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18FF" w14:textId="4BBCDC42" w:rsidR="008D4FFA" w:rsidRPr="00EB62EF" w:rsidRDefault="00454C24" w:rsidP="00681F3B">
      <w:pPr>
        <w:rPr>
          <w:rFonts w:ascii="Times New Roman" w:hAnsi="Times New Roman"/>
          <w:color w:val="767171"/>
          <w:lang w:val="es-DO"/>
        </w:rPr>
      </w:pPr>
      <w:r w:rsidRPr="00EB62EF">
        <w:rPr>
          <w:rFonts w:ascii="Times New Roman" w:hAnsi="Times New Roman"/>
          <w:noProof/>
          <w:color w:val="767171"/>
          <w:lang w:val="es-DO"/>
        </w:rPr>
        <w:drawing>
          <wp:anchor distT="0" distB="0" distL="114300" distR="114300" simplePos="0" relativeHeight="251658241" behindDoc="0" locked="0" layoutInCell="1" allowOverlap="1" wp14:anchorId="5A02EDAC" wp14:editId="516DB212">
            <wp:simplePos x="0" y="0"/>
            <wp:positionH relativeFrom="column">
              <wp:posOffset>1796415</wp:posOffset>
            </wp:positionH>
            <wp:positionV relativeFrom="paragraph">
              <wp:posOffset>-561340</wp:posOffset>
            </wp:positionV>
            <wp:extent cx="1809115" cy="1706245"/>
            <wp:effectExtent l="0" t="0" r="0" b="0"/>
            <wp:wrapNone/>
            <wp:docPr id="6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115" cy="1706245"/>
                    </a:xfrm>
                    <a:prstGeom prst="rect">
                      <a:avLst/>
                    </a:prstGeom>
                    <a:noFill/>
                    <a:ln>
                      <a:noFill/>
                    </a:ln>
                  </pic:spPr>
                </pic:pic>
              </a:graphicData>
            </a:graphic>
            <wp14:sizeRelH relativeFrom="page">
              <wp14:pctWidth>0</wp14:pctWidth>
            </wp14:sizeRelH>
            <wp14:sizeRelV relativeFrom="page">
              <wp14:pctHeight>0</wp14:pctHeight>
            </wp14:sizeRelV>
          </wp:anchor>
        </w:drawing>
      </w:r>
      <w:r w:rsidR="16CCED0E" w:rsidRPr="00EB62EF">
        <w:rPr>
          <w:rFonts w:ascii="Times New Roman" w:hAnsi="Times New Roman"/>
          <w:color w:val="767171"/>
          <w:lang w:val="es-DO"/>
        </w:rPr>
        <w:t xml:space="preserve">                                                                                                   </w:t>
      </w:r>
      <w:r w:rsidR="00124D77" w:rsidRPr="00EB62EF">
        <w:rPr>
          <w:rFonts w:ascii="Times New Roman" w:hAnsi="Times New Roman"/>
          <w:color w:val="767171"/>
          <w:lang w:val="es-DO"/>
        </w:rPr>
        <w:t xml:space="preserve"> </w:t>
      </w:r>
      <w:r w:rsidR="00CE466E" w:rsidRPr="00EB62EF">
        <w:rPr>
          <w:rFonts w:ascii="Times New Roman" w:hAnsi="Times New Roman"/>
          <w:color w:val="767171"/>
          <w:lang w:val="es-DO"/>
        </w:rPr>
        <w:t xml:space="preserve"> </w:t>
      </w:r>
    </w:p>
    <w:p w14:paraId="04CEB5BF" w14:textId="77777777" w:rsidR="008D4FFA" w:rsidRPr="00EB62EF" w:rsidRDefault="008D4FFA" w:rsidP="00681F3B">
      <w:pPr>
        <w:rPr>
          <w:rFonts w:ascii="Times New Roman" w:hAnsi="Times New Roman"/>
          <w:color w:val="767171"/>
          <w:lang w:val="es-DO"/>
        </w:rPr>
      </w:pPr>
    </w:p>
    <w:p w14:paraId="091F2254" w14:textId="77777777" w:rsidR="008D4FFA" w:rsidRPr="00EB62EF" w:rsidRDefault="008D4FFA" w:rsidP="00681F3B">
      <w:pPr>
        <w:rPr>
          <w:rFonts w:ascii="Times New Roman" w:hAnsi="Times New Roman"/>
          <w:color w:val="767171"/>
          <w:lang w:val="es-DO"/>
        </w:rPr>
      </w:pPr>
    </w:p>
    <w:p w14:paraId="0A749E00" w14:textId="77777777" w:rsidR="008D4FFA" w:rsidRPr="00EB62EF" w:rsidRDefault="008D4FFA" w:rsidP="00681F3B">
      <w:pPr>
        <w:rPr>
          <w:rFonts w:ascii="Times New Roman" w:hAnsi="Times New Roman"/>
          <w:color w:val="767171"/>
          <w:lang w:val="es-DO"/>
        </w:rPr>
      </w:pPr>
    </w:p>
    <w:p w14:paraId="36DE234B" w14:textId="77777777" w:rsidR="008D4FFA" w:rsidRPr="00EB62EF" w:rsidRDefault="008D4FFA" w:rsidP="00681F3B">
      <w:pPr>
        <w:rPr>
          <w:rFonts w:ascii="Times New Roman" w:hAnsi="Times New Roman"/>
          <w:color w:val="767171"/>
          <w:lang w:val="es-DO"/>
        </w:rPr>
      </w:pPr>
    </w:p>
    <w:p w14:paraId="02FCBE0E" w14:textId="40BAD5A5" w:rsidR="008D4FFA" w:rsidRPr="00EB62EF" w:rsidRDefault="00B70CC6" w:rsidP="00681F3B">
      <w:pPr>
        <w:rPr>
          <w:rFonts w:ascii="Times New Roman" w:hAnsi="Times New Roman"/>
          <w:color w:val="767171"/>
          <w:lang w:val="es-DO"/>
        </w:rPr>
      </w:pPr>
      <w:r w:rsidRPr="00EB62EF">
        <w:rPr>
          <w:rFonts w:ascii="Times New Roman" w:hAnsi="Times New Roman"/>
          <w:noProof/>
          <w:color w:val="767171"/>
          <w:lang w:val="es-DO"/>
        </w:rPr>
        <mc:AlternateContent>
          <mc:Choice Requires="wps">
            <w:drawing>
              <wp:anchor distT="0" distB="0" distL="114300" distR="114300" simplePos="0" relativeHeight="251658243" behindDoc="0" locked="0" layoutInCell="1" allowOverlap="1" wp14:anchorId="641D9983" wp14:editId="7BBD7690">
                <wp:simplePos x="0" y="0"/>
                <wp:positionH relativeFrom="column">
                  <wp:posOffset>2050415</wp:posOffset>
                </wp:positionH>
                <wp:positionV relativeFrom="paragraph">
                  <wp:posOffset>4078292</wp:posOffset>
                </wp:positionV>
                <wp:extent cx="1210945" cy="308610"/>
                <wp:effectExtent l="0" t="0" r="0" b="0"/>
                <wp:wrapNone/>
                <wp:docPr id="35"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E381163" w14:textId="01611CC5"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E6646F">
                              <w:rPr>
                                <w:rFonts w:ascii="Times New Roman" w:hAnsi="Times New Roman"/>
                                <w:b/>
                                <w:bCs/>
                                <w:color w:val="D5B788"/>
                                <w:spacing w:val="28"/>
                                <w:kern w:val="24"/>
                                <w:sz w:val="28"/>
                                <w:szCs w:val="28"/>
                              </w:rPr>
                              <w:t>4</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1D9983" id="_x0000_t202" coordsize="21600,21600" o:spt="202" path="m,l,21600r21600,l21600,xe">
                <v:stroke joinstyle="miter"/>
                <v:path gradientshapeok="t" o:connecttype="rect"/>
              </v:shapetype>
              <v:shape id="object 5" o:spid="_x0000_s1026" type="#_x0000_t202" style="position:absolute;left:0;text-align:left;margin-left:161.45pt;margin-top:321.15pt;width:95.35pt;height:24.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" filled="f" stroked="f">
                <v:textbox inset="0,1pt,0,0">
                  <w:txbxContent>
                    <w:p w14:paraId="3E381163" w14:textId="01611CC5"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E6646F">
                        <w:rPr>
                          <w:rFonts w:ascii="Times New Roman" w:hAnsi="Times New Roman"/>
                          <w:b/>
                          <w:bCs/>
                          <w:color w:val="D5B788"/>
                          <w:spacing w:val="28"/>
                          <w:kern w:val="24"/>
                          <w:sz w:val="28"/>
                          <w:szCs w:val="28"/>
                        </w:rPr>
                        <w:t>4</w:t>
                      </w:r>
                      <w:r w:rsidRPr="00FB4502">
                        <w:rPr>
                          <w:rFonts w:ascii="Times New Roman" w:hAnsi="Times New Roman"/>
                          <w:b/>
                          <w:bCs/>
                          <w:color w:val="D5B788"/>
                          <w:spacing w:val="-21"/>
                          <w:kern w:val="24"/>
                          <w:sz w:val="28"/>
                          <w:szCs w:val="28"/>
                        </w:rPr>
                        <w:t xml:space="preserve"> </w:t>
                      </w:r>
                    </w:p>
                  </w:txbxContent>
                </v:textbox>
              </v:shape>
            </w:pict>
          </mc:Fallback>
        </mc:AlternateContent>
      </w:r>
      <w:r w:rsidRPr="00EB62EF">
        <w:rPr>
          <w:rFonts w:ascii="Times New Roman" w:hAnsi="Times New Roman"/>
          <w:noProof/>
          <w:color w:val="767171"/>
          <w:lang w:val="es-DO"/>
        </w:rPr>
        <mc:AlternateContent>
          <mc:Choice Requires="wps">
            <w:drawing>
              <wp:anchor distT="0" distB="0" distL="114300" distR="114300" simplePos="0" relativeHeight="251658250" behindDoc="1" locked="0" layoutInCell="1" allowOverlap="1" wp14:anchorId="3D64BF2B" wp14:editId="2DB3EDF4">
                <wp:simplePos x="0" y="0"/>
                <wp:positionH relativeFrom="column">
                  <wp:posOffset>2179955</wp:posOffset>
                </wp:positionH>
                <wp:positionV relativeFrom="paragraph">
                  <wp:posOffset>3798257</wp:posOffset>
                </wp:positionV>
                <wp:extent cx="763905" cy="122555"/>
                <wp:effectExtent l="0" t="0" r="0" b="0"/>
                <wp:wrapTight wrapText="bothSides">
                  <wp:wrapPolygon edited="0">
                    <wp:start x="2693" y="6715"/>
                    <wp:lineTo x="2693" y="13430"/>
                    <wp:lineTo x="18853" y="13430"/>
                    <wp:lineTo x="18853" y="6715"/>
                    <wp:lineTo x="2693" y="6715"/>
                  </wp:wrapPolygon>
                </wp:wrapTight>
                <wp:docPr id="37"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905"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shape id="Minus Sign 3" style="position:absolute;margin-left:171.65pt;margin-top:299.1pt;width:60.15pt;height: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905,122555" o:spid="_x0000_s1026" fillcolor="#d1b886" strokecolor="#d1b886" strokeweight="1pt" path="m101256,46865r561393,l662649,75690r-561393,l101256,468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" w14:anchorId="3DE0578D">
                <v:stroke joinstyle="miter"/>
                <v:path arrowok="t" o:connecttype="custom" o:connectlocs="101256,46865;662649,46865;662649,75690;101256,75690;101256,46865" o:connectangles="0,0,0,0,0"/>
                <w10:wrap type="tight"/>
              </v:shape>
            </w:pict>
          </mc:Fallback>
        </mc:AlternateContent>
      </w:r>
      <w:r w:rsidRPr="00EB62EF">
        <w:rPr>
          <w:rFonts w:ascii="Times New Roman" w:hAnsi="Times New Roman"/>
          <w:noProof/>
          <w:color w:val="767171"/>
          <w:lang w:val="es-DO"/>
        </w:rPr>
        <mc:AlternateContent>
          <mc:Choice Requires="wps">
            <w:drawing>
              <wp:anchor distT="0" distB="0" distL="114300" distR="114300" simplePos="0" relativeHeight="251658245" behindDoc="0" locked="0" layoutInCell="1" allowOverlap="1" wp14:anchorId="5D06ACBC" wp14:editId="5AA2F72D">
                <wp:simplePos x="0" y="0"/>
                <wp:positionH relativeFrom="column">
                  <wp:posOffset>-223520</wp:posOffset>
                </wp:positionH>
                <wp:positionV relativeFrom="paragraph">
                  <wp:posOffset>2793687</wp:posOffset>
                </wp:positionV>
                <wp:extent cx="5758815" cy="956945"/>
                <wp:effectExtent l="0" t="0" r="0" b="0"/>
                <wp:wrapNone/>
                <wp:docPr id="36"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D06ACBC" id="object 4" o:spid="_x0000_s1027" type="#_x0000_t202" style="position:absolute;left:0;text-align:left;margin-left:-17.6pt;margin-top:220pt;width:453.45pt;height:75.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" filled="f" stroked="f">
                <v:textbox inset="0,1.35pt,0,0">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00454C24" w:rsidRPr="00EB62EF">
        <w:rPr>
          <w:rFonts w:ascii="Times New Roman" w:hAnsi="Times New Roman"/>
          <w:noProof/>
          <w:color w:val="767171"/>
          <w:lang w:val="es-DO"/>
        </w:rPr>
        <mc:AlternateContent>
          <mc:Choice Requires="wps">
            <w:drawing>
              <wp:anchor distT="0" distB="0" distL="114300" distR="114300" simplePos="0" relativeHeight="251658244" behindDoc="0" locked="0" layoutInCell="1" allowOverlap="1" wp14:anchorId="5E972209" wp14:editId="58DD8F10">
                <wp:simplePos x="0" y="0"/>
                <wp:positionH relativeFrom="column">
                  <wp:posOffset>1807845</wp:posOffset>
                </wp:positionH>
                <wp:positionV relativeFrom="paragraph">
                  <wp:posOffset>125730</wp:posOffset>
                </wp:positionV>
                <wp:extent cx="1786255" cy="236220"/>
                <wp:effectExtent l="0" t="0" r="0" b="0"/>
                <wp:wrapNone/>
                <wp:docPr id="3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236220"/>
                        </a:xfrm>
                        <a:prstGeom prst="rect">
                          <a:avLst/>
                        </a:prstGeom>
                      </wps:spPr>
                      <wps:txbx>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972209" id="object 6" o:spid="_x0000_s1028" type="#_x0000_t202" style="position:absolute;left:0;text-align:left;margin-left:142.35pt;margin-top:9.9pt;width:140.65pt;height:18.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" filled="f" stroked="f">
                <v:textbox inset="0,1pt,0,0">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v:textbox>
              </v:shape>
            </w:pict>
          </mc:Fallback>
        </mc:AlternateContent>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p>
    <w:p w14:paraId="3513CF57" w14:textId="77777777" w:rsidR="008D4FFA" w:rsidRPr="00EB62EF" w:rsidRDefault="008D4FFA" w:rsidP="00681F3B">
      <w:pPr>
        <w:rPr>
          <w:rFonts w:ascii="Times New Roman" w:hAnsi="Times New Roman"/>
          <w:color w:val="767171"/>
          <w:lang w:val="es-DO"/>
        </w:rPr>
      </w:pP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p>
    <w:p w14:paraId="5406158C" w14:textId="77777777" w:rsidR="008D4FFA" w:rsidRPr="00EB62EF" w:rsidRDefault="008D4FFA" w:rsidP="00681F3B">
      <w:pPr>
        <w:rPr>
          <w:rFonts w:ascii="Times New Roman" w:hAnsi="Times New Roman"/>
          <w:color w:val="767171"/>
          <w:lang w:val="es-DO"/>
        </w:rPr>
      </w:pPr>
    </w:p>
    <w:p w14:paraId="08757DA5" w14:textId="77777777" w:rsidR="008D4FFA" w:rsidRPr="00EB62EF" w:rsidRDefault="008D4FFA" w:rsidP="00681F3B">
      <w:pPr>
        <w:rPr>
          <w:rFonts w:ascii="Times New Roman" w:hAnsi="Times New Roman"/>
          <w:b/>
          <w:bCs/>
          <w:color w:val="767171"/>
          <w:lang w:val="es-DO"/>
        </w:rPr>
      </w:pPr>
    </w:p>
    <w:p w14:paraId="1E61D7FE" w14:textId="77777777" w:rsidR="008D4FFA" w:rsidRPr="00EB62EF" w:rsidRDefault="008D4FFA" w:rsidP="00681F3B">
      <w:pPr>
        <w:rPr>
          <w:rFonts w:ascii="Times New Roman" w:hAnsi="Times New Roman"/>
          <w:color w:val="767171"/>
          <w:lang w:val="es-DO"/>
        </w:rPr>
      </w:pPr>
    </w:p>
    <w:p w14:paraId="2AA7F5D4" w14:textId="77777777" w:rsidR="008D4FFA" w:rsidRPr="00EB62EF" w:rsidRDefault="008D4FFA" w:rsidP="00681F3B">
      <w:pPr>
        <w:rPr>
          <w:rFonts w:ascii="Times New Roman" w:hAnsi="Times New Roman"/>
          <w:color w:val="767171"/>
          <w:lang w:val="es-DO"/>
        </w:rPr>
      </w:pPr>
    </w:p>
    <w:p w14:paraId="088E9598" w14:textId="77777777" w:rsidR="008D4FFA" w:rsidRPr="00EB62EF" w:rsidRDefault="008D4FFA" w:rsidP="00681F3B">
      <w:pPr>
        <w:rPr>
          <w:rFonts w:ascii="Times New Roman" w:hAnsi="Times New Roman"/>
          <w:color w:val="767171"/>
          <w:lang w:val="es-DO"/>
        </w:rPr>
      </w:pPr>
    </w:p>
    <w:p w14:paraId="610D97F2" w14:textId="64B2EED1" w:rsidR="008D4FFA" w:rsidRPr="00EB62EF" w:rsidRDefault="00454C24" w:rsidP="00681F3B">
      <w:pPr>
        <w:rPr>
          <w:rFonts w:ascii="Times New Roman" w:hAnsi="Times New Roman"/>
          <w:color w:val="767171"/>
          <w:lang w:val="es-DO"/>
        </w:rPr>
      </w:pPr>
      <w:r w:rsidRPr="00EB62EF">
        <w:rPr>
          <w:rFonts w:ascii="Times New Roman" w:hAnsi="Times New Roman"/>
          <w:noProof/>
          <w:color w:val="767171"/>
          <w:lang w:val="es-DO"/>
        </w:rPr>
        <mc:AlternateContent>
          <mc:Choice Requires="wpg">
            <w:drawing>
              <wp:anchor distT="0" distB="0" distL="114300" distR="114300" simplePos="0" relativeHeight="251658246" behindDoc="0" locked="0" layoutInCell="1" allowOverlap="1" wp14:anchorId="67019F3D" wp14:editId="38DF2C4A">
                <wp:simplePos x="0" y="0"/>
                <wp:positionH relativeFrom="column">
                  <wp:posOffset>-2540</wp:posOffset>
                </wp:positionH>
                <wp:positionV relativeFrom="paragraph">
                  <wp:posOffset>43815</wp:posOffset>
                </wp:positionV>
                <wp:extent cx="2267585" cy="856615"/>
                <wp:effectExtent l="0" t="0" r="1905" b="1270"/>
                <wp:wrapNone/>
                <wp:docPr id="3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31"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A7FB2" w14:textId="77777777" w:rsidR="00EF49AA" w:rsidRPr="00FB4502" w:rsidRDefault="00EF49AA" w:rsidP="001221C8">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33"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19F3D" id="Group 174" o:spid="_x0000_s1029" style="position:absolute;left:0;text-align:left;margin-left:-.2pt;margin-top:3.45pt;width:178.55pt;height:67.45pt;z-index:251658246"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">
                  <v:imagedata r:id="rId14" o:title=""/>
                </v:shape>
                <v:shape id="object 8" o:spid="_x0000_s1031"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" filled="f" stroked="f">
                  <v:textbox inset="0,1.2pt,0,0">
                    <w:txbxContent>
                      <w:p w14:paraId="4EFA7FB2" w14:textId="77777777" w:rsidR="00EF49AA" w:rsidRPr="00FB4502" w:rsidRDefault="00EF49AA" w:rsidP="001221C8">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2"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" path="m512457,l,,,24256r512457,l512457,xe" fillcolor="#d5b788" stroked="f">
                  <v:path arrowok="t" o:connecttype="custom" o:connectlocs="807,0;0,0;0,38;807,38;807,0" o:connectangles="0,0,0,0,0"/>
                </v:shape>
              </v:group>
            </w:pict>
          </mc:Fallback>
        </mc:AlternateContent>
      </w:r>
    </w:p>
    <w:p w14:paraId="618B13CD" w14:textId="52FA79A6" w:rsidR="008D4FFA" w:rsidRPr="00EB62EF" w:rsidRDefault="008A7EFC" w:rsidP="00681F3B">
      <w:pPr>
        <w:rPr>
          <w:rFonts w:ascii="Times New Roman" w:hAnsi="Times New Roman"/>
          <w:color w:val="767171"/>
          <w:lang w:val="es-DO"/>
        </w:rPr>
      </w:pPr>
      <w:r w:rsidRPr="00EB62EF">
        <w:rPr>
          <w:rFonts w:ascii="Times New Roman" w:hAnsi="Times New Roman"/>
          <w:noProof/>
        </w:rPr>
        <w:drawing>
          <wp:anchor distT="0" distB="0" distL="114300" distR="114300" simplePos="0" relativeHeight="251658256" behindDoc="0" locked="0" layoutInCell="1" allowOverlap="1" wp14:anchorId="76215003" wp14:editId="77076E89">
            <wp:simplePos x="0" y="0"/>
            <wp:positionH relativeFrom="margin">
              <wp:posOffset>2886075</wp:posOffset>
            </wp:positionH>
            <wp:positionV relativeFrom="paragraph">
              <wp:posOffset>191770</wp:posOffset>
            </wp:positionV>
            <wp:extent cx="2143125" cy="485673"/>
            <wp:effectExtent l="0" t="0" r="0" b="0"/>
            <wp:wrapNone/>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4856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3871A" w14:textId="77777777" w:rsidR="008D4FFA" w:rsidRPr="00EB62EF" w:rsidRDefault="008D4FFA" w:rsidP="00681F3B">
      <w:pPr>
        <w:rPr>
          <w:rFonts w:ascii="Times New Roman" w:hAnsi="Times New Roman"/>
          <w:color w:val="767171"/>
          <w:lang w:val="es-DO"/>
        </w:rPr>
      </w:pPr>
    </w:p>
    <w:p w14:paraId="63E2ABF0" w14:textId="77777777" w:rsidR="001D7434" w:rsidRPr="00EB62EF" w:rsidRDefault="001221C8" w:rsidP="00681F3B">
      <w:pPr>
        <w:rPr>
          <w:rFonts w:ascii="Times New Roman" w:hAnsi="Times New Roman"/>
          <w:color w:val="767171"/>
          <w:lang w:val="es-DO"/>
        </w:rPr>
      </w:pPr>
      <w:r w:rsidRPr="00EB62EF">
        <w:rPr>
          <w:rFonts w:ascii="Times New Roman" w:hAnsi="Times New Roman"/>
          <w:color w:val="767171"/>
          <w:lang w:val="es-DO"/>
        </w:rPr>
        <w:br w:type="page"/>
      </w:r>
    </w:p>
    <w:p w14:paraId="09EAF892" w14:textId="77777777" w:rsidR="001D7434" w:rsidRPr="00EB62EF" w:rsidRDefault="001D7434" w:rsidP="00681F3B">
      <w:pPr>
        <w:rPr>
          <w:rFonts w:ascii="Times New Roman" w:hAnsi="Times New Roman"/>
          <w:color w:val="767171"/>
          <w:lang w:val="es-DO"/>
        </w:rPr>
      </w:pPr>
    </w:p>
    <w:p w14:paraId="164EBF79" w14:textId="77777777" w:rsidR="001D7434" w:rsidRPr="00EB62EF" w:rsidRDefault="001D7434" w:rsidP="00681F3B">
      <w:pPr>
        <w:rPr>
          <w:rFonts w:ascii="Times New Roman" w:hAnsi="Times New Roman"/>
          <w:color w:val="767171"/>
          <w:lang w:val="es-DO"/>
        </w:rPr>
      </w:pPr>
    </w:p>
    <w:p w14:paraId="661454E7" w14:textId="77777777" w:rsidR="001D7434" w:rsidRPr="00EB62EF" w:rsidRDefault="001D7434" w:rsidP="00681F3B">
      <w:pPr>
        <w:rPr>
          <w:rFonts w:ascii="Times New Roman" w:hAnsi="Times New Roman"/>
          <w:color w:val="767171"/>
          <w:lang w:val="es-DO"/>
        </w:rPr>
      </w:pPr>
    </w:p>
    <w:p w14:paraId="350A1ADA" w14:textId="77777777" w:rsidR="001D7434" w:rsidRPr="00EB62EF" w:rsidRDefault="001D7434" w:rsidP="00681F3B">
      <w:pPr>
        <w:rPr>
          <w:rFonts w:ascii="Times New Roman" w:hAnsi="Times New Roman"/>
          <w:color w:val="767171"/>
          <w:lang w:val="es-DO"/>
        </w:rPr>
      </w:pPr>
    </w:p>
    <w:p w14:paraId="5FB4FD7A" w14:textId="028C05DE" w:rsidR="001D7434" w:rsidRPr="00EB62EF" w:rsidRDefault="00B70CC6" w:rsidP="00681F3B">
      <w:pPr>
        <w:rPr>
          <w:rFonts w:ascii="Times New Roman" w:hAnsi="Times New Roman"/>
          <w:color w:val="767171"/>
          <w:lang w:val="es-DO"/>
        </w:rPr>
      </w:pPr>
      <w:r w:rsidRPr="00EB62EF">
        <w:rPr>
          <w:rFonts w:ascii="Times New Roman" w:hAnsi="Times New Roman"/>
          <w:noProof/>
          <w:color w:val="767171"/>
          <w:lang w:val="es-DO"/>
        </w:rPr>
        <mc:AlternateContent>
          <mc:Choice Requires="wps">
            <w:drawing>
              <wp:anchor distT="0" distB="0" distL="114300" distR="114300" simplePos="0" relativeHeight="251658249" behindDoc="0" locked="0" layoutInCell="1" allowOverlap="1" wp14:anchorId="4BAAAE37" wp14:editId="5CAD598C">
                <wp:simplePos x="0" y="0"/>
                <wp:positionH relativeFrom="column">
                  <wp:posOffset>-223520</wp:posOffset>
                </wp:positionH>
                <wp:positionV relativeFrom="paragraph">
                  <wp:posOffset>2816547</wp:posOffset>
                </wp:positionV>
                <wp:extent cx="5758815" cy="956945"/>
                <wp:effectExtent l="0" t="0" r="0" b="0"/>
                <wp:wrapNone/>
                <wp:docPr id="2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BAAAE37" id="_x0000_s1033" type="#_x0000_t202" style="position:absolute;left:0;text-align:left;margin-left:-17.6pt;margin-top:221.8pt;width:453.45pt;height:75.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" filled="f" stroked="f">
                <v:textbox inset="0,1.35pt,0,0">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00454C24" w:rsidRPr="00EB62EF">
        <w:rPr>
          <w:rFonts w:ascii="Times New Roman" w:hAnsi="Times New Roman"/>
          <w:noProof/>
          <w:color w:val="767171"/>
          <w:lang w:val="es-DO"/>
        </w:rPr>
        <mc:AlternateContent>
          <mc:Choice Requires="wps">
            <w:drawing>
              <wp:anchor distT="4294967294" distB="4294967294" distL="114300" distR="114300" simplePos="0" relativeHeight="251658248" behindDoc="0" locked="0" layoutInCell="1" allowOverlap="1" wp14:anchorId="6DAE1D65" wp14:editId="50C9D3EA">
                <wp:simplePos x="0" y="0"/>
                <wp:positionH relativeFrom="margin">
                  <wp:posOffset>2423795</wp:posOffset>
                </wp:positionH>
                <wp:positionV relativeFrom="paragraph">
                  <wp:posOffset>3943984</wp:posOffset>
                </wp:positionV>
                <wp:extent cx="463550" cy="0"/>
                <wp:effectExtent l="0" t="19050" r="12700" b="0"/>
                <wp:wrapNone/>
                <wp:docPr id="2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line id="Straight Connector 24"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spid="_x0000_s1026" strokecolor="#c8b688" strokeweight="2.25pt" from="190.85pt,310.55pt" to="227.35pt,310.55pt" w14:anchorId="5ADA54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">
                <v:stroke joinstyle="miter"/>
                <o:lock v:ext="edit" shapetype="f"/>
                <w10:wrap anchorx="margin"/>
              </v:line>
            </w:pict>
          </mc:Fallback>
        </mc:AlternateContent>
      </w:r>
      <w:r w:rsidR="00454C24" w:rsidRPr="00EB62EF">
        <w:rPr>
          <w:rFonts w:ascii="Times New Roman" w:hAnsi="Times New Roman"/>
          <w:noProof/>
          <w:color w:val="767171"/>
          <w:lang w:val="es-DO"/>
        </w:rPr>
        <mc:AlternateContent>
          <mc:Choice Requires="wps">
            <w:drawing>
              <wp:anchor distT="0" distB="0" distL="114300" distR="114300" simplePos="0" relativeHeight="251658247" behindDoc="0" locked="0" layoutInCell="1" allowOverlap="1" wp14:anchorId="6DEA5E00" wp14:editId="4224063F">
                <wp:simplePos x="0" y="0"/>
                <wp:positionH relativeFrom="column">
                  <wp:posOffset>2050415</wp:posOffset>
                </wp:positionH>
                <wp:positionV relativeFrom="paragraph">
                  <wp:posOffset>4198620</wp:posOffset>
                </wp:positionV>
                <wp:extent cx="1210945" cy="308610"/>
                <wp:effectExtent l="0" t="0" r="0" b="0"/>
                <wp:wrapNone/>
                <wp:docPr id="27"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23806BA4" w14:textId="4D29B846"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E6646F">
                              <w:rPr>
                                <w:rFonts w:ascii="Times New Roman" w:hAnsi="Times New Roman"/>
                                <w:b/>
                                <w:bCs/>
                                <w:color w:val="D5B788"/>
                                <w:spacing w:val="28"/>
                                <w:kern w:val="24"/>
                                <w:sz w:val="28"/>
                                <w:szCs w:val="28"/>
                              </w:rPr>
                              <w:t>4</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EA5E00" id="_x0000_s1034" type="#_x0000_t202" style="position:absolute;left:0;text-align:left;margin-left:161.45pt;margin-top:330.6pt;width:95.3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" filled="f" stroked="f">
                <v:textbox inset="0,1pt,0,0">
                  <w:txbxContent>
                    <w:p w14:paraId="23806BA4" w14:textId="4D29B846"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E6646F">
                        <w:rPr>
                          <w:rFonts w:ascii="Times New Roman" w:hAnsi="Times New Roman"/>
                          <w:b/>
                          <w:bCs/>
                          <w:color w:val="D5B788"/>
                          <w:spacing w:val="28"/>
                          <w:kern w:val="24"/>
                          <w:sz w:val="28"/>
                          <w:szCs w:val="28"/>
                        </w:rPr>
                        <w:t>4</w:t>
                      </w:r>
                      <w:r w:rsidRPr="00FB4502">
                        <w:rPr>
                          <w:rFonts w:ascii="Times New Roman" w:hAnsi="Times New Roman"/>
                          <w:b/>
                          <w:bCs/>
                          <w:color w:val="D5B788"/>
                          <w:spacing w:val="-21"/>
                          <w:kern w:val="24"/>
                          <w:sz w:val="28"/>
                          <w:szCs w:val="28"/>
                        </w:rPr>
                        <w:t xml:space="preserve"> </w:t>
                      </w:r>
                    </w:p>
                  </w:txbxContent>
                </v:textbox>
              </v:shape>
            </w:pict>
          </mc:Fallback>
        </mc:AlternateContent>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p>
    <w:p w14:paraId="3D6D1AD2" w14:textId="77777777" w:rsidR="001D7434" w:rsidRPr="00EB62EF" w:rsidRDefault="001D7434" w:rsidP="00681F3B">
      <w:pPr>
        <w:rPr>
          <w:rFonts w:ascii="Times New Roman" w:hAnsi="Times New Roman"/>
          <w:color w:val="767171"/>
          <w:lang w:val="es-DO"/>
        </w:rPr>
      </w:pP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p>
    <w:p w14:paraId="1DAABA8A" w14:textId="77777777" w:rsidR="001D7434" w:rsidRPr="00EB62EF" w:rsidRDefault="001D7434" w:rsidP="00681F3B">
      <w:pPr>
        <w:rPr>
          <w:rFonts w:ascii="Times New Roman" w:hAnsi="Times New Roman"/>
          <w:color w:val="767171"/>
          <w:lang w:val="es-DO"/>
        </w:rPr>
      </w:pPr>
    </w:p>
    <w:p w14:paraId="39C30837" w14:textId="77777777" w:rsidR="001D7434" w:rsidRPr="00EB62EF" w:rsidRDefault="001D7434" w:rsidP="00681F3B">
      <w:pPr>
        <w:rPr>
          <w:rFonts w:ascii="Times New Roman" w:hAnsi="Times New Roman"/>
          <w:b/>
          <w:bCs/>
          <w:color w:val="767171"/>
          <w:lang w:val="es-DO"/>
        </w:rPr>
      </w:pPr>
    </w:p>
    <w:p w14:paraId="0A1EF5C8" w14:textId="2B2CA217" w:rsidR="00FB4502" w:rsidRPr="00E23C8D" w:rsidRDefault="00B70CC6" w:rsidP="00681F3B">
      <w:pPr>
        <w:jc w:val="center"/>
        <w:rPr>
          <w:rFonts w:ascii="Times New Roman" w:hAnsi="Times New Roman"/>
          <w:b/>
          <w:bCs/>
          <w:color w:val="767171"/>
          <w:spacing w:val="20"/>
          <w:sz w:val="28"/>
          <w:lang w:val="es-DO"/>
        </w:rPr>
      </w:pPr>
      <w:r w:rsidRPr="00EB62EF">
        <w:rPr>
          <w:rFonts w:ascii="Times New Roman" w:hAnsi="Times New Roman"/>
          <w:noProof/>
        </w:rPr>
        <w:drawing>
          <wp:anchor distT="0" distB="0" distL="114300" distR="114300" simplePos="0" relativeHeight="251658254" behindDoc="0" locked="0" layoutInCell="1" allowOverlap="1" wp14:anchorId="4F9D445F" wp14:editId="6A5303A6">
            <wp:simplePos x="0" y="0"/>
            <wp:positionH relativeFrom="margin">
              <wp:align>right</wp:align>
            </wp:positionH>
            <wp:positionV relativeFrom="paragraph">
              <wp:posOffset>2186030</wp:posOffset>
            </wp:positionV>
            <wp:extent cx="2143125" cy="485673"/>
            <wp:effectExtent l="0" t="0" r="0" b="0"/>
            <wp:wrapNone/>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4856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62EF">
        <w:rPr>
          <w:rFonts w:ascii="Times New Roman" w:hAnsi="Times New Roman"/>
          <w:noProof/>
          <w:color w:val="767171"/>
          <w:lang w:val="es-DO"/>
        </w:rPr>
        <mc:AlternateContent>
          <mc:Choice Requires="wpg">
            <w:drawing>
              <wp:anchor distT="0" distB="0" distL="114300" distR="114300" simplePos="0" relativeHeight="251658252" behindDoc="0" locked="0" layoutInCell="1" allowOverlap="1" wp14:anchorId="53252707" wp14:editId="29D8C46E">
                <wp:simplePos x="0" y="0"/>
                <wp:positionH relativeFrom="column">
                  <wp:posOffset>-63481</wp:posOffset>
                </wp:positionH>
                <wp:positionV relativeFrom="paragraph">
                  <wp:posOffset>1869696</wp:posOffset>
                </wp:positionV>
                <wp:extent cx="2267585" cy="856615"/>
                <wp:effectExtent l="635" t="3175" r="0" b="0"/>
                <wp:wrapNone/>
                <wp:docPr id="2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24"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38C46" w14:textId="77777777" w:rsidR="00EF49AA" w:rsidRPr="00FB4502" w:rsidRDefault="00EF49AA" w:rsidP="00180CFB">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26"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52707" id="Group 175" o:spid="_x0000_s1035" style="position:absolute;left:0;text-align:left;margin-left:-5pt;margin-top:147.2pt;width:178.55pt;height:67.45pt;z-index:251658252"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">
                <v:shape id="object 7" o:spid="_x0000_s1036"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">
                  <v:imagedata r:id="rId14" o:title=""/>
                </v:shape>
                <v:shape id="object 8" o:spid="_x0000_s1037"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" filled="f" stroked="f">
                  <v:textbox inset="0,1.2pt,0,0">
                    <w:txbxContent>
                      <w:p w14:paraId="07D38C46" w14:textId="77777777" w:rsidR="00EF49AA" w:rsidRPr="00FB4502" w:rsidRDefault="00EF49AA" w:rsidP="00180CFB">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8"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" path="m512457,l,,,24256r512457,l512457,xe" fillcolor="#d5b788" stroked="f">
                  <v:path arrowok="t" o:connecttype="custom" o:connectlocs="807,0;0,0;0,38;807,38;807,0" o:connectangles="0,0,0,0,0"/>
                </v:shape>
              </v:group>
            </w:pict>
          </mc:Fallback>
        </mc:AlternateContent>
      </w:r>
      <w:r w:rsidR="001D7434" w:rsidRPr="00EB62EF">
        <w:rPr>
          <w:rFonts w:ascii="Times New Roman" w:hAnsi="Times New Roman"/>
          <w:color w:val="767171"/>
          <w:lang w:val="es-DO"/>
        </w:rPr>
        <w:br w:type="page"/>
      </w:r>
      <w:r w:rsidR="00FB4502" w:rsidRPr="00E23C8D">
        <w:rPr>
          <w:rFonts w:ascii="Times New Roman" w:hAnsi="Times New Roman"/>
          <w:b/>
          <w:bCs/>
          <w:color w:val="767171"/>
          <w:spacing w:val="20"/>
          <w:sz w:val="28"/>
          <w:lang w:val="es-DO"/>
        </w:rPr>
        <w:lastRenderedPageBreak/>
        <w:t>TABLA DE CONTENIDOS</w:t>
      </w:r>
    </w:p>
    <w:p w14:paraId="60C7BE4A" w14:textId="5784858A" w:rsidR="003958EB" w:rsidRPr="00E23C8D" w:rsidRDefault="00454C24" w:rsidP="00681F3B">
      <w:pPr>
        <w:rPr>
          <w:rFonts w:ascii="Times New Roman" w:hAnsi="Times New Roman"/>
          <w:color w:val="767171"/>
          <w:lang w:val="es-DO"/>
        </w:rPr>
      </w:pPr>
      <w:r w:rsidRPr="00E23C8D">
        <w:rPr>
          <w:rFonts w:ascii="Times New Roman" w:hAnsi="Times New Roman"/>
          <w:noProof/>
          <w:color w:val="767171"/>
          <w:lang w:val="es-DO"/>
        </w:rPr>
        <mc:AlternateContent>
          <mc:Choice Requires="wps">
            <w:drawing>
              <wp:anchor distT="4294967295" distB="4294967295" distL="114300" distR="114300" simplePos="0" relativeHeight="251658251" behindDoc="0" locked="0" layoutInCell="1" allowOverlap="1" wp14:anchorId="4D0C3C3D" wp14:editId="043A9C22">
                <wp:simplePos x="0" y="0"/>
                <wp:positionH relativeFrom="margin">
                  <wp:posOffset>2286635</wp:posOffset>
                </wp:positionH>
                <wp:positionV relativeFrom="paragraph">
                  <wp:posOffset>74294</wp:posOffset>
                </wp:positionV>
                <wp:extent cx="463550" cy="0"/>
                <wp:effectExtent l="0" t="19050" r="12700" b="0"/>
                <wp:wrapNone/>
                <wp:docPr id="2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line id="Straight Connector 18" style="position:absolute;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80.05pt,5.85pt" to="216.55pt,5.85pt" w14:anchorId="25C73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FvXh3QAAAAkBAAAP&#10;AAAAZHJzL2Rvd25yZXYueG1sTI/NTsMwEITvSH0Haytxo05IlUKIU1VISFyAUjhw3MbOD43XUewm&#10;4e1ZxAGOOzOa+TbfzrYToxl860hBvIpAGCqdbqlW8P72cHUDwgckjZ0jo+DLeNgWi4scM+0mejXj&#10;IdSCS8hnqKAJoc+k9GVjLPqV6w2xV7nBYuBzqKUecOJy28nrKEqlxZZ4ocHe3DemPB3Olndfntym&#10;Gh/Tddh/fqC+ndrnaq/U5XLe3YEIZg5/YfjBZ3QomOnozqS96BQkaRRzlI14A4ID6yRh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BLFvXh3QAAAAkBAAAPAAAAAAAA&#10;AAAAAAAAACAEAABkcnMvZG93bnJldi54bWxQSwUGAAAAAAQABADzAAAAKgUAAAAA&#10;">
                <v:stroke joinstyle="miter"/>
                <w10:wrap anchorx="margin"/>
              </v:line>
            </w:pict>
          </mc:Fallback>
        </mc:AlternateContent>
      </w:r>
    </w:p>
    <w:p w14:paraId="69DC0568" w14:textId="13F2BD4B" w:rsidR="009662DE" w:rsidRPr="00E23C8D" w:rsidRDefault="00A70C53" w:rsidP="00681F3B">
      <w:pPr>
        <w:jc w:val="center"/>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 xml:space="preserve">Memoria Institucional </w:t>
      </w:r>
      <w:r w:rsidR="006F0C62" w:rsidRPr="00E23C8D">
        <w:rPr>
          <w:rFonts w:ascii="Times New Roman" w:hAnsi="Times New Roman"/>
          <w:color w:val="767171"/>
          <w:spacing w:val="20"/>
          <w:sz w:val="24"/>
          <w:szCs w:val="24"/>
          <w:lang w:val="es-DO"/>
        </w:rPr>
        <w:t>202</w:t>
      </w:r>
      <w:r w:rsidR="00E6646F" w:rsidRPr="00E23C8D">
        <w:rPr>
          <w:rFonts w:ascii="Times New Roman" w:hAnsi="Times New Roman"/>
          <w:color w:val="767171"/>
          <w:spacing w:val="20"/>
          <w:sz w:val="24"/>
          <w:szCs w:val="24"/>
          <w:lang w:val="es-DO"/>
        </w:rPr>
        <w:t>4</w:t>
      </w:r>
    </w:p>
    <w:p w14:paraId="59D0F9BD" w14:textId="0A81ACD1" w:rsidR="003D446E" w:rsidRPr="00E23C8D" w:rsidRDefault="00FB178C" w:rsidP="00037608">
      <w:pPr>
        <w:pStyle w:val="TDC1"/>
        <w:rPr>
          <w:rFonts w:eastAsiaTheme="minorEastAsia"/>
          <w:kern w:val="2"/>
          <w:sz w:val="23"/>
          <w:szCs w:val="23"/>
          <w:lang w:eastAsia="es-DO"/>
          <w14:ligatures w14:val="standardContextual"/>
        </w:rPr>
      </w:pPr>
      <w:r w:rsidRPr="00E23C8D">
        <w:rPr>
          <w:sz w:val="23"/>
          <w:szCs w:val="23"/>
        </w:rPr>
        <w:fldChar w:fldCharType="begin"/>
      </w:r>
      <w:r w:rsidRPr="00E23C8D">
        <w:rPr>
          <w:sz w:val="23"/>
          <w:szCs w:val="23"/>
        </w:rPr>
        <w:instrText xml:space="preserve"> TOC \o "1-2" \h \z \u </w:instrText>
      </w:r>
      <w:r w:rsidRPr="00E23C8D">
        <w:rPr>
          <w:sz w:val="23"/>
          <w:szCs w:val="23"/>
        </w:rPr>
        <w:fldChar w:fldCharType="separate"/>
      </w:r>
      <w:hyperlink w:anchor="_Toc185260880" w:history="1">
        <w:r w:rsidR="003D446E" w:rsidRPr="00E23C8D">
          <w:rPr>
            <w:rStyle w:val="Hipervnculo"/>
            <w:color w:val="767171"/>
            <w:sz w:val="23"/>
            <w:szCs w:val="23"/>
          </w:rPr>
          <w:t>I.</w:t>
        </w:r>
        <w:r w:rsidR="003D446E" w:rsidRPr="00E23C8D">
          <w:rPr>
            <w:rFonts w:eastAsiaTheme="minorEastAsia"/>
            <w:kern w:val="2"/>
            <w:sz w:val="23"/>
            <w:szCs w:val="23"/>
            <w:lang w:eastAsia="es-DO"/>
            <w14:ligatures w14:val="standardContextual"/>
          </w:rPr>
          <w:tab/>
        </w:r>
        <w:r w:rsidR="003D446E" w:rsidRPr="00E23C8D">
          <w:rPr>
            <w:rStyle w:val="Hipervnculo"/>
            <w:color w:val="767171"/>
            <w:sz w:val="23"/>
            <w:szCs w:val="23"/>
          </w:rPr>
          <w:t>RESUMEN EJECUTIVO</w:t>
        </w:r>
        <w:r w:rsidR="003D446E" w:rsidRPr="00E23C8D">
          <w:rPr>
            <w:webHidden/>
            <w:sz w:val="23"/>
            <w:szCs w:val="23"/>
          </w:rPr>
          <w:tab/>
        </w:r>
        <w:r w:rsidR="003D446E" w:rsidRPr="00E23C8D">
          <w:rPr>
            <w:webHidden/>
            <w:sz w:val="23"/>
            <w:szCs w:val="23"/>
          </w:rPr>
          <w:fldChar w:fldCharType="begin"/>
        </w:r>
        <w:r w:rsidR="003D446E" w:rsidRPr="00E23C8D">
          <w:rPr>
            <w:webHidden/>
            <w:sz w:val="23"/>
            <w:szCs w:val="23"/>
          </w:rPr>
          <w:instrText xml:space="preserve"> PAGEREF _Toc185260880 \h </w:instrText>
        </w:r>
        <w:r w:rsidR="003D446E" w:rsidRPr="00E23C8D">
          <w:rPr>
            <w:webHidden/>
            <w:sz w:val="23"/>
            <w:szCs w:val="23"/>
          </w:rPr>
        </w:r>
        <w:r w:rsidR="003D446E" w:rsidRPr="00E23C8D">
          <w:rPr>
            <w:webHidden/>
            <w:sz w:val="23"/>
            <w:szCs w:val="23"/>
          </w:rPr>
          <w:fldChar w:fldCharType="separate"/>
        </w:r>
        <w:r w:rsidR="00446B53">
          <w:rPr>
            <w:webHidden/>
            <w:sz w:val="23"/>
            <w:szCs w:val="23"/>
          </w:rPr>
          <w:t>5</w:t>
        </w:r>
        <w:r w:rsidR="003D446E" w:rsidRPr="00E23C8D">
          <w:rPr>
            <w:webHidden/>
            <w:sz w:val="23"/>
            <w:szCs w:val="23"/>
          </w:rPr>
          <w:fldChar w:fldCharType="end"/>
        </w:r>
      </w:hyperlink>
    </w:p>
    <w:p w14:paraId="01719EA1" w14:textId="404EB8A0" w:rsidR="008A1561" w:rsidRPr="00E23C8D" w:rsidRDefault="008A1561" w:rsidP="00037608">
      <w:pPr>
        <w:pStyle w:val="TDC1"/>
        <w:rPr>
          <w:rFonts w:eastAsiaTheme="minorEastAsia"/>
          <w:kern w:val="2"/>
          <w:sz w:val="23"/>
          <w:szCs w:val="23"/>
          <w:lang w:eastAsia="es-DO"/>
          <w14:ligatures w14:val="standardContextual"/>
        </w:rPr>
      </w:pPr>
      <w:hyperlink w:anchor="_Toc185260880" w:history="1">
        <w:r w:rsidRPr="00E23C8D">
          <w:rPr>
            <w:rStyle w:val="Hipervnculo"/>
            <w:color w:val="767171"/>
            <w:sz w:val="23"/>
            <w:szCs w:val="23"/>
          </w:rPr>
          <w:t>I</w:t>
        </w:r>
        <w:r w:rsidR="007F5829" w:rsidRPr="00E23C8D">
          <w:rPr>
            <w:rStyle w:val="Hipervnculo"/>
            <w:color w:val="767171"/>
            <w:sz w:val="23"/>
            <w:szCs w:val="23"/>
          </w:rPr>
          <w:t>I</w:t>
        </w:r>
        <w:r w:rsidRPr="00E23C8D">
          <w:rPr>
            <w:rStyle w:val="Hipervnculo"/>
            <w:color w:val="767171"/>
            <w:sz w:val="23"/>
            <w:szCs w:val="23"/>
          </w:rPr>
          <w:t>.</w:t>
        </w:r>
        <w:r w:rsidRPr="00E23C8D">
          <w:rPr>
            <w:rFonts w:eastAsiaTheme="minorEastAsia"/>
            <w:kern w:val="2"/>
            <w:sz w:val="23"/>
            <w:szCs w:val="23"/>
            <w:lang w:eastAsia="es-DO"/>
            <w14:ligatures w14:val="standardContextual"/>
          </w:rPr>
          <w:tab/>
        </w:r>
        <w:r w:rsidR="007F5829" w:rsidRPr="00E23C8D">
          <w:rPr>
            <w:rStyle w:val="Hipervnculo"/>
            <w:color w:val="767171"/>
            <w:sz w:val="23"/>
            <w:szCs w:val="23"/>
          </w:rPr>
          <w:t>INFORMACIÓN INSTITUCIONAL</w:t>
        </w:r>
        <w:r w:rsidRPr="00E23C8D">
          <w:rPr>
            <w:webHidden/>
            <w:sz w:val="23"/>
            <w:szCs w:val="23"/>
          </w:rPr>
          <w:tab/>
        </w:r>
        <w:r w:rsidR="00AE4910">
          <w:rPr>
            <w:webHidden/>
            <w:sz w:val="23"/>
            <w:szCs w:val="23"/>
          </w:rPr>
          <w:t>11</w:t>
        </w:r>
      </w:hyperlink>
    </w:p>
    <w:p w14:paraId="4109B38F" w14:textId="51FA03C5" w:rsidR="003D446E" w:rsidRPr="003574B6" w:rsidRDefault="003D446E" w:rsidP="00494A7F">
      <w:pPr>
        <w:pStyle w:val="TDC1"/>
        <w:ind w:left="284"/>
        <w:rPr>
          <w:rFonts w:eastAsiaTheme="minorEastAsia"/>
          <w:b w:val="0"/>
          <w:bCs w:val="0"/>
          <w:kern w:val="2"/>
          <w:sz w:val="23"/>
          <w:szCs w:val="23"/>
          <w:lang w:eastAsia="es-DO"/>
          <w14:ligatures w14:val="standardContextual"/>
        </w:rPr>
      </w:pPr>
      <w:hyperlink w:anchor="_Toc185260881" w:history="1">
        <w:r w:rsidRPr="003574B6">
          <w:rPr>
            <w:rStyle w:val="Hipervnculo"/>
            <w:b w:val="0"/>
            <w:bCs w:val="0"/>
            <w:color w:val="767171"/>
            <w:sz w:val="23"/>
            <w:szCs w:val="23"/>
          </w:rPr>
          <w:t>2.1</w:t>
        </w:r>
        <w:r w:rsidRPr="003574B6">
          <w:rPr>
            <w:rFonts w:eastAsiaTheme="minorEastAsia"/>
            <w:b w:val="0"/>
            <w:bCs w:val="0"/>
            <w:kern w:val="2"/>
            <w:sz w:val="23"/>
            <w:szCs w:val="23"/>
            <w:lang w:eastAsia="es-DO"/>
            <w14:ligatures w14:val="standardContextual"/>
          </w:rPr>
          <w:tab/>
        </w:r>
        <w:r w:rsidRPr="003574B6">
          <w:rPr>
            <w:rStyle w:val="Hipervnculo"/>
            <w:b w:val="0"/>
            <w:bCs w:val="0"/>
            <w:color w:val="767171"/>
            <w:sz w:val="23"/>
            <w:szCs w:val="23"/>
          </w:rPr>
          <w:t>Marco Filosófico Institucional</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_Toc185260881 \h </w:instrText>
        </w:r>
        <w:r w:rsidRPr="003574B6">
          <w:rPr>
            <w:b w:val="0"/>
            <w:bCs w:val="0"/>
            <w:webHidden/>
            <w:sz w:val="23"/>
            <w:szCs w:val="23"/>
          </w:rPr>
        </w:r>
        <w:r w:rsidRPr="003574B6">
          <w:rPr>
            <w:b w:val="0"/>
            <w:bCs w:val="0"/>
            <w:webHidden/>
            <w:sz w:val="23"/>
            <w:szCs w:val="23"/>
          </w:rPr>
          <w:fldChar w:fldCharType="separate"/>
        </w:r>
        <w:r w:rsidR="00446B53" w:rsidRPr="003574B6">
          <w:rPr>
            <w:b w:val="0"/>
            <w:bCs w:val="0"/>
            <w:webHidden/>
            <w:sz w:val="23"/>
            <w:szCs w:val="23"/>
          </w:rPr>
          <w:t>11</w:t>
        </w:r>
        <w:r w:rsidRPr="003574B6">
          <w:rPr>
            <w:b w:val="0"/>
            <w:bCs w:val="0"/>
            <w:webHidden/>
            <w:sz w:val="23"/>
            <w:szCs w:val="23"/>
          </w:rPr>
          <w:fldChar w:fldCharType="end"/>
        </w:r>
      </w:hyperlink>
    </w:p>
    <w:p w14:paraId="2C3A3E01" w14:textId="759C543C" w:rsidR="003D446E" w:rsidRPr="003574B6" w:rsidRDefault="003D446E" w:rsidP="00494A7F">
      <w:pPr>
        <w:pStyle w:val="TDC1"/>
        <w:ind w:left="284"/>
        <w:rPr>
          <w:rFonts w:eastAsiaTheme="minorEastAsia"/>
          <w:b w:val="0"/>
          <w:bCs w:val="0"/>
          <w:kern w:val="2"/>
          <w:sz w:val="23"/>
          <w:szCs w:val="23"/>
          <w:lang w:eastAsia="es-DO"/>
          <w14:ligatures w14:val="standardContextual"/>
        </w:rPr>
      </w:pPr>
      <w:hyperlink w:anchor="_Toc185260882" w:history="1">
        <w:r w:rsidRPr="003574B6">
          <w:rPr>
            <w:rStyle w:val="Hipervnculo"/>
            <w:b w:val="0"/>
            <w:bCs w:val="0"/>
            <w:color w:val="767171"/>
            <w:sz w:val="23"/>
            <w:szCs w:val="23"/>
          </w:rPr>
          <w:t>2.2</w:t>
        </w:r>
        <w:r w:rsidRPr="003574B6">
          <w:rPr>
            <w:rFonts w:eastAsiaTheme="minorEastAsia"/>
            <w:b w:val="0"/>
            <w:bCs w:val="0"/>
            <w:kern w:val="2"/>
            <w:sz w:val="23"/>
            <w:szCs w:val="23"/>
            <w:lang w:eastAsia="es-DO"/>
            <w14:ligatures w14:val="standardContextual"/>
          </w:rPr>
          <w:tab/>
        </w:r>
        <w:r w:rsidRPr="003574B6">
          <w:rPr>
            <w:rStyle w:val="Hipervnculo"/>
            <w:b w:val="0"/>
            <w:bCs w:val="0"/>
            <w:color w:val="767171"/>
            <w:sz w:val="23"/>
            <w:szCs w:val="23"/>
          </w:rPr>
          <w:t>Base Legal</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_Toc185260882 \h </w:instrText>
        </w:r>
        <w:r w:rsidRPr="003574B6">
          <w:rPr>
            <w:b w:val="0"/>
            <w:bCs w:val="0"/>
            <w:webHidden/>
            <w:sz w:val="23"/>
            <w:szCs w:val="23"/>
          </w:rPr>
        </w:r>
        <w:r w:rsidRPr="003574B6">
          <w:rPr>
            <w:b w:val="0"/>
            <w:bCs w:val="0"/>
            <w:webHidden/>
            <w:sz w:val="23"/>
            <w:szCs w:val="23"/>
          </w:rPr>
          <w:fldChar w:fldCharType="separate"/>
        </w:r>
        <w:r w:rsidR="00446B53" w:rsidRPr="003574B6">
          <w:rPr>
            <w:b w:val="0"/>
            <w:bCs w:val="0"/>
            <w:webHidden/>
            <w:sz w:val="23"/>
            <w:szCs w:val="23"/>
          </w:rPr>
          <w:t>12</w:t>
        </w:r>
        <w:r w:rsidRPr="003574B6">
          <w:rPr>
            <w:b w:val="0"/>
            <w:bCs w:val="0"/>
            <w:webHidden/>
            <w:sz w:val="23"/>
            <w:szCs w:val="23"/>
          </w:rPr>
          <w:fldChar w:fldCharType="end"/>
        </w:r>
      </w:hyperlink>
    </w:p>
    <w:p w14:paraId="51698A06" w14:textId="1FBA3734" w:rsidR="003D446E" w:rsidRPr="003574B6" w:rsidRDefault="003D446E" w:rsidP="00494A7F">
      <w:pPr>
        <w:pStyle w:val="TDC1"/>
        <w:ind w:left="284"/>
        <w:rPr>
          <w:rFonts w:eastAsiaTheme="minorEastAsia"/>
          <w:b w:val="0"/>
          <w:bCs w:val="0"/>
          <w:kern w:val="2"/>
          <w:sz w:val="23"/>
          <w:szCs w:val="23"/>
          <w:lang w:eastAsia="es-DO"/>
          <w14:ligatures w14:val="standardContextual"/>
        </w:rPr>
      </w:pPr>
      <w:hyperlink w:anchor="_Toc185260883" w:history="1">
        <w:r w:rsidRPr="003574B6">
          <w:rPr>
            <w:rStyle w:val="Hipervnculo"/>
            <w:b w:val="0"/>
            <w:bCs w:val="0"/>
            <w:color w:val="767171"/>
            <w:sz w:val="23"/>
            <w:szCs w:val="23"/>
          </w:rPr>
          <w:t>2.3</w:t>
        </w:r>
        <w:r w:rsidRPr="003574B6">
          <w:rPr>
            <w:rFonts w:eastAsiaTheme="minorEastAsia"/>
            <w:b w:val="0"/>
            <w:bCs w:val="0"/>
            <w:kern w:val="2"/>
            <w:sz w:val="23"/>
            <w:szCs w:val="23"/>
            <w:lang w:eastAsia="es-DO"/>
            <w14:ligatures w14:val="standardContextual"/>
          </w:rPr>
          <w:tab/>
        </w:r>
        <w:r w:rsidRPr="003574B6">
          <w:rPr>
            <w:rStyle w:val="Hipervnculo"/>
            <w:b w:val="0"/>
            <w:bCs w:val="0"/>
            <w:color w:val="767171"/>
            <w:sz w:val="23"/>
            <w:szCs w:val="23"/>
          </w:rPr>
          <w:t>Estructura Organizativa</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_Toc185260883 \h </w:instrText>
        </w:r>
        <w:r w:rsidRPr="003574B6">
          <w:rPr>
            <w:b w:val="0"/>
            <w:bCs w:val="0"/>
            <w:webHidden/>
            <w:sz w:val="23"/>
            <w:szCs w:val="23"/>
          </w:rPr>
        </w:r>
        <w:r w:rsidRPr="003574B6">
          <w:rPr>
            <w:b w:val="0"/>
            <w:bCs w:val="0"/>
            <w:webHidden/>
            <w:sz w:val="23"/>
            <w:szCs w:val="23"/>
          </w:rPr>
          <w:fldChar w:fldCharType="separate"/>
        </w:r>
        <w:r w:rsidR="00446B53" w:rsidRPr="003574B6">
          <w:rPr>
            <w:b w:val="0"/>
            <w:bCs w:val="0"/>
            <w:webHidden/>
            <w:sz w:val="23"/>
            <w:szCs w:val="23"/>
          </w:rPr>
          <w:t>22</w:t>
        </w:r>
        <w:r w:rsidRPr="003574B6">
          <w:rPr>
            <w:b w:val="0"/>
            <w:bCs w:val="0"/>
            <w:webHidden/>
            <w:sz w:val="23"/>
            <w:szCs w:val="23"/>
          </w:rPr>
          <w:fldChar w:fldCharType="end"/>
        </w:r>
      </w:hyperlink>
    </w:p>
    <w:p w14:paraId="58E0E3F7" w14:textId="6A94EB5C" w:rsidR="003D446E" w:rsidRPr="003574B6" w:rsidRDefault="003D446E" w:rsidP="00494A7F">
      <w:pPr>
        <w:pStyle w:val="TDC1"/>
        <w:ind w:left="284"/>
        <w:rPr>
          <w:rFonts w:eastAsiaTheme="minorEastAsia"/>
          <w:b w:val="0"/>
          <w:bCs w:val="0"/>
          <w:kern w:val="2"/>
          <w:sz w:val="23"/>
          <w:szCs w:val="23"/>
          <w:lang w:eastAsia="es-DO"/>
          <w14:ligatures w14:val="standardContextual"/>
        </w:rPr>
      </w:pPr>
      <w:hyperlink w:anchor="_Toc185260884" w:history="1">
        <w:r w:rsidRPr="003574B6">
          <w:rPr>
            <w:rStyle w:val="Hipervnculo"/>
            <w:b w:val="0"/>
            <w:bCs w:val="0"/>
            <w:color w:val="767171"/>
            <w:sz w:val="23"/>
            <w:szCs w:val="23"/>
          </w:rPr>
          <w:t>2.4</w:t>
        </w:r>
        <w:r w:rsidRPr="003574B6">
          <w:rPr>
            <w:rFonts w:eastAsiaTheme="minorEastAsia"/>
            <w:b w:val="0"/>
            <w:bCs w:val="0"/>
            <w:kern w:val="2"/>
            <w:sz w:val="23"/>
            <w:szCs w:val="23"/>
            <w:lang w:eastAsia="es-DO"/>
            <w14:ligatures w14:val="standardContextual"/>
          </w:rPr>
          <w:tab/>
        </w:r>
        <w:r w:rsidRPr="003574B6">
          <w:rPr>
            <w:rStyle w:val="Hipervnculo"/>
            <w:b w:val="0"/>
            <w:bCs w:val="0"/>
            <w:color w:val="767171"/>
            <w:sz w:val="23"/>
            <w:szCs w:val="23"/>
          </w:rPr>
          <w:t>Planificación Estratégica Institucional</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_Toc185260884 \h </w:instrText>
        </w:r>
        <w:r w:rsidRPr="003574B6">
          <w:rPr>
            <w:b w:val="0"/>
            <w:bCs w:val="0"/>
            <w:webHidden/>
            <w:sz w:val="23"/>
            <w:szCs w:val="23"/>
          </w:rPr>
        </w:r>
        <w:r w:rsidRPr="003574B6">
          <w:rPr>
            <w:b w:val="0"/>
            <w:bCs w:val="0"/>
            <w:webHidden/>
            <w:sz w:val="23"/>
            <w:szCs w:val="23"/>
          </w:rPr>
          <w:fldChar w:fldCharType="separate"/>
        </w:r>
        <w:r w:rsidR="00446B53" w:rsidRPr="003574B6">
          <w:rPr>
            <w:b w:val="0"/>
            <w:bCs w:val="0"/>
            <w:webHidden/>
            <w:sz w:val="23"/>
            <w:szCs w:val="23"/>
          </w:rPr>
          <w:t>24</w:t>
        </w:r>
        <w:r w:rsidRPr="003574B6">
          <w:rPr>
            <w:b w:val="0"/>
            <w:bCs w:val="0"/>
            <w:webHidden/>
            <w:sz w:val="23"/>
            <w:szCs w:val="23"/>
          </w:rPr>
          <w:fldChar w:fldCharType="end"/>
        </w:r>
      </w:hyperlink>
    </w:p>
    <w:p w14:paraId="46966820" w14:textId="602D55CF" w:rsidR="003D446E" w:rsidRPr="00E23C8D" w:rsidRDefault="003D446E" w:rsidP="00037608">
      <w:pPr>
        <w:pStyle w:val="TDC1"/>
        <w:rPr>
          <w:rFonts w:eastAsiaTheme="minorEastAsia"/>
          <w:kern w:val="2"/>
          <w:sz w:val="23"/>
          <w:szCs w:val="23"/>
          <w:lang w:eastAsia="es-DO"/>
          <w14:ligatures w14:val="standardContextual"/>
        </w:rPr>
      </w:pPr>
      <w:hyperlink w:anchor="_Toc185260885" w:history="1">
        <w:r w:rsidRPr="00E23C8D">
          <w:rPr>
            <w:rStyle w:val="Hipervnculo"/>
            <w:color w:val="767171"/>
            <w:sz w:val="23"/>
            <w:szCs w:val="23"/>
          </w:rPr>
          <w:t>III.</w:t>
        </w:r>
        <w:r w:rsidRPr="00E23C8D">
          <w:rPr>
            <w:rFonts w:eastAsiaTheme="minorEastAsia"/>
            <w:kern w:val="2"/>
            <w:sz w:val="23"/>
            <w:szCs w:val="23"/>
            <w:lang w:eastAsia="es-DO"/>
            <w14:ligatures w14:val="standardContextual"/>
          </w:rPr>
          <w:tab/>
        </w:r>
        <w:r w:rsidRPr="00E23C8D">
          <w:rPr>
            <w:rStyle w:val="Hipervnculo"/>
            <w:color w:val="767171"/>
            <w:sz w:val="23"/>
            <w:szCs w:val="23"/>
          </w:rPr>
          <w:t>RESULTADOS MISIONALES</w:t>
        </w:r>
        <w:r w:rsidRPr="00E23C8D">
          <w:rPr>
            <w:webHidden/>
            <w:sz w:val="23"/>
            <w:szCs w:val="23"/>
          </w:rPr>
          <w:tab/>
        </w:r>
        <w:r w:rsidRPr="00E23C8D">
          <w:rPr>
            <w:webHidden/>
            <w:sz w:val="23"/>
            <w:szCs w:val="23"/>
          </w:rPr>
          <w:fldChar w:fldCharType="begin"/>
        </w:r>
        <w:r w:rsidRPr="00E23C8D">
          <w:rPr>
            <w:webHidden/>
            <w:sz w:val="23"/>
            <w:szCs w:val="23"/>
          </w:rPr>
          <w:instrText xml:space="preserve"> PAGEREF _Toc185260885 \h </w:instrText>
        </w:r>
        <w:r w:rsidRPr="00E23C8D">
          <w:rPr>
            <w:webHidden/>
            <w:sz w:val="23"/>
            <w:szCs w:val="23"/>
          </w:rPr>
        </w:r>
        <w:r w:rsidRPr="00E23C8D">
          <w:rPr>
            <w:webHidden/>
            <w:sz w:val="23"/>
            <w:szCs w:val="23"/>
          </w:rPr>
          <w:fldChar w:fldCharType="separate"/>
        </w:r>
        <w:r w:rsidR="00446B53">
          <w:rPr>
            <w:webHidden/>
            <w:sz w:val="23"/>
            <w:szCs w:val="23"/>
          </w:rPr>
          <w:t>27</w:t>
        </w:r>
        <w:r w:rsidRPr="00E23C8D">
          <w:rPr>
            <w:webHidden/>
            <w:sz w:val="23"/>
            <w:szCs w:val="23"/>
          </w:rPr>
          <w:fldChar w:fldCharType="end"/>
        </w:r>
      </w:hyperlink>
    </w:p>
    <w:p w14:paraId="625D9097" w14:textId="64D58144" w:rsidR="00305A9C" w:rsidRPr="003574B6" w:rsidRDefault="00305A9C" w:rsidP="00E0211D">
      <w:pPr>
        <w:pStyle w:val="TDC1"/>
        <w:ind w:left="284"/>
        <w:rPr>
          <w:rFonts w:eastAsiaTheme="minorEastAsia"/>
          <w:b w:val="0"/>
          <w:bCs w:val="0"/>
          <w:kern w:val="2"/>
          <w:sz w:val="23"/>
          <w:szCs w:val="23"/>
          <w:lang w:eastAsia="es-DO"/>
          <w14:ligatures w14:val="standardContextual"/>
        </w:rPr>
      </w:pPr>
      <w:hyperlink w:anchor="_Toc185260886" w:history="1">
        <w:r w:rsidRPr="003574B6">
          <w:rPr>
            <w:rStyle w:val="Hipervnculo"/>
            <w:b w:val="0"/>
            <w:bCs w:val="0"/>
            <w:color w:val="767171"/>
            <w:sz w:val="23"/>
            <w:szCs w:val="23"/>
          </w:rPr>
          <w:t>3.1</w:t>
        </w:r>
        <w:r w:rsidRPr="003574B6">
          <w:rPr>
            <w:rFonts w:eastAsiaTheme="minorEastAsia"/>
            <w:b w:val="0"/>
            <w:bCs w:val="0"/>
            <w:kern w:val="2"/>
            <w:sz w:val="23"/>
            <w:szCs w:val="23"/>
            <w:lang w:eastAsia="es-DO"/>
            <w14:ligatures w14:val="standardContextual"/>
          </w:rPr>
          <w:tab/>
        </w:r>
        <w:r w:rsidRPr="003574B6">
          <w:rPr>
            <w:rStyle w:val="Hipervnculo"/>
            <w:b w:val="0"/>
            <w:bCs w:val="0"/>
            <w:color w:val="767171"/>
            <w:sz w:val="23"/>
            <w:szCs w:val="23"/>
          </w:rPr>
          <w:t>Promoción Internacional</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_Toc185260886 \h </w:instrText>
        </w:r>
        <w:r w:rsidRPr="003574B6">
          <w:rPr>
            <w:b w:val="0"/>
            <w:bCs w:val="0"/>
            <w:webHidden/>
            <w:sz w:val="23"/>
            <w:szCs w:val="23"/>
          </w:rPr>
        </w:r>
        <w:r w:rsidRPr="003574B6">
          <w:rPr>
            <w:b w:val="0"/>
            <w:bCs w:val="0"/>
            <w:webHidden/>
            <w:sz w:val="23"/>
            <w:szCs w:val="23"/>
          </w:rPr>
          <w:fldChar w:fldCharType="separate"/>
        </w:r>
        <w:r w:rsidR="00446B53" w:rsidRPr="003574B6">
          <w:rPr>
            <w:b w:val="0"/>
            <w:bCs w:val="0"/>
            <w:webHidden/>
            <w:sz w:val="23"/>
            <w:szCs w:val="23"/>
          </w:rPr>
          <w:t>27</w:t>
        </w:r>
        <w:r w:rsidRPr="003574B6">
          <w:rPr>
            <w:b w:val="0"/>
            <w:bCs w:val="0"/>
            <w:webHidden/>
            <w:sz w:val="23"/>
            <w:szCs w:val="23"/>
          </w:rPr>
          <w:fldChar w:fldCharType="end"/>
        </w:r>
      </w:hyperlink>
    </w:p>
    <w:p w14:paraId="3A80EEE3" w14:textId="40D66BF0" w:rsidR="00305A9C" w:rsidRPr="003574B6" w:rsidRDefault="00305A9C" w:rsidP="00E0211D">
      <w:pPr>
        <w:pStyle w:val="TDC1"/>
        <w:ind w:left="284"/>
        <w:rPr>
          <w:rFonts w:eastAsiaTheme="minorEastAsia"/>
          <w:b w:val="0"/>
          <w:bCs w:val="0"/>
          <w:kern w:val="2"/>
          <w:sz w:val="23"/>
          <w:szCs w:val="23"/>
          <w:lang w:eastAsia="es-DO"/>
          <w14:ligatures w14:val="standardContextual"/>
        </w:rPr>
      </w:pPr>
      <w:hyperlink w:anchor="_Toc185260886" w:history="1">
        <w:r w:rsidRPr="003574B6">
          <w:rPr>
            <w:rStyle w:val="Hipervnculo"/>
            <w:b w:val="0"/>
            <w:bCs w:val="0"/>
            <w:color w:val="767171"/>
            <w:sz w:val="23"/>
            <w:szCs w:val="23"/>
          </w:rPr>
          <w:t>3.</w:t>
        </w:r>
        <w:r w:rsidR="009F35F3" w:rsidRPr="003574B6">
          <w:rPr>
            <w:rStyle w:val="Hipervnculo"/>
            <w:b w:val="0"/>
            <w:bCs w:val="0"/>
            <w:color w:val="767171"/>
            <w:sz w:val="23"/>
            <w:szCs w:val="23"/>
          </w:rPr>
          <w:t>2</w:t>
        </w:r>
        <w:r w:rsidRPr="003574B6">
          <w:rPr>
            <w:rFonts w:eastAsiaTheme="minorEastAsia"/>
            <w:b w:val="0"/>
            <w:bCs w:val="0"/>
            <w:kern w:val="2"/>
            <w:sz w:val="23"/>
            <w:szCs w:val="23"/>
            <w:lang w:eastAsia="es-DO"/>
            <w14:ligatures w14:val="standardContextual"/>
          </w:rPr>
          <w:tab/>
        </w:r>
        <w:r w:rsidR="009F35F3" w:rsidRPr="003574B6">
          <w:rPr>
            <w:rFonts w:eastAsiaTheme="minorEastAsia"/>
            <w:b w:val="0"/>
            <w:bCs w:val="0"/>
            <w:kern w:val="2"/>
            <w:sz w:val="23"/>
            <w:szCs w:val="23"/>
            <w:lang w:eastAsia="es-DO"/>
            <w14:ligatures w14:val="standardContextual"/>
          </w:rPr>
          <w:t>Desarrollo y Fomento</w:t>
        </w:r>
        <w:r w:rsidR="002110E9" w:rsidRPr="003574B6">
          <w:rPr>
            <w:rFonts w:eastAsiaTheme="minorEastAsia"/>
            <w:b w:val="0"/>
            <w:bCs w:val="0"/>
            <w:kern w:val="2"/>
            <w:sz w:val="23"/>
            <w:szCs w:val="23"/>
            <w:lang w:eastAsia="es-DO"/>
            <w14:ligatures w14:val="standardContextual"/>
          </w:rPr>
          <w:t xml:space="preserve"> Turístico</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_Toc185260886 \h </w:instrText>
        </w:r>
        <w:r w:rsidRPr="003574B6">
          <w:rPr>
            <w:b w:val="0"/>
            <w:bCs w:val="0"/>
            <w:webHidden/>
            <w:sz w:val="23"/>
            <w:szCs w:val="23"/>
          </w:rPr>
        </w:r>
        <w:r w:rsidRPr="003574B6">
          <w:rPr>
            <w:b w:val="0"/>
            <w:bCs w:val="0"/>
            <w:webHidden/>
            <w:sz w:val="23"/>
            <w:szCs w:val="23"/>
          </w:rPr>
          <w:fldChar w:fldCharType="separate"/>
        </w:r>
        <w:r w:rsidR="00446B53" w:rsidRPr="003574B6">
          <w:rPr>
            <w:b w:val="0"/>
            <w:bCs w:val="0"/>
            <w:webHidden/>
            <w:sz w:val="23"/>
            <w:szCs w:val="23"/>
          </w:rPr>
          <w:t>2</w:t>
        </w:r>
        <w:r w:rsidR="009530FB" w:rsidRPr="003574B6">
          <w:rPr>
            <w:b w:val="0"/>
            <w:bCs w:val="0"/>
            <w:webHidden/>
            <w:sz w:val="23"/>
            <w:szCs w:val="23"/>
          </w:rPr>
          <w:t>8</w:t>
        </w:r>
        <w:r w:rsidRPr="003574B6">
          <w:rPr>
            <w:b w:val="0"/>
            <w:bCs w:val="0"/>
            <w:webHidden/>
            <w:sz w:val="23"/>
            <w:szCs w:val="23"/>
          </w:rPr>
          <w:fldChar w:fldCharType="end"/>
        </w:r>
      </w:hyperlink>
    </w:p>
    <w:p w14:paraId="7F5941DE" w14:textId="471FD795" w:rsidR="00305A9C" w:rsidRPr="003574B6" w:rsidRDefault="00305A9C" w:rsidP="00E0211D">
      <w:pPr>
        <w:pStyle w:val="TDC1"/>
        <w:ind w:left="284"/>
        <w:rPr>
          <w:rFonts w:eastAsiaTheme="minorEastAsia"/>
          <w:b w:val="0"/>
          <w:bCs w:val="0"/>
          <w:kern w:val="2"/>
          <w:sz w:val="23"/>
          <w:szCs w:val="23"/>
          <w:lang w:eastAsia="es-DO"/>
          <w14:ligatures w14:val="standardContextual"/>
        </w:rPr>
      </w:pPr>
      <w:hyperlink w:anchor="_Toc185260886" w:history="1">
        <w:r w:rsidRPr="003574B6">
          <w:rPr>
            <w:rStyle w:val="Hipervnculo"/>
            <w:b w:val="0"/>
            <w:bCs w:val="0"/>
            <w:color w:val="767171"/>
            <w:sz w:val="23"/>
            <w:szCs w:val="23"/>
          </w:rPr>
          <w:t>3.</w:t>
        </w:r>
        <w:r w:rsidR="00FB37E2" w:rsidRPr="003574B6">
          <w:rPr>
            <w:rStyle w:val="Hipervnculo"/>
            <w:b w:val="0"/>
            <w:bCs w:val="0"/>
            <w:color w:val="767171"/>
            <w:sz w:val="23"/>
            <w:szCs w:val="23"/>
          </w:rPr>
          <w:t>3</w:t>
        </w:r>
        <w:r w:rsidRPr="003574B6">
          <w:rPr>
            <w:rFonts w:eastAsiaTheme="minorEastAsia"/>
            <w:b w:val="0"/>
            <w:bCs w:val="0"/>
            <w:kern w:val="2"/>
            <w:sz w:val="23"/>
            <w:szCs w:val="23"/>
            <w:lang w:eastAsia="es-DO"/>
            <w14:ligatures w14:val="standardContextual"/>
          </w:rPr>
          <w:tab/>
        </w:r>
        <w:r w:rsidRPr="003574B6">
          <w:rPr>
            <w:rStyle w:val="Hipervnculo"/>
            <w:b w:val="0"/>
            <w:bCs w:val="0"/>
            <w:color w:val="767171"/>
            <w:sz w:val="23"/>
            <w:szCs w:val="23"/>
          </w:rPr>
          <w:t xml:space="preserve">Promoción </w:t>
        </w:r>
        <w:r w:rsidR="00FB37E2" w:rsidRPr="003574B6">
          <w:rPr>
            <w:rStyle w:val="Hipervnculo"/>
            <w:b w:val="0"/>
            <w:bCs w:val="0"/>
            <w:color w:val="767171"/>
            <w:sz w:val="23"/>
            <w:szCs w:val="23"/>
          </w:rPr>
          <w:t>Local</w:t>
        </w:r>
        <w:r w:rsidRPr="003574B6">
          <w:rPr>
            <w:b w:val="0"/>
            <w:bCs w:val="0"/>
            <w:webHidden/>
            <w:sz w:val="23"/>
            <w:szCs w:val="23"/>
          </w:rPr>
          <w:tab/>
        </w:r>
        <w:r w:rsidR="00EE1601" w:rsidRPr="003574B6">
          <w:rPr>
            <w:b w:val="0"/>
            <w:bCs w:val="0"/>
            <w:webHidden/>
            <w:sz w:val="23"/>
            <w:szCs w:val="23"/>
          </w:rPr>
          <w:t>3</w:t>
        </w:r>
        <w:r w:rsidR="009530FB" w:rsidRPr="003574B6">
          <w:rPr>
            <w:b w:val="0"/>
            <w:bCs w:val="0"/>
            <w:webHidden/>
            <w:sz w:val="23"/>
            <w:szCs w:val="23"/>
          </w:rPr>
          <w:t>1</w:t>
        </w:r>
      </w:hyperlink>
    </w:p>
    <w:p w14:paraId="1E40E5D3" w14:textId="737BD717" w:rsidR="00305A9C" w:rsidRPr="003574B6" w:rsidRDefault="00305A9C" w:rsidP="00E0211D">
      <w:pPr>
        <w:pStyle w:val="TDC1"/>
        <w:ind w:left="284"/>
        <w:rPr>
          <w:rFonts w:eastAsiaTheme="minorEastAsia"/>
          <w:b w:val="0"/>
          <w:bCs w:val="0"/>
          <w:kern w:val="2"/>
          <w:sz w:val="23"/>
          <w:szCs w:val="23"/>
          <w:lang w:eastAsia="es-DO"/>
          <w14:ligatures w14:val="standardContextual"/>
        </w:rPr>
      </w:pPr>
      <w:hyperlink w:anchor="_Toc185260886" w:history="1">
        <w:r w:rsidRPr="003574B6">
          <w:rPr>
            <w:rStyle w:val="Hipervnculo"/>
            <w:b w:val="0"/>
            <w:bCs w:val="0"/>
            <w:color w:val="767171"/>
            <w:sz w:val="23"/>
            <w:szCs w:val="23"/>
          </w:rPr>
          <w:t>3.</w:t>
        </w:r>
        <w:r w:rsidR="006227B3" w:rsidRPr="003574B6">
          <w:rPr>
            <w:rStyle w:val="Hipervnculo"/>
            <w:b w:val="0"/>
            <w:bCs w:val="0"/>
            <w:color w:val="767171"/>
            <w:sz w:val="23"/>
            <w:szCs w:val="23"/>
          </w:rPr>
          <w:t>4</w:t>
        </w:r>
        <w:r w:rsidRPr="003574B6">
          <w:rPr>
            <w:rFonts w:eastAsiaTheme="minorEastAsia"/>
            <w:b w:val="0"/>
            <w:bCs w:val="0"/>
            <w:kern w:val="2"/>
            <w:sz w:val="23"/>
            <w:szCs w:val="23"/>
            <w:lang w:eastAsia="es-DO"/>
            <w14:ligatures w14:val="standardContextual"/>
          </w:rPr>
          <w:tab/>
        </w:r>
        <w:r w:rsidR="006227B3" w:rsidRPr="003574B6">
          <w:rPr>
            <w:rStyle w:val="Hipervnculo"/>
            <w:b w:val="0"/>
            <w:bCs w:val="0"/>
            <w:color w:val="767171"/>
            <w:sz w:val="23"/>
            <w:szCs w:val="23"/>
          </w:rPr>
          <w:t>Turismo MICE</w:t>
        </w:r>
        <w:r w:rsidRPr="003574B6">
          <w:rPr>
            <w:b w:val="0"/>
            <w:bCs w:val="0"/>
            <w:webHidden/>
            <w:sz w:val="23"/>
            <w:szCs w:val="23"/>
          </w:rPr>
          <w:tab/>
        </w:r>
        <w:r w:rsidR="00EE1601" w:rsidRPr="003574B6">
          <w:rPr>
            <w:b w:val="0"/>
            <w:bCs w:val="0"/>
            <w:webHidden/>
            <w:sz w:val="23"/>
            <w:szCs w:val="23"/>
          </w:rPr>
          <w:t>3</w:t>
        </w:r>
        <w:r w:rsidR="009530FB" w:rsidRPr="003574B6">
          <w:rPr>
            <w:b w:val="0"/>
            <w:bCs w:val="0"/>
            <w:webHidden/>
            <w:sz w:val="23"/>
            <w:szCs w:val="23"/>
          </w:rPr>
          <w:t>4</w:t>
        </w:r>
      </w:hyperlink>
    </w:p>
    <w:p w14:paraId="3ABD9303" w14:textId="60E51C63" w:rsidR="00305A9C" w:rsidRPr="003574B6" w:rsidRDefault="00305A9C" w:rsidP="00E0211D">
      <w:pPr>
        <w:pStyle w:val="TDC1"/>
        <w:ind w:left="284"/>
        <w:rPr>
          <w:rFonts w:eastAsiaTheme="minorEastAsia"/>
          <w:b w:val="0"/>
          <w:bCs w:val="0"/>
          <w:kern w:val="2"/>
          <w:sz w:val="23"/>
          <w:szCs w:val="23"/>
          <w:lang w:eastAsia="es-DO"/>
          <w14:ligatures w14:val="standardContextual"/>
        </w:rPr>
      </w:pPr>
      <w:hyperlink w:anchor="_Toc185260886" w:history="1">
        <w:r w:rsidRPr="003574B6">
          <w:rPr>
            <w:rStyle w:val="Hipervnculo"/>
            <w:b w:val="0"/>
            <w:bCs w:val="0"/>
            <w:color w:val="767171"/>
            <w:sz w:val="23"/>
            <w:szCs w:val="23"/>
          </w:rPr>
          <w:t>3.</w:t>
        </w:r>
        <w:r w:rsidR="006227B3" w:rsidRPr="003574B6">
          <w:rPr>
            <w:rStyle w:val="Hipervnculo"/>
            <w:b w:val="0"/>
            <w:bCs w:val="0"/>
            <w:color w:val="767171"/>
            <w:sz w:val="23"/>
            <w:szCs w:val="23"/>
          </w:rPr>
          <w:t>5</w:t>
        </w:r>
        <w:r w:rsidRPr="003574B6">
          <w:rPr>
            <w:rFonts w:eastAsiaTheme="minorEastAsia"/>
            <w:b w:val="0"/>
            <w:bCs w:val="0"/>
            <w:kern w:val="2"/>
            <w:sz w:val="23"/>
            <w:szCs w:val="23"/>
            <w:lang w:eastAsia="es-DO"/>
            <w14:ligatures w14:val="standardContextual"/>
          </w:rPr>
          <w:tab/>
        </w:r>
        <w:r w:rsidR="006227B3" w:rsidRPr="003574B6">
          <w:rPr>
            <w:rStyle w:val="Hipervnculo"/>
            <w:b w:val="0"/>
            <w:bCs w:val="0"/>
            <w:color w:val="767171"/>
            <w:sz w:val="23"/>
            <w:szCs w:val="23"/>
          </w:rPr>
          <w:t>Turismo de Cruceros</w:t>
        </w:r>
        <w:r w:rsidRPr="003574B6">
          <w:rPr>
            <w:b w:val="0"/>
            <w:bCs w:val="0"/>
            <w:webHidden/>
            <w:sz w:val="23"/>
            <w:szCs w:val="23"/>
          </w:rPr>
          <w:tab/>
        </w:r>
        <w:r w:rsidR="00EE1601" w:rsidRPr="003574B6">
          <w:rPr>
            <w:b w:val="0"/>
            <w:bCs w:val="0"/>
            <w:webHidden/>
            <w:sz w:val="23"/>
            <w:szCs w:val="23"/>
          </w:rPr>
          <w:t>3</w:t>
        </w:r>
        <w:r w:rsidR="009530FB" w:rsidRPr="003574B6">
          <w:rPr>
            <w:b w:val="0"/>
            <w:bCs w:val="0"/>
            <w:webHidden/>
            <w:sz w:val="23"/>
            <w:szCs w:val="23"/>
          </w:rPr>
          <w:t>5</w:t>
        </w:r>
      </w:hyperlink>
    </w:p>
    <w:p w14:paraId="03BF7EA9" w14:textId="327A8931" w:rsidR="00781D77" w:rsidRPr="003574B6" w:rsidRDefault="00781D77" w:rsidP="00E0211D">
      <w:pPr>
        <w:pStyle w:val="TDC1"/>
        <w:ind w:left="284"/>
        <w:rPr>
          <w:rFonts w:eastAsiaTheme="minorEastAsia"/>
          <w:b w:val="0"/>
          <w:bCs w:val="0"/>
          <w:kern w:val="2"/>
          <w:sz w:val="23"/>
          <w:szCs w:val="23"/>
          <w:lang w:eastAsia="es-DO"/>
          <w14:ligatures w14:val="standardContextual"/>
        </w:rPr>
      </w:pPr>
      <w:hyperlink w:anchor="_Toc185260886" w:history="1">
        <w:r w:rsidRPr="003574B6">
          <w:rPr>
            <w:rStyle w:val="Hipervnculo"/>
            <w:b w:val="0"/>
            <w:bCs w:val="0"/>
            <w:color w:val="767171"/>
            <w:sz w:val="23"/>
            <w:szCs w:val="23"/>
          </w:rPr>
          <w:t>3.</w:t>
        </w:r>
        <w:r w:rsidR="001A7B7E" w:rsidRPr="003574B6">
          <w:rPr>
            <w:rStyle w:val="Hipervnculo"/>
            <w:b w:val="0"/>
            <w:bCs w:val="0"/>
            <w:color w:val="767171"/>
            <w:sz w:val="23"/>
            <w:szCs w:val="23"/>
          </w:rPr>
          <w:t>6</w:t>
        </w:r>
        <w:r w:rsidRPr="003574B6">
          <w:rPr>
            <w:rFonts w:eastAsiaTheme="minorEastAsia"/>
            <w:b w:val="0"/>
            <w:bCs w:val="0"/>
            <w:kern w:val="2"/>
            <w:sz w:val="23"/>
            <w:szCs w:val="23"/>
            <w:lang w:eastAsia="es-DO"/>
            <w14:ligatures w14:val="standardContextual"/>
          </w:rPr>
          <w:tab/>
        </w:r>
        <w:r w:rsidR="001A7B7E" w:rsidRPr="003574B6">
          <w:rPr>
            <w:rStyle w:val="Hipervnculo"/>
            <w:b w:val="0"/>
            <w:bCs w:val="0"/>
            <w:color w:val="767171"/>
            <w:sz w:val="23"/>
            <w:szCs w:val="23"/>
          </w:rPr>
          <w:t>Turismo Cultural</w:t>
        </w:r>
        <w:r w:rsidRPr="003574B6">
          <w:rPr>
            <w:b w:val="0"/>
            <w:bCs w:val="0"/>
            <w:webHidden/>
            <w:sz w:val="23"/>
            <w:szCs w:val="23"/>
          </w:rPr>
          <w:tab/>
        </w:r>
        <w:r w:rsidR="004624FD" w:rsidRPr="003574B6">
          <w:rPr>
            <w:b w:val="0"/>
            <w:bCs w:val="0"/>
            <w:webHidden/>
            <w:sz w:val="23"/>
            <w:szCs w:val="23"/>
          </w:rPr>
          <w:t>3</w:t>
        </w:r>
      </w:hyperlink>
      <w:r w:rsidR="009530FB" w:rsidRPr="003574B6">
        <w:rPr>
          <w:b w:val="0"/>
          <w:bCs w:val="0"/>
          <w:sz w:val="23"/>
          <w:szCs w:val="23"/>
        </w:rPr>
        <w:t>6</w:t>
      </w:r>
    </w:p>
    <w:p w14:paraId="1F04B2F9" w14:textId="50763095" w:rsidR="003D446E" w:rsidRPr="003574B6" w:rsidRDefault="003D446E" w:rsidP="000D1936">
      <w:pPr>
        <w:pStyle w:val="TDC2"/>
        <w:rPr>
          <w:rStyle w:val="Hipervnculo"/>
          <w:rFonts w:eastAsia="Calibri"/>
          <w:bCs w:val="0"/>
          <w:color w:val="767171"/>
          <w:spacing w:val="20"/>
          <w:sz w:val="23"/>
          <w:szCs w:val="23"/>
        </w:rPr>
      </w:pPr>
      <w:hyperlink w:anchor="_Toc185260887" w:history="1">
        <w:r w:rsidRPr="003574B6">
          <w:rPr>
            <w:rStyle w:val="Hipervnculo"/>
            <w:rFonts w:eastAsia="Calibri"/>
            <w:bCs w:val="0"/>
            <w:color w:val="767171"/>
            <w:spacing w:val="20"/>
            <w:sz w:val="23"/>
            <w:szCs w:val="23"/>
            <w:lang w:val="es-DO"/>
          </w:rPr>
          <w:t>3.</w:t>
        </w:r>
        <w:r w:rsidR="00E94B53" w:rsidRPr="003574B6">
          <w:rPr>
            <w:rStyle w:val="Hipervnculo"/>
            <w:bCs w:val="0"/>
            <w:color w:val="767171"/>
            <w:spacing w:val="20"/>
            <w:sz w:val="23"/>
            <w:szCs w:val="23"/>
            <w:lang w:val="es-DO"/>
          </w:rPr>
          <w:t>7</w:t>
        </w:r>
        <w:r w:rsidRPr="003574B6">
          <w:rPr>
            <w:rStyle w:val="Hipervnculo"/>
            <w:rFonts w:eastAsia="Calibri"/>
            <w:bCs w:val="0"/>
            <w:color w:val="767171"/>
            <w:spacing w:val="20"/>
            <w:sz w:val="23"/>
            <w:szCs w:val="23"/>
            <w:lang w:val="es-DO"/>
          </w:rPr>
          <w:t xml:space="preserve"> Gestión de Destinos Turísticos de la República Dominicana</w:t>
        </w:r>
        <w:r w:rsidRPr="003574B6">
          <w:rPr>
            <w:rStyle w:val="Hipervnculo"/>
            <w:bCs w:val="0"/>
            <w:webHidden/>
            <w:color w:val="767171"/>
            <w:spacing w:val="20"/>
            <w:sz w:val="23"/>
            <w:szCs w:val="23"/>
            <w:lang w:val="es-DO"/>
          </w:rPr>
          <w:tab/>
        </w:r>
        <w:r w:rsidRPr="003574B6">
          <w:rPr>
            <w:rStyle w:val="Hipervnculo"/>
            <w:bCs w:val="0"/>
            <w:webHidden/>
            <w:color w:val="767171"/>
            <w:spacing w:val="20"/>
            <w:sz w:val="23"/>
            <w:szCs w:val="23"/>
            <w:lang w:val="es-DO"/>
          </w:rPr>
          <w:fldChar w:fldCharType="begin"/>
        </w:r>
        <w:r w:rsidRPr="003574B6">
          <w:rPr>
            <w:rStyle w:val="Hipervnculo"/>
            <w:bCs w:val="0"/>
            <w:webHidden/>
            <w:color w:val="767171"/>
            <w:spacing w:val="20"/>
            <w:sz w:val="23"/>
            <w:szCs w:val="23"/>
            <w:lang w:val="es-DO"/>
          </w:rPr>
          <w:instrText xml:space="preserve"> PAGEREF _Toc185260887 \h </w:instrText>
        </w:r>
        <w:r w:rsidRPr="003574B6">
          <w:rPr>
            <w:rStyle w:val="Hipervnculo"/>
            <w:bCs w:val="0"/>
            <w:webHidden/>
            <w:color w:val="767171"/>
            <w:spacing w:val="20"/>
            <w:sz w:val="23"/>
            <w:szCs w:val="23"/>
            <w:lang w:val="es-DO"/>
          </w:rPr>
        </w:r>
        <w:r w:rsidRPr="003574B6">
          <w:rPr>
            <w:rStyle w:val="Hipervnculo"/>
            <w:bCs w:val="0"/>
            <w:webHidden/>
            <w:color w:val="767171"/>
            <w:spacing w:val="20"/>
            <w:sz w:val="23"/>
            <w:szCs w:val="23"/>
            <w:lang w:val="es-DO"/>
          </w:rPr>
          <w:fldChar w:fldCharType="separate"/>
        </w:r>
        <w:r w:rsidR="00446B53" w:rsidRPr="003574B6">
          <w:rPr>
            <w:rStyle w:val="Hipervnculo"/>
            <w:bCs w:val="0"/>
            <w:webHidden/>
            <w:color w:val="767171"/>
            <w:spacing w:val="20"/>
            <w:sz w:val="23"/>
            <w:szCs w:val="23"/>
            <w:lang w:val="es-DO"/>
          </w:rPr>
          <w:t>39</w:t>
        </w:r>
        <w:r w:rsidRPr="003574B6">
          <w:rPr>
            <w:rStyle w:val="Hipervnculo"/>
            <w:bCs w:val="0"/>
            <w:webHidden/>
            <w:color w:val="767171"/>
            <w:spacing w:val="20"/>
            <w:sz w:val="23"/>
            <w:szCs w:val="23"/>
            <w:lang w:val="es-DO"/>
          </w:rPr>
          <w:fldChar w:fldCharType="end"/>
        </w:r>
      </w:hyperlink>
    </w:p>
    <w:p w14:paraId="1252B760" w14:textId="4731D222" w:rsidR="003D446E" w:rsidRPr="003574B6" w:rsidRDefault="003D446E" w:rsidP="000D1936">
      <w:pPr>
        <w:pStyle w:val="TDC2"/>
        <w:rPr>
          <w:rStyle w:val="Hipervnculo"/>
          <w:rFonts w:eastAsia="Calibri"/>
          <w:bCs w:val="0"/>
          <w:color w:val="767171"/>
          <w:spacing w:val="20"/>
          <w:sz w:val="23"/>
          <w:szCs w:val="23"/>
        </w:rPr>
      </w:pPr>
      <w:hyperlink w:anchor="_Toc185260888" w:history="1">
        <w:r w:rsidRPr="003574B6">
          <w:rPr>
            <w:rStyle w:val="Hipervnculo"/>
            <w:rFonts w:eastAsia="Calibri"/>
            <w:bCs w:val="0"/>
            <w:color w:val="767171"/>
            <w:spacing w:val="20"/>
            <w:sz w:val="23"/>
            <w:szCs w:val="23"/>
            <w:lang w:val="es-DO"/>
          </w:rPr>
          <w:t>3.</w:t>
        </w:r>
        <w:r w:rsidR="00753D4C" w:rsidRPr="003574B6">
          <w:rPr>
            <w:rStyle w:val="Hipervnculo"/>
            <w:bCs w:val="0"/>
            <w:color w:val="767171"/>
            <w:spacing w:val="20"/>
            <w:sz w:val="23"/>
            <w:szCs w:val="23"/>
            <w:lang w:val="es-DO"/>
          </w:rPr>
          <w:t>8</w:t>
        </w:r>
        <w:r w:rsidRPr="003574B6">
          <w:rPr>
            <w:rStyle w:val="Hipervnculo"/>
            <w:rFonts w:eastAsia="Calibri"/>
            <w:bCs w:val="0"/>
            <w:color w:val="767171"/>
            <w:spacing w:val="20"/>
            <w:sz w:val="23"/>
            <w:szCs w:val="23"/>
            <w:lang w:val="es-DO"/>
          </w:rPr>
          <w:t xml:space="preserve"> Consejo de Fomento al Turismo (CONFOTUR)</w:t>
        </w:r>
        <w:r w:rsidRPr="003574B6">
          <w:rPr>
            <w:rStyle w:val="Hipervnculo"/>
            <w:bCs w:val="0"/>
            <w:webHidden/>
            <w:color w:val="767171"/>
            <w:spacing w:val="20"/>
            <w:sz w:val="23"/>
            <w:szCs w:val="23"/>
            <w:lang w:val="es-DO"/>
          </w:rPr>
          <w:tab/>
        </w:r>
        <w:r w:rsidRPr="003574B6">
          <w:rPr>
            <w:rStyle w:val="Hipervnculo"/>
            <w:bCs w:val="0"/>
            <w:webHidden/>
            <w:color w:val="767171"/>
            <w:spacing w:val="20"/>
            <w:sz w:val="23"/>
            <w:szCs w:val="23"/>
            <w:lang w:val="es-DO"/>
          </w:rPr>
          <w:fldChar w:fldCharType="begin"/>
        </w:r>
        <w:r w:rsidRPr="003574B6">
          <w:rPr>
            <w:rStyle w:val="Hipervnculo"/>
            <w:bCs w:val="0"/>
            <w:webHidden/>
            <w:color w:val="767171"/>
            <w:spacing w:val="20"/>
            <w:sz w:val="23"/>
            <w:szCs w:val="23"/>
            <w:lang w:val="es-DO"/>
          </w:rPr>
          <w:instrText xml:space="preserve"> PAGEREF _Toc185260888 \h </w:instrText>
        </w:r>
        <w:r w:rsidRPr="003574B6">
          <w:rPr>
            <w:rStyle w:val="Hipervnculo"/>
            <w:bCs w:val="0"/>
            <w:webHidden/>
            <w:color w:val="767171"/>
            <w:spacing w:val="20"/>
            <w:sz w:val="23"/>
            <w:szCs w:val="23"/>
            <w:lang w:val="es-DO"/>
          </w:rPr>
        </w:r>
        <w:r w:rsidRPr="003574B6">
          <w:rPr>
            <w:rStyle w:val="Hipervnculo"/>
            <w:bCs w:val="0"/>
            <w:webHidden/>
            <w:color w:val="767171"/>
            <w:spacing w:val="20"/>
            <w:sz w:val="23"/>
            <w:szCs w:val="23"/>
            <w:lang w:val="es-DO"/>
          </w:rPr>
          <w:fldChar w:fldCharType="separate"/>
        </w:r>
        <w:r w:rsidR="00446B53" w:rsidRPr="003574B6">
          <w:rPr>
            <w:rStyle w:val="Hipervnculo"/>
            <w:bCs w:val="0"/>
            <w:webHidden/>
            <w:color w:val="767171"/>
            <w:spacing w:val="20"/>
            <w:sz w:val="23"/>
            <w:szCs w:val="23"/>
            <w:lang w:val="es-DO"/>
          </w:rPr>
          <w:t>4</w:t>
        </w:r>
        <w:r w:rsidRPr="003574B6">
          <w:rPr>
            <w:rStyle w:val="Hipervnculo"/>
            <w:bCs w:val="0"/>
            <w:webHidden/>
            <w:color w:val="767171"/>
            <w:spacing w:val="20"/>
            <w:sz w:val="23"/>
            <w:szCs w:val="23"/>
            <w:lang w:val="es-DO"/>
          </w:rPr>
          <w:fldChar w:fldCharType="end"/>
        </w:r>
      </w:hyperlink>
      <w:r w:rsidR="00D31E4D" w:rsidRPr="003574B6">
        <w:rPr>
          <w:rStyle w:val="Hipervnculo"/>
          <w:bCs w:val="0"/>
          <w:color w:val="767171"/>
          <w:spacing w:val="20"/>
          <w:sz w:val="23"/>
          <w:szCs w:val="23"/>
          <w:u w:val="none"/>
          <w:lang w:val="es-DO"/>
        </w:rPr>
        <w:t>8</w:t>
      </w:r>
    </w:p>
    <w:p w14:paraId="0A51AB34" w14:textId="74AA6C9E" w:rsidR="003D446E" w:rsidRPr="003574B6" w:rsidRDefault="003D446E" w:rsidP="000D1936">
      <w:pPr>
        <w:pStyle w:val="TDC2"/>
        <w:rPr>
          <w:rStyle w:val="Hipervnculo"/>
          <w:rFonts w:eastAsia="Calibri"/>
          <w:bCs w:val="0"/>
          <w:color w:val="767171"/>
          <w:spacing w:val="20"/>
          <w:sz w:val="23"/>
          <w:szCs w:val="23"/>
        </w:rPr>
      </w:pPr>
      <w:hyperlink w:anchor="_Toc185260889" w:history="1">
        <w:r w:rsidRPr="003574B6">
          <w:rPr>
            <w:rStyle w:val="Hipervnculo"/>
            <w:rFonts w:eastAsia="Calibri"/>
            <w:bCs w:val="0"/>
            <w:color w:val="767171"/>
            <w:spacing w:val="20"/>
            <w:sz w:val="23"/>
            <w:szCs w:val="23"/>
            <w:lang w:val="es-DO"/>
          </w:rPr>
          <w:t>3.</w:t>
        </w:r>
        <w:r w:rsidR="00753D4C" w:rsidRPr="003574B6">
          <w:rPr>
            <w:rStyle w:val="Hipervnculo"/>
            <w:bCs w:val="0"/>
            <w:color w:val="767171"/>
            <w:spacing w:val="20"/>
            <w:sz w:val="23"/>
            <w:szCs w:val="23"/>
            <w:lang w:val="es-DO"/>
          </w:rPr>
          <w:t>9</w:t>
        </w:r>
        <w:r w:rsidRPr="003574B6">
          <w:rPr>
            <w:rStyle w:val="Hipervnculo"/>
            <w:rFonts w:eastAsia="Calibri"/>
            <w:bCs w:val="0"/>
            <w:color w:val="767171"/>
            <w:spacing w:val="20"/>
            <w:sz w:val="23"/>
            <w:szCs w:val="23"/>
            <w:lang w:val="es-DO"/>
          </w:rPr>
          <w:t xml:space="preserve"> Calidad de los Servicios Turísticos</w:t>
        </w:r>
        <w:r w:rsidRPr="003574B6">
          <w:rPr>
            <w:rStyle w:val="Hipervnculo"/>
            <w:bCs w:val="0"/>
            <w:webHidden/>
            <w:color w:val="767171"/>
            <w:spacing w:val="20"/>
            <w:sz w:val="23"/>
            <w:szCs w:val="23"/>
            <w:lang w:val="es-DO"/>
          </w:rPr>
          <w:tab/>
        </w:r>
        <w:r w:rsidRPr="003574B6">
          <w:rPr>
            <w:rStyle w:val="Hipervnculo"/>
            <w:bCs w:val="0"/>
            <w:webHidden/>
            <w:color w:val="767171"/>
            <w:spacing w:val="20"/>
            <w:sz w:val="23"/>
            <w:szCs w:val="23"/>
            <w:lang w:val="es-DO"/>
          </w:rPr>
          <w:fldChar w:fldCharType="begin"/>
        </w:r>
        <w:r w:rsidRPr="003574B6">
          <w:rPr>
            <w:rStyle w:val="Hipervnculo"/>
            <w:bCs w:val="0"/>
            <w:webHidden/>
            <w:color w:val="767171"/>
            <w:spacing w:val="20"/>
            <w:sz w:val="23"/>
            <w:szCs w:val="23"/>
            <w:lang w:val="es-DO"/>
          </w:rPr>
          <w:instrText xml:space="preserve"> PAGEREF _Toc185260889 \h </w:instrText>
        </w:r>
        <w:r w:rsidRPr="003574B6">
          <w:rPr>
            <w:rStyle w:val="Hipervnculo"/>
            <w:bCs w:val="0"/>
            <w:webHidden/>
            <w:color w:val="767171"/>
            <w:spacing w:val="20"/>
            <w:sz w:val="23"/>
            <w:szCs w:val="23"/>
            <w:lang w:val="es-DO"/>
          </w:rPr>
        </w:r>
        <w:r w:rsidRPr="003574B6">
          <w:rPr>
            <w:rStyle w:val="Hipervnculo"/>
            <w:bCs w:val="0"/>
            <w:webHidden/>
            <w:color w:val="767171"/>
            <w:spacing w:val="20"/>
            <w:sz w:val="23"/>
            <w:szCs w:val="23"/>
            <w:lang w:val="es-DO"/>
          </w:rPr>
          <w:fldChar w:fldCharType="separate"/>
        </w:r>
        <w:r w:rsidR="00446B53" w:rsidRPr="003574B6">
          <w:rPr>
            <w:rStyle w:val="Hipervnculo"/>
            <w:bCs w:val="0"/>
            <w:webHidden/>
            <w:color w:val="767171"/>
            <w:spacing w:val="20"/>
            <w:sz w:val="23"/>
            <w:szCs w:val="23"/>
            <w:lang w:val="es-DO"/>
          </w:rPr>
          <w:t>5</w:t>
        </w:r>
        <w:r w:rsidRPr="003574B6">
          <w:rPr>
            <w:rStyle w:val="Hipervnculo"/>
            <w:bCs w:val="0"/>
            <w:webHidden/>
            <w:color w:val="767171"/>
            <w:spacing w:val="20"/>
            <w:sz w:val="23"/>
            <w:szCs w:val="23"/>
            <w:lang w:val="es-DO"/>
          </w:rPr>
          <w:fldChar w:fldCharType="end"/>
        </w:r>
      </w:hyperlink>
      <w:r w:rsidR="00D31E4D" w:rsidRPr="003574B6">
        <w:rPr>
          <w:rStyle w:val="Hipervnculo"/>
          <w:bCs w:val="0"/>
          <w:color w:val="767171"/>
          <w:spacing w:val="20"/>
          <w:sz w:val="23"/>
          <w:szCs w:val="23"/>
          <w:u w:val="none"/>
          <w:lang w:val="es-DO"/>
        </w:rPr>
        <w:t>1</w:t>
      </w:r>
    </w:p>
    <w:p w14:paraId="7A21AEBF" w14:textId="6C81B638" w:rsidR="003D446E" w:rsidRPr="003574B6" w:rsidRDefault="003D446E" w:rsidP="000D1936">
      <w:pPr>
        <w:pStyle w:val="TDC2"/>
        <w:rPr>
          <w:rStyle w:val="Hipervnculo"/>
          <w:rFonts w:eastAsia="Calibri"/>
          <w:bCs w:val="0"/>
          <w:color w:val="767171"/>
          <w:spacing w:val="20"/>
          <w:sz w:val="23"/>
          <w:szCs w:val="23"/>
        </w:rPr>
      </w:pPr>
      <w:hyperlink w:anchor="_Toc185260890" w:history="1">
        <w:r w:rsidRPr="003574B6">
          <w:rPr>
            <w:rStyle w:val="Hipervnculo"/>
            <w:rFonts w:eastAsia="Calibri"/>
            <w:bCs w:val="0"/>
            <w:color w:val="767171"/>
            <w:spacing w:val="20"/>
            <w:sz w:val="23"/>
            <w:szCs w:val="23"/>
            <w:lang w:val="es-DO"/>
          </w:rPr>
          <w:t>3.1</w:t>
        </w:r>
        <w:r w:rsidR="00753D4C" w:rsidRPr="003574B6">
          <w:rPr>
            <w:rStyle w:val="Hipervnculo"/>
            <w:bCs w:val="0"/>
            <w:color w:val="767171"/>
            <w:spacing w:val="20"/>
            <w:sz w:val="23"/>
            <w:szCs w:val="23"/>
            <w:lang w:val="es-DO"/>
          </w:rPr>
          <w:t>0</w:t>
        </w:r>
        <w:r w:rsidRPr="003574B6">
          <w:rPr>
            <w:rStyle w:val="Hipervnculo"/>
            <w:rFonts w:eastAsia="Calibri"/>
            <w:bCs w:val="0"/>
            <w:color w:val="767171"/>
            <w:spacing w:val="20"/>
            <w:sz w:val="23"/>
            <w:szCs w:val="23"/>
            <w:lang w:val="es-DO"/>
          </w:rPr>
          <w:t xml:space="preserve"> Regulación y clasificación de las operaciones turísticas</w:t>
        </w:r>
        <w:r w:rsidRPr="003574B6">
          <w:rPr>
            <w:rStyle w:val="Hipervnculo"/>
            <w:bCs w:val="0"/>
            <w:webHidden/>
            <w:color w:val="767171"/>
            <w:spacing w:val="20"/>
            <w:sz w:val="23"/>
            <w:szCs w:val="23"/>
            <w:lang w:val="es-DO"/>
          </w:rPr>
          <w:tab/>
        </w:r>
        <w:r w:rsidRPr="003574B6">
          <w:rPr>
            <w:rStyle w:val="Hipervnculo"/>
            <w:bCs w:val="0"/>
            <w:webHidden/>
            <w:color w:val="767171"/>
            <w:spacing w:val="20"/>
            <w:sz w:val="23"/>
            <w:szCs w:val="23"/>
            <w:lang w:val="es-DO"/>
          </w:rPr>
          <w:fldChar w:fldCharType="begin"/>
        </w:r>
        <w:r w:rsidRPr="003574B6">
          <w:rPr>
            <w:rStyle w:val="Hipervnculo"/>
            <w:bCs w:val="0"/>
            <w:webHidden/>
            <w:color w:val="767171"/>
            <w:spacing w:val="20"/>
            <w:sz w:val="23"/>
            <w:szCs w:val="23"/>
            <w:lang w:val="es-DO"/>
          </w:rPr>
          <w:instrText xml:space="preserve"> PAGEREF _Toc185260890 \h </w:instrText>
        </w:r>
        <w:r w:rsidRPr="003574B6">
          <w:rPr>
            <w:rStyle w:val="Hipervnculo"/>
            <w:bCs w:val="0"/>
            <w:webHidden/>
            <w:color w:val="767171"/>
            <w:spacing w:val="20"/>
            <w:sz w:val="23"/>
            <w:szCs w:val="23"/>
            <w:lang w:val="es-DO"/>
          </w:rPr>
        </w:r>
        <w:r w:rsidRPr="003574B6">
          <w:rPr>
            <w:rStyle w:val="Hipervnculo"/>
            <w:bCs w:val="0"/>
            <w:webHidden/>
            <w:color w:val="767171"/>
            <w:spacing w:val="20"/>
            <w:sz w:val="23"/>
            <w:szCs w:val="23"/>
            <w:lang w:val="es-DO"/>
          </w:rPr>
          <w:fldChar w:fldCharType="separate"/>
        </w:r>
        <w:r w:rsidR="00446B53" w:rsidRPr="003574B6">
          <w:rPr>
            <w:rStyle w:val="Hipervnculo"/>
            <w:bCs w:val="0"/>
            <w:webHidden/>
            <w:color w:val="767171"/>
            <w:spacing w:val="20"/>
            <w:sz w:val="23"/>
            <w:szCs w:val="23"/>
            <w:lang w:val="es-DO"/>
          </w:rPr>
          <w:t>5</w:t>
        </w:r>
        <w:r w:rsidR="008F2E39" w:rsidRPr="003574B6">
          <w:rPr>
            <w:rStyle w:val="Hipervnculo"/>
            <w:bCs w:val="0"/>
            <w:webHidden/>
            <w:color w:val="767171"/>
            <w:spacing w:val="20"/>
            <w:sz w:val="23"/>
            <w:szCs w:val="23"/>
            <w:lang w:val="es-DO"/>
          </w:rPr>
          <w:t>2</w:t>
        </w:r>
        <w:r w:rsidRPr="003574B6">
          <w:rPr>
            <w:rStyle w:val="Hipervnculo"/>
            <w:bCs w:val="0"/>
            <w:webHidden/>
            <w:color w:val="767171"/>
            <w:spacing w:val="20"/>
            <w:sz w:val="23"/>
            <w:szCs w:val="23"/>
            <w:lang w:val="es-DO"/>
          </w:rPr>
          <w:fldChar w:fldCharType="end"/>
        </w:r>
      </w:hyperlink>
    </w:p>
    <w:p w14:paraId="7939D2D0" w14:textId="59F89471" w:rsidR="003D446E" w:rsidRPr="003574B6" w:rsidRDefault="003D446E" w:rsidP="000D1936">
      <w:pPr>
        <w:pStyle w:val="TDC2"/>
        <w:rPr>
          <w:rFonts w:eastAsiaTheme="minorEastAsia"/>
          <w:bCs w:val="0"/>
          <w:kern w:val="2"/>
          <w:lang w:val="es-DO" w:eastAsia="es-DO"/>
          <w14:ligatures w14:val="standardContextual"/>
        </w:rPr>
      </w:pPr>
      <w:hyperlink w:anchor="_Toc185260891" w:history="1">
        <w:r w:rsidRPr="003574B6">
          <w:rPr>
            <w:rStyle w:val="Hipervnculo"/>
            <w:rFonts w:eastAsia="Calibri"/>
            <w:bCs w:val="0"/>
            <w:color w:val="767171"/>
            <w:spacing w:val="20"/>
            <w:sz w:val="23"/>
            <w:szCs w:val="23"/>
            <w:lang w:val="es-DO"/>
          </w:rPr>
          <w:t>3.1</w:t>
        </w:r>
        <w:r w:rsidR="00753D4C" w:rsidRPr="003574B6">
          <w:rPr>
            <w:rStyle w:val="Hipervnculo"/>
            <w:bCs w:val="0"/>
            <w:color w:val="767171"/>
            <w:spacing w:val="20"/>
            <w:sz w:val="23"/>
            <w:szCs w:val="23"/>
            <w:lang w:val="es-DO"/>
          </w:rPr>
          <w:t>1</w:t>
        </w:r>
        <w:r w:rsidRPr="003574B6">
          <w:rPr>
            <w:rStyle w:val="Hipervnculo"/>
            <w:rFonts w:eastAsia="Calibri"/>
            <w:bCs w:val="0"/>
            <w:color w:val="767171"/>
            <w:spacing w:val="20"/>
            <w:sz w:val="23"/>
            <w:szCs w:val="23"/>
            <w:lang w:val="es-DO"/>
          </w:rPr>
          <w:t xml:space="preserve"> Planificación Territorial Turística</w:t>
        </w:r>
        <w:r w:rsidRPr="003574B6">
          <w:rPr>
            <w:rStyle w:val="Hipervnculo"/>
            <w:bCs w:val="0"/>
            <w:webHidden/>
            <w:color w:val="767171"/>
            <w:spacing w:val="20"/>
            <w:sz w:val="23"/>
            <w:szCs w:val="23"/>
            <w:lang w:val="es-DO"/>
          </w:rPr>
          <w:tab/>
        </w:r>
        <w:r w:rsidRPr="003574B6">
          <w:rPr>
            <w:rStyle w:val="Hipervnculo"/>
            <w:bCs w:val="0"/>
            <w:webHidden/>
            <w:color w:val="767171"/>
            <w:spacing w:val="20"/>
            <w:sz w:val="23"/>
            <w:szCs w:val="23"/>
            <w:lang w:val="es-DO"/>
          </w:rPr>
          <w:fldChar w:fldCharType="begin"/>
        </w:r>
        <w:r w:rsidRPr="003574B6">
          <w:rPr>
            <w:rStyle w:val="Hipervnculo"/>
            <w:bCs w:val="0"/>
            <w:webHidden/>
            <w:color w:val="767171"/>
            <w:spacing w:val="20"/>
            <w:sz w:val="23"/>
            <w:szCs w:val="23"/>
            <w:lang w:val="es-DO"/>
          </w:rPr>
          <w:instrText xml:space="preserve"> PAGEREF _Toc185260891 \h </w:instrText>
        </w:r>
        <w:r w:rsidRPr="003574B6">
          <w:rPr>
            <w:rStyle w:val="Hipervnculo"/>
            <w:bCs w:val="0"/>
            <w:webHidden/>
            <w:color w:val="767171"/>
            <w:spacing w:val="20"/>
            <w:sz w:val="23"/>
            <w:szCs w:val="23"/>
            <w:lang w:val="es-DO"/>
          </w:rPr>
        </w:r>
        <w:r w:rsidRPr="003574B6">
          <w:rPr>
            <w:rStyle w:val="Hipervnculo"/>
            <w:bCs w:val="0"/>
            <w:webHidden/>
            <w:color w:val="767171"/>
            <w:spacing w:val="20"/>
            <w:sz w:val="23"/>
            <w:szCs w:val="23"/>
            <w:lang w:val="es-DO"/>
          </w:rPr>
          <w:fldChar w:fldCharType="separate"/>
        </w:r>
        <w:r w:rsidR="00446B53" w:rsidRPr="003574B6">
          <w:rPr>
            <w:rStyle w:val="Hipervnculo"/>
            <w:bCs w:val="0"/>
            <w:webHidden/>
            <w:color w:val="767171"/>
            <w:spacing w:val="20"/>
            <w:sz w:val="23"/>
            <w:szCs w:val="23"/>
            <w:lang w:val="es-DO"/>
          </w:rPr>
          <w:t>5</w:t>
        </w:r>
        <w:r w:rsidR="008F2E39" w:rsidRPr="003574B6">
          <w:rPr>
            <w:rStyle w:val="Hipervnculo"/>
            <w:bCs w:val="0"/>
            <w:webHidden/>
            <w:color w:val="767171"/>
            <w:spacing w:val="20"/>
            <w:sz w:val="23"/>
            <w:szCs w:val="23"/>
            <w:lang w:val="es-DO"/>
          </w:rPr>
          <w:t>8</w:t>
        </w:r>
        <w:r w:rsidRPr="003574B6">
          <w:rPr>
            <w:rStyle w:val="Hipervnculo"/>
            <w:bCs w:val="0"/>
            <w:webHidden/>
            <w:color w:val="767171"/>
            <w:spacing w:val="20"/>
            <w:sz w:val="23"/>
            <w:szCs w:val="23"/>
            <w:lang w:val="es-DO"/>
          </w:rPr>
          <w:fldChar w:fldCharType="end"/>
        </w:r>
      </w:hyperlink>
    </w:p>
    <w:p w14:paraId="3A597877" w14:textId="76D5F059" w:rsidR="003D446E" w:rsidRPr="00E23C8D" w:rsidRDefault="003D446E" w:rsidP="00037608">
      <w:pPr>
        <w:pStyle w:val="TDC1"/>
        <w:rPr>
          <w:rFonts w:eastAsiaTheme="minorEastAsia"/>
          <w:kern w:val="2"/>
          <w:sz w:val="23"/>
          <w:szCs w:val="23"/>
          <w:lang w:eastAsia="es-DO"/>
          <w14:ligatures w14:val="standardContextual"/>
        </w:rPr>
      </w:pPr>
      <w:hyperlink w:anchor="_Toc185260892" w:history="1">
        <w:r w:rsidRPr="00E23C8D">
          <w:rPr>
            <w:rStyle w:val="Hipervnculo"/>
            <w:color w:val="767171"/>
            <w:sz w:val="23"/>
            <w:szCs w:val="23"/>
          </w:rPr>
          <w:t>IV.</w:t>
        </w:r>
        <w:r w:rsidRPr="00E23C8D">
          <w:rPr>
            <w:rFonts w:eastAsiaTheme="minorEastAsia"/>
            <w:kern w:val="2"/>
            <w:sz w:val="23"/>
            <w:szCs w:val="23"/>
            <w:lang w:eastAsia="es-DO"/>
            <w14:ligatures w14:val="standardContextual"/>
          </w:rPr>
          <w:tab/>
        </w:r>
        <w:r w:rsidRPr="00E23C8D">
          <w:rPr>
            <w:rStyle w:val="Hipervnculo"/>
            <w:color w:val="767171"/>
            <w:sz w:val="23"/>
            <w:szCs w:val="23"/>
          </w:rPr>
          <w:t>RESULTADOS ÁREAS TRANSVERSALES Y DE APOYO</w:t>
        </w:r>
        <w:r w:rsidRPr="00E23C8D">
          <w:rPr>
            <w:webHidden/>
            <w:sz w:val="23"/>
            <w:szCs w:val="23"/>
          </w:rPr>
          <w:tab/>
        </w:r>
        <w:r w:rsidRPr="00E23C8D">
          <w:rPr>
            <w:webHidden/>
            <w:sz w:val="23"/>
            <w:szCs w:val="23"/>
          </w:rPr>
          <w:fldChar w:fldCharType="begin"/>
        </w:r>
        <w:r w:rsidRPr="00E23C8D">
          <w:rPr>
            <w:webHidden/>
            <w:sz w:val="23"/>
            <w:szCs w:val="23"/>
          </w:rPr>
          <w:instrText xml:space="preserve"> PAGEREF _Toc185260892 \h </w:instrText>
        </w:r>
        <w:r w:rsidRPr="00E23C8D">
          <w:rPr>
            <w:webHidden/>
            <w:sz w:val="23"/>
            <w:szCs w:val="23"/>
          </w:rPr>
        </w:r>
        <w:r w:rsidRPr="00E23C8D">
          <w:rPr>
            <w:webHidden/>
            <w:sz w:val="23"/>
            <w:szCs w:val="23"/>
          </w:rPr>
          <w:fldChar w:fldCharType="separate"/>
        </w:r>
        <w:r w:rsidR="00446B53">
          <w:rPr>
            <w:webHidden/>
            <w:sz w:val="23"/>
            <w:szCs w:val="23"/>
          </w:rPr>
          <w:t>6</w:t>
        </w:r>
        <w:r w:rsidR="008F2E39">
          <w:rPr>
            <w:webHidden/>
            <w:sz w:val="23"/>
            <w:szCs w:val="23"/>
          </w:rPr>
          <w:t>4</w:t>
        </w:r>
        <w:r w:rsidRPr="00E23C8D">
          <w:rPr>
            <w:webHidden/>
            <w:sz w:val="23"/>
            <w:szCs w:val="23"/>
          </w:rPr>
          <w:fldChar w:fldCharType="end"/>
        </w:r>
      </w:hyperlink>
    </w:p>
    <w:p w14:paraId="156F2D4C" w14:textId="2DE4D8D4" w:rsidR="003D446E" w:rsidRPr="00E23C8D" w:rsidRDefault="003D446E" w:rsidP="000D1936">
      <w:pPr>
        <w:pStyle w:val="TDC2"/>
        <w:rPr>
          <w:rFonts w:eastAsiaTheme="minorEastAsia"/>
          <w:kern w:val="2"/>
          <w:lang w:val="es-DO" w:eastAsia="es-DO"/>
          <w14:ligatures w14:val="standardContextual"/>
        </w:rPr>
      </w:pPr>
      <w:hyperlink w:anchor="_Toc185260893" w:history="1">
        <w:r w:rsidRPr="00E23C8D">
          <w:rPr>
            <w:rStyle w:val="Hipervnculo"/>
            <w:color w:val="767171"/>
            <w:sz w:val="23"/>
            <w:szCs w:val="23"/>
          </w:rPr>
          <w:t>4.1 Desempeño Administrativo y Financiero</w:t>
        </w:r>
        <w:r w:rsidRPr="00E23C8D">
          <w:rPr>
            <w:webHidden/>
          </w:rPr>
          <w:tab/>
        </w:r>
        <w:r w:rsidRPr="00E23C8D">
          <w:rPr>
            <w:webHidden/>
          </w:rPr>
          <w:fldChar w:fldCharType="begin"/>
        </w:r>
        <w:r w:rsidRPr="00E23C8D">
          <w:rPr>
            <w:webHidden/>
          </w:rPr>
          <w:instrText xml:space="preserve"> PAGEREF _Toc185260893 \h </w:instrText>
        </w:r>
        <w:r w:rsidRPr="00E23C8D">
          <w:rPr>
            <w:webHidden/>
          </w:rPr>
        </w:r>
        <w:r w:rsidRPr="00E23C8D">
          <w:rPr>
            <w:webHidden/>
          </w:rPr>
          <w:fldChar w:fldCharType="separate"/>
        </w:r>
        <w:r w:rsidR="00446B53">
          <w:rPr>
            <w:webHidden/>
          </w:rPr>
          <w:t>6</w:t>
        </w:r>
        <w:r w:rsidR="008F2E39">
          <w:rPr>
            <w:webHidden/>
          </w:rPr>
          <w:t>4</w:t>
        </w:r>
        <w:r w:rsidRPr="00E23C8D">
          <w:rPr>
            <w:webHidden/>
          </w:rPr>
          <w:fldChar w:fldCharType="end"/>
        </w:r>
      </w:hyperlink>
    </w:p>
    <w:p w14:paraId="65297BB2" w14:textId="3D1F4B30" w:rsidR="003D446E" w:rsidRPr="00E23C8D" w:rsidRDefault="003D446E" w:rsidP="000D1936">
      <w:pPr>
        <w:pStyle w:val="TDC2"/>
        <w:rPr>
          <w:rFonts w:eastAsiaTheme="minorEastAsia"/>
          <w:kern w:val="2"/>
          <w:lang w:val="es-DO" w:eastAsia="es-DO"/>
          <w14:ligatures w14:val="standardContextual"/>
        </w:rPr>
      </w:pPr>
      <w:hyperlink w:anchor="_Toc185260894" w:history="1">
        <w:r w:rsidRPr="00E23C8D">
          <w:rPr>
            <w:rStyle w:val="Hipervnculo"/>
            <w:color w:val="767171"/>
            <w:sz w:val="23"/>
            <w:szCs w:val="23"/>
          </w:rPr>
          <w:t>4.2 Desempeño de los Recursos Humanos</w:t>
        </w:r>
        <w:r w:rsidRPr="00E23C8D">
          <w:rPr>
            <w:webHidden/>
          </w:rPr>
          <w:tab/>
        </w:r>
        <w:r w:rsidRPr="00E23C8D">
          <w:rPr>
            <w:webHidden/>
          </w:rPr>
          <w:fldChar w:fldCharType="begin"/>
        </w:r>
        <w:r w:rsidRPr="00E23C8D">
          <w:rPr>
            <w:webHidden/>
          </w:rPr>
          <w:instrText xml:space="preserve"> PAGEREF _Toc185260894 \h </w:instrText>
        </w:r>
        <w:r w:rsidRPr="00E23C8D">
          <w:rPr>
            <w:webHidden/>
          </w:rPr>
        </w:r>
        <w:r w:rsidRPr="00E23C8D">
          <w:rPr>
            <w:webHidden/>
          </w:rPr>
          <w:fldChar w:fldCharType="separate"/>
        </w:r>
        <w:r w:rsidR="00446B53">
          <w:rPr>
            <w:webHidden/>
          </w:rPr>
          <w:t>7</w:t>
        </w:r>
        <w:r w:rsidRPr="00E23C8D">
          <w:rPr>
            <w:webHidden/>
          </w:rPr>
          <w:fldChar w:fldCharType="end"/>
        </w:r>
      </w:hyperlink>
      <w:r w:rsidR="008F2E39">
        <w:t>8</w:t>
      </w:r>
    </w:p>
    <w:p w14:paraId="05D71F21" w14:textId="3F555EDB" w:rsidR="005F40F0" w:rsidRPr="00A35591" w:rsidRDefault="003D446E" w:rsidP="005F40F0">
      <w:pPr>
        <w:pStyle w:val="TDC2"/>
        <w:rPr>
          <w:rStyle w:val="Hipervnculo"/>
          <w:rFonts w:eastAsiaTheme="minorEastAsia"/>
          <w:color w:val="767171"/>
          <w:sz w:val="23"/>
          <w:szCs w:val="23"/>
          <w:u w:val="none"/>
        </w:rPr>
      </w:pPr>
      <w:hyperlink w:anchor="_Toc185260895" w:history="1">
        <w:r w:rsidRPr="005F40F0">
          <w:rPr>
            <w:rStyle w:val="Hipervnculo"/>
            <w:color w:val="767171"/>
            <w:sz w:val="23"/>
            <w:szCs w:val="23"/>
          </w:rPr>
          <w:t>4.3 Desempeño de los Procesos Jurídicos</w:t>
        </w:r>
      </w:hyperlink>
      <w:r w:rsidR="00A35591" w:rsidRPr="00A35591">
        <w:rPr>
          <w:rStyle w:val="Hipervnculo"/>
          <w:color w:val="767171"/>
          <w:sz w:val="23"/>
          <w:szCs w:val="23"/>
          <w:u w:val="none"/>
        </w:rPr>
        <w:t>………………………………</w:t>
      </w:r>
      <w:r w:rsidR="00A35591">
        <w:rPr>
          <w:rStyle w:val="Hipervnculo"/>
          <w:color w:val="767171"/>
          <w:sz w:val="23"/>
          <w:szCs w:val="23"/>
          <w:u w:val="none"/>
        </w:rPr>
        <w:t>.</w:t>
      </w:r>
      <w:r w:rsidR="004747F3">
        <w:rPr>
          <w:rStyle w:val="Hipervnculo"/>
          <w:color w:val="767171"/>
          <w:sz w:val="23"/>
          <w:szCs w:val="23"/>
          <w:u w:val="none"/>
        </w:rPr>
        <w:t>85</w:t>
      </w:r>
    </w:p>
    <w:p w14:paraId="2E29E934" w14:textId="5CAF210D" w:rsidR="003D446E" w:rsidRPr="00E23C8D" w:rsidRDefault="003D446E" w:rsidP="000D1936">
      <w:pPr>
        <w:pStyle w:val="TDC2"/>
        <w:rPr>
          <w:rFonts w:eastAsiaTheme="minorEastAsia"/>
          <w:kern w:val="2"/>
          <w:lang w:val="es-DO" w:eastAsia="es-DO"/>
          <w14:ligatures w14:val="standardContextual"/>
        </w:rPr>
      </w:pPr>
      <w:hyperlink w:anchor="_Toc185260896" w:history="1">
        <w:r w:rsidRPr="00E23C8D">
          <w:rPr>
            <w:rStyle w:val="Hipervnculo"/>
            <w:color w:val="767171"/>
            <w:sz w:val="23"/>
            <w:szCs w:val="23"/>
          </w:rPr>
          <w:t>4.4 Desempeño de la Tecnología</w:t>
        </w:r>
        <w:r w:rsidRPr="00E23C8D">
          <w:rPr>
            <w:webHidden/>
          </w:rPr>
          <w:tab/>
        </w:r>
        <w:r w:rsidR="004747F3">
          <w:rPr>
            <w:webHidden/>
          </w:rPr>
          <w:t>88</w:t>
        </w:r>
      </w:hyperlink>
    </w:p>
    <w:p w14:paraId="18E42B76" w14:textId="038E1B60" w:rsidR="003D446E" w:rsidRPr="00E23C8D" w:rsidRDefault="003D446E" w:rsidP="000D1936">
      <w:pPr>
        <w:pStyle w:val="TDC2"/>
        <w:rPr>
          <w:rFonts w:eastAsiaTheme="minorEastAsia"/>
          <w:kern w:val="2"/>
          <w:lang w:val="es-DO" w:eastAsia="es-DO"/>
          <w14:ligatures w14:val="standardContextual"/>
        </w:rPr>
      </w:pPr>
      <w:hyperlink w:anchor="_Toc185260897" w:history="1">
        <w:r w:rsidRPr="00E23C8D">
          <w:rPr>
            <w:rStyle w:val="Hipervnculo"/>
            <w:color w:val="767171"/>
            <w:sz w:val="23"/>
            <w:szCs w:val="23"/>
          </w:rPr>
          <w:t>4.5 Desempeño del Sistema de Planificación y Desarrollo</w:t>
        </w:r>
        <w:r w:rsidRPr="00E23C8D">
          <w:rPr>
            <w:webHidden/>
          </w:rPr>
          <w:tab/>
        </w:r>
        <w:r w:rsidR="004747F3">
          <w:rPr>
            <w:webHidden/>
          </w:rPr>
          <w:t>90</w:t>
        </w:r>
      </w:hyperlink>
    </w:p>
    <w:p w14:paraId="2334335D" w14:textId="31B58BBF" w:rsidR="00257897" w:rsidRPr="00E23C8D" w:rsidRDefault="00257897" w:rsidP="000575B9">
      <w:pPr>
        <w:pStyle w:val="TDC2"/>
        <w:ind w:left="709"/>
        <w:rPr>
          <w:rFonts w:eastAsiaTheme="minorEastAsia"/>
          <w:kern w:val="2"/>
          <w:lang w:val="es-DO" w:eastAsia="es-DO"/>
          <w14:ligatures w14:val="standardContextual"/>
        </w:rPr>
      </w:pPr>
      <w:hyperlink w:anchor="_Toc185260897" w:history="1">
        <w:r w:rsidRPr="00E23C8D">
          <w:rPr>
            <w:rStyle w:val="Hipervnculo"/>
            <w:color w:val="767171"/>
            <w:sz w:val="23"/>
            <w:szCs w:val="23"/>
          </w:rPr>
          <w:t>4.5.1 Resultados de los Sistemas de Calidad</w:t>
        </w:r>
        <w:r w:rsidRPr="00E23C8D">
          <w:rPr>
            <w:webHidden/>
          </w:rPr>
          <w:tab/>
        </w:r>
        <w:r w:rsidR="004747F3">
          <w:rPr>
            <w:webHidden/>
          </w:rPr>
          <w:t>92</w:t>
        </w:r>
      </w:hyperlink>
    </w:p>
    <w:p w14:paraId="24A3386D" w14:textId="59FD24AD" w:rsidR="00257897" w:rsidRPr="00E23C8D" w:rsidRDefault="00257897" w:rsidP="000575B9">
      <w:pPr>
        <w:pStyle w:val="TDC2"/>
        <w:ind w:left="709"/>
        <w:rPr>
          <w:rFonts w:eastAsiaTheme="minorEastAsia"/>
          <w:kern w:val="2"/>
          <w:lang w:val="es-DO" w:eastAsia="es-DO"/>
          <w14:ligatures w14:val="standardContextual"/>
        </w:rPr>
      </w:pPr>
      <w:hyperlink w:anchor="_Toc185260897" w:history="1">
        <w:r w:rsidRPr="00E23C8D">
          <w:rPr>
            <w:rStyle w:val="Hipervnculo"/>
            <w:color w:val="767171"/>
            <w:sz w:val="23"/>
            <w:szCs w:val="23"/>
          </w:rPr>
          <w:t>4.5.</w:t>
        </w:r>
        <w:r w:rsidR="0026692D" w:rsidRPr="00E23C8D">
          <w:rPr>
            <w:rStyle w:val="Hipervnculo"/>
            <w:color w:val="767171"/>
            <w:sz w:val="23"/>
            <w:szCs w:val="23"/>
          </w:rPr>
          <w:t>2</w:t>
        </w:r>
        <w:r w:rsidRPr="00E23C8D">
          <w:rPr>
            <w:rStyle w:val="Hipervnculo"/>
            <w:color w:val="767171"/>
            <w:sz w:val="23"/>
            <w:szCs w:val="23"/>
          </w:rPr>
          <w:t xml:space="preserve"> </w:t>
        </w:r>
        <w:r w:rsidR="00047B22" w:rsidRPr="00E23C8D">
          <w:rPr>
            <w:rStyle w:val="Hipervnculo"/>
            <w:color w:val="767171"/>
            <w:sz w:val="23"/>
            <w:szCs w:val="23"/>
          </w:rPr>
          <w:t>Resultados del Indicador de Evaluación del Desempeño</w:t>
        </w:r>
        <w:r w:rsidR="0026692D" w:rsidRPr="00E23C8D">
          <w:rPr>
            <w:rStyle w:val="Hipervnculo"/>
            <w:color w:val="767171"/>
            <w:sz w:val="23"/>
            <w:szCs w:val="23"/>
          </w:rPr>
          <w:t xml:space="preserve"> Institucional (EDI)</w:t>
        </w:r>
        <w:r w:rsidRPr="00E23C8D">
          <w:rPr>
            <w:webHidden/>
          </w:rPr>
          <w:tab/>
        </w:r>
        <w:r w:rsidR="004747F3">
          <w:rPr>
            <w:webHidden/>
          </w:rPr>
          <w:t>94</w:t>
        </w:r>
      </w:hyperlink>
    </w:p>
    <w:p w14:paraId="24B87113" w14:textId="6014814D" w:rsidR="00257897" w:rsidRPr="00E23C8D" w:rsidRDefault="00257897" w:rsidP="000575B9">
      <w:pPr>
        <w:pStyle w:val="TDC2"/>
        <w:ind w:left="709"/>
        <w:rPr>
          <w:rFonts w:eastAsiaTheme="minorEastAsia"/>
          <w:kern w:val="2"/>
          <w:lang w:val="es-DO" w:eastAsia="es-DO"/>
          <w14:ligatures w14:val="standardContextual"/>
        </w:rPr>
      </w:pPr>
      <w:hyperlink w:anchor="_Toc185260897" w:history="1">
        <w:r w:rsidRPr="00E23C8D">
          <w:rPr>
            <w:rStyle w:val="Hipervnculo"/>
            <w:color w:val="767171"/>
            <w:sz w:val="23"/>
            <w:szCs w:val="23"/>
          </w:rPr>
          <w:t>4.5.</w:t>
        </w:r>
        <w:r w:rsidR="0026692D" w:rsidRPr="00E23C8D">
          <w:rPr>
            <w:rStyle w:val="Hipervnculo"/>
            <w:color w:val="767171"/>
            <w:sz w:val="23"/>
            <w:szCs w:val="23"/>
          </w:rPr>
          <w:t>3</w:t>
        </w:r>
        <w:r w:rsidRPr="00E23C8D">
          <w:rPr>
            <w:rStyle w:val="Hipervnculo"/>
            <w:color w:val="767171"/>
            <w:sz w:val="23"/>
            <w:szCs w:val="23"/>
          </w:rPr>
          <w:t xml:space="preserve"> </w:t>
        </w:r>
        <w:r w:rsidR="0026692D" w:rsidRPr="00E23C8D">
          <w:rPr>
            <w:rStyle w:val="Hipervnculo"/>
            <w:color w:val="767171"/>
            <w:sz w:val="23"/>
            <w:szCs w:val="23"/>
          </w:rPr>
          <w:t xml:space="preserve">Resultados </w:t>
        </w:r>
        <w:r w:rsidR="00532039" w:rsidRPr="00E23C8D">
          <w:rPr>
            <w:rStyle w:val="Hipervnculo"/>
            <w:color w:val="767171"/>
            <w:sz w:val="23"/>
            <w:szCs w:val="23"/>
          </w:rPr>
          <w:t xml:space="preserve">o Avances en la Implementación de las </w:t>
        </w:r>
        <w:r w:rsidR="0019185D" w:rsidRPr="00E23C8D">
          <w:rPr>
            <w:rStyle w:val="Hipervnculo"/>
            <w:color w:val="767171"/>
            <w:sz w:val="23"/>
            <w:szCs w:val="23"/>
          </w:rPr>
          <w:t>Políticas Transversa</w:t>
        </w:r>
        <w:r w:rsidR="008329F7" w:rsidRPr="00E23C8D">
          <w:rPr>
            <w:rStyle w:val="Hipervnculo"/>
            <w:color w:val="767171"/>
            <w:sz w:val="23"/>
            <w:szCs w:val="23"/>
          </w:rPr>
          <w:t>les</w:t>
        </w:r>
        <w:r w:rsidRPr="00E23C8D">
          <w:rPr>
            <w:webHidden/>
          </w:rPr>
          <w:tab/>
        </w:r>
        <w:r w:rsidR="004747F3">
          <w:rPr>
            <w:webHidden/>
          </w:rPr>
          <w:t>95</w:t>
        </w:r>
      </w:hyperlink>
    </w:p>
    <w:p w14:paraId="52D69BF6" w14:textId="48E99236" w:rsidR="00257897" w:rsidRPr="00E23C8D" w:rsidRDefault="00257897" w:rsidP="000575B9">
      <w:pPr>
        <w:pStyle w:val="TDC2"/>
        <w:ind w:left="709"/>
        <w:rPr>
          <w:rFonts w:eastAsiaTheme="minorEastAsia"/>
          <w:kern w:val="2"/>
          <w:lang w:val="es-DO" w:eastAsia="es-DO"/>
          <w14:ligatures w14:val="standardContextual"/>
        </w:rPr>
      </w:pPr>
      <w:hyperlink w:anchor="_Toc185260897" w:history="1">
        <w:r w:rsidRPr="00E23C8D">
          <w:rPr>
            <w:rStyle w:val="Hipervnculo"/>
            <w:color w:val="767171"/>
            <w:sz w:val="23"/>
            <w:szCs w:val="23"/>
          </w:rPr>
          <w:t>4.5.</w:t>
        </w:r>
        <w:r w:rsidR="000575B9">
          <w:rPr>
            <w:rStyle w:val="Hipervnculo"/>
            <w:color w:val="767171"/>
            <w:sz w:val="23"/>
            <w:szCs w:val="23"/>
          </w:rPr>
          <w:t>4</w:t>
        </w:r>
        <w:r w:rsidRPr="00E23C8D">
          <w:rPr>
            <w:rStyle w:val="Hipervnculo"/>
            <w:color w:val="767171"/>
            <w:sz w:val="23"/>
            <w:szCs w:val="23"/>
          </w:rPr>
          <w:t xml:space="preserve"> </w:t>
        </w:r>
        <w:r w:rsidR="008329F7" w:rsidRPr="00E23C8D">
          <w:rPr>
            <w:rStyle w:val="Hipervnculo"/>
            <w:color w:val="767171"/>
            <w:sz w:val="23"/>
            <w:szCs w:val="23"/>
          </w:rPr>
          <w:t>Resultados Equidad de Género</w:t>
        </w:r>
        <w:r w:rsidRPr="00E23C8D">
          <w:rPr>
            <w:webHidden/>
          </w:rPr>
          <w:tab/>
        </w:r>
        <w:r w:rsidR="004747F3">
          <w:rPr>
            <w:webHidden/>
          </w:rPr>
          <w:t>96</w:t>
        </w:r>
      </w:hyperlink>
    </w:p>
    <w:p w14:paraId="046410DB" w14:textId="56736EF4" w:rsidR="003D446E" w:rsidRPr="00E23C8D" w:rsidRDefault="003D446E" w:rsidP="000D1936">
      <w:pPr>
        <w:pStyle w:val="TDC2"/>
        <w:rPr>
          <w:rFonts w:eastAsiaTheme="minorEastAsia"/>
          <w:kern w:val="2"/>
          <w:lang w:val="es-DO" w:eastAsia="es-DO"/>
          <w14:ligatures w14:val="standardContextual"/>
        </w:rPr>
      </w:pPr>
      <w:hyperlink w:anchor="_Toc185260898" w:history="1">
        <w:r w:rsidRPr="00E23C8D">
          <w:rPr>
            <w:rStyle w:val="Hipervnculo"/>
            <w:color w:val="767171"/>
            <w:sz w:val="23"/>
            <w:szCs w:val="23"/>
          </w:rPr>
          <w:t>4.6 Desempeño del Área de Comunicaciones</w:t>
        </w:r>
        <w:r w:rsidRPr="00E23C8D">
          <w:rPr>
            <w:webHidden/>
          </w:rPr>
          <w:tab/>
        </w:r>
        <w:r w:rsidRPr="00E23C8D">
          <w:rPr>
            <w:webHidden/>
          </w:rPr>
          <w:fldChar w:fldCharType="begin"/>
        </w:r>
        <w:r w:rsidRPr="00E23C8D">
          <w:rPr>
            <w:webHidden/>
          </w:rPr>
          <w:instrText xml:space="preserve"> PAGEREF _Toc185260898 \h </w:instrText>
        </w:r>
        <w:r w:rsidRPr="00E23C8D">
          <w:rPr>
            <w:webHidden/>
          </w:rPr>
        </w:r>
        <w:r w:rsidRPr="00E23C8D">
          <w:rPr>
            <w:webHidden/>
          </w:rPr>
          <w:fldChar w:fldCharType="separate"/>
        </w:r>
        <w:r w:rsidR="00446B53">
          <w:rPr>
            <w:webHidden/>
          </w:rPr>
          <w:t>9</w:t>
        </w:r>
        <w:r w:rsidR="004747F3">
          <w:rPr>
            <w:webHidden/>
          </w:rPr>
          <w:t>7</w:t>
        </w:r>
        <w:r w:rsidRPr="00E23C8D">
          <w:rPr>
            <w:webHidden/>
          </w:rPr>
          <w:fldChar w:fldCharType="end"/>
        </w:r>
      </w:hyperlink>
    </w:p>
    <w:p w14:paraId="0DE763E0" w14:textId="7ED6A722" w:rsidR="003D446E" w:rsidRPr="00E23C8D" w:rsidRDefault="003D446E" w:rsidP="000D1936">
      <w:pPr>
        <w:pStyle w:val="TDC2"/>
        <w:rPr>
          <w:rFonts w:eastAsiaTheme="minorEastAsia"/>
          <w:kern w:val="2"/>
          <w:lang w:val="es-DO" w:eastAsia="es-DO"/>
          <w14:ligatures w14:val="standardContextual"/>
        </w:rPr>
      </w:pPr>
      <w:hyperlink w:anchor="_Toc185260899" w:history="1">
        <w:r w:rsidRPr="00E23C8D">
          <w:rPr>
            <w:rStyle w:val="Hipervnculo"/>
            <w:color w:val="767171"/>
            <w:sz w:val="23"/>
            <w:szCs w:val="23"/>
          </w:rPr>
          <w:t>4.7 Cooperación Internacional</w:t>
        </w:r>
        <w:r w:rsidRPr="00E23C8D">
          <w:rPr>
            <w:webHidden/>
          </w:rPr>
          <w:tab/>
        </w:r>
        <w:r w:rsidRPr="00E23C8D">
          <w:rPr>
            <w:webHidden/>
          </w:rPr>
          <w:fldChar w:fldCharType="begin"/>
        </w:r>
        <w:r w:rsidRPr="00E23C8D">
          <w:rPr>
            <w:webHidden/>
          </w:rPr>
          <w:instrText xml:space="preserve"> PAGEREF _Toc185260899 \h </w:instrText>
        </w:r>
        <w:r w:rsidRPr="00E23C8D">
          <w:rPr>
            <w:webHidden/>
          </w:rPr>
        </w:r>
        <w:r w:rsidRPr="00E23C8D">
          <w:rPr>
            <w:webHidden/>
          </w:rPr>
          <w:fldChar w:fldCharType="separate"/>
        </w:r>
        <w:r w:rsidR="00446B53">
          <w:rPr>
            <w:webHidden/>
          </w:rPr>
          <w:t>9</w:t>
        </w:r>
        <w:r w:rsidR="004747F3">
          <w:rPr>
            <w:webHidden/>
          </w:rPr>
          <w:t>8</w:t>
        </w:r>
        <w:r w:rsidRPr="00E23C8D">
          <w:rPr>
            <w:webHidden/>
          </w:rPr>
          <w:fldChar w:fldCharType="end"/>
        </w:r>
      </w:hyperlink>
    </w:p>
    <w:p w14:paraId="00EF3257" w14:textId="16320497" w:rsidR="003D446E" w:rsidRPr="00E23C8D" w:rsidRDefault="00927179" w:rsidP="00037608">
      <w:pPr>
        <w:pStyle w:val="TDC1"/>
        <w:rPr>
          <w:rFonts w:eastAsiaTheme="minorEastAsia"/>
          <w:kern w:val="2"/>
          <w:sz w:val="23"/>
          <w:szCs w:val="23"/>
          <w:lang w:eastAsia="es-DO"/>
          <w14:ligatures w14:val="standardContextual"/>
        </w:rPr>
      </w:pPr>
      <w:hyperlink w:anchor="_Toc185260900" w:history="1">
        <w:r w:rsidRPr="00E23C8D">
          <w:rPr>
            <w:rStyle w:val="Hipervnculo"/>
            <w:color w:val="767171"/>
            <w:sz w:val="23"/>
            <w:szCs w:val="23"/>
          </w:rPr>
          <w:t>V</w:t>
        </w:r>
        <w:r w:rsidR="003D446E" w:rsidRPr="00E23C8D">
          <w:rPr>
            <w:rFonts w:eastAsiaTheme="minorEastAsia"/>
            <w:kern w:val="2"/>
            <w:sz w:val="23"/>
            <w:szCs w:val="23"/>
            <w:lang w:eastAsia="es-DO"/>
            <w14:ligatures w14:val="standardContextual"/>
          </w:rPr>
          <w:tab/>
        </w:r>
        <w:r w:rsidR="003D446E" w:rsidRPr="00E23C8D">
          <w:rPr>
            <w:rStyle w:val="Hipervnculo"/>
            <w:color w:val="767171"/>
            <w:sz w:val="23"/>
            <w:szCs w:val="23"/>
          </w:rPr>
          <w:t>SERVICIO AL CIUDADANO Y TRANSPARENCIA INSTITUCIONAL</w:t>
        </w:r>
        <w:r w:rsidR="003D446E" w:rsidRPr="00E23C8D">
          <w:rPr>
            <w:webHidden/>
            <w:sz w:val="23"/>
            <w:szCs w:val="23"/>
          </w:rPr>
          <w:tab/>
        </w:r>
        <w:r w:rsidR="003D446E" w:rsidRPr="00E23C8D">
          <w:rPr>
            <w:webHidden/>
            <w:sz w:val="23"/>
            <w:szCs w:val="23"/>
          </w:rPr>
          <w:fldChar w:fldCharType="begin"/>
        </w:r>
        <w:r w:rsidR="003D446E" w:rsidRPr="00E23C8D">
          <w:rPr>
            <w:webHidden/>
            <w:sz w:val="23"/>
            <w:szCs w:val="23"/>
          </w:rPr>
          <w:instrText xml:space="preserve"> PAGEREF _Toc185260900 \h </w:instrText>
        </w:r>
        <w:r w:rsidR="003D446E" w:rsidRPr="00E23C8D">
          <w:rPr>
            <w:webHidden/>
            <w:sz w:val="23"/>
            <w:szCs w:val="23"/>
          </w:rPr>
        </w:r>
        <w:r w:rsidR="003D446E" w:rsidRPr="00E23C8D">
          <w:rPr>
            <w:webHidden/>
            <w:sz w:val="23"/>
            <w:szCs w:val="23"/>
          </w:rPr>
          <w:fldChar w:fldCharType="separate"/>
        </w:r>
        <w:r w:rsidR="00446B53">
          <w:rPr>
            <w:webHidden/>
            <w:sz w:val="23"/>
            <w:szCs w:val="23"/>
          </w:rPr>
          <w:t>9</w:t>
        </w:r>
        <w:r w:rsidR="006405AE">
          <w:rPr>
            <w:webHidden/>
            <w:sz w:val="23"/>
            <w:szCs w:val="23"/>
          </w:rPr>
          <w:t>9</w:t>
        </w:r>
        <w:r w:rsidR="003D446E" w:rsidRPr="00E23C8D">
          <w:rPr>
            <w:webHidden/>
            <w:sz w:val="23"/>
            <w:szCs w:val="23"/>
          </w:rPr>
          <w:fldChar w:fldCharType="end"/>
        </w:r>
      </w:hyperlink>
    </w:p>
    <w:p w14:paraId="736ADC4A" w14:textId="0EDEF12E" w:rsidR="003D446E" w:rsidRPr="00E23C8D" w:rsidRDefault="003D446E" w:rsidP="000D1936">
      <w:pPr>
        <w:pStyle w:val="TDC2"/>
        <w:rPr>
          <w:rFonts w:eastAsiaTheme="minorEastAsia"/>
          <w:kern w:val="2"/>
          <w:lang w:val="es-DO" w:eastAsia="es-DO"/>
          <w14:ligatures w14:val="standardContextual"/>
        </w:rPr>
      </w:pPr>
      <w:hyperlink w:anchor="_Toc185260901" w:history="1">
        <w:r w:rsidRPr="00E23C8D">
          <w:rPr>
            <w:rStyle w:val="Hipervnculo"/>
            <w:color w:val="767171"/>
            <w:sz w:val="23"/>
            <w:szCs w:val="23"/>
          </w:rPr>
          <w:t>5.1 Nivel de la Satisfacción con el Servicio</w:t>
        </w:r>
        <w:r w:rsidRPr="00E23C8D">
          <w:rPr>
            <w:webHidden/>
          </w:rPr>
          <w:tab/>
        </w:r>
        <w:r w:rsidRPr="00E23C8D">
          <w:rPr>
            <w:webHidden/>
          </w:rPr>
          <w:fldChar w:fldCharType="begin"/>
        </w:r>
        <w:r w:rsidRPr="00E23C8D">
          <w:rPr>
            <w:webHidden/>
          </w:rPr>
          <w:instrText xml:space="preserve"> PAGEREF _Toc185260901 \h </w:instrText>
        </w:r>
        <w:r w:rsidRPr="00E23C8D">
          <w:rPr>
            <w:webHidden/>
          </w:rPr>
        </w:r>
        <w:r w:rsidRPr="00E23C8D">
          <w:rPr>
            <w:webHidden/>
          </w:rPr>
          <w:fldChar w:fldCharType="separate"/>
        </w:r>
        <w:r w:rsidR="00446B53">
          <w:rPr>
            <w:webHidden/>
          </w:rPr>
          <w:t>9</w:t>
        </w:r>
        <w:r w:rsidRPr="00E23C8D">
          <w:rPr>
            <w:webHidden/>
          </w:rPr>
          <w:fldChar w:fldCharType="end"/>
        </w:r>
      </w:hyperlink>
      <w:r w:rsidR="006405AE">
        <w:t>9</w:t>
      </w:r>
    </w:p>
    <w:p w14:paraId="6591F4EC" w14:textId="73595FA8" w:rsidR="003D446E" w:rsidRPr="00E23C8D" w:rsidRDefault="003D446E" w:rsidP="000D1936">
      <w:pPr>
        <w:pStyle w:val="TDC2"/>
        <w:rPr>
          <w:rFonts w:eastAsiaTheme="minorEastAsia"/>
          <w:kern w:val="2"/>
          <w:lang w:val="es-DO" w:eastAsia="es-DO"/>
          <w14:ligatures w14:val="standardContextual"/>
        </w:rPr>
      </w:pPr>
      <w:hyperlink w:anchor="_Toc185260902" w:history="1">
        <w:r w:rsidRPr="00E23C8D">
          <w:rPr>
            <w:rStyle w:val="Hipervnculo"/>
            <w:color w:val="767171"/>
            <w:sz w:val="23"/>
            <w:szCs w:val="23"/>
          </w:rPr>
          <w:t>5.2 Nivel de Cumplimiento Acceso a la Información</w:t>
        </w:r>
        <w:r w:rsidRPr="00E23C8D">
          <w:rPr>
            <w:webHidden/>
          </w:rPr>
          <w:tab/>
        </w:r>
        <w:r w:rsidR="006405AE">
          <w:rPr>
            <w:webHidden/>
          </w:rPr>
          <w:t>101</w:t>
        </w:r>
      </w:hyperlink>
    </w:p>
    <w:p w14:paraId="2B6DF8A6" w14:textId="00D6475C" w:rsidR="003D446E" w:rsidRPr="00E23C8D" w:rsidRDefault="003D446E" w:rsidP="000D1936">
      <w:pPr>
        <w:pStyle w:val="TDC2"/>
        <w:rPr>
          <w:rFonts w:eastAsiaTheme="minorEastAsia"/>
          <w:kern w:val="2"/>
          <w:lang w:val="es-DO" w:eastAsia="es-DO"/>
          <w14:ligatures w14:val="standardContextual"/>
        </w:rPr>
      </w:pPr>
      <w:hyperlink w:anchor="_Toc185260903" w:history="1">
        <w:r w:rsidRPr="00E23C8D">
          <w:rPr>
            <w:rStyle w:val="Hipervnculo"/>
            <w:color w:val="767171"/>
            <w:sz w:val="23"/>
            <w:szCs w:val="23"/>
          </w:rPr>
          <w:t>5.3 Resultados Sistema de Quejas, Reclamos y Sugerencias</w:t>
        </w:r>
        <w:r w:rsidRPr="00E23C8D">
          <w:rPr>
            <w:webHidden/>
          </w:rPr>
          <w:tab/>
        </w:r>
        <w:r w:rsidR="006405AE">
          <w:rPr>
            <w:webHidden/>
          </w:rPr>
          <w:t>102</w:t>
        </w:r>
      </w:hyperlink>
    </w:p>
    <w:p w14:paraId="34E8B5E6" w14:textId="2F2A999C" w:rsidR="003D446E" w:rsidRPr="00E23C8D" w:rsidRDefault="003D446E" w:rsidP="000D1936">
      <w:pPr>
        <w:pStyle w:val="TDC2"/>
        <w:rPr>
          <w:rFonts w:eastAsiaTheme="minorEastAsia"/>
          <w:kern w:val="2"/>
          <w:lang w:val="es-DO" w:eastAsia="es-DO"/>
          <w14:ligatures w14:val="standardContextual"/>
        </w:rPr>
      </w:pPr>
      <w:hyperlink w:anchor="_Toc185260904" w:history="1">
        <w:r w:rsidRPr="00E23C8D">
          <w:rPr>
            <w:rStyle w:val="Hipervnculo"/>
            <w:color w:val="767171"/>
            <w:sz w:val="23"/>
            <w:szCs w:val="23"/>
          </w:rPr>
          <w:t>5.4 Resultados Mediciones del Portal de Transparencia</w:t>
        </w:r>
        <w:r w:rsidRPr="00E23C8D">
          <w:rPr>
            <w:webHidden/>
          </w:rPr>
          <w:tab/>
        </w:r>
        <w:r w:rsidR="006405AE">
          <w:rPr>
            <w:webHidden/>
          </w:rPr>
          <w:t>103</w:t>
        </w:r>
      </w:hyperlink>
    </w:p>
    <w:p w14:paraId="5E96F7DE" w14:textId="7A6964F7" w:rsidR="003D446E" w:rsidRPr="00E23C8D" w:rsidRDefault="006A0D45" w:rsidP="00037608">
      <w:pPr>
        <w:pStyle w:val="TDC1"/>
        <w:rPr>
          <w:rFonts w:eastAsiaTheme="minorEastAsia"/>
          <w:kern w:val="2"/>
          <w:sz w:val="23"/>
          <w:szCs w:val="23"/>
          <w:lang w:eastAsia="es-DO"/>
          <w14:ligatures w14:val="standardContextual"/>
        </w:rPr>
      </w:pPr>
      <w:hyperlink w:anchor="_Toc185260905" w:history="1">
        <w:r w:rsidRPr="00E23C8D">
          <w:rPr>
            <w:rStyle w:val="Hipervnculo"/>
            <w:color w:val="767171"/>
            <w:sz w:val="23"/>
            <w:szCs w:val="23"/>
          </w:rPr>
          <w:t>VI</w:t>
        </w:r>
        <w:r w:rsidR="003D446E" w:rsidRPr="00E23C8D">
          <w:rPr>
            <w:rFonts w:eastAsiaTheme="minorEastAsia"/>
            <w:kern w:val="2"/>
            <w:sz w:val="23"/>
            <w:szCs w:val="23"/>
            <w:lang w:eastAsia="es-DO"/>
            <w14:ligatures w14:val="standardContextual"/>
          </w:rPr>
          <w:tab/>
        </w:r>
        <w:r w:rsidR="003D446E" w:rsidRPr="00E23C8D">
          <w:rPr>
            <w:rStyle w:val="Hipervnculo"/>
            <w:color w:val="767171"/>
            <w:sz w:val="23"/>
            <w:szCs w:val="23"/>
          </w:rPr>
          <w:t>PROYECCIONES</w:t>
        </w:r>
        <w:r w:rsidR="003D446E" w:rsidRPr="00E23C8D">
          <w:rPr>
            <w:webHidden/>
            <w:sz w:val="23"/>
            <w:szCs w:val="23"/>
          </w:rPr>
          <w:tab/>
        </w:r>
        <w:r w:rsidR="003D446E" w:rsidRPr="00E23C8D">
          <w:rPr>
            <w:webHidden/>
            <w:sz w:val="23"/>
            <w:szCs w:val="23"/>
          </w:rPr>
          <w:fldChar w:fldCharType="begin"/>
        </w:r>
        <w:r w:rsidR="003D446E" w:rsidRPr="00E23C8D">
          <w:rPr>
            <w:webHidden/>
            <w:sz w:val="23"/>
            <w:szCs w:val="23"/>
          </w:rPr>
          <w:instrText xml:space="preserve"> PAGEREF _Toc185260905 \h </w:instrText>
        </w:r>
        <w:r w:rsidR="003D446E" w:rsidRPr="00E23C8D">
          <w:rPr>
            <w:webHidden/>
            <w:sz w:val="23"/>
            <w:szCs w:val="23"/>
          </w:rPr>
        </w:r>
        <w:r w:rsidR="003D446E" w:rsidRPr="00E23C8D">
          <w:rPr>
            <w:webHidden/>
            <w:sz w:val="23"/>
            <w:szCs w:val="23"/>
          </w:rPr>
          <w:fldChar w:fldCharType="separate"/>
        </w:r>
        <w:r w:rsidR="00446B53">
          <w:rPr>
            <w:webHidden/>
            <w:sz w:val="23"/>
            <w:szCs w:val="23"/>
          </w:rPr>
          <w:t>10</w:t>
        </w:r>
        <w:r w:rsidR="003D446E" w:rsidRPr="00E23C8D">
          <w:rPr>
            <w:webHidden/>
            <w:sz w:val="23"/>
            <w:szCs w:val="23"/>
          </w:rPr>
          <w:fldChar w:fldCharType="end"/>
        </w:r>
      </w:hyperlink>
      <w:r w:rsidR="006405AE">
        <w:rPr>
          <w:sz w:val="23"/>
          <w:szCs w:val="23"/>
        </w:rPr>
        <w:t>5</w:t>
      </w:r>
    </w:p>
    <w:p w14:paraId="60AFEC25" w14:textId="088631E5" w:rsidR="003D446E" w:rsidRPr="00E23C8D" w:rsidRDefault="006A0D45" w:rsidP="00037608">
      <w:pPr>
        <w:pStyle w:val="TDC1"/>
        <w:rPr>
          <w:rFonts w:eastAsiaTheme="minorEastAsia"/>
          <w:kern w:val="2"/>
          <w:sz w:val="23"/>
          <w:szCs w:val="23"/>
          <w:lang w:eastAsia="es-DO"/>
          <w14:ligatures w14:val="standardContextual"/>
        </w:rPr>
      </w:pPr>
      <w:hyperlink w:anchor="_Toc185260906" w:history="1">
        <w:r w:rsidRPr="00E23C8D">
          <w:rPr>
            <w:rStyle w:val="Hipervnculo"/>
            <w:color w:val="767171"/>
            <w:sz w:val="23"/>
            <w:szCs w:val="23"/>
          </w:rPr>
          <w:t>VII</w:t>
        </w:r>
        <w:r w:rsidR="003D446E" w:rsidRPr="00E23C8D">
          <w:rPr>
            <w:rFonts w:eastAsiaTheme="minorEastAsia"/>
            <w:kern w:val="2"/>
            <w:sz w:val="23"/>
            <w:szCs w:val="23"/>
            <w:lang w:eastAsia="es-DO"/>
            <w14:ligatures w14:val="standardContextual"/>
          </w:rPr>
          <w:tab/>
        </w:r>
        <w:r w:rsidR="003D446E" w:rsidRPr="00E23C8D">
          <w:rPr>
            <w:rStyle w:val="Hipervnculo"/>
            <w:color w:val="767171"/>
            <w:sz w:val="23"/>
            <w:szCs w:val="23"/>
          </w:rPr>
          <w:t>ANEXOS.</w:t>
        </w:r>
        <w:r w:rsidR="003D446E" w:rsidRPr="00E23C8D">
          <w:rPr>
            <w:webHidden/>
            <w:sz w:val="23"/>
            <w:szCs w:val="23"/>
          </w:rPr>
          <w:tab/>
        </w:r>
        <w:r w:rsidR="003D446E" w:rsidRPr="00E23C8D">
          <w:rPr>
            <w:webHidden/>
            <w:sz w:val="23"/>
            <w:szCs w:val="23"/>
          </w:rPr>
          <w:fldChar w:fldCharType="begin"/>
        </w:r>
        <w:r w:rsidR="003D446E" w:rsidRPr="00E23C8D">
          <w:rPr>
            <w:webHidden/>
            <w:sz w:val="23"/>
            <w:szCs w:val="23"/>
          </w:rPr>
          <w:instrText xml:space="preserve"> PAGEREF _Toc185260906 \h </w:instrText>
        </w:r>
        <w:r w:rsidR="003D446E" w:rsidRPr="00E23C8D">
          <w:rPr>
            <w:webHidden/>
            <w:sz w:val="23"/>
            <w:szCs w:val="23"/>
          </w:rPr>
        </w:r>
        <w:r w:rsidR="003D446E" w:rsidRPr="00E23C8D">
          <w:rPr>
            <w:webHidden/>
            <w:sz w:val="23"/>
            <w:szCs w:val="23"/>
          </w:rPr>
          <w:fldChar w:fldCharType="separate"/>
        </w:r>
        <w:r w:rsidR="00446B53">
          <w:rPr>
            <w:webHidden/>
            <w:sz w:val="23"/>
            <w:szCs w:val="23"/>
          </w:rPr>
          <w:t>10</w:t>
        </w:r>
        <w:r w:rsidR="00AE6228">
          <w:rPr>
            <w:webHidden/>
            <w:sz w:val="23"/>
            <w:szCs w:val="23"/>
          </w:rPr>
          <w:t>7</w:t>
        </w:r>
        <w:r w:rsidR="003D446E" w:rsidRPr="00E23C8D">
          <w:rPr>
            <w:webHidden/>
            <w:sz w:val="23"/>
            <w:szCs w:val="23"/>
          </w:rPr>
          <w:fldChar w:fldCharType="end"/>
        </w:r>
      </w:hyperlink>
    </w:p>
    <w:p w14:paraId="580321E1" w14:textId="475C8A4E" w:rsidR="003D446E" w:rsidRPr="000D1936" w:rsidRDefault="003D446E" w:rsidP="000D1936">
      <w:pPr>
        <w:pStyle w:val="TDC2"/>
        <w:rPr>
          <w:rFonts w:eastAsiaTheme="minorEastAsia"/>
          <w:kern w:val="2"/>
          <w:lang w:val="es-DO" w:eastAsia="es-DO"/>
          <w14:ligatures w14:val="standardContextual"/>
        </w:rPr>
      </w:pPr>
      <w:hyperlink w:anchor="_Toc185260907" w:history="1">
        <w:r w:rsidRPr="000D1936">
          <w:rPr>
            <w:rStyle w:val="Hipervnculo"/>
            <w:color w:val="767171"/>
          </w:rPr>
          <w:t>a)</w:t>
        </w:r>
        <w:r w:rsidRPr="000D1936">
          <w:rPr>
            <w:rFonts w:eastAsiaTheme="minorEastAsia"/>
            <w:kern w:val="2"/>
            <w:lang w:val="es-DO" w:eastAsia="es-DO"/>
            <w14:ligatures w14:val="standardContextual"/>
          </w:rPr>
          <w:tab/>
        </w:r>
        <w:r w:rsidRPr="000D1936">
          <w:rPr>
            <w:rStyle w:val="Hipervnculo"/>
            <w:color w:val="767171"/>
          </w:rPr>
          <w:t>Matriz de Logros Relevantes – Datos Cuantitativos</w:t>
        </w:r>
        <w:r w:rsidRPr="000D1936">
          <w:rPr>
            <w:webHidden/>
          </w:rPr>
          <w:tab/>
        </w:r>
        <w:r w:rsidRPr="000D1936">
          <w:rPr>
            <w:webHidden/>
          </w:rPr>
          <w:fldChar w:fldCharType="begin"/>
        </w:r>
        <w:r w:rsidRPr="000D1936">
          <w:rPr>
            <w:webHidden/>
          </w:rPr>
          <w:instrText xml:space="preserve"> PAGEREF _Toc185260907 \h </w:instrText>
        </w:r>
        <w:r w:rsidRPr="000D1936">
          <w:rPr>
            <w:webHidden/>
          </w:rPr>
        </w:r>
        <w:r w:rsidRPr="000D1936">
          <w:rPr>
            <w:webHidden/>
          </w:rPr>
          <w:fldChar w:fldCharType="separate"/>
        </w:r>
        <w:r w:rsidR="00446B53">
          <w:rPr>
            <w:webHidden/>
          </w:rPr>
          <w:t>10</w:t>
        </w:r>
        <w:r w:rsidR="00AE6228">
          <w:rPr>
            <w:webHidden/>
          </w:rPr>
          <w:t>7</w:t>
        </w:r>
        <w:r w:rsidRPr="000D1936">
          <w:rPr>
            <w:webHidden/>
          </w:rPr>
          <w:fldChar w:fldCharType="end"/>
        </w:r>
      </w:hyperlink>
    </w:p>
    <w:p w14:paraId="0B3797CC" w14:textId="646C09E4" w:rsidR="003D446E" w:rsidRPr="00E23C8D" w:rsidRDefault="003D446E" w:rsidP="007D7A4D">
      <w:pPr>
        <w:pStyle w:val="TDC1"/>
        <w:ind w:left="284"/>
        <w:rPr>
          <w:rFonts w:eastAsiaTheme="minorEastAsia"/>
          <w:b w:val="0"/>
          <w:bCs w:val="0"/>
          <w:kern w:val="2"/>
          <w:sz w:val="23"/>
          <w:szCs w:val="23"/>
          <w:lang w:eastAsia="es-DO"/>
          <w14:ligatures w14:val="standardContextual"/>
        </w:rPr>
      </w:pPr>
      <w:hyperlink w:anchor="_Toc185260908" w:history="1">
        <w:r w:rsidRPr="00E23C8D">
          <w:rPr>
            <w:rStyle w:val="Hipervnculo"/>
            <w:b w:val="0"/>
            <w:bCs w:val="0"/>
            <w:color w:val="767171"/>
            <w:sz w:val="23"/>
            <w:szCs w:val="23"/>
          </w:rPr>
          <w:t>b)</w:t>
        </w:r>
        <w:r w:rsidRPr="00E23C8D">
          <w:rPr>
            <w:rFonts w:eastAsiaTheme="minorEastAsia"/>
            <w:b w:val="0"/>
            <w:bCs w:val="0"/>
            <w:kern w:val="2"/>
            <w:sz w:val="23"/>
            <w:szCs w:val="23"/>
            <w:lang w:eastAsia="es-DO"/>
            <w14:ligatures w14:val="standardContextual"/>
          </w:rPr>
          <w:tab/>
        </w:r>
        <w:r w:rsidRPr="00E23C8D">
          <w:rPr>
            <w:rStyle w:val="Hipervnculo"/>
            <w:b w:val="0"/>
            <w:bCs w:val="0"/>
            <w:color w:val="767171"/>
            <w:sz w:val="23"/>
            <w:szCs w:val="23"/>
          </w:rPr>
          <w:t>Matriz Índice de Gestión Presupuestaria Anual (IGP)</w:t>
        </w:r>
        <w:r w:rsidRPr="00E23C8D">
          <w:rPr>
            <w:b w:val="0"/>
            <w:bCs w:val="0"/>
            <w:webHidden/>
            <w:sz w:val="23"/>
            <w:szCs w:val="23"/>
          </w:rPr>
          <w:tab/>
        </w:r>
        <w:r w:rsidRPr="00E23C8D">
          <w:rPr>
            <w:b w:val="0"/>
            <w:bCs w:val="0"/>
            <w:webHidden/>
            <w:sz w:val="23"/>
            <w:szCs w:val="23"/>
          </w:rPr>
          <w:fldChar w:fldCharType="begin"/>
        </w:r>
        <w:r w:rsidRPr="00E23C8D">
          <w:rPr>
            <w:b w:val="0"/>
            <w:bCs w:val="0"/>
            <w:webHidden/>
            <w:sz w:val="23"/>
            <w:szCs w:val="23"/>
          </w:rPr>
          <w:instrText xml:space="preserve"> PAGEREF _Toc185260908 \h </w:instrText>
        </w:r>
        <w:r w:rsidRPr="00E23C8D">
          <w:rPr>
            <w:b w:val="0"/>
            <w:bCs w:val="0"/>
            <w:webHidden/>
            <w:sz w:val="23"/>
            <w:szCs w:val="23"/>
          </w:rPr>
        </w:r>
        <w:r w:rsidRPr="00E23C8D">
          <w:rPr>
            <w:b w:val="0"/>
            <w:bCs w:val="0"/>
            <w:webHidden/>
            <w:sz w:val="23"/>
            <w:szCs w:val="23"/>
          </w:rPr>
          <w:fldChar w:fldCharType="separate"/>
        </w:r>
        <w:r w:rsidR="00446B53">
          <w:rPr>
            <w:b w:val="0"/>
            <w:bCs w:val="0"/>
            <w:webHidden/>
            <w:sz w:val="23"/>
            <w:szCs w:val="23"/>
          </w:rPr>
          <w:t>10</w:t>
        </w:r>
        <w:r w:rsidR="00AE6228">
          <w:rPr>
            <w:b w:val="0"/>
            <w:bCs w:val="0"/>
            <w:webHidden/>
            <w:sz w:val="23"/>
            <w:szCs w:val="23"/>
          </w:rPr>
          <w:t>9</w:t>
        </w:r>
        <w:r w:rsidRPr="00E23C8D">
          <w:rPr>
            <w:b w:val="0"/>
            <w:bCs w:val="0"/>
            <w:webHidden/>
            <w:sz w:val="23"/>
            <w:szCs w:val="23"/>
          </w:rPr>
          <w:fldChar w:fldCharType="end"/>
        </w:r>
      </w:hyperlink>
    </w:p>
    <w:p w14:paraId="6EC72587" w14:textId="4CE861A4" w:rsidR="003D446E" w:rsidRPr="00E23C8D" w:rsidRDefault="003D446E" w:rsidP="007D7A4D">
      <w:pPr>
        <w:pStyle w:val="TDC1"/>
        <w:ind w:left="284"/>
        <w:rPr>
          <w:rFonts w:eastAsiaTheme="minorEastAsia"/>
          <w:b w:val="0"/>
          <w:bCs w:val="0"/>
          <w:kern w:val="2"/>
          <w:sz w:val="23"/>
          <w:szCs w:val="23"/>
          <w:lang w:eastAsia="es-DO"/>
          <w14:ligatures w14:val="standardContextual"/>
        </w:rPr>
      </w:pPr>
      <w:hyperlink w:anchor="_Toc185260909" w:history="1">
        <w:r w:rsidRPr="00E23C8D">
          <w:rPr>
            <w:rStyle w:val="Hipervnculo"/>
            <w:b w:val="0"/>
            <w:bCs w:val="0"/>
            <w:color w:val="767171"/>
            <w:sz w:val="23"/>
            <w:szCs w:val="23"/>
          </w:rPr>
          <w:t>c)</w:t>
        </w:r>
        <w:r w:rsidRPr="00E23C8D">
          <w:rPr>
            <w:rFonts w:eastAsiaTheme="minorEastAsia"/>
            <w:b w:val="0"/>
            <w:bCs w:val="0"/>
            <w:kern w:val="2"/>
            <w:sz w:val="23"/>
            <w:szCs w:val="23"/>
            <w:lang w:eastAsia="es-DO"/>
            <w14:ligatures w14:val="standardContextual"/>
          </w:rPr>
          <w:tab/>
        </w:r>
        <w:r w:rsidRPr="00E23C8D">
          <w:rPr>
            <w:rStyle w:val="Hipervnculo"/>
            <w:b w:val="0"/>
            <w:bCs w:val="0"/>
            <w:color w:val="767171"/>
            <w:sz w:val="23"/>
            <w:szCs w:val="23"/>
          </w:rPr>
          <w:t>Matriz de Principales Indicadores de Gestión por Procesos.</w:t>
        </w:r>
        <w:r w:rsidRPr="00E23C8D">
          <w:rPr>
            <w:b w:val="0"/>
            <w:bCs w:val="0"/>
            <w:webHidden/>
            <w:sz w:val="23"/>
            <w:szCs w:val="23"/>
          </w:rPr>
          <w:tab/>
        </w:r>
        <w:r w:rsidRPr="00E23C8D">
          <w:rPr>
            <w:b w:val="0"/>
            <w:bCs w:val="0"/>
            <w:webHidden/>
            <w:sz w:val="23"/>
            <w:szCs w:val="23"/>
          </w:rPr>
          <w:fldChar w:fldCharType="begin"/>
        </w:r>
        <w:r w:rsidRPr="00E23C8D">
          <w:rPr>
            <w:b w:val="0"/>
            <w:bCs w:val="0"/>
            <w:webHidden/>
            <w:sz w:val="23"/>
            <w:szCs w:val="23"/>
          </w:rPr>
          <w:instrText xml:space="preserve"> PAGEREF _Toc185260909 \h </w:instrText>
        </w:r>
        <w:r w:rsidRPr="00E23C8D">
          <w:rPr>
            <w:b w:val="0"/>
            <w:bCs w:val="0"/>
            <w:webHidden/>
            <w:sz w:val="23"/>
            <w:szCs w:val="23"/>
          </w:rPr>
        </w:r>
        <w:r w:rsidRPr="00E23C8D">
          <w:rPr>
            <w:b w:val="0"/>
            <w:bCs w:val="0"/>
            <w:webHidden/>
            <w:sz w:val="23"/>
            <w:szCs w:val="23"/>
          </w:rPr>
          <w:fldChar w:fldCharType="separate"/>
        </w:r>
        <w:r w:rsidR="00446B53">
          <w:rPr>
            <w:b w:val="0"/>
            <w:bCs w:val="0"/>
            <w:webHidden/>
            <w:sz w:val="23"/>
            <w:szCs w:val="23"/>
          </w:rPr>
          <w:t>10</w:t>
        </w:r>
        <w:r w:rsidRPr="00E23C8D">
          <w:rPr>
            <w:b w:val="0"/>
            <w:bCs w:val="0"/>
            <w:webHidden/>
            <w:sz w:val="23"/>
            <w:szCs w:val="23"/>
          </w:rPr>
          <w:fldChar w:fldCharType="end"/>
        </w:r>
      </w:hyperlink>
      <w:r w:rsidR="00AE6228">
        <w:rPr>
          <w:b w:val="0"/>
          <w:bCs w:val="0"/>
          <w:sz w:val="23"/>
          <w:szCs w:val="23"/>
        </w:rPr>
        <w:t>9</w:t>
      </w:r>
    </w:p>
    <w:p w14:paraId="68F7A3A0" w14:textId="56060747" w:rsidR="003D446E" w:rsidRPr="00E23C8D" w:rsidRDefault="003D446E" w:rsidP="007D7A4D">
      <w:pPr>
        <w:pStyle w:val="TDC1"/>
        <w:ind w:left="284"/>
        <w:rPr>
          <w:rFonts w:eastAsiaTheme="minorEastAsia"/>
          <w:b w:val="0"/>
          <w:bCs w:val="0"/>
          <w:kern w:val="2"/>
          <w:sz w:val="23"/>
          <w:szCs w:val="23"/>
          <w:lang w:eastAsia="es-DO"/>
          <w14:ligatures w14:val="standardContextual"/>
        </w:rPr>
      </w:pPr>
      <w:hyperlink w:anchor="_Toc185260910" w:history="1">
        <w:r w:rsidRPr="00E23C8D">
          <w:rPr>
            <w:rStyle w:val="Hipervnculo"/>
            <w:b w:val="0"/>
            <w:bCs w:val="0"/>
            <w:color w:val="767171"/>
            <w:sz w:val="23"/>
            <w:szCs w:val="23"/>
          </w:rPr>
          <w:t>d)</w:t>
        </w:r>
        <w:r w:rsidRPr="00E23C8D">
          <w:rPr>
            <w:rFonts w:eastAsiaTheme="minorEastAsia"/>
            <w:b w:val="0"/>
            <w:bCs w:val="0"/>
            <w:kern w:val="2"/>
            <w:sz w:val="23"/>
            <w:szCs w:val="23"/>
            <w:lang w:eastAsia="es-DO"/>
            <w14:ligatures w14:val="standardContextual"/>
          </w:rPr>
          <w:tab/>
        </w:r>
        <w:r w:rsidRPr="00E23C8D">
          <w:rPr>
            <w:rStyle w:val="Hipervnculo"/>
            <w:b w:val="0"/>
            <w:bCs w:val="0"/>
            <w:color w:val="767171"/>
            <w:sz w:val="23"/>
            <w:szCs w:val="23"/>
          </w:rPr>
          <w:t>Resumen del Plan de Compras</w:t>
        </w:r>
        <w:r w:rsidRPr="00E23C8D">
          <w:rPr>
            <w:b w:val="0"/>
            <w:bCs w:val="0"/>
            <w:webHidden/>
            <w:sz w:val="23"/>
            <w:szCs w:val="23"/>
          </w:rPr>
          <w:tab/>
        </w:r>
        <w:r w:rsidRPr="00E23C8D">
          <w:rPr>
            <w:b w:val="0"/>
            <w:bCs w:val="0"/>
            <w:webHidden/>
            <w:sz w:val="23"/>
            <w:szCs w:val="23"/>
          </w:rPr>
          <w:fldChar w:fldCharType="begin"/>
        </w:r>
        <w:r w:rsidRPr="00E23C8D">
          <w:rPr>
            <w:b w:val="0"/>
            <w:bCs w:val="0"/>
            <w:webHidden/>
            <w:sz w:val="23"/>
            <w:szCs w:val="23"/>
          </w:rPr>
          <w:instrText xml:space="preserve"> PAGEREF _Toc185260910 \h </w:instrText>
        </w:r>
        <w:r w:rsidRPr="00E23C8D">
          <w:rPr>
            <w:b w:val="0"/>
            <w:bCs w:val="0"/>
            <w:webHidden/>
            <w:sz w:val="23"/>
            <w:szCs w:val="23"/>
          </w:rPr>
        </w:r>
        <w:r w:rsidRPr="00E23C8D">
          <w:rPr>
            <w:b w:val="0"/>
            <w:bCs w:val="0"/>
            <w:webHidden/>
            <w:sz w:val="23"/>
            <w:szCs w:val="23"/>
          </w:rPr>
          <w:fldChar w:fldCharType="separate"/>
        </w:r>
        <w:r w:rsidR="00446B53">
          <w:rPr>
            <w:b w:val="0"/>
            <w:bCs w:val="0"/>
            <w:webHidden/>
            <w:sz w:val="23"/>
            <w:szCs w:val="23"/>
          </w:rPr>
          <w:t>1</w:t>
        </w:r>
        <w:r w:rsidR="00AE6228">
          <w:rPr>
            <w:b w:val="0"/>
            <w:bCs w:val="0"/>
            <w:webHidden/>
            <w:sz w:val="23"/>
            <w:szCs w:val="23"/>
          </w:rPr>
          <w:t>1</w:t>
        </w:r>
        <w:r w:rsidR="00446B53">
          <w:rPr>
            <w:b w:val="0"/>
            <w:bCs w:val="0"/>
            <w:webHidden/>
            <w:sz w:val="23"/>
            <w:szCs w:val="23"/>
          </w:rPr>
          <w:t>0</w:t>
        </w:r>
        <w:r w:rsidRPr="00E23C8D">
          <w:rPr>
            <w:b w:val="0"/>
            <w:bCs w:val="0"/>
            <w:webHidden/>
            <w:sz w:val="23"/>
            <w:szCs w:val="23"/>
          </w:rPr>
          <w:fldChar w:fldCharType="end"/>
        </w:r>
      </w:hyperlink>
    </w:p>
    <w:p w14:paraId="77C1448A" w14:textId="7F4D2D6D" w:rsidR="003E1322" w:rsidRPr="00E23C8D" w:rsidRDefault="00FB178C" w:rsidP="00681F3B">
      <w:pPr>
        <w:outlineLvl w:val="1"/>
        <w:rPr>
          <w:rFonts w:ascii="Times New Roman" w:hAnsi="Times New Roman"/>
          <w:color w:val="767171"/>
          <w:sz w:val="22"/>
          <w:lang w:val="es-DO"/>
        </w:rPr>
      </w:pPr>
      <w:r w:rsidRPr="00E23C8D">
        <w:rPr>
          <w:rFonts w:ascii="Times New Roman" w:hAnsi="Times New Roman"/>
          <w:color w:val="767171"/>
          <w:sz w:val="23"/>
          <w:szCs w:val="23"/>
          <w:lang w:val="es-DO"/>
        </w:rPr>
        <w:fldChar w:fldCharType="end"/>
      </w:r>
    </w:p>
    <w:p w14:paraId="4C6F5B37" w14:textId="77777777" w:rsidR="00B45BC5" w:rsidRPr="00E23C8D" w:rsidRDefault="00B45BC5" w:rsidP="00681F3B">
      <w:pPr>
        <w:rPr>
          <w:rFonts w:ascii="Times New Roman" w:hAnsi="Times New Roman"/>
          <w:color w:val="767171"/>
          <w:sz w:val="24"/>
          <w:szCs w:val="24"/>
          <w:lang w:val="es-DO"/>
        </w:rPr>
        <w:sectPr w:rsidR="00B45BC5" w:rsidRPr="00E23C8D" w:rsidSect="00EB62EF">
          <w:footerReference w:type="first" r:id="rId16"/>
          <w:type w:val="nextColumn"/>
          <w:pgSz w:w="12242" w:h="15842" w:code="1"/>
          <w:pgMar w:top="1440" w:right="2160" w:bottom="1440" w:left="2160" w:header="709" w:footer="119" w:gutter="0"/>
          <w:cols w:space="708"/>
          <w:titlePg/>
          <w:docGrid w:linePitch="360"/>
        </w:sectPr>
      </w:pPr>
    </w:p>
    <w:p w14:paraId="34EAF4C9" w14:textId="63B393FF" w:rsidR="0089322F" w:rsidRPr="00E23C8D" w:rsidRDefault="00CB2AE8" w:rsidP="0043700B">
      <w:pPr>
        <w:pStyle w:val="Ttulo1"/>
        <w:numPr>
          <w:ilvl w:val="0"/>
          <w:numId w:val="1"/>
        </w:numPr>
        <w:spacing w:line="360" w:lineRule="auto"/>
        <w:ind w:left="0" w:firstLine="0"/>
        <w:rPr>
          <w:rFonts w:ascii="Times New Roman" w:hAnsi="Times New Roman"/>
          <w:b/>
          <w:bCs/>
          <w:color w:val="767171"/>
          <w:sz w:val="28"/>
          <w:szCs w:val="36"/>
          <w:lang w:val="es-DO"/>
        </w:rPr>
      </w:pPr>
      <w:bookmarkStart w:id="0" w:name="_Toc75338946"/>
      <w:bookmarkStart w:id="1" w:name="_Toc75339104"/>
      <w:bookmarkStart w:id="2" w:name="_Toc77166022"/>
      <w:bookmarkStart w:id="3" w:name="_Toc77167423"/>
      <w:bookmarkStart w:id="4" w:name="_Toc77167529"/>
      <w:bookmarkStart w:id="5" w:name="_Toc77167900"/>
      <w:bookmarkStart w:id="6" w:name="_Toc185260880"/>
      <w:r w:rsidRPr="00E23C8D">
        <w:rPr>
          <w:rFonts w:ascii="Times New Roman" w:hAnsi="Times New Roman"/>
          <w:b/>
          <w:bCs/>
          <w:color w:val="767171"/>
          <w:sz w:val="28"/>
          <w:szCs w:val="36"/>
          <w:lang w:val="es-DO"/>
        </w:rPr>
        <w:lastRenderedPageBreak/>
        <w:t>R</w:t>
      </w:r>
      <w:r w:rsidR="003971F8" w:rsidRPr="00E23C8D">
        <w:rPr>
          <w:rFonts w:ascii="Times New Roman" w:hAnsi="Times New Roman"/>
          <w:b/>
          <w:bCs/>
          <w:color w:val="767171"/>
          <w:sz w:val="28"/>
          <w:szCs w:val="36"/>
          <w:lang w:val="es-DO"/>
        </w:rPr>
        <w:t>ESUMEN EJECUTIVO</w:t>
      </w:r>
      <w:bookmarkEnd w:id="0"/>
      <w:bookmarkEnd w:id="1"/>
      <w:bookmarkEnd w:id="2"/>
      <w:bookmarkEnd w:id="3"/>
      <w:bookmarkEnd w:id="4"/>
      <w:bookmarkEnd w:id="5"/>
      <w:bookmarkEnd w:id="6"/>
    </w:p>
    <w:p w14:paraId="7B419239" w14:textId="2185EB3A" w:rsidR="00865E4B" w:rsidRPr="00E23C8D" w:rsidRDefault="00CE7D7D" w:rsidP="0043700B">
      <w:pPr>
        <w:spacing w:line="360" w:lineRule="auto"/>
        <w:rPr>
          <w:rFonts w:ascii="Times New Roman" w:hAnsi="Times New Roman"/>
          <w:color w:val="767171"/>
          <w:lang w:val="es-DO"/>
        </w:rPr>
      </w:pPr>
      <w:r w:rsidRPr="00E23C8D">
        <w:rPr>
          <w:rFonts w:ascii="Times New Roman" w:hAnsi="Times New Roman"/>
          <w:noProof/>
          <w:color w:val="767171"/>
          <w:highlight w:val="red"/>
        </w:rPr>
        <mc:AlternateContent>
          <mc:Choice Requires="wps">
            <w:drawing>
              <wp:anchor distT="0" distB="0" distL="114300" distR="114300" simplePos="0" relativeHeight="251658255" behindDoc="0" locked="0" layoutInCell="1" allowOverlap="1" wp14:anchorId="299DCF76" wp14:editId="1F96A167">
                <wp:simplePos x="0" y="0"/>
                <wp:positionH relativeFrom="margin">
                  <wp:align>center</wp:align>
                </wp:positionH>
                <wp:positionV relativeFrom="paragraph">
                  <wp:posOffset>133350</wp:posOffset>
                </wp:positionV>
                <wp:extent cx="463550" cy="0"/>
                <wp:effectExtent l="0" t="19050" r="31750" b="19050"/>
                <wp:wrapNone/>
                <wp:docPr id="3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6396" id="Conector recto 4" o:spid="_x0000_s1026" style="position:absolute;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" strokecolor="#ee2a24" strokeweight="2.25pt">
                <v:stroke joinstyle="miter"/>
                <w10:wrap anchorx="margin"/>
              </v:line>
            </w:pict>
          </mc:Fallback>
        </mc:AlternateContent>
      </w:r>
    </w:p>
    <w:p w14:paraId="34BD9405" w14:textId="4561F805" w:rsidR="00FB4502" w:rsidRPr="00E23C8D" w:rsidRDefault="00FB4502" w:rsidP="0043700B">
      <w:pPr>
        <w:spacing w:before="240" w:line="360" w:lineRule="auto"/>
        <w:jc w:val="center"/>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Memoria institucional 202</w:t>
      </w:r>
      <w:r w:rsidR="00586ED0" w:rsidRPr="00E23C8D">
        <w:rPr>
          <w:rFonts w:ascii="Times New Roman" w:hAnsi="Times New Roman"/>
          <w:color w:val="767171"/>
          <w:spacing w:val="20"/>
          <w:sz w:val="24"/>
          <w:szCs w:val="24"/>
          <w:lang w:val="es-DO"/>
        </w:rPr>
        <w:t>4</w:t>
      </w:r>
    </w:p>
    <w:p w14:paraId="63138667"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República Dominicana sigue con pasos firmes su meta de superar los 11 millones de visitantes al final de año, fundamentando este éxito en la integración de todos los actores del sector turístico en el país.</w:t>
      </w:r>
    </w:p>
    <w:p w14:paraId="7F1800D8"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Durante el período de enero-noviembre del 2024, la República Dominicana recibió 9,963,794 visitantes, para una variación interanual de un 9.4 % respecto al 2023.</w:t>
      </w:r>
    </w:p>
    <w:p w14:paraId="56E56018"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Vía aérea se recibieron 7,651,613 no residentes, superando en un 6 % las llegadas por esta vía en el 2023.  Dentro de los países emisores de extranjeros que visitaron República Dominicana por vía aérea desde enero a noviembre del 2024, destacan: EUA con el 39 % de los turistas, Canadá con 14 %, Colombia con 4 %, Argentina con 3 % y Puerto Rico con 3 % de todos los extranjeros no residentes. Estos turistas se han movilizado a través de más de 60,000 vuelos comerciales.</w:t>
      </w:r>
    </w:p>
    <w:p w14:paraId="38A45BDA"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La actividad turística vía marítima registra máximos históricos al alcanzar en el periodo enero – noviembre del 2024 el acumulado total del año 2023. La llegada de cruceristas fue de 2,312,183, tras crecer 20 % respecto al mismo acumulado del 2023.</w:t>
      </w:r>
    </w:p>
    <w:p w14:paraId="14647996"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Al mes de noviembre del 2024, la tasa de ocupación hotelera promedio fue de 72 % sobre el total de habitaciones en operación con una distribución heterogénea por zona: Romana-Bayahíbe 80 %, Bávaro-Punta Cana 78 %, Puerto Plata 62 %, Boca Chica- Juan Dolio 59 %, Santiago 58 %, Gran Santo Domingo 54 %, Samaná 53 %, Sosúa-Cabarete 52 %, y el resto del país con 52 %.</w:t>
      </w:r>
    </w:p>
    <w:p w14:paraId="6D993C97"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lastRenderedPageBreak/>
        <w:t>Para la mejora de la conectividad aérea tenemos  en 2024 nuevas rutas, tales como: ARAJET (Santo Domingo – San Salvador, Santo Domingo – Guayaquil, Santo Domingo – Quito), SKY HIGH (Santo Domingo – Maracaibo, Santo Domingo – Georgetown), FRONTIER (Santo Domingo – Philadelphia, Santiago de los Caballeros – San Juan), WESTJET (Puerto Plata – Toronto), SILVER AIRWAYS (Puerto Plata – San Juan), AIRCANADA (Samaná – Montreal), LASER (Caracas – La Romana), GLOBAL X CHARTER (La Romana – San Juan), AIREUROPA (Santiago de los Caballeros – Madrid), JETBLUE (Santiago de los Caballeros – San Juan), COPA AIRLINES (Santiago de los Caballeros – Panamá) y AIR EUROPA (Madrid - Santiago de los Caballeros).</w:t>
      </w:r>
    </w:p>
    <w:p w14:paraId="2AB6698A"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Respecto a la recuperación de empleos formales en el sector, se registran 200,207 empleados al mes junio del 2024 vs 179,116 empleados formales registrados al mismo período del 2019, lo que equivale a un incremento de 12 %.</w:t>
      </w:r>
    </w:p>
    <w:p w14:paraId="32FB9033"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En el renglón de la infraestructura turística, es importante resaltar que, entre los meses de enero a diciembre de 2024, el Consejo de Fomento Turístico ha aprobado un total de 993 solicitudes de exenciones, las cuales se distribuyen en proyectos con Clasificación Definitiva, exenciones de impuestos a artículos utilizados en la construcción y equipamientos, primer equipamiento y puesta en ejecución de proyectos turísticos clasificados, tanto adquiridos en el mercado local como importados, y prórrogas a las clasificaciones provisionales.</w:t>
      </w:r>
    </w:p>
    <w:p w14:paraId="77D7CFC9"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Para este periodo se han aprobado 89,292 nuevas habitaciones, que representan una inversión de US$ 3,164,992,743.87 aproximadamente, cifras que corresponden a proyectos clasificados definitivamente tanto de tipo hotelero, turístico-</w:t>
      </w:r>
      <w:r w:rsidRPr="00A568F8">
        <w:rPr>
          <w:rFonts w:ascii="Times New Roman" w:hAnsi="Times New Roman"/>
          <w:color w:val="767171"/>
          <w:spacing w:val="20"/>
          <w:sz w:val="24"/>
          <w:szCs w:val="24"/>
        </w:rPr>
        <w:lastRenderedPageBreak/>
        <w:t>inmobiliario.  En el transcurso de la gestión se han aprobado un total de 167,392 nuevas habitaciones aproximadamente.</w:t>
      </w:r>
    </w:p>
    <w:p w14:paraId="2D4B5B5D"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Los proyectos aprobados de manera definitiva durante este año están localizados en las provincias de La Altagracia, San Pedro de Macorís, Samaná, Puerto Plata, Santo Domingo Este, Distrito Nacional, Peravia y La Romana. Adicionalmente y de manera provisional, impactando las provincias de Montecristi, María Trinidad Sánchez, Miches y Barahona.</w:t>
      </w:r>
    </w:p>
    <w:p w14:paraId="3EFCD6AD"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 xml:space="preserve">Respecto a la Unidad Central de Trámites Turísticos (UCTT), plataforma digital que concentra los servicios de permisología relativos a los proyectos de inversión turística y a las empresas del sector, la cantidad de usuarios ha seguido incrementándose durante 2024. Desde sus inicios a mediados del 2022 hasta noviembre del presente año, son más de 4,766 usuarios los que forman parte de esta plataforma, lo que evidencia la gran acogida que ha tenido esta herramienta. De enero a noviembre del 2024 se han tramitado mediante la misma 3,799 solicitudes, lo que supuso un crecimiento interanual de 27% respecto a enero-noviembre 2023. También se incorporó a la UCTT los trámites de Prórroga de listados, Recurso de reconsideración y el de Prórroga de No objeción de uso de suelo. </w:t>
      </w:r>
    </w:p>
    <w:p w14:paraId="04C4872A"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Las facilidades que la plataforma ofrece van desde pagos en línea (tarjeta de crédito/débito y/o transferencias bancarias), firma digital de certificaciones, planos y resoluciones hasta código QR en planos, accediendo también mediante el móvil a nuestra aplicación TraMITUR, disponible en Apple Store y Google Play.</w:t>
      </w:r>
    </w:p>
    <w:p w14:paraId="02820158"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 xml:space="preserve">Otro aspecto que se demuestra el cumplimiento del segundo eje de nuestro plan estratégico institucional, relativo a la planificación y regulación efectiva de la gestión de los destinos turísticos, es el hecho de que, al cierre de noviembre de 2024, se </w:t>
      </w:r>
      <w:r w:rsidRPr="00A568F8">
        <w:rPr>
          <w:rFonts w:ascii="Times New Roman" w:hAnsi="Times New Roman"/>
          <w:color w:val="767171"/>
          <w:spacing w:val="20"/>
          <w:sz w:val="24"/>
          <w:szCs w:val="24"/>
        </w:rPr>
        <w:lastRenderedPageBreak/>
        <w:t>han realizado 131 operativos en total, 44 de fiscalización, 34 de formalización y 57 de inspectoría con fines de la fiscalización, formalización y emisión de licencias a los guías turísticos, tour operadores y actores de la cadena turística. Estos operativos permiten verificar que están operando bajo las normativas establecidas para esos fines.</w:t>
      </w:r>
    </w:p>
    <w:p w14:paraId="507A5174"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En ese mismo sentido podemos resaltar que a 2 años y 4 meses del lanzamiento del Distintivo de Calidad Turística Qualitur, se han certificado 24 hoteles, 2 restaurantes y 3 agencias de viajes, para un total de 29 Distintivos de Calidad otorgados. Este distintivo representa la calidad, eficiencia y competitividad en la industria turística de la República Dominicana. Con él se garantiza reconocer la mejora continua y fomento de la calidad en los servicios y productos que ofrece este segmento del turismo, aportando credibilidad y distinción con mayor grado de satisfacción del cliente.</w:t>
      </w:r>
    </w:p>
    <w:p w14:paraId="7F93A9BA"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 xml:space="preserve">En la promoción internacional sobresale la participación de la República Dominicana en distintas ferias de Turismo. </w:t>
      </w:r>
      <w:r w:rsidRPr="00A568F8">
        <w:rPr>
          <w:rFonts w:ascii="Times New Roman" w:hAnsi="Times New Roman"/>
          <w:color w:val="767171"/>
          <w:spacing w:val="20"/>
          <w:sz w:val="24"/>
          <w:szCs w:val="24"/>
          <w:lang w:val="en-US"/>
        </w:rPr>
        <w:t xml:space="preserve">A saber, SURF EXPO, PGA, FITUR, BIT, ANATO, GO DIVING, ITB BERLIN, MAHANA LYON, BMT, ROUTES AMERICA, B-TRAVEL, HEAVENT MEETING CANNES, DITES MARSEILLE, SEATRADE CRUISE GLOBAL, WTM LATAM, CRUISE  360, DR TRADE SHOW, ILTM LATAM, IMEX FRANKFURT, ASTA, AVAVIT, CONNECT NEW WORLD, KLM OPEN, Travel Market Place, FIEXPO, The Pink Bride, BTE, Canadian Meetings, IBTM AMERICAS, Travel Expo B2B, Canadian Bridal Show, Travel Market Place, Seatrade Cruise Med, Canada's Bridal Show, ILTM NORTH AMERICA, ABAV, IFTM TOP RESA, FIT ARGENTINA, COPA MUNDIAL DE WINDSURF, IMEX AMERICA, ISTAMBUL TOURISM FAIN ITF, TTG TRAVEL EXPERIENCE, Great Bridal Expo, IGTM, WTE, Feria </w:t>
      </w:r>
      <w:r w:rsidRPr="00A568F8">
        <w:rPr>
          <w:rFonts w:ascii="Times New Roman" w:hAnsi="Times New Roman"/>
          <w:color w:val="767171"/>
          <w:spacing w:val="20"/>
          <w:sz w:val="24"/>
          <w:szCs w:val="24"/>
          <w:lang w:val="en-US"/>
        </w:rPr>
        <w:lastRenderedPageBreak/>
        <w:t xml:space="preserve">Internacional de Turismo Religioso Pereguina, FT Lauderdale International Boat Show, Viaggiatori, SITV Montreal, WTM LATAM, Cruise World, FESTURIS GRAMADO, SITV Colmar, IBTM Word, DEMA Show, Qatar Travel Market, B TEXPO y ILTM Cannes. </w:t>
      </w:r>
      <w:r w:rsidRPr="00A568F8">
        <w:rPr>
          <w:rFonts w:ascii="Times New Roman" w:hAnsi="Times New Roman"/>
          <w:color w:val="767171"/>
          <w:spacing w:val="20"/>
          <w:sz w:val="24"/>
          <w:szCs w:val="24"/>
        </w:rPr>
        <w:t>También sobresale la participación en la feria más importante de turismo de República Dominicana, el Dominican Annual Tourism Exchange (DATE).</w:t>
      </w:r>
    </w:p>
    <w:p w14:paraId="5EE34C90"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 xml:space="preserve">El resultado extraordinario en la llegada de turistas a República Dominicana es también producto de los acuerdos de cooperación para la promoción del destino en mercados extranjeros, y cuyos visitantes tienen como punto de partida la región de América (Estados Unidos, Canadá, Argentina, Puerto Rico, Brasil, Ecuador, Chile, Colombia, y México), Reino Unido y Europa (España, Bélgica, Alemania, Países Bajos, Polonia, Austria, Francia, Irlanda, Italia, Bélgica, Suiza y Rumania), lo cual diversifica el flujo de turistas hacia el territorio nacional, incrementa el flujo de divisas, la generación de empleos, entre otros beneficios para el sector. </w:t>
      </w:r>
    </w:p>
    <w:p w14:paraId="50FD243A" w14:textId="77777777" w:rsidR="00A568F8" w:rsidRP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t>Con relación a la promoción local durante el 2024 se ha impulsado la promoción de las ofertas de turismo comunitario sostenible, en el marco eventos como: Team Morillo (Turismo de Aventura en Monseñor Nouel) y Anfitriones de Monción (Agroturismo y turismo comunitario en Santiago Rodríguez) en el DATE 2024, Chocolate Mountain (Agroturismo en Puerto Plata) durante Expoturismo Santiago, Clúster Turístico de Espaillat y Pintura en Vivo de La Vega en el Expo Cibao, Ruta del Café de Monseñor Nouel en el Festival de las Flores, entre otros, dándole visibilidad a estas experiencias al público participante y fomentando la comercialización de sus rutas y productos turísticos.</w:t>
      </w:r>
    </w:p>
    <w:p w14:paraId="11B9A898" w14:textId="1A639ED6" w:rsidR="00A568F8" w:rsidRDefault="00A568F8" w:rsidP="00A568F8">
      <w:pPr>
        <w:spacing w:before="240" w:line="360" w:lineRule="auto"/>
        <w:ind w:right="77"/>
        <w:rPr>
          <w:rFonts w:ascii="Times New Roman" w:hAnsi="Times New Roman"/>
          <w:color w:val="767171"/>
          <w:spacing w:val="20"/>
          <w:sz w:val="24"/>
          <w:szCs w:val="24"/>
        </w:rPr>
      </w:pPr>
      <w:r w:rsidRPr="00A568F8">
        <w:rPr>
          <w:rFonts w:ascii="Times New Roman" w:hAnsi="Times New Roman"/>
          <w:color w:val="767171"/>
          <w:spacing w:val="20"/>
          <w:sz w:val="24"/>
          <w:szCs w:val="24"/>
        </w:rPr>
        <w:lastRenderedPageBreak/>
        <w:t>Mediante la campaña TURISMO EN CADA RINCÓN, se ha realizado activaciones en las provincias de Montecristi y Azua, desde la perspectiva cultural y turística, ofreciendo a los visitantes las diferentes servicios y productos con que cuentan estos destinos, resaltando la oferta cultural, la oferta artesanal y gastronómica, su folklore y los diferentes puntos turísticos que se pueden visitar en estas comunidades.</w:t>
      </w:r>
    </w:p>
    <w:p w14:paraId="6B7364F8" w14:textId="77777777" w:rsidR="00A568F8" w:rsidRDefault="00A568F8" w:rsidP="00A568F8">
      <w:pPr>
        <w:spacing w:before="240" w:line="360" w:lineRule="auto"/>
        <w:ind w:right="77"/>
        <w:rPr>
          <w:rFonts w:ascii="Times New Roman" w:hAnsi="Times New Roman"/>
          <w:color w:val="767171"/>
          <w:spacing w:val="20"/>
          <w:sz w:val="24"/>
          <w:szCs w:val="24"/>
        </w:rPr>
      </w:pPr>
    </w:p>
    <w:p w14:paraId="18EF7BE0" w14:textId="77777777" w:rsidR="00A568F8" w:rsidRDefault="00A568F8" w:rsidP="00A568F8">
      <w:pPr>
        <w:spacing w:before="240" w:line="360" w:lineRule="auto"/>
        <w:ind w:right="77"/>
        <w:rPr>
          <w:rFonts w:ascii="Times New Roman" w:hAnsi="Times New Roman"/>
          <w:color w:val="767171"/>
          <w:spacing w:val="20"/>
          <w:sz w:val="24"/>
          <w:szCs w:val="24"/>
        </w:rPr>
      </w:pPr>
    </w:p>
    <w:p w14:paraId="035D3C2B" w14:textId="77777777" w:rsidR="00A568F8" w:rsidRDefault="00A568F8" w:rsidP="00A568F8">
      <w:pPr>
        <w:spacing w:before="240" w:line="360" w:lineRule="auto"/>
        <w:ind w:right="77"/>
        <w:rPr>
          <w:rFonts w:ascii="Times New Roman" w:hAnsi="Times New Roman"/>
          <w:color w:val="767171"/>
          <w:spacing w:val="20"/>
          <w:sz w:val="24"/>
          <w:szCs w:val="24"/>
        </w:rPr>
      </w:pPr>
    </w:p>
    <w:p w14:paraId="06117D1C" w14:textId="77777777" w:rsidR="00A568F8" w:rsidRDefault="00A568F8" w:rsidP="00A568F8">
      <w:pPr>
        <w:spacing w:before="240" w:line="360" w:lineRule="auto"/>
        <w:ind w:right="77"/>
        <w:rPr>
          <w:rFonts w:ascii="Times New Roman" w:hAnsi="Times New Roman"/>
          <w:color w:val="767171"/>
          <w:spacing w:val="20"/>
          <w:sz w:val="24"/>
          <w:szCs w:val="24"/>
        </w:rPr>
      </w:pPr>
    </w:p>
    <w:p w14:paraId="64E30A1A" w14:textId="77777777" w:rsidR="00A568F8" w:rsidRDefault="00A568F8" w:rsidP="00A568F8">
      <w:pPr>
        <w:spacing w:before="240" w:line="360" w:lineRule="auto"/>
        <w:ind w:right="77"/>
        <w:rPr>
          <w:rFonts w:ascii="Times New Roman" w:hAnsi="Times New Roman"/>
          <w:color w:val="767171"/>
          <w:spacing w:val="20"/>
          <w:sz w:val="24"/>
          <w:szCs w:val="24"/>
        </w:rPr>
      </w:pPr>
    </w:p>
    <w:p w14:paraId="382BD3AF" w14:textId="77777777" w:rsidR="00A568F8" w:rsidRDefault="00A568F8" w:rsidP="00A568F8">
      <w:pPr>
        <w:spacing w:before="240" w:line="360" w:lineRule="auto"/>
        <w:ind w:right="77"/>
        <w:rPr>
          <w:rFonts w:ascii="Times New Roman" w:hAnsi="Times New Roman"/>
          <w:color w:val="767171"/>
          <w:spacing w:val="20"/>
          <w:sz w:val="24"/>
          <w:szCs w:val="24"/>
        </w:rPr>
      </w:pPr>
    </w:p>
    <w:p w14:paraId="2408EBF2" w14:textId="77777777" w:rsidR="00A568F8" w:rsidRDefault="00A568F8" w:rsidP="00A568F8">
      <w:pPr>
        <w:spacing w:before="240" w:line="360" w:lineRule="auto"/>
        <w:ind w:right="77"/>
        <w:rPr>
          <w:rFonts w:ascii="Times New Roman" w:hAnsi="Times New Roman"/>
          <w:color w:val="767171"/>
          <w:spacing w:val="20"/>
          <w:sz w:val="24"/>
          <w:szCs w:val="24"/>
        </w:rPr>
      </w:pPr>
    </w:p>
    <w:p w14:paraId="781A3476" w14:textId="77777777" w:rsidR="00A568F8" w:rsidRDefault="00A568F8" w:rsidP="00A568F8">
      <w:pPr>
        <w:spacing w:before="240" w:line="360" w:lineRule="auto"/>
        <w:ind w:right="77"/>
        <w:rPr>
          <w:rFonts w:ascii="Times New Roman" w:hAnsi="Times New Roman"/>
          <w:color w:val="767171"/>
          <w:spacing w:val="20"/>
          <w:sz w:val="24"/>
          <w:szCs w:val="24"/>
        </w:rPr>
      </w:pPr>
    </w:p>
    <w:p w14:paraId="2D66E211" w14:textId="77777777" w:rsidR="00A568F8" w:rsidRDefault="00A568F8" w:rsidP="0043700B">
      <w:pPr>
        <w:spacing w:before="240" w:line="360" w:lineRule="auto"/>
        <w:ind w:right="77"/>
        <w:rPr>
          <w:rFonts w:ascii="Times New Roman" w:hAnsi="Times New Roman"/>
          <w:color w:val="767171"/>
          <w:spacing w:val="20"/>
          <w:sz w:val="24"/>
          <w:szCs w:val="24"/>
        </w:rPr>
      </w:pPr>
    </w:p>
    <w:p w14:paraId="6F921066" w14:textId="77777777" w:rsidR="00A568F8" w:rsidRDefault="00A568F8" w:rsidP="0043700B">
      <w:pPr>
        <w:spacing w:before="240" w:line="360" w:lineRule="auto"/>
        <w:ind w:right="77"/>
        <w:rPr>
          <w:rFonts w:ascii="Times New Roman" w:hAnsi="Times New Roman"/>
          <w:color w:val="767171"/>
          <w:spacing w:val="20"/>
          <w:sz w:val="24"/>
          <w:szCs w:val="24"/>
        </w:rPr>
      </w:pPr>
    </w:p>
    <w:p w14:paraId="01DAE264" w14:textId="77777777" w:rsidR="00A568F8" w:rsidRDefault="00A568F8" w:rsidP="0043700B">
      <w:pPr>
        <w:spacing w:before="240" w:line="360" w:lineRule="auto"/>
        <w:ind w:right="77"/>
        <w:rPr>
          <w:rFonts w:ascii="Times New Roman" w:hAnsi="Times New Roman"/>
          <w:color w:val="767171"/>
          <w:spacing w:val="20"/>
          <w:sz w:val="24"/>
          <w:szCs w:val="24"/>
        </w:rPr>
      </w:pPr>
    </w:p>
    <w:p w14:paraId="7D768E68" w14:textId="77777777" w:rsidR="00A2553A" w:rsidRDefault="00A2553A" w:rsidP="0043700B">
      <w:pPr>
        <w:spacing w:before="240" w:line="360" w:lineRule="auto"/>
        <w:ind w:right="77"/>
        <w:rPr>
          <w:rFonts w:ascii="Times New Roman" w:hAnsi="Times New Roman"/>
          <w:color w:val="767171"/>
          <w:spacing w:val="20"/>
          <w:sz w:val="24"/>
          <w:szCs w:val="24"/>
        </w:rPr>
      </w:pPr>
    </w:p>
    <w:p w14:paraId="2EC08728" w14:textId="77777777" w:rsidR="00A2553A" w:rsidRDefault="00A2553A" w:rsidP="0043700B">
      <w:pPr>
        <w:spacing w:before="240" w:line="360" w:lineRule="auto"/>
        <w:ind w:right="77"/>
        <w:rPr>
          <w:rFonts w:ascii="Times New Roman" w:hAnsi="Times New Roman"/>
          <w:color w:val="767171"/>
          <w:spacing w:val="20"/>
          <w:sz w:val="24"/>
          <w:szCs w:val="24"/>
        </w:rPr>
      </w:pPr>
    </w:p>
    <w:p w14:paraId="3D904280" w14:textId="77777777" w:rsidR="00A568F8" w:rsidRDefault="00A568F8" w:rsidP="0043700B">
      <w:pPr>
        <w:spacing w:before="240" w:line="360" w:lineRule="auto"/>
        <w:ind w:right="77"/>
        <w:rPr>
          <w:rFonts w:ascii="Times New Roman" w:hAnsi="Times New Roman"/>
          <w:color w:val="767171"/>
          <w:spacing w:val="20"/>
          <w:sz w:val="24"/>
          <w:szCs w:val="24"/>
        </w:rPr>
      </w:pPr>
    </w:p>
    <w:p w14:paraId="4ABFA2BA" w14:textId="77777777" w:rsidR="00A568F8" w:rsidRDefault="00A568F8" w:rsidP="0043700B">
      <w:pPr>
        <w:spacing w:before="240" w:line="360" w:lineRule="auto"/>
        <w:ind w:right="77"/>
        <w:rPr>
          <w:rFonts w:ascii="Times New Roman" w:hAnsi="Times New Roman"/>
          <w:color w:val="767171"/>
          <w:spacing w:val="20"/>
          <w:sz w:val="24"/>
          <w:szCs w:val="24"/>
        </w:rPr>
      </w:pPr>
    </w:p>
    <w:p w14:paraId="0E59AA37" w14:textId="77777777" w:rsidR="00A568F8" w:rsidRPr="00E23C8D" w:rsidRDefault="00A568F8" w:rsidP="0043700B">
      <w:pPr>
        <w:spacing w:before="240" w:line="360" w:lineRule="auto"/>
        <w:ind w:right="77"/>
        <w:rPr>
          <w:rFonts w:ascii="Times New Roman" w:hAnsi="Times New Roman"/>
          <w:color w:val="767171"/>
          <w:spacing w:val="20"/>
          <w:sz w:val="24"/>
          <w:szCs w:val="24"/>
        </w:rPr>
      </w:pPr>
    </w:p>
    <w:p w14:paraId="49BBB256" w14:textId="632E2744" w:rsidR="001D7434" w:rsidRPr="00E23C8D" w:rsidRDefault="00BF55BE" w:rsidP="0043700B">
      <w:pPr>
        <w:pStyle w:val="Prrafodelista"/>
        <w:numPr>
          <w:ilvl w:val="0"/>
          <w:numId w:val="1"/>
        </w:numPr>
        <w:spacing w:after="0" w:line="360" w:lineRule="auto"/>
        <w:ind w:left="0" w:right="77" w:firstLine="0"/>
        <w:jc w:val="center"/>
        <w:rPr>
          <w:rFonts w:ascii="Times New Roman" w:hAnsi="Times New Roman"/>
          <w:b/>
          <w:bCs/>
          <w:color w:val="767171"/>
          <w:sz w:val="28"/>
          <w:szCs w:val="36"/>
        </w:rPr>
      </w:pPr>
      <w:r w:rsidRPr="00E23C8D">
        <w:rPr>
          <w:rFonts w:ascii="Times New Roman" w:hAnsi="Times New Roman"/>
          <w:b/>
          <w:bCs/>
          <w:color w:val="767171"/>
          <w:sz w:val="28"/>
          <w:szCs w:val="36"/>
        </w:rPr>
        <w:lastRenderedPageBreak/>
        <w:t>INFORMACIÓN INSTITUCIONAL</w:t>
      </w:r>
    </w:p>
    <w:p w14:paraId="5487F22A" w14:textId="40918E52" w:rsidR="002408C2" w:rsidRDefault="002408C2" w:rsidP="0043700B">
      <w:pPr>
        <w:pStyle w:val="Prrafodelista"/>
        <w:spacing w:after="0" w:line="360" w:lineRule="auto"/>
        <w:ind w:left="0" w:right="77"/>
        <w:rPr>
          <w:rFonts w:ascii="Times New Roman" w:hAnsi="Times New Roman"/>
          <w:b/>
          <w:bCs/>
          <w:color w:val="767171"/>
          <w:sz w:val="28"/>
          <w:szCs w:val="36"/>
        </w:rPr>
      </w:pPr>
      <w:r w:rsidRPr="00E23C8D">
        <w:rPr>
          <w:rFonts w:ascii="Times New Roman" w:hAnsi="Times New Roman"/>
          <w:noProof/>
          <w:color w:val="767171"/>
          <w:highlight w:val="red"/>
        </w:rPr>
        <mc:AlternateContent>
          <mc:Choice Requires="wps">
            <w:drawing>
              <wp:anchor distT="0" distB="0" distL="114300" distR="114300" simplePos="0" relativeHeight="251658253" behindDoc="0" locked="0" layoutInCell="1" allowOverlap="1" wp14:anchorId="665E1C6C" wp14:editId="4288E0F8">
                <wp:simplePos x="0" y="0"/>
                <wp:positionH relativeFrom="margin">
                  <wp:align>center</wp:align>
                </wp:positionH>
                <wp:positionV relativeFrom="paragraph">
                  <wp:posOffset>90170</wp:posOffset>
                </wp:positionV>
                <wp:extent cx="463550" cy="0"/>
                <wp:effectExtent l="0" t="19050" r="31750" b="19050"/>
                <wp:wrapNone/>
                <wp:docPr id="2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65349" id="Conector recto 4" o:spid="_x0000_s1026" style="position:absolute;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1pt" to="36.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5yb302QAAAAUBAAAP&#10;AAAAZHJzL2Rvd25yZXYueG1sTI/NTsMwEITvSLyDtUjcqEOpWghxKoSExAUopYcet/HmB+J1FLtJ&#10;eHsW9QDH2VnNfJOtJ9eqgfrQeDZwPUtAERfeNlwZ2H08Xd2CChHZYuuZDHxTgHV+fpZhav3I7zRs&#10;Y6UkhEOKBuoYu1TrUNTkMMx8Ryxe6XuHUWRfadvjKOGu1fMkWWqHDUtDjR091lR8bY9Oet9e/Koc&#10;npeLuPnco70bm9dyY8zlxfRwDyrSFP+e4Rdf0CEXpoM/sg2qNSBDolwXc1Dirm5E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LnJvfTZAAAABQEAAA8AAAAAAAAAAAAA&#10;AAAAIAQAAGRycy9kb3ducmV2LnhtbFBLBQYAAAAABAAEAPMAAAAmBQAAAAA=&#10;" strokecolor="#ee2a24" strokeweight="2.25pt">
                <v:stroke joinstyle="miter"/>
                <w10:wrap anchorx="margin"/>
              </v:line>
            </w:pict>
          </mc:Fallback>
        </mc:AlternateContent>
      </w:r>
    </w:p>
    <w:p w14:paraId="7E622652" w14:textId="13387E98" w:rsidR="002408C2" w:rsidRPr="007864E9" w:rsidRDefault="002408C2" w:rsidP="002408C2">
      <w:pPr>
        <w:pStyle w:val="Prrafodelista"/>
        <w:ind w:left="284"/>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2024</w:t>
      </w:r>
    </w:p>
    <w:p w14:paraId="09BC2841" w14:textId="2FFDBBFA" w:rsidR="00830927" w:rsidRPr="00E23C8D" w:rsidRDefault="001D7434" w:rsidP="00D41D95">
      <w:pPr>
        <w:pStyle w:val="Ttulo1"/>
        <w:numPr>
          <w:ilvl w:val="1"/>
          <w:numId w:val="1"/>
        </w:numPr>
        <w:spacing w:after="240" w:line="360" w:lineRule="auto"/>
        <w:ind w:left="142" w:right="77" w:firstLine="0"/>
        <w:jc w:val="both"/>
        <w:rPr>
          <w:rFonts w:ascii="Times New Roman" w:eastAsia="Calibri" w:hAnsi="Times New Roman"/>
          <w:b/>
          <w:bCs/>
          <w:color w:val="767171"/>
          <w:spacing w:val="20"/>
          <w:sz w:val="24"/>
          <w:szCs w:val="24"/>
          <w:lang w:val="es-DO"/>
        </w:rPr>
      </w:pPr>
      <w:bookmarkStart w:id="7" w:name="_Toc185260881"/>
      <w:r w:rsidRPr="00E23C8D">
        <w:rPr>
          <w:rFonts w:ascii="Times New Roman" w:eastAsia="Calibri" w:hAnsi="Times New Roman"/>
          <w:b/>
          <w:bCs/>
          <w:color w:val="767171"/>
          <w:spacing w:val="20"/>
          <w:sz w:val="24"/>
          <w:szCs w:val="24"/>
          <w:lang w:val="es-DO"/>
        </w:rPr>
        <w:t xml:space="preserve">Marco </w:t>
      </w:r>
      <w:r w:rsidR="00D84B2E" w:rsidRPr="00E23C8D">
        <w:rPr>
          <w:rFonts w:ascii="Times New Roman" w:eastAsia="Calibri" w:hAnsi="Times New Roman"/>
          <w:b/>
          <w:bCs/>
          <w:color w:val="767171"/>
          <w:spacing w:val="20"/>
          <w:sz w:val="24"/>
          <w:szCs w:val="24"/>
          <w:lang w:val="es-DO"/>
        </w:rPr>
        <w:t>Filosófico Institucional</w:t>
      </w:r>
      <w:bookmarkEnd w:id="7"/>
    </w:p>
    <w:p w14:paraId="1260F665" w14:textId="77777777" w:rsidR="001D7434" w:rsidRPr="00084942" w:rsidRDefault="001D7434" w:rsidP="00B8771B">
      <w:pPr>
        <w:tabs>
          <w:tab w:val="left" w:pos="426"/>
        </w:tabs>
        <w:spacing w:line="360" w:lineRule="auto"/>
        <w:ind w:left="142" w:right="77"/>
        <w:rPr>
          <w:rFonts w:ascii="Times New Roman" w:hAnsi="Times New Roman"/>
          <w:color w:val="767171"/>
          <w:spacing w:val="20"/>
          <w:sz w:val="24"/>
          <w:szCs w:val="24"/>
        </w:rPr>
      </w:pPr>
      <w:r w:rsidRPr="00084942">
        <w:rPr>
          <w:rFonts w:ascii="Times New Roman" w:hAnsi="Times New Roman"/>
          <w:b/>
          <w:bCs/>
          <w:color w:val="767171"/>
          <w:spacing w:val="20"/>
          <w:sz w:val="24"/>
          <w:szCs w:val="24"/>
        </w:rPr>
        <w:t>Misión</w:t>
      </w:r>
      <w:r w:rsidR="00D84B2E" w:rsidRPr="00084942">
        <w:rPr>
          <w:rFonts w:ascii="Times New Roman" w:hAnsi="Times New Roman"/>
          <w:color w:val="767171"/>
          <w:spacing w:val="20"/>
          <w:sz w:val="24"/>
          <w:szCs w:val="24"/>
        </w:rPr>
        <w:t>: Asegurar el desarrollo del turismo de la República</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Dominicana, a través de la implementación de</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políticas de fomento, promoción y regulación,</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que impulsen la sostenibilidad económica,</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medio ambiental y la rentabilidad en la gestión</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de los destinos turísticos nacionales.</w:t>
      </w:r>
    </w:p>
    <w:p w14:paraId="2CD93DAF" w14:textId="77777777" w:rsidR="001D7434" w:rsidRPr="00084942" w:rsidRDefault="001D7434" w:rsidP="00B8771B">
      <w:pPr>
        <w:tabs>
          <w:tab w:val="left" w:pos="426"/>
        </w:tabs>
        <w:spacing w:line="360" w:lineRule="auto"/>
        <w:ind w:left="142" w:right="77"/>
        <w:rPr>
          <w:rFonts w:ascii="Times New Roman" w:hAnsi="Times New Roman"/>
          <w:color w:val="767171"/>
          <w:spacing w:val="20"/>
          <w:sz w:val="24"/>
          <w:szCs w:val="24"/>
        </w:rPr>
      </w:pPr>
      <w:r w:rsidRPr="00084942">
        <w:rPr>
          <w:rFonts w:ascii="Times New Roman" w:hAnsi="Times New Roman"/>
          <w:b/>
          <w:bCs/>
          <w:color w:val="767171"/>
          <w:spacing w:val="20"/>
          <w:sz w:val="24"/>
          <w:szCs w:val="24"/>
        </w:rPr>
        <w:t>Visión</w:t>
      </w:r>
      <w:r w:rsidR="00D84B2E" w:rsidRPr="00084942">
        <w:rPr>
          <w:rFonts w:ascii="Times New Roman" w:hAnsi="Times New Roman"/>
          <w:color w:val="767171"/>
          <w:spacing w:val="20"/>
          <w:sz w:val="24"/>
          <w:szCs w:val="24"/>
        </w:rPr>
        <w:t>: Institución que implementa políticas efectivas</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para asegurar una oferta turística diversificada,</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inclusiva, de calidad mundial y que respete el</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medio ambiente, que aprovecha sus recursos</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de forma inteligente para posicionarse como el</w:t>
      </w:r>
      <w:r w:rsidR="007B66BA" w:rsidRPr="00084942">
        <w:rPr>
          <w:rFonts w:ascii="Times New Roman" w:hAnsi="Times New Roman"/>
          <w:color w:val="767171"/>
          <w:spacing w:val="20"/>
          <w:sz w:val="24"/>
          <w:szCs w:val="24"/>
        </w:rPr>
        <w:t xml:space="preserve"> </w:t>
      </w:r>
      <w:r w:rsidR="00D84B2E" w:rsidRPr="00084942">
        <w:rPr>
          <w:rFonts w:ascii="Times New Roman" w:hAnsi="Times New Roman"/>
          <w:color w:val="767171"/>
          <w:spacing w:val="20"/>
          <w:sz w:val="24"/>
          <w:szCs w:val="24"/>
        </w:rPr>
        <w:t>mejor destino turístico.</w:t>
      </w:r>
    </w:p>
    <w:p w14:paraId="252036DF" w14:textId="77777777" w:rsidR="001D7434" w:rsidRPr="00E23C8D" w:rsidRDefault="001D7434" w:rsidP="00242B0A">
      <w:pPr>
        <w:tabs>
          <w:tab w:val="left" w:pos="426"/>
        </w:tabs>
        <w:spacing w:line="360" w:lineRule="auto"/>
        <w:ind w:left="142" w:right="77"/>
        <w:rPr>
          <w:rFonts w:ascii="Times New Roman" w:hAnsi="Times New Roman"/>
          <w:b/>
          <w:bCs/>
          <w:color w:val="767171"/>
          <w:spacing w:val="20"/>
          <w:sz w:val="24"/>
          <w:szCs w:val="24"/>
          <w:lang w:val="es-DO"/>
        </w:rPr>
      </w:pPr>
      <w:r w:rsidRPr="00E23C8D">
        <w:rPr>
          <w:rFonts w:ascii="Times New Roman" w:hAnsi="Times New Roman"/>
          <w:b/>
          <w:bCs/>
          <w:color w:val="767171"/>
          <w:spacing w:val="20"/>
          <w:sz w:val="24"/>
          <w:szCs w:val="24"/>
          <w:lang w:val="es-DO"/>
        </w:rPr>
        <w:t>Valores</w:t>
      </w:r>
      <w:r w:rsidR="00D84B2E" w:rsidRPr="00E23C8D">
        <w:rPr>
          <w:rFonts w:ascii="Times New Roman" w:hAnsi="Times New Roman"/>
          <w:b/>
          <w:bCs/>
          <w:color w:val="767171"/>
          <w:spacing w:val="20"/>
          <w:sz w:val="24"/>
          <w:szCs w:val="24"/>
          <w:lang w:val="es-DO"/>
        </w:rPr>
        <w:t xml:space="preserve">: </w:t>
      </w:r>
    </w:p>
    <w:p w14:paraId="5FE5C9C0" w14:textId="77777777" w:rsidR="00D84B2E" w:rsidRPr="00E23C8D" w:rsidRDefault="00D84B2E" w:rsidP="00242B0A">
      <w:pPr>
        <w:pStyle w:val="Prrafodelista"/>
        <w:numPr>
          <w:ilvl w:val="0"/>
          <w:numId w:val="1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Vocación de Servicio:</w:t>
      </w:r>
      <w:r w:rsidRPr="00E23C8D">
        <w:rPr>
          <w:rFonts w:ascii="Times New Roman" w:hAnsi="Times New Roman"/>
          <w:color w:val="767171"/>
          <w:spacing w:val="20"/>
          <w:sz w:val="24"/>
          <w:szCs w:val="24"/>
        </w:rPr>
        <w:t xml:space="preserve"> Realizamos con</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dedicación, disposición y esmero las tareas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asignadas.</w:t>
      </w:r>
    </w:p>
    <w:p w14:paraId="0D79A232" w14:textId="77777777" w:rsidR="00D84B2E" w:rsidRPr="00E23C8D" w:rsidRDefault="00D84B2E" w:rsidP="00242B0A">
      <w:pPr>
        <w:pStyle w:val="Prrafodelista"/>
        <w:numPr>
          <w:ilvl w:val="0"/>
          <w:numId w:val="1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Integridad:</w:t>
      </w:r>
      <w:r w:rsidRPr="00E23C8D">
        <w:rPr>
          <w:rFonts w:ascii="Times New Roman" w:hAnsi="Times New Roman"/>
          <w:color w:val="767171"/>
          <w:spacing w:val="20"/>
          <w:sz w:val="24"/>
          <w:szCs w:val="24"/>
        </w:rPr>
        <w:t xml:space="preserve"> Actuamos apegados a los principios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de la ética y la moral.</w:t>
      </w:r>
    </w:p>
    <w:p w14:paraId="0E500AAB" w14:textId="77777777" w:rsidR="00D84B2E" w:rsidRPr="00E23C8D" w:rsidRDefault="00D84B2E" w:rsidP="00242B0A">
      <w:pPr>
        <w:pStyle w:val="Prrafodelista"/>
        <w:numPr>
          <w:ilvl w:val="0"/>
          <w:numId w:val="1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Responsabilidad:</w:t>
      </w:r>
      <w:r w:rsidRPr="00E23C8D">
        <w:rPr>
          <w:rFonts w:ascii="Times New Roman" w:hAnsi="Times New Roman"/>
          <w:color w:val="767171"/>
          <w:spacing w:val="20"/>
          <w:sz w:val="24"/>
          <w:szCs w:val="24"/>
        </w:rPr>
        <w:t xml:space="preserve"> Realizamos nuestra labor</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con puntualidad y oportunidad, acorde a los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compromisos pautados.</w:t>
      </w:r>
    </w:p>
    <w:p w14:paraId="2FB605EF" w14:textId="77777777" w:rsidR="00D84B2E" w:rsidRPr="00E23C8D" w:rsidRDefault="00D84B2E" w:rsidP="00242B0A">
      <w:pPr>
        <w:pStyle w:val="Prrafodelista"/>
        <w:numPr>
          <w:ilvl w:val="0"/>
          <w:numId w:val="1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Transparencia:</w:t>
      </w:r>
      <w:r w:rsidRPr="00E23C8D">
        <w:rPr>
          <w:rFonts w:ascii="Times New Roman" w:hAnsi="Times New Roman"/>
          <w:color w:val="767171"/>
          <w:spacing w:val="20"/>
          <w:sz w:val="24"/>
          <w:szCs w:val="24"/>
        </w:rPr>
        <w:t xml:space="preserve"> Manejamos los recursos con</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pulcritud y honestidad, abiertos siempre al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escrutinio público.</w:t>
      </w:r>
    </w:p>
    <w:p w14:paraId="750E640F" w14:textId="09F3D6D7" w:rsidR="00D84B2E" w:rsidRPr="00E23C8D" w:rsidRDefault="00D84B2E" w:rsidP="00242B0A">
      <w:pPr>
        <w:pStyle w:val="Prrafodelista"/>
        <w:numPr>
          <w:ilvl w:val="0"/>
          <w:numId w:val="1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Respeto por el Medio Ambiente:</w:t>
      </w:r>
      <w:r w:rsidRPr="00E23C8D">
        <w:rPr>
          <w:rFonts w:ascii="Times New Roman" w:hAnsi="Times New Roman"/>
          <w:color w:val="767171"/>
          <w:spacing w:val="20"/>
          <w:sz w:val="24"/>
          <w:szCs w:val="24"/>
        </w:rPr>
        <w:t xml:space="preserve"> Desarrollamos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nuestras actividades</w:t>
      </w:r>
      <w:r w:rsidR="00685F17"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comprometidos con</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la conservación del medio, fomentando el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uso racional y sostenible de los recursos,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procurando el control y la minimización de</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residuos, emisiones y vertidos que impacten al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cambio climático.</w:t>
      </w:r>
    </w:p>
    <w:p w14:paraId="4421832B" w14:textId="77777777" w:rsidR="00D84B2E" w:rsidRPr="00E23C8D" w:rsidRDefault="00D84B2E" w:rsidP="00242B0A">
      <w:pPr>
        <w:pStyle w:val="Prrafodelista"/>
        <w:numPr>
          <w:ilvl w:val="0"/>
          <w:numId w:val="13"/>
        </w:numPr>
        <w:tabs>
          <w:tab w:val="left" w:pos="426"/>
        </w:tabs>
        <w:spacing w:line="360" w:lineRule="auto"/>
        <w:ind w:left="142" w:right="77" w:firstLine="142"/>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lastRenderedPageBreak/>
        <w:t>Igualdad:</w:t>
      </w:r>
      <w:r w:rsidRPr="00E23C8D">
        <w:rPr>
          <w:rFonts w:ascii="Times New Roman" w:hAnsi="Times New Roman"/>
          <w:color w:val="767171"/>
          <w:spacing w:val="20"/>
          <w:sz w:val="24"/>
          <w:szCs w:val="24"/>
        </w:rPr>
        <w:t xml:space="preserve"> Promovemos que cada colaborador</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y ciudadano, independiente de su clase social,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raza, sexo o religión, tenga los mismos derechos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y oportunidades.</w:t>
      </w:r>
    </w:p>
    <w:p w14:paraId="464CA5EB" w14:textId="77777777" w:rsidR="001D7434" w:rsidRPr="00E23C8D" w:rsidRDefault="001D7434" w:rsidP="00242B0A">
      <w:pPr>
        <w:pStyle w:val="Ttulo1"/>
        <w:numPr>
          <w:ilvl w:val="1"/>
          <w:numId w:val="1"/>
        </w:numPr>
        <w:spacing w:after="240"/>
        <w:ind w:left="142" w:right="77" w:firstLine="0"/>
        <w:jc w:val="both"/>
        <w:rPr>
          <w:rFonts w:ascii="Times New Roman" w:eastAsia="Calibri" w:hAnsi="Times New Roman"/>
          <w:b/>
          <w:bCs/>
          <w:color w:val="767171"/>
          <w:spacing w:val="20"/>
          <w:sz w:val="24"/>
          <w:szCs w:val="24"/>
          <w:lang w:val="es-DO"/>
        </w:rPr>
      </w:pPr>
      <w:bookmarkStart w:id="8" w:name="_Toc185260882"/>
      <w:r w:rsidRPr="00E23C8D">
        <w:rPr>
          <w:rFonts w:ascii="Times New Roman" w:eastAsia="Calibri" w:hAnsi="Times New Roman"/>
          <w:b/>
          <w:bCs/>
          <w:color w:val="767171"/>
          <w:spacing w:val="20"/>
          <w:sz w:val="24"/>
          <w:szCs w:val="24"/>
          <w:lang w:val="es-DO"/>
        </w:rPr>
        <w:t>Base Legal</w:t>
      </w:r>
      <w:bookmarkEnd w:id="8"/>
    </w:p>
    <w:p w14:paraId="05861326" w14:textId="77777777" w:rsidR="007B66BA" w:rsidRPr="00E23C8D" w:rsidRDefault="007B66BA" w:rsidP="00242B0A">
      <w:pPr>
        <w:spacing w:line="360" w:lineRule="auto"/>
        <w:ind w:left="142" w:right="77"/>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El inicio de la actividad turística en la República Dominicana data de los años 1931, sin embargo, formalmente empieza su regulación oficial con la promulgación de la Ley 541-1969, Ley Orgánica del Turismo de la República Dominicana. Dentro del marco legal del Sector Turístico se encuentran las siguientes leyes y decretos:</w:t>
      </w:r>
    </w:p>
    <w:p w14:paraId="03994611" w14:textId="417A9E44"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1281, de 1937, que traspasa las atribuciones de dirección y organización del turismo a la Secretaría de Estado de Comercio, Industria y Trabajo.</w:t>
      </w:r>
    </w:p>
    <w:p w14:paraId="2A21A290" w14:textId="6439F9FC"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3319-1952, que crea la Dirección General de Turismo.</w:t>
      </w:r>
    </w:p>
    <w:p w14:paraId="6766447A" w14:textId="7BF6B9D0"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3740 del 5 de mayo del 1958 que crea e integra la Comisión Nacional de Turismo, adscrita a la Secretaría de Estado de Industria y Comercio.</w:t>
      </w:r>
    </w:p>
    <w:p w14:paraId="595DF82D" w14:textId="380DA94A"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121-1966, que crea las Comisiones de Turismo.</w:t>
      </w:r>
    </w:p>
    <w:p w14:paraId="0506B9DB" w14:textId="6F2D52C1"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94-1967, que prohíbe extraer arena de las playas del país declaradas de atracción turística.</w:t>
      </w:r>
    </w:p>
    <w:p w14:paraId="6E14C26C" w14:textId="77E879B1"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351-1967 autoriza la expedición a las licencias a establecimiento de cazas de azar.</w:t>
      </w:r>
    </w:p>
    <w:p w14:paraId="2D73AE75" w14:textId="46625017"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305-1968, que modifica el artículo 49 de la Ley No 1474.</w:t>
      </w:r>
    </w:p>
    <w:p w14:paraId="49F896D8" w14:textId="70CF18D9"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 xml:space="preserve">Ley No. 541-1969, Orgánica de Turismo de la </w:t>
      </w:r>
      <w:r w:rsidR="00AC7ED0" w:rsidRPr="00E23C8D">
        <w:rPr>
          <w:rFonts w:ascii="Times New Roman" w:hAnsi="Times New Roman"/>
          <w:color w:val="767171"/>
          <w:spacing w:val="20"/>
          <w:sz w:val="24"/>
          <w:szCs w:val="24"/>
        </w:rPr>
        <w:t>República</w:t>
      </w:r>
      <w:r w:rsidRPr="00E23C8D">
        <w:rPr>
          <w:rFonts w:ascii="Times New Roman" w:hAnsi="Times New Roman"/>
          <w:color w:val="767171"/>
          <w:spacing w:val="20"/>
          <w:sz w:val="24"/>
          <w:szCs w:val="24"/>
        </w:rPr>
        <w:t xml:space="preserve"> Dominicana.</w:t>
      </w:r>
    </w:p>
    <w:p w14:paraId="60BFBC3A" w14:textId="264101E4"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542-1969, Ley Orgánica de la Corporación de Fomento de la Industria Hotelera y Desarrollo del Turismo.</w:t>
      </w:r>
    </w:p>
    <w:p w14:paraId="36A4DC28" w14:textId="71F1D4AA"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153-1971, Promoción e Incentivo del Desarrollo Turístico.</w:t>
      </w:r>
    </w:p>
    <w:p w14:paraId="6D9EB143" w14:textId="3403FC2E"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 xml:space="preserve">Ley No 719-1974, que dispone que los permisos de </w:t>
      </w:r>
      <w:r w:rsidR="0043700B">
        <w:rPr>
          <w:rFonts w:ascii="Times New Roman" w:hAnsi="Times New Roman"/>
          <w:color w:val="767171"/>
          <w:spacing w:val="20"/>
          <w:sz w:val="24"/>
          <w:szCs w:val="24"/>
        </w:rPr>
        <w:t>c</w:t>
      </w:r>
      <w:r w:rsidRPr="00E23C8D">
        <w:rPr>
          <w:rFonts w:ascii="Times New Roman" w:hAnsi="Times New Roman"/>
          <w:color w:val="767171"/>
          <w:spacing w:val="20"/>
          <w:sz w:val="24"/>
          <w:szCs w:val="24"/>
        </w:rPr>
        <w:t>onstrucciones para cualesquiera edificaciones u obras civiles, solicitadas a la Dirección General de Edificaciones, dentro de la zona declarada de Prioridad Turística e Interés Público, en la Costa Norte del País deberán estar acompañadas de un estudio de subsuelo.</w:t>
      </w:r>
    </w:p>
    <w:p w14:paraId="7C034329" w14:textId="513E4447" w:rsidR="007B66BA" w:rsidRPr="00E23C8D" w:rsidRDefault="007B66BA" w:rsidP="00C215ED">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256-1975, que establece los mecanismos necesarios para la planificación y control de desarrollo de toda la zona denominada, “Polo Turístico de Puerto Plata o Costa de Ambar”.</w:t>
      </w:r>
    </w:p>
    <w:p w14:paraId="2434646C" w14:textId="2ED72173"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84-1979 que modifica la Ley No. 541-1969, Orgánica de Turismo de la República Dominicana, y dispuso que la Dirección Nacional de Turismo e Información fuera elevada a Secretaría de Estado.</w:t>
      </w:r>
    </w:p>
    <w:p w14:paraId="08FD45B3" w14:textId="34172EA9"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241-1984, que declara Zona Turística a la provincia de Monte Cristi, y declara Monumento Histórico la casa donde fue firmado el Manifiesto de Máximo Gómez y José Martí.</w:t>
      </w:r>
    </w:p>
    <w:p w14:paraId="77679BEC" w14:textId="3B54A35C"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16-1995, de Inversión Extranjera.</w:t>
      </w:r>
    </w:p>
    <w:p w14:paraId="5CD599E7" w14:textId="4314A25D"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2498-1997, que modifica el artículo 14, de la Ley No. 351, de 1964, modificado por la Ley No. 405, de 1969.</w:t>
      </w:r>
    </w:p>
    <w:p w14:paraId="097E25C9" w14:textId="43CA9FCD"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158-01, sobre Fomento al Desarrollo Turístico para los Polos de Escaso Desarrollo.</w:t>
      </w:r>
    </w:p>
    <w:p w14:paraId="477C54F4" w14:textId="5BF1419D"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77-02 que declara la provincia Hato Mayor, como Provincia Ecoturística.</w:t>
      </w:r>
    </w:p>
    <w:p w14:paraId="07D3F2AE" w14:textId="18FE65B3"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184-02, que introduce modificaciones a la Ley No. 158-01, de Fomento al Desarrollo de Nuevos Polos Turísticos.</w:t>
      </w:r>
    </w:p>
    <w:p w14:paraId="6911AF1C" w14:textId="0EF69132"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151-04 que declara la provincia de San José de Ocoa, como Provincia Ecoturística.</w:t>
      </w:r>
    </w:p>
    <w:p w14:paraId="6677C453" w14:textId="3DD6313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212-04 que declara la provincia de Barahona como Provincia Ecoturística.</w:t>
      </w:r>
    </w:p>
    <w:p w14:paraId="1BB3875C" w14:textId="2A89131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195-04 que declara la provincia Monseñor Nouel como Provincia Ecoturística.</w:t>
      </w:r>
    </w:p>
    <w:p w14:paraId="515C9AC7" w14:textId="1866FAE2"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Ley No. 202-04 del 30 de julio del 2004, Ley Sectorial de Áreas Protegidas.</w:t>
      </w:r>
    </w:p>
    <w:p w14:paraId="68AAB3A2" w14:textId="6349491E"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266-04 que establece como demarcación turística prioritaria, el llamado Polo Área Turística de la Región Suroeste, en las provincias Barahona, Independencia y Pedernales.</w:t>
      </w:r>
    </w:p>
    <w:p w14:paraId="77BA4AE7" w14:textId="3590AA6E"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318-04 que modifica el Párrafo i-11, del artículo 1, de la Ley No. 158-01, modificada por la Ley No. 184-02.</w:t>
      </w:r>
    </w:p>
    <w:p w14:paraId="40D88631" w14:textId="4F79863A" w:rsidR="001D7434"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163-05 que declara la provincia San Juan como Provincia Ecoturística.</w:t>
      </w:r>
    </w:p>
    <w:p w14:paraId="4DA0CC75" w14:textId="671883F7"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511-05 que declara la provincia El Seibo como Provincia Ecoturística.</w:t>
      </w:r>
    </w:p>
    <w:p w14:paraId="2CD0895C" w14:textId="58496B77"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156-06 que declara la provincia Elías Piña, como Provincia Ecoturística y crea el Consejo de Desarrollo Ecoturístico de dicha provincia.</w:t>
      </w:r>
    </w:p>
    <w:p w14:paraId="573254A1" w14:textId="22B6683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40-08 que declara la provincia Juan Sánchez Ramírez, “Provincia Ecoturística”.</w:t>
      </w:r>
    </w:p>
    <w:p w14:paraId="404E8120" w14:textId="0BDCF6D3"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195-13 que modifica varios artículos de la Ley No. 158-01 del 9 de octubre del 2001, sobre Fomento al Desarrollo Turístico para los Polos de Escaso Desarrollo y Nuevos Polos en provincias y</w:t>
      </w:r>
      <w:r w:rsidR="002C07F5"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localidades de gran potencialidad. G. O. No. 10739 del 20.</w:t>
      </w:r>
    </w:p>
    <w:p w14:paraId="1EBC87C9" w14:textId="64BB2AE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5118 del 5 de enero de 1940, que declara carretera, de turismo la que une a San Francisco de Macorís y Villa Rivas.</w:t>
      </w:r>
    </w:p>
    <w:p w14:paraId="41B1F7B8" w14:textId="4F717300"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1236, del 4 de octubre del 1941, declara de Turismo la carretera costera Ciudad Trujillo, Boca Chica, y se prohíbe por ella el tránsito de camiones y camionetas.</w:t>
      </w:r>
    </w:p>
    <w:p w14:paraId="6379358B" w14:textId="22912837"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3685 del 26 de julio del 1946 que nombra al señor Ing. Emile de Boyrie de Moya delegado del gobierno de la 1era.</w:t>
      </w:r>
    </w:p>
    <w:p w14:paraId="3C07FE52" w14:textId="39B7EEB0"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3740 del 5 de mayo del 1958 que crea e integra la Comisión Nacional.</w:t>
      </w:r>
    </w:p>
    <w:p w14:paraId="19B46E0D" w14:textId="1C7025A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Decreto No. 4210 del 18 de octubre del 1958 que integra la Comisión Nacional de Turismo (modifica nuevamente).</w:t>
      </w:r>
    </w:p>
    <w:p w14:paraId="39EEAF88" w14:textId="19EB77DD"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 xml:space="preserve">Decreto No. 8446 del 6 de agosto del 1962, que pasa a la Dirección General de Turismo, la Corporación de Fomento Industrial de R. D. </w:t>
      </w:r>
    </w:p>
    <w:p w14:paraId="14D0C0D6" w14:textId="0EBBC4A3"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3134, del 24 de enero del 1963, que declara de utilidad pública e interés social la adquisición, por el Estado dominicano, de varias parcelas en el Distrito Nacional.</w:t>
      </w:r>
    </w:p>
    <w:p w14:paraId="27828FB6" w14:textId="390488F6"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1396 del 15 de junio del 1967, que pone bajo la responsabilidad de la Dirección General de Turismo el patrocinio, mantenimiento y adquisición del Alcázar Colón.</w:t>
      </w:r>
    </w:p>
    <w:p w14:paraId="56CFF4E9" w14:textId="22BDB0FC"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1397 del 15 de noviembre del 1967, que crea dentro de la Dirección General de Turismo, la Oficina de Patrimonio cultural.</w:t>
      </w:r>
    </w:p>
    <w:p w14:paraId="4EB17215" w14:textId="265FE2D2"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2555 del 18 de junio del 1968, que designa al Sr. Juan M. Valdez Peña, regidor del</w:t>
      </w:r>
      <w:r w:rsidR="002C07F5"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Ayuntamiento del, municipio de Ramón Santana.</w:t>
      </w:r>
    </w:p>
    <w:p w14:paraId="08726115" w14:textId="75136F0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438, del 9 de diciembre del 1970, que nombra al Sr. Rafael E. Bobadilla Rejincos, consejero comercial del consulado.</w:t>
      </w:r>
    </w:p>
    <w:p w14:paraId="270317C1" w14:textId="0AE43F03"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1918, del 28 de diciembre del 1971, que declara zona de atracción y fines turísticos, el sitio denominado Arroyo Salado.</w:t>
      </w:r>
    </w:p>
    <w:p w14:paraId="3CB318A3" w14:textId="53CD8806"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2125 del 13 de abril del 1972 que establece come demarcación turística prioritaria el llamado costa de Ámbar.</w:t>
      </w:r>
    </w:p>
    <w:p w14:paraId="3DC4F0AB" w14:textId="140C66AA"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2126 del 13 de abril del 1972 que declara de utilidad pública e interés nacional la adquisición por el estado dominicano de varias parcelas en la ciudad de puerto plata.</w:t>
      </w:r>
    </w:p>
    <w:p w14:paraId="4751A697" w14:textId="7F35264D"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3133, del 24 de enero del 1973, que establece una demarcación turística prioritaria llamada, Costa Caribe.</w:t>
      </w:r>
    </w:p>
    <w:p w14:paraId="2270B9DC" w14:textId="27F8865C"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 xml:space="preserve">Decreto No. 2729, del 9 de febrero del 1977, que dispone la elaboración de un plan de desarrollo turístico en los municipios de Constanza y Jarabacoa. </w:t>
      </w:r>
    </w:p>
    <w:p w14:paraId="5996FFF1" w14:textId="5F9CDB8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2508 del 17 de junio del 1981 que pone a cargo de la Secretaría de Estado de Turismo, las funciones y atribuciones de los Decretos Nos. 3133 y 3134 de enero de 1973.</w:t>
      </w:r>
    </w:p>
    <w:p w14:paraId="10E5A449" w14:textId="6A6B0FB6"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3327 del 19 de septiembre del 1985, que establece como demarcación turística prioritaria el área Turística de Barahona.</w:t>
      </w:r>
    </w:p>
    <w:p w14:paraId="54DC2EEE" w14:textId="110F4F5C"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2.56-86, del 26 de febrero del 1986, que declara el Parque Nacional Monte Cristi, las áreas aledañas.</w:t>
      </w:r>
    </w:p>
    <w:p w14:paraId="1E0132F6" w14:textId="5A14FA1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1256-86-479 del 15 de diciembre del 1986, que establece como demarcación turística prioritaria, el polo turístico Macao- Punta Cana, localizada en la zona este del país.</w:t>
      </w:r>
    </w:p>
    <w:p w14:paraId="2F0CBA52" w14:textId="55DFDF04"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226-87 del 29 de abril del 1987 que aprueba planes y reglamento turísticos para la región suroeste del país.</w:t>
      </w:r>
    </w:p>
    <w:p w14:paraId="1654A30C" w14:textId="0542FAC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215-91 del 4 de junio del 1991 que declara Puerto Turístico, la ensenada de Luperón, ubicada en el municipio de Luperón; provincia de Puerta Plata.</w:t>
      </w:r>
    </w:p>
    <w:p w14:paraId="47FFD33C" w14:textId="1372B95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251-91 del 9 de junio del 1991, que modifica el Art. 1ro. del Decreto No. 215-91 del 4 de junio de 1991, que declara puerto turístico, la ensenada de Luperón, Puerto Plata.</w:t>
      </w:r>
    </w:p>
    <w:p w14:paraId="3C577066" w14:textId="4CEF276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321-91, del 21 de agosto del 1991, que designa a la Licda. Margarita Páez, Agregada Cultural de la Embajada de la República Dominicana en Madrid, España.</w:t>
      </w:r>
    </w:p>
    <w:p w14:paraId="017FDD76" w14:textId="3F393D5E"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133-92, del 24 de abril del 1992, que designa a la señorita Perla Bello, secretaria de Segunda Clase de la Embajada de la República Dominicana en Roma, Italia.</w:t>
      </w:r>
    </w:p>
    <w:p w14:paraId="215FBAA1" w14:textId="1A9E8C86"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 xml:space="preserve">Decreto No. 135-92 24, del 24 de abril del 1992, que autoriza el uso para el </w:t>
      </w:r>
      <w:r w:rsidR="00BA4265" w:rsidRPr="00E23C8D">
        <w:rPr>
          <w:rFonts w:ascii="Times New Roman" w:hAnsi="Times New Roman"/>
          <w:color w:val="767171"/>
          <w:spacing w:val="20"/>
          <w:sz w:val="24"/>
          <w:szCs w:val="24"/>
        </w:rPr>
        <w:t>atrapamiento</w:t>
      </w:r>
      <w:r w:rsidRPr="00E23C8D">
        <w:rPr>
          <w:rFonts w:ascii="Times New Roman" w:hAnsi="Times New Roman"/>
          <w:color w:val="767171"/>
          <w:spacing w:val="20"/>
          <w:sz w:val="24"/>
          <w:szCs w:val="24"/>
        </w:rPr>
        <w:t xml:space="preserve"> transitorio de buques turísticos de recreo o placer y desembarque en la Isla Catalina.</w:t>
      </w:r>
    </w:p>
    <w:p w14:paraId="70878642" w14:textId="3F1F72D6"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Decreto No. 356-93, del 31 de diciembre del 1993, que declara carretera turística, la antigua Carretera Luperón, que une las ciudades de Santiago de los Caballeros y Puerto Plata.</w:t>
      </w:r>
    </w:p>
    <w:p w14:paraId="1A367A2B" w14:textId="46D5622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293-94, del 02 de noviembre del 1993, que declara carretera turística la autopista construida por el Estado Dominicano entre la ciudad de Santiago de los Caballeros y la ciudad de Puerto Plata.</w:t>
      </w:r>
    </w:p>
    <w:p w14:paraId="36F979F2" w14:textId="30005651"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16-93, del 22 de enero del 1993, que modifica el artículo 1 del Decreto No. 156-86 del 26 de febrero de 1986, sobre el Parque Nacional de Montecristi.</w:t>
      </w:r>
    </w:p>
    <w:p w14:paraId="1BC806D8" w14:textId="443C8FB1"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91-94, del 31 de marzo del 1994, que declara la provincia de Samaná, como Polo Turístico.</w:t>
      </w:r>
    </w:p>
    <w:p w14:paraId="63BB3C59" w14:textId="0A982ED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 xml:space="preserve">Decreto No. 177-05 del 3 de agosto del 1995 declara polo turístico a la provincia de Peravia. </w:t>
      </w:r>
    </w:p>
    <w:p w14:paraId="2106FECC" w14:textId="34B42E7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396-98, que crea el Instituto de Formación Turística del Caribe, Adscrito al Ministerio de Turismo.</w:t>
      </w:r>
    </w:p>
    <w:p w14:paraId="24699122" w14:textId="003C37C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395-98, que declara de Utilidad Pública e Interés Social la adquisición, por el Estado, de porciones de terreno para ser destinados a la sede del Instituto de Formación Turística del Caribe.</w:t>
      </w:r>
    </w:p>
    <w:p w14:paraId="00F18199" w14:textId="5F6E925F"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30-98, del 29 de enero del 1998, que modifica el artículo 3, del Decreto No. 322-91, del 21 de agosto de 1991, sobre el Polo Turístico IV Ampliado de la Región Suroeste.</w:t>
      </w:r>
    </w:p>
    <w:p w14:paraId="4C057F8E" w14:textId="06F2C89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196-99, del 4 de mayo del 1999, que amplía el Polo Turístico No. 8 creado por Decreto No. 177-95, a fin de incluir todas las demarcaciones y delimitaciones del municipio de Palenque y todo el litoral marino de la provincia de Azua.</w:t>
      </w:r>
    </w:p>
    <w:p w14:paraId="09FB548A" w14:textId="55C72CCC"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197-99, del 4 de mayo del 1999, que declara polo o área turística en todas sus demarcaciones y delimitaciones a la provincia Azua de Compostela.</w:t>
      </w:r>
    </w:p>
    <w:p w14:paraId="09E6EAEF" w14:textId="715DCD8A"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Decreto No. 199-99, del 4 de mayo del 1999, que declara polos o áreas de interés turístico los municipios de Nagua y Cabrera, provincia María Trinidad Sánchez.</w:t>
      </w:r>
    </w:p>
    <w:p w14:paraId="7ACF7A29" w14:textId="0A2B1A3C"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406-00, del 11 de agosto del 2000, que aprueba la nueva planificación y la incorporación de parcelas al desarrollo turístico del Polo Turístico de Puerto Plata, Costa del Ámbar.</w:t>
      </w:r>
    </w:p>
    <w:p w14:paraId="048E5E99" w14:textId="06ACDBC6"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397-00, del 11 de agosto del 2000, que declara de Utilidad Pública una porción de terreno en Higüey para ser destinado a fines turísticos.</w:t>
      </w:r>
    </w:p>
    <w:p w14:paraId="64CFD60B" w14:textId="328487F2"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1301-00, del 21 de diciembre del 2000, que crea la Dirección General de la Policía de Turismo.</w:t>
      </w:r>
    </w:p>
    <w:p w14:paraId="14534242" w14:textId="1663BC4F"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74-02, que aprueba el Segundo Reglamento de Aplicación de la Ley No. 158-01.</w:t>
      </w:r>
    </w:p>
    <w:p w14:paraId="5921A4C8" w14:textId="36446BDA"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373-01 del 16 de marzo del 2001 que declara la provincia de Puerto Plata, Polo de Desarrollo Cultural.</w:t>
      </w:r>
    </w:p>
    <w:p w14:paraId="7ABB7F71" w14:textId="6439CE4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966-02, del 18 de diciembre del 2002, que aprueba el cambio de designación y uso de la Parcela No. 43, del D. C. No. 5, del municipio de Luperón, provincia Puerto Plata.</w:t>
      </w:r>
    </w:p>
    <w:p w14:paraId="06151CBF" w14:textId="6C44B4C9"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977-02 del 31 de diciembre del 2002 que crea las Zonas Francas Comerciales en los hoteles y centros turísticos de R.D.</w:t>
      </w:r>
    </w:p>
    <w:p w14:paraId="72FC8740" w14:textId="01299C30"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389-03, del 23 de abril del 2003, que modifica el Bloque 22 del Artículo 2 del Decreto No. 406-00.</w:t>
      </w:r>
    </w:p>
    <w:p w14:paraId="5CDDA779" w14:textId="1A7E8397"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388-03, del 23 de abril del 2003, que modifica el Bloque 3 del Artículo 1 del Decreto No. 406-00. Se designa como zona de desarrollo turístico.</w:t>
      </w:r>
    </w:p>
    <w:p w14:paraId="3E6EA54C" w14:textId="0E401460"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390-03, del 23 de abril del 2003, que modifica el Bloque 3 del Artículo 2 del Decreto No. 406-00. Se designa como Zona de Desarrollo Residencial Turístico.</w:t>
      </w:r>
    </w:p>
    <w:p w14:paraId="35C8345E" w14:textId="1D56D1D0"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447-03 del 1 de mayo del 2003 que declara al Turismo como Prioridad Nacional y Política de Estado.</w:t>
      </w:r>
    </w:p>
    <w:p w14:paraId="5C8DD93B" w14:textId="6F7BDE0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Decreto No. 457-03, del 7 de mayo del 2003, que nombra a varios señores en cargos ejecutivos dentro de la Comisión Presidencial para la Reforma del Sector Agropecuario.</w:t>
      </w:r>
    </w:p>
    <w:p w14:paraId="48D39987" w14:textId="792CA5E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812-03, del 20 de agosto del 2003, que aprueba el Reglamento para Transporte Turístico Terrestre de Aventura.</w:t>
      </w:r>
    </w:p>
    <w:p w14:paraId="78B5BBDD" w14:textId="3E6A1A13"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813-03, del 20 de agosto del 2003, que aprueba el Reglamento de Clasificación y Normas de las Tiendas de Regalos.</w:t>
      </w:r>
    </w:p>
    <w:p w14:paraId="6EF4F5BC" w14:textId="65C1C544"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814-03, del 20 de agosto del 2003, que aprueba el Reglamento para Negocio de Alquileres de Vehículos.</w:t>
      </w:r>
    </w:p>
    <w:p w14:paraId="46840F3A" w14:textId="10ECD668"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815-03, del 20 de agosto del 2003, que aprueba el Reglamento de Clasificación y Normas de las Agencias de Viajes.</w:t>
      </w:r>
    </w:p>
    <w:p w14:paraId="53490D7E" w14:textId="23AD9BBF"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816-03, del 20 de agosto del 2003, que aprueba el Reglamento de Clasificación y Normas para la clasificación d restaurantes.</w:t>
      </w:r>
    </w:p>
    <w:p w14:paraId="34978A6B" w14:textId="4EAF247F"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817-03 del 20 de agosto del 2003 que aprueba el Reglamento para Transporte Turístico Terrestre de pasajeros.</w:t>
      </w:r>
    </w:p>
    <w:p w14:paraId="34A5F713" w14:textId="4C6BDA4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818-03 del 20 de agosto del 2003 que aprueba el Reglamento del Funcionamiento de los establecimientos hoteleros.</w:t>
      </w:r>
    </w:p>
    <w:p w14:paraId="5E046353" w14:textId="531A66C0"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785-04 del 9 de agosto del 2004 que aprueba el Reglamento del Consejo Superior de Turismo.</w:t>
      </w:r>
    </w:p>
    <w:p w14:paraId="696355AB" w14:textId="1352792A"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16-05, del 31 de enero del 2005, que declara a la Corporación de Fomento de la Industria Hotelera y Desarrollo del Turismo, entidad responsable de las instalaciones de la Mansión Hotel y Parque y/o Parque Turístico Los Pinos (La Mansión).</w:t>
      </w:r>
    </w:p>
    <w:p w14:paraId="22DA7E41" w14:textId="56B426DA"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336-05 del 16 de junio del 2005 que crea e integra el Comité Ejecutor de Infraestructuras de Zonas Turísticas.</w:t>
      </w:r>
    </w:p>
    <w:p w14:paraId="332A4421" w14:textId="6E0E5DE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Decreto No. 403-05, del 26 de julio del 2005, que modifica el Decreto No. 336-05, del 16 de junio del 2005.</w:t>
      </w:r>
    </w:p>
    <w:p w14:paraId="77846886" w14:textId="225AC7C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634-05 del 22 de noviembre del 2005 que crea el Parque Temático de Atracciones Submarinas de Sosúa.</w:t>
      </w:r>
    </w:p>
    <w:p w14:paraId="2DAAC1E9" w14:textId="40EF7111"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336-06 del 8 de agosto del 2006 que crea el Parque Turístico Costero de Puerto Plata y el Patronato que regirá sus funciones.</w:t>
      </w:r>
    </w:p>
    <w:p w14:paraId="0ADDCA69" w14:textId="08318C11"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559-06, del 21 de noviembre del 2006, que establece el Certificado de Uso de Suelo, expedido por la Secretaría de Estado de Turismo, requisitos para todo proyecto.</w:t>
      </w:r>
    </w:p>
    <w:p w14:paraId="79AACB8C" w14:textId="3D82D9CD"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568-06, del 21 de noviembre del 2006, que declara de interés nacional la creación del Complejo Puerto Plata e integra una comisión para iniciar de inmediato un estudio.</w:t>
      </w:r>
    </w:p>
    <w:p w14:paraId="284FBCE9" w14:textId="0E661A03"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41-07, del 23 de enero del 2007, que crea el Parque Turístico Costero de Cabarete e integra el patronato que dirigirá dicho parque.</w:t>
      </w:r>
    </w:p>
    <w:p w14:paraId="160F04A6" w14:textId="411B3931"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42-07, del 23 de enero del 2007, que crea el Parque Turístico Costero de Juan Dolio y Guayacanes e integra el patronato que dirigirá dicho parque.</w:t>
      </w:r>
    </w:p>
    <w:p w14:paraId="59320B27" w14:textId="27223C37"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396-07, del 17 de agosto del 2007, que pone a cargo de la Corporación de Fomento de la Industria Hotelera y Desarrollo del Turismo, el centro vacacional Ercilia Pepín.</w:t>
      </w:r>
    </w:p>
    <w:p w14:paraId="6FE2AF81" w14:textId="48590E75"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127-09 del 27 de octubre del 2008 que establece el Reglamento Normativo de Salas de Masajes localizadas en áreas turísticas.</w:t>
      </w:r>
    </w:p>
    <w:p w14:paraId="6673EDFC" w14:textId="0351D72A"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747-08, del 13 de noviembre del 2008, que establece un nuevo parámetro para las edificaciones del Proyecto Turístico.</w:t>
      </w:r>
    </w:p>
    <w:p w14:paraId="087DBBC9" w14:textId="50E6F84B"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835-08, del 12 de diciembre del 2008, que modifica el artículo 26, del Decreto No. 1125-01.</w:t>
      </w:r>
    </w:p>
    <w:p w14:paraId="5A99BC53" w14:textId="4DA140EA"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lastRenderedPageBreak/>
        <w:t>Decreto No.</w:t>
      </w:r>
      <w:r w:rsidR="002C07F5"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58-09, del 23 de enero del 2009, que declara de utilidad pública e interés social</w:t>
      </w:r>
      <w:r w:rsidR="002C07F5"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la adquisición de varias</w:t>
      </w:r>
      <w:r w:rsidR="002C07F5"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porciones de terrenos en Majagual y Gran Estero, del municipio de Sánchez, provincia Samaná, para la construcción del Boulevard Turístico.</w:t>
      </w:r>
    </w:p>
    <w:p w14:paraId="56DA9FBB" w14:textId="68BDC14D" w:rsidR="007B66BA"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161-11, del 15 de marzo del 2011, que nombra al Ing. Omar Muñoz Lora, director ejecutivo de la Corporación del Acueducto y Alcantarillado de Boca Chica, modifica el Decreto No. 547-08.</w:t>
      </w:r>
    </w:p>
    <w:p w14:paraId="33436626" w14:textId="2A8F5004" w:rsidR="00386936" w:rsidRPr="00E23C8D" w:rsidRDefault="007B66BA" w:rsidP="00242B0A">
      <w:pPr>
        <w:pStyle w:val="Prrafodelista"/>
        <w:numPr>
          <w:ilvl w:val="1"/>
          <w:numId w:val="4"/>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 xml:space="preserve">Decreto No. 328-11, del 17 de mayo del 2011, que declara de Utilidad Pública e Interés Social, una porción de terreno en Samaná, para ser destinados a los trabajos de construcción del Bulevar Turístico del Atlántico. </w:t>
      </w:r>
    </w:p>
    <w:p w14:paraId="46749D17" w14:textId="6F6BC7B2" w:rsidR="007B66BA" w:rsidRPr="00E23C8D" w:rsidRDefault="007B66BA" w:rsidP="00242B0A">
      <w:pPr>
        <w:pStyle w:val="Prrafodelista"/>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372-14, del 9 de octubre del 2014,</w:t>
      </w:r>
      <w:r w:rsidR="000F1D85"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Reglamento de Aplicación de la Ley No. 158-01 y sus modificaciones, sobre Fomento al Desarrollo Turístico.</w:t>
      </w:r>
    </w:p>
    <w:p w14:paraId="79206884" w14:textId="77777777" w:rsidR="00874143" w:rsidRPr="00E23C8D" w:rsidRDefault="00874143" w:rsidP="00242B0A">
      <w:pPr>
        <w:tabs>
          <w:tab w:val="left" w:pos="284"/>
        </w:tabs>
        <w:spacing w:line="360" w:lineRule="auto"/>
        <w:ind w:left="142" w:right="77"/>
        <w:rPr>
          <w:rFonts w:ascii="Times New Roman" w:hAnsi="Times New Roman"/>
          <w:color w:val="767171"/>
          <w:spacing w:val="20"/>
          <w:sz w:val="24"/>
          <w:szCs w:val="24"/>
        </w:rPr>
      </w:pPr>
    </w:p>
    <w:p w14:paraId="4C3C3E0F" w14:textId="77777777" w:rsidR="00874143" w:rsidRPr="00E23C8D" w:rsidRDefault="00874143" w:rsidP="00242B0A">
      <w:pPr>
        <w:tabs>
          <w:tab w:val="left" w:pos="284"/>
        </w:tabs>
        <w:spacing w:line="360" w:lineRule="auto"/>
        <w:ind w:left="142" w:right="77"/>
        <w:rPr>
          <w:rFonts w:ascii="Times New Roman" w:hAnsi="Times New Roman"/>
          <w:color w:val="767171"/>
          <w:spacing w:val="20"/>
          <w:sz w:val="24"/>
          <w:szCs w:val="24"/>
        </w:rPr>
      </w:pPr>
    </w:p>
    <w:p w14:paraId="044555B3" w14:textId="77777777" w:rsidR="00874143" w:rsidRPr="00E23C8D" w:rsidRDefault="00874143" w:rsidP="00242B0A">
      <w:pPr>
        <w:tabs>
          <w:tab w:val="left" w:pos="284"/>
        </w:tabs>
        <w:spacing w:line="360" w:lineRule="auto"/>
        <w:ind w:left="142" w:right="77"/>
        <w:rPr>
          <w:rFonts w:ascii="Times New Roman" w:hAnsi="Times New Roman"/>
          <w:color w:val="767171"/>
          <w:spacing w:val="20"/>
          <w:sz w:val="24"/>
          <w:szCs w:val="24"/>
        </w:rPr>
      </w:pPr>
    </w:p>
    <w:p w14:paraId="41966A14" w14:textId="77777777" w:rsidR="00874143" w:rsidRPr="00E23C8D" w:rsidRDefault="00874143" w:rsidP="00242B0A">
      <w:pPr>
        <w:tabs>
          <w:tab w:val="left" w:pos="284"/>
        </w:tabs>
        <w:spacing w:line="360" w:lineRule="auto"/>
        <w:ind w:left="142" w:right="77"/>
        <w:rPr>
          <w:rFonts w:ascii="Times New Roman" w:hAnsi="Times New Roman"/>
          <w:color w:val="767171"/>
          <w:spacing w:val="20"/>
          <w:sz w:val="24"/>
          <w:szCs w:val="24"/>
        </w:rPr>
      </w:pPr>
    </w:p>
    <w:p w14:paraId="31BC605E" w14:textId="77777777" w:rsidR="00874143" w:rsidRPr="00E23C8D" w:rsidRDefault="00874143" w:rsidP="00242B0A">
      <w:pPr>
        <w:tabs>
          <w:tab w:val="left" w:pos="284"/>
        </w:tabs>
        <w:spacing w:line="360" w:lineRule="auto"/>
        <w:ind w:left="142" w:right="77"/>
        <w:rPr>
          <w:rFonts w:ascii="Times New Roman" w:hAnsi="Times New Roman"/>
          <w:color w:val="767171"/>
          <w:spacing w:val="20"/>
          <w:sz w:val="24"/>
          <w:szCs w:val="24"/>
        </w:rPr>
      </w:pPr>
    </w:p>
    <w:p w14:paraId="36BF2452" w14:textId="77777777" w:rsidR="00874143" w:rsidRPr="00E23C8D" w:rsidRDefault="00874143" w:rsidP="00242B0A">
      <w:pPr>
        <w:tabs>
          <w:tab w:val="left" w:pos="284"/>
        </w:tabs>
        <w:spacing w:line="360" w:lineRule="auto"/>
        <w:ind w:left="142" w:right="77"/>
        <w:rPr>
          <w:rFonts w:ascii="Times New Roman" w:hAnsi="Times New Roman"/>
          <w:color w:val="767171"/>
          <w:spacing w:val="20"/>
          <w:sz w:val="24"/>
          <w:szCs w:val="24"/>
        </w:rPr>
      </w:pPr>
    </w:p>
    <w:p w14:paraId="74881178" w14:textId="77777777" w:rsidR="00874143" w:rsidRDefault="00874143" w:rsidP="00242B0A">
      <w:pPr>
        <w:tabs>
          <w:tab w:val="left" w:pos="284"/>
        </w:tabs>
        <w:spacing w:line="360" w:lineRule="auto"/>
        <w:ind w:left="142" w:right="77"/>
        <w:rPr>
          <w:rFonts w:ascii="Times New Roman" w:hAnsi="Times New Roman"/>
          <w:color w:val="767171"/>
          <w:spacing w:val="20"/>
          <w:sz w:val="24"/>
          <w:szCs w:val="24"/>
        </w:rPr>
      </w:pPr>
    </w:p>
    <w:p w14:paraId="6BC6E469" w14:textId="77777777" w:rsidR="00C215ED" w:rsidRDefault="00C215ED" w:rsidP="00242B0A">
      <w:pPr>
        <w:tabs>
          <w:tab w:val="left" w:pos="284"/>
        </w:tabs>
        <w:spacing w:line="360" w:lineRule="auto"/>
        <w:ind w:left="142" w:right="77"/>
        <w:rPr>
          <w:rFonts w:ascii="Times New Roman" w:hAnsi="Times New Roman"/>
          <w:color w:val="767171"/>
          <w:spacing w:val="20"/>
          <w:sz w:val="24"/>
          <w:szCs w:val="24"/>
        </w:rPr>
      </w:pPr>
    </w:p>
    <w:p w14:paraId="46EA3AF1" w14:textId="77777777" w:rsidR="00C215ED" w:rsidRPr="00E23C8D" w:rsidRDefault="00C215ED" w:rsidP="00242B0A">
      <w:pPr>
        <w:tabs>
          <w:tab w:val="left" w:pos="284"/>
        </w:tabs>
        <w:spacing w:line="360" w:lineRule="auto"/>
        <w:ind w:left="142" w:right="77"/>
        <w:rPr>
          <w:rFonts w:ascii="Times New Roman" w:hAnsi="Times New Roman"/>
          <w:color w:val="767171"/>
          <w:spacing w:val="20"/>
          <w:sz w:val="24"/>
          <w:szCs w:val="24"/>
        </w:rPr>
      </w:pPr>
    </w:p>
    <w:p w14:paraId="2D724EF8" w14:textId="77777777" w:rsidR="00874143" w:rsidRDefault="00874143" w:rsidP="00242B0A">
      <w:pPr>
        <w:tabs>
          <w:tab w:val="left" w:pos="284"/>
        </w:tabs>
        <w:spacing w:line="360" w:lineRule="auto"/>
        <w:ind w:left="142" w:right="77"/>
        <w:rPr>
          <w:rFonts w:ascii="Times New Roman" w:hAnsi="Times New Roman"/>
          <w:color w:val="767171"/>
          <w:spacing w:val="20"/>
          <w:sz w:val="24"/>
          <w:szCs w:val="24"/>
        </w:rPr>
      </w:pPr>
    </w:p>
    <w:p w14:paraId="02BB53ED" w14:textId="77777777" w:rsidR="001D7434" w:rsidRPr="0043700B" w:rsidRDefault="001D7434" w:rsidP="00B05721">
      <w:pPr>
        <w:pStyle w:val="Ttulo1"/>
        <w:numPr>
          <w:ilvl w:val="1"/>
          <w:numId w:val="1"/>
        </w:numPr>
        <w:spacing w:line="360" w:lineRule="auto"/>
        <w:ind w:left="142" w:right="77" w:firstLine="0"/>
        <w:jc w:val="both"/>
        <w:rPr>
          <w:rFonts w:ascii="Times New Roman" w:eastAsia="Calibri" w:hAnsi="Times New Roman"/>
          <w:b/>
          <w:bCs/>
          <w:color w:val="767171"/>
          <w:spacing w:val="20"/>
          <w:sz w:val="24"/>
          <w:szCs w:val="24"/>
          <w:lang w:val="es-DO"/>
        </w:rPr>
      </w:pPr>
      <w:bookmarkStart w:id="9" w:name="_Toc185260883"/>
      <w:r w:rsidRPr="0043700B">
        <w:rPr>
          <w:rFonts w:ascii="Times New Roman" w:eastAsia="Calibri" w:hAnsi="Times New Roman"/>
          <w:b/>
          <w:bCs/>
          <w:color w:val="767171"/>
          <w:spacing w:val="20"/>
          <w:sz w:val="24"/>
          <w:szCs w:val="24"/>
          <w:lang w:val="es-DO"/>
        </w:rPr>
        <w:lastRenderedPageBreak/>
        <w:t xml:space="preserve">Estructura </w:t>
      </w:r>
      <w:r w:rsidR="007B66BA" w:rsidRPr="0043700B">
        <w:rPr>
          <w:rFonts w:ascii="Times New Roman" w:eastAsia="Calibri" w:hAnsi="Times New Roman"/>
          <w:b/>
          <w:bCs/>
          <w:color w:val="767171"/>
          <w:spacing w:val="20"/>
          <w:sz w:val="24"/>
          <w:szCs w:val="24"/>
          <w:lang w:val="es-DO"/>
        </w:rPr>
        <w:t>Organizativa</w:t>
      </w:r>
      <w:bookmarkEnd w:id="9"/>
    </w:p>
    <w:p w14:paraId="678F5308" w14:textId="77777777" w:rsidR="00CC58B3" w:rsidRPr="00E23C8D" w:rsidRDefault="00C244F5" w:rsidP="00242B0A">
      <w:pPr>
        <w:spacing w:after="0" w:line="360" w:lineRule="auto"/>
        <w:ind w:left="142" w:right="77"/>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Listado de principales funcionarios:</w:t>
      </w:r>
    </w:p>
    <w:tbl>
      <w:tblPr>
        <w:tblW w:w="495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0"/>
        <w:gridCol w:w="1746"/>
        <w:gridCol w:w="2766"/>
      </w:tblGrid>
      <w:tr w:rsidR="00E23C8D" w:rsidRPr="0043700B" w14:paraId="0B3B887D" w14:textId="77777777" w:rsidTr="00902813">
        <w:trPr>
          <w:trHeight w:val="300"/>
          <w:tblHeader/>
        </w:trPr>
        <w:tc>
          <w:tcPr>
            <w:tcW w:w="1997" w:type="pct"/>
            <w:shd w:val="clear" w:color="auto" w:fill="011C50"/>
            <w:vAlign w:val="center"/>
            <w:hideMark/>
          </w:tcPr>
          <w:p w14:paraId="4DEA32EE" w14:textId="77777777" w:rsidR="00492FC0" w:rsidRPr="0043700B" w:rsidRDefault="00492FC0" w:rsidP="00242B0A">
            <w:pPr>
              <w:spacing w:after="0" w:line="240" w:lineRule="auto"/>
              <w:ind w:left="142" w:right="77"/>
              <w:jc w:val="center"/>
              <w:rPr>
                <w:rFonts w:ascii="Times New Roman" w:hAnsi="Times New Roman"/>
                <w:b/>
                <w:bCs/>
                <w:color w:val="767171"/>
                <w:spacing w:val="20"/>
                <w:sz w:val="21"/>
                <w:szCs w:val="21"/>
                <w:lang w:val="es-DO"/>
              </w:rPr>
            </w:pPr>
            <w:r w:rsidRPr="0043700B">
              <w:rPr>
                <w:rFonts w:ascii="Times New Roman" w:hAnsi="Times New Roman"/>
                <w:b/>
                <w:bCs/>
                <w:color w:val="767171"/>
                <w:spacing w:val="20"/>
                <w:sz w:val="21"/>
                <w:szCs w:val="21"/>
                <w:lang w:val="es-DO"/>
              </w:rPr>
              <w:t>Nombres</w:t>
            </w:r>
          </w:p>
        </w:tc>
        <w:tc>
          <w:tcPr>
            <w:tcW w:w="1162" w:type="pct"/>
            <w:shd w:val="clear" w:color="auto" w:fill="011C50"/>
            <w:vAlign w:val="center"/>
            <w:hideMark/>
          </w:tcPr>
          <w:p w14:paraId="2CB0AB74" w14:textId="77777777" w:rsidR="00492FC0" w:rsidRPr="0043700B" w:rsidRDefault="00492FC0" w:rsidP="00242B0A">
            <w:pPr>
              <w:spacing w:after="0" w:line="240" w:lineRule="auto"/>
              <w:ind w:left="142" w:right="77"/>
              <w:jc w:val="center"/>
              <w:rPr>
                <w:rFonts w:ascii="Times New Roman" w:hAnsi="Times New Roman"/>
                <w:b/>
                <w:bCs/>
                <w:color w:val="767171"/>
                <w:spacing w:val="20"/>
                <w:sz w:val="21"/>
                <w:szCs w:val="21"/>
                <w:lang w:val="es-DO"/>
              </w:rPr>
            </w:pPr>
            <w:r w:rsidRPr="0043700B">
              <w:rPr>
                <w:rFonts w:ascii="Times New Roman" w:hAnsi="Times New Roman"/>
                <w:b/>
                <w:bCs/>
                <w:color w:val="767171"/>
                <w:spacing w:val="20"/>
                <w:sz w:val="21"/>
                <w:szCs w:val="21"/>
                <w:lang w:val="es-DO"/>
              </w:rPr>
              <w:t>Cargo</w:t>
            </w:r>
          </w:p>
        </w:tc>
        <w:tc>
          <w:tcPr>
            <w:tcW w:w="1841" w:type="pct"/>
            <w:shd w:val="clear" w:color="auto" w:fill="011C50"/>
            <w:vAlign w:val="center"/>
            <w:hideMark/>
          </w:tcPr>
          <w:p w14:paraId="10AE5690" w14:textId="77777777" w:rsidR="00492FC0" w:rsidRPr="0043700B" w:rsidRDefault="00492FC0" w:rsidP="00242B0A">
            <w:pPr>
              <w:spacing w:after="0" w:line="240" w:lineRule="auto"/>
              <w:ind w:left="142" w:right="77"/>
              <w:jc w:val="center"/>
              <w:rPr>
                <w:rFonts w:ascii="Times New Roman" w:hAnsi="Times New Roman"/>
                <w:b/>
                <w:bCs/>
                <w:color w:val="767171"/>
                <w:spacing w:val="20"/>
                <w:sz w:val="21"/>
                <w:szCs w:val="21"/>
                <w:lang w:val="es-DO"/>
              </w:rPr>
            </w:pPr>
            <w:r w:rsidRPr="0043700B">
              <w:rPr>
                <w:rFonts w:ascii="Times New Roman" w:hAnsi="Times New Roman"/>
                <w:b/>
                <w:bCs/>
                <w:color w:val="767171"/>
                <w:spacing w:val="20"/>
                <w:sz w:val="21"/>
                <w:szCs w:val="21"/>
                <w:lang w:val="es-DO"/>
              </w:rPr>
              <w:t>Área</w:t>
            </w:r>
          </w:p>
        </w:tc>
      </w:tr>
      <w:tr w:rsidR="00E23C8D" w:rsidRPr="0043700B" w14:paraId="3B9F17E5" w14:textId="77777777" w:rsidTr="00902813">
        <w:trPr>
          <w:trHeight w:val="580"/>
        </w:trPr>
        <w:tc>
          <w:tcPr>
            <w:tcW w:w="1997" w:type="pct"/>
            <w:shd w:val="clear" w:color="auto" w:fill="auto"/>
            <w:vAlign w:val="center"/>
            <w:hideMark/>
          </w:tcPr>
          <w:p w14:paraId="05EFE367"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 David Collado Morales</w:t>
            </w:r>
          </w:p>
        </w:tc>
        <w:tc>
          <w:tcPr>
            <w:tcW w:w="1162" w:type="pct"/>
            <w:shd w:val="clear" w:color="auto" w:fill="auto"/>
            <w:vAlign w:val="center"/>
            <w:hideMark/>
          </w:tcPr>
          <w:p w14:paraId="5EF39E8A"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Ministro</w:t>
            </w:r>
          </w:p>
        </w:tc>
        <w:tc>
          <w:tcPr>
            <w:tcW w:w="1841" w:type="pct"/>
            <w:shd w:val="clear" w:color="auto" w:fill="auto"/>
            <w:vAlign w:val="center"/>
            <w:hideMark/>
          </w:tcPr>
          <w:p w14:paraId="4315EFD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Despacho</w:t>
            </w:r>
          </w:p>
        </w:tc>
      </w:tr>
      <w:tr w:rsidR="00E23C8D" w:rsidRPr="0043700B" w14:paraId="1DA6A930" w14:textId="77777777" w:rsidTr="00902813">
        <w:trPr>
          <w:trHeight w:val="300"/>
        </w:trPr>
        <w:tc>
          <w:tcPr>
            <w:tcW w:w="1997" w:type="pct"/>
            <w:shd w:val="clear" w:color="auto" w:fill="auto"/>
            <w:vAlign w:val="center"/>
            <w:hideMark/>
          </w:tcPr>
          <w:p w14:paraId="616491A5"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Jacqueline Mora</w:t>
            </w:r>
          </w:p>
        </w:tc>
        <w:tc>
          <w:tcPr>
            <w:tcW w:w="1162" w:type="pct"/>
            <w:shd w:val="clear" w:color="auto" w:fill="auto"/>
            <w:vAlign w:val="center"/>
            <w:hideMark/>
          </w:tcPr>
          <w:p w14:paraId="6A343E8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shd w:val="clear" w:color="auto" w:fill="auto"/>
            <w:vAlign w:val="center"/>
            <w:hideMark/>
          </w:tcPr>
          <w:p w14:paraId="714FCE35"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Técnico</w:t>
            </w:r>
          </w:p>
        </w:tc>
      </w:tr>
      <w:tr w:rsidR="00E23C8D" w:rsidRPr="0043700B" w14:paraId="1E55A759" w14:textId="77777777" w:rsidTr="00902813">
        <w:trPr>
          <w:trHeight w:val="659"/>
        </w:trPr>
        <w:tc>
          <w:tcPr>
            <w:tcW w:w="1997" w:type="pct"/>
            <w:shd w:val="clear" w:color="auto" w:fill="auto"/>
            <w:vAlign w:val="center"/>
            <w:hideMark/>
          </w:tcPr>
          <w:p w14:paraId="1DB5598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Yaneris Then Medina</w:t>
            </w:r>
          </w:p>
        </w:tc>
        <w:tc>
          <w:tcPr>
            <w:tcW w:w="1162" w:type="pct"/>
            <w:shd w:val="clear" w:color="auto" w:fill="auto"/>
            <w:vAlign w:val="center"/>
            <w:hideMark/>
          </w:tcPr>
          <w:p w14:paraId="51374CC7"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shd w:val="clear" w:color="auto" w:fill="auto"/>
            <w:vAlign w:val="center"/>
            <w:hideMark/>
          </w:tcPr>
          <w:p w14:paraId="518960DC"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Administrativo</w:t>
            </w:r>
          </w:p>
        </w:tc>
      </w:tr>
      <w:tr w:rsidR="00E23C8D" w:rsidRPr="0043700B" w14:paraId="275AF3AF" w14:textId="77777777" w:rsidTr="00902813">
        <w:trPr>
          <w:trHeight w:val="880"/>
        </w:trPr>
        <w:tc>
          <w:tcPr>
            <w:tcW w:w="1997" w:type="pct"/>
            <w:shd w:val="clear" w:color="auto" w:fill="auto"/>
            <w:vAlign w:val="center"/>
            <w:hideMark/>
          </w:tcPr>
          <w:p w14:paraId="5701C97D"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Patricia Mejía de Rannik</w:t>
            </w:r>
          </w:p>
        </w:tc>
        <w:tc>
          <w:tcPr>
            <w:tcW w:w="1162" w:type="pct"/>
            <w:shd w:val="clear" w:color="auto" w:fill="auto"/>
            <w:vAlign w:val="center"/>
            <w:hideMark/>
          </w:tcPr>
          <w:p w14:paraId="7A9B972D"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shd w:val="clear" w:color="auto" w:fill="auto"/>
            <w:vAlign w:val="center"/>
            <w:hideMark/>
          </w:tcPr>
          <w:p w14:paraId="3E03803A"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de Gestión de Destinos Turísticos</w:t>
            </w:r>
          </w:p>
        </w:tc>
      </w:tr>
      <w:tr w:rsidR="00E23C8D" w:rsidRPr="0043700B" w14:paraId="05E72989" w14:textId="77777777" w:rsidTr="00902813">
        <w:trPr>
          <w:trHeight w:val="520"/>
        </w:trPr>
        <w:tc>
          <w:tcPr>
            <w:tcW w:w="1997" w:type="pct"/>
            <w:shd w:val="clear" w:color="auto" w:fill="auto"/>
            <w:vAlign w:val="center"/>
            <w:hideMark/>
          </w:tcPr>
          <w:p w14:paraId="6743466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Tammy Mercedes Reynoso Vargas</w:t>
            </w:r>
          </w:p>
        </w:tc>
        <w:tc>
          <w:tcPr>
            <w:tcW w:w="1162" w:type="pct"/>
            <w:shd w:val="clear" w:color="auto" w:fill="auto"/>
            <w:vAlign w:val="center"/>
            <w:hideMark/>
          </w:tcPr>
          <w:p w14:paraId="1AF0E8B6"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shd w:val="clear" w:color="auto" w:fill="auto"/>
            <w:vAlign w:val="center"/>
            <w:hideMark/>
          </w:tcPr>
          <w:p w14:paraId="271C5B4C" w14:textId="6980AA96"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Viceministerio de </w:t>
            </w:r>
            <w:r w:rsidR="000D521F" w:rsidRPr="0043700B">
              <w:rPr>
                <w:rFonts w:ascii="Times New Roman" w:hAnsi="Times New Roman"/>
                <w:color w:val="767171"/>
                <w:spacing w:val="20"/>
                <w:sz w:val="21"/>
                <w:szCs w:val="21"/>
                <w:lang w:val="es-DO"/>
              </w:rPr>
              <w:t xml:space="preserve">Desarrollo y </w:t>
            </w:r>
            <w:r w:rsidRPr="0043700B">
              <w:rPr>
                <w:rFonts w:ascii="Times New Roman" w:hAnsi="Times New Roman"/>
                <w:color w:val="767171"/>
                <w:spacing w:val="20"/>
                <w:sz w:val="21"/>
                <w:szCs w:val="21"/>
                <w:lang w:val="es-DO"/>
              </w:rPr>
              <w:t>Fomento Turístico</w:t>
            </w:r>
          </w:p>
        </w:tc>
      </w:tr>
      <w:tr w:rsidR="00E23C8D" w:rsidRPr="0043700B" w14:paraId="0103F3A3" w14:textId="77777777" w:rsidTr="00902813">
        <w:trPr>
          <w:trHeight w:val="675"/>
        </w:trPr>
        <w:tc>
          <w:tcPr>
            <w:tcW w:w="1997" w:type="pct"/>
            <w:shd w:val="clear" w:color="auto" w:fill="auto"/>
            <w:vAlign w:val="center"/>
            <w:hideMark/>
          </w:tcPr>
          <w:p w14:paraId="103125B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Arq. Carlos Andrés Peguero Rivera</w:t>
            </w:r>
          </w:p>
        </w:tc>
        <w:tc>
          <w:tcPr>
            <w:tcW w:w="1162" w:type="pct"/>
            <w:shd w:val="clear" w:color="auto" w:fill="auto"/>
            <w:vAlign w:val="center"/>
            <w:hideMark/>
          </w:tcPr>
          <w:p w14:paraId="4880B91E"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Viceministro</w:t>
            </w:r>
          </w:p>
        </w:tc>
        <w:tc>
          <w:tcPr>
            <w:tcW w:w="1841" w:type="pct"/>
            <w:shd w:val="clear" w:color="auto" w:fill="auto"/>
            <w:vAlign w:val="center"/>
            <w:hideMark/>
          </w:tcPr>
          <w:p w14:paraId="0D4A935C"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de Cooperación Internacional</w:t>
            </w:r>
          </w:p>
        </w:tc>
      </w:tr>
      <w:tr w:rsidR="00E23C8D" w:rsidRPr="0043700B" w14:paraId="769CCF25" w14:textId="77777777" w:rsidTr="00902813">
        <w:trPr>
          <w:trHeight w:val="887"/>
        </w:trPr>
        <w:tc>
          <w:tcPr>
            <w:tcW w:w="1997" w:type="pct"/>
            <w:shd w:val="clear" w:color="auto" w:fill="auto"/>
            <w:vAlign w:val="center"/>
            <w:hideMark/>
          </w:tcPr>
          <w:p w14:paraId="0FA66512"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 Francisco Roberto de Jesús Henríquez Pereyra</w:t>
            </w:r>
          </w:p>
        </w:tc>
        <w:tc>
          <w:tcPr>
            <w:tcW w:w="1162" w:type="pct"/>
            <w:shd w:val="clear" w:color="auto" w:fill="auto"/>
            <w:vAlign w:val="center"/>
            <w:hideMark/>
          </w:tcPr>
          <w:p w14:paraId="7D80277F"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Viceministro</w:t>
            </w:r>
          </w:p>
        </w:tc>
        <w:tc>
          <w:tcPr>
            <w:tcW w:w="1841" w:type="pct"/>
            <w:shd w:val="clear" w:color="auto" w:fill="auto"/>
            <w:vAlign w:val="center"/>
            <w:hideMark/>
          </w:tcPr>
          <w:p w14:paraId="3878352D"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de Calidad de los Servicios Turísticos</w:t>
            </w:r>
          </w:p>
        </w:tc>
      </w:tr>
      <w:tr w:rsidR="00E23C8D" w:rsidRPr="0043700B" w14:paraId="5796134F" w14:textId="77777777" w:rsidTr="00902813">
        <w:trPr>
          <w:trHeight w:val="600"/>
        </w:trPr>
        <w:tc>
          <w:tcPr>
            <w:tcW w:w="1997" w:type="pct"/>
            <w:shd w:val="clear" w:color="auto" w:fill="auto"/>
            <w:vAlign w:val="center"/>
            <w:hideMark/>
          </w:tcPr>
          <w:p w14:paraId="78C3A97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Númida Natachú Domínguez Alvarado</w:t>
            </w:r>
          </w:p>
        </w:tc>
        <w:tc>
          <w:tcPr>
            <w:tcW w:w="1162" w:type="pct"/>
            <w:shd w:val="clear" w:color="auto" w:fill="auto"/>
            <w:vAlign w:val="center"/>
            <w:hideMark/>
          </w:tcPr>
          <w:p w14:paraId="05481637"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hideMark/>
          </w:tcPr>
          <w:p w14:paraId="3988FE71"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Jurídica</w:t>
            </w:r>
          </w:p>
        </w:tc>
      </w:tr>
      <w:tr w:rsidR="00E23C8D" w:rsidRPr="0043700B" w14:paraId="3765D59C" w14:textId="77777777" w:rsidTr="00902813">
        <w:trPr>
          <w:trHeight w:val="840"/>
        </w:trPr>
        <w:tc>
          <w:tcPr>
            <w:tcW w:w="1997" w:type="pct"/>
            <w:shd w:val="clear" w:color="auto" w:fill="auto"/>
            <w:vAlign w:val="center"/>
            <w:hideMark/>
          </w:tcPr>
          <w:p w14:paraId="336FAADF"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Merly Margarita Graciano Cabral</w:t>
            </w:r>
          </w:p>
        </w:tc>
        <w:tc>
          <w:tcPr>
            <w:tcW w:w="1162" w:type="pct"/>
            <w:shd w:val="clear" w:color="auto" w:fill="auto"/>
            <w:vAlign w:val="center"/>
            <w:hideMark/>
          </w:tcPr>
          <w:p w14:paraId="5DFAF97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hideMark/>
          </w:tcPr>
          <w:p w14:paraId="00402205"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Planificación y Desarrollo</w:t>
            </w:r>
          </w:p>
        </w:tc>
      </w:tr>
      <w:tr w:rsidR="00E23C8D" w:rsidRPr="0043700B" w14:paraId="3B76E2F8" w14:textId="77777777" w:rsidTr="00902813">
        <w:trPr>
          <w:trHeight w:val="696"/>
        </w:trPr>
        <w:tc>
          <w:tcPr>
            <w:tcW w:w="1997" w:type="pct"/>
            <w:shd w:val="clear" w:color="auto" w:fill="auto"/>
            <w:vAlign w:val="center"/>
            <w:hideMark/>
          </w:tcPr>
          <w:p w14:paraId="58C0999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Yvette Josefina Bodden Tejada</w:t>
            </w:r>
          </w:p>
        </w:tc>
        <w:tc>
          <w:tcPr>
            <w:tcW w:w="1162" w:type="pct"/>
            <w:shd w:val="clear" w:color="auto" w:fill="auto"/>
            <w:vAlign w:val="center"/>
            <w:hideMark/>
          </w:tcPr>
          <w:p w14:paraId="6FD01402"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hideMark/>
          </w:tcPr>
          <w:p w14:paraId="1C9C83BE"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Recursos Humanos</w:t>
            </w:r>
          </w:p>
        </w:tc>
      </w:tr>
      <w:tr w:rsidR="00E23C8D" w:rsidRPr="0043700B" w14:paraId="04D3C12E" w14:textId="77777777" w:rsidTr="00902813">
        <w:trPr>
          <w:trHeight w:val="600"/>
        </w:trPr>
        <w:tc>
          <w:tcPr>
            <w:tcW w:w="1997" w:type="pct"/>
            <w:shd w:val="clear" w:color="auto" w:fill="auto"/>
            <w:vAlign w:val="center"/>
            <w:hideMark/>
          </w:tcPr>
          <w:p w14:paraId="5AEE20DB"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 Benito Napoleón de la Cruz Solano</w:t>
            </w:r>
          </w:p>
        </w:tc>
        <w:tc>
          <w:tcPr>
            <w:tcW w:w="1162" w:type="pct"/>
            <w:shd w:val="clear" w:color="auto" w:fill="auto"/>
            <w:vAlign w:val="center"/>
            <w:hideMark/>
          </w:tcPr>
          <w:p w14:paraId="7C6F4673"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w:t>
            </w:r>
          </w:p>
        </w:tc>
        <w:tc>
          <w:tcPr>
            <w:tcW w:w="1841" w:type="pct"/>
            <w:shd w:val="clear" w:color="auto" w:fill="auto"/>
            <w:vAlign w:val="center"/>
            <w:hideMark/>
          </w:tcPr>
          <w:p w14:paraId="53EEA243"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Comunicaciones</w:t>
            </w:r>
          </w:p>
        </w:tc>
      </w:tr>
      <w:tr w:rsidR="00E23C8D" w:rsidRPr="0043700B" w14:paraId="7ABAEB0C" w14:textId="77777777" w:rsidTr="00902813">
        <w:trPr>
          <w:trHeight w:val="600"/>
        </w:trPr>
        <w:tc>
          <w:tcPr>
            <w:tcW w:w="1997" w:type="pct"/>
            <w:shd w:val="clear" w:color="auto" w:fill="auto"/>
            <w:vAlign w:val="center"/>
            <w:hideMark/>
          </w:tcPr>
          <w:p w14:paraId="164B41DA"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Arq. Shaney Peña Gómez</w:t>
            </w:r>
          </w:p>
        </w:tc>
        <w:tc>
          <w:tcPr>
            <w:tcW w:w="1162" w:type="pct"/>
            <w:shd w:val="clear" w:color="auto" w:fill="auto"/>
            <w:vAlign w:val="center"/>
            <w:hideMark/>
          </w:tcPr>
          <w:p w14:paraId="602A011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hideMark/>
          </w:tcPr>
          <w:p w14:paraId="4677BDD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Planificación y Proyectos Turísticos</w:t>
            </w:r>
          </w:p>
        </w:tc>
      </w:tr>
      <w:tr w:rsidR="00E23C8D" w:rsidRPr="0043700B" w14:paraId="1A9D4709" w14:textId="77777777" w:rsidTr="00902813">
        <w:trPr>
          <w:trHeight w:val="300"/>
        </w:trPr>
        <w:tc>
          <w:tcPr>
            <w:tcW w:w="1997" w:type="pct"/>
            <w:shd w:val="clear" w:color="auto" w:fill="auto"/>
            <w:vAlign w:val="center"/>
            <w:hideMark/>
          </w:tcPr>
          <w:p w14:paraId="6FD8148E"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Brenda Morales Mejía</w:t>
            </w:r>
          </w:p>
        </w:tc>
        <w:tc>
          <w:tcPr>
            <w:tcW w:w="1162" w:type="pct"/>
            <w:shd w:val="clear" w:color="auto" w:fill="auto"/>
            <w:vAlign w:val="center"/>
            <w:hideMark/>
          </w:tcPr>
          <w:p w14:paraId="4F998CB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hideMark/>
          </w:tcPr>
          <w:p w14:paraId="50B71494"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Técnica del CONFOTUR</w:t>
            </w:r>
          </w:p>
        </w:tc>
      </w:tr>
      <w:tr w:rsidR="00E23C8D" w:rsidRPr="0043700B" w14:paraId="58B713BB" w14:textId="77777777" w:rsidTr="00902813">
        <w:trPr>
          <w:trHeight w:val="300"/>
        </w:trPr>
        <w:tc>
          <w:tcPr>
            <w:tcW w:w="1997" w:type="pct"/>
            <w:shd w:val="clear" w:color="auto" w:fill="auto"/>
            <w:vAlign w:val="center"/>
          </w:tcPr>
          <w:p w14:paraId="1EBAF2DF"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Jennifer Natalia Elías Franjul</w:t>
            </w:r>
          </w:p>
        </w:tc>
        <w:tc>
          <w:tcPr>
            <w:tcW w:w="1162" w:type="pct"/>
            <w:shd w:val="clear" w:color="auto" w:fill="auto"/>
            <w:vAlign w:val="center"/>
          </w:tcPr>
          <w:p w14:paraId="05041D3F"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tcPr>
          <w:p w14:paraId="09E2B143"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Mercadeo</w:t>
            </w:r>
          </w:p>
        </w:tc>
      </w:tr>
      <w:tr w:rsidR="00E23C8D" w:rsidRPr="0043700B" w14:paraId="22826E3C" w14:textId="77777777" w:rsidTr="00902813">
        <w:trPr>
          <w:trHeight w:val="300"/>
        </w:trPr>
        <w:tc>
          <w:tcPr>
            <w:tcW w:w="1997" w:type="pct"/>
            <w:shd w:val="clear" w:color="auto" w:fill="auto"/>
            <w:vAlign w:val="center"/>
            <w:hideMark/>
          </w:tcPr>
          <w:p w14:paraId="027CD636"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Enrique Penson Brisindi</w:t>
            </w:r>
          </w:p>
        </w:tc>
        <w:tc>
          <w:tcPr>
            <w:tcW w:w="1162" w:type="pct"/>
            <w:shd w:val="clear" w:color="auto" w:fill="auto"/>
            <w:vAlign w:val="center"/>
            <w:hideMark/>
          </w:tcPr>
          <w:p w14:paraId="0A3290F7"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w:t>
            </w:r>
          </w:p>
        </w:tc>
        <w:tc>
          <w:tcPr>
            <w:tcW w:w="1841" w:type="pct"/>
            <w:shd w:val="clear" w:color="auto" w:fill="auto"/>
            <w:vAlign w:val="center"/>
            <w:hideMark/>
          </w:tcPr>
          <w:p w14:paraId="50F001D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Promoción</w:t>
            </w:r>
          </w:p>
        </w:tc>
      </w:tr>
      <w:tr w:rsidR="00E23C8D" w:rsidRPr="0043700B" w14:paraId="091F10E1" w14:textId="77777777" w:rsidTr="00902813">
        <w:trPr>
          <w:trHeight w:val="300"/>
        </w:trPr>
        <w:tc>
          <w:tcPr>
            <w:tcW w:w="1997" w:type="pct"/>
            <w:shd w:val="clear" w:color="auto" w:fill="auto"/>
            <w:vAlign w:val="center"/>
            <w:hideMark/>
          </w:tcPr>
          <w:p w14:paraId="7EA420A2" w14:textId="507F3B0C"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Licda. </w:t>
            </w:r>
            <w:r w:rsidR="007E3911" w:rsidRPr="0043700B">
              <w:rPr>
                <w:rFonts w:ascii="Times New Roman" w:hAnsi="Times New Roman"/>
                <w:color w:val="767171"/>
                <w:spacing w:val="20"/>
                <w:sz w:val="21"/>
                <w:szCs w:val="21"/>
                <w:lang w:val="es-DO"/>
              </w:rPr>
              <w:t>Petra Batista</w:t>
            </w:r>
          </w:p>
        </w:tc>
        <w:tc>
          <w:tcPr>
            <w:tcW w:w="1162" w:type="pct"/>
            <w:shd w:val="clear" w:color="auto" w:fill="auto"/>
            <w:vAlign w:val="center"/>
            <w:hideMark/>
          </w:tcPr>
          <w:p w14:paraId="7984E9C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hideMark/>
          </w:tcPr>
          <w:p w14:paraId="7B08512C"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Administrativa</w:t>
            </w:r>
          </w:p>
        </w:tc>
      </w:tr>
      <w:tr w:rsidR="00E23C8D" w:rsidRPr="0043700B" w14:paraId="590D68A6" w14:textId="77777777" w:rsidTr="00902813">
        <w:trPr>
          <w:trHeight w:val="300"/>
        </w:trPr>
        <w:tc>
          <w:tcPr>
            <w:tcW w:w="1997" w:type="pct"/>
            <w:shd w:val="clear" w:color="auto" w:fill="auto"/>
            <w:vAlign w:val="center"/>
            <w:hideMark/>
          </w:tcPr>
          <w:p w14:paraId="07D74003" w14:textId="2B5195F2"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Licda. </w:t>
            </w:r>
            <w:r w:rsidR="00FE7D06" w:rsidRPr="0043700B">
              <w:rPr>
                <w:rFonts w:ascii="Times New Roman" w:hAnsi="Times New Roman"/>
                <w:color w:val="767171"/>
                <w:spacing w:val="20"/>
                <w:sz w:val="21"/>
                <w:szCs w:val="21"/>
                <w:lang w:val="es-DO"/>
              </w:rPr>
              <w:t>M</w:t>
            </w:r>
            <w:r w:rsidR="00761567" w:rsidRPr="0043700B">
              <w:rPr>
                <w:rFonts w:ascii="Times New Roman" w:hAnsi="Times New Roman"/>
                <w:color w:val="767171"/>
                <w:spacing w:val="20"/>
                <w:sz w:val="21"/>
                <w:szCs w:val="21"/>
                <w:lang w:val="es-DO"/>
              </w:rPr>
              <w:t>é</w:t>
            </w:r>
            <w:r w:rsidR="00FE7D06" w:rsidRPr="0043700B">
              <w:rPr>
                <w:rFonts w:ascii="Times New Roman" w:hAnsi="Times New Roman"/>
                <w:color w:val="767171"/>
                <w:spacing w:val="20"/>
                <w:sz w:val="21"/>
                <w:szCs w:val="21"/>
                <w:lang w:val="es-DO"/>
              </w:rPr>
              <w:t>rida Rojas</w:t>
            </w:r>
          </w:p>
        </w:tc>
        <w:tc>
          <w:tcPr>
            <w:tcW w:w="1162" w:type="pct"/>
            <w:shd w:val="clear" w:color="auto" w:fill="auto"/>
            <w:vAlign w:val="center"/>
            <w:hideMark/>
          </w:tcPr>
          <w:p w14:paraId="67BF766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shd w:val="clear" w:color="auto" w:fill="auto"/>
            <w:vAlign w:val="center"/>
            <w:hideMark/>
          </w:tcPr>
          <w:p w14:paraId="372D1F1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Financiera</w:t>
            </w:r>
          </w:p>
        </w:tc>
      </w:tr>
      <w:tr w:rsidR="00E23C8D" w:rsidRPr="0043700B" w14:paraId="184EFCD1" w14:textId="77777777" w:rsidTr="00902813">
        <w:trPr>
          <w:trHeight w:val="300"/>
        </w:trPr>
        <w:tc>
          <w:tcPr>
            <w:tcW w:w="1997" w:type="pct"/>
            <w:shd w:val="clear" w:color="auto" w:fill="auto"/>
            <w:vAlign w:val="center"/>
          </w:tcPr>
          <w:p w14:paraId="72749F37" w14:textId="043F9EE3" w:rsidR="00492FC0" w:rsidRPr="0043700B" w:rsidRDefault="005D570A"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Ing. Frederick </w:t>
            </w:r>
            <w:r w:rsidR="002D0DBA" w:rsidRPr="0043700B">
              <w:rPr>
                <w:rFonts w:ascii="Times New Roman" w:hAnsi="Times New Roman"/>
                <w:color w:val="767171"/>
                <w:spacing w:val="20"/>
                <w:sz w:val="21"/>
                <w:szCs w:val="21"/>
                <w:lang w:val="es-DO"/>
              </w:rPr>
              <w:t>Alc</w:t>
            </w:r>
            <w:r w:rsidR="007E3911" w:rsidRPr="0043700B">
              <w:rPr>
                <w:rFonts w:ascii="Times New Roman" w:hAnsi="Times New Roman"/>
                <w:color w:val="767171"/>
                <w:spacing w:val="20"/>
                <w:sz w:val="21"/>
                <w:szCs w:val="21"/>
                <w:lang w:val="es-DO"/>
              </w:rPr>
              <w:t>á</w:t>
            </w:r>
            <w:r w:rsidR="002D0DBA" w:rsidRPr="0043700B">
              <w:rPr>
                <w:rFonts w:ascii="Times New Roman" w:hAnsi="Times New Roman"/>
                <w:color w:val="767171"/>
                <w:spacing w:val="20"/>
                <w:sz w:val="21"/>
                <w:szCs w:val="21"/>
                <w:lang w:val="es-DO"/>
              </w:rPr>
              <w:t>ntara</w:t>
            </w:r>
          </w:p>
        </w:tc>
        <w:tc>
          <w:tcPr>
            <w:tcW w:w="1162" w:type="pct"/>
            <w:shd w:val="clear" w:color="auto" w:fill="auto"/>
            <w:vAlign w:val="center"/>
          </w:tcPr>
          <w:p w14:paraId="7F0CE4EE" w14:textId="7331699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w:t>
            </w:r>
          </w:p>
        </w:tc>
        <w:tc>
          <w:tcPr>
            <w:tcW w:w="1841" w:type="pct"/>
            <w:shd w:val="clear" w:color="auto" w:fill="auto"/>
            <w:vAlign w:val="center"/>
          </w:tcPr>
          <w:p w14:paraId="2CB78AA7" w14:textId="42EA0E3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Dirección de </w:t>
            </w:r>
            <w:r w:rsidR="007E3911" w:rsidRPr="0043700B">
              <w:rPr>
                <w:rFonts w:ascii="Times New Roman" w:hAnsi="Times New Roman"/>
                <w:color w:val="767171"/>
                <w:spacing w:val="20"/>
                <w:sz w:val="21"/>
                <w:szCs w:val="21"/>
                <w:lang w:val="es-DO"/>
              </w:rPr>
              <w:t>Tecnología de la Información y Comunicación</w:t>
            </w:r>
          </w:p>
        </w:tc>
      </w:tr>
    </w:tbl>
    <w:p w14:paraId="124CDE54" w14:textId="77777777" w:rsidR="002300A5" w:rsidRPr="00E23C8D" w:rsidRDefault="002300A5" w:rsidP="00242B0A">
      <w:pPr>
        <w:spacing w:after="0" w:line="360" w:lineRule="auto"/>
        <w:ind w:left="142" w:right="282"/>
        <w:rPr>
          <w:rFonts w:ascii="Times New Roman" w:hAnsi="Times New Roman"/>
          <w:color w:val="767171"/>
          <w:spacing w:val="20"/>
          <w:sz w:val="24"/>
          <w:szCs w:val="24"/>
          <w:lang w:val="es-DO"/>
        </w:rPr>
        <w:sectPr w:rsidR="002300A5" w:rsidRPr="00E23C8D" w:rsidSect="009023C1">
          <w:footerReference w:type="default" r:id="rId17"/>
          <w:pgSz w:w="11910" w:h="16840"/>
          <w:pgMar w:top="1440" w:right="2160" w:bottom="2127" w:left="2160" w:header="0" w:footer="1157" w:gutter="0"/>
          <w:cols w:space="720"/>
          <w:docGrid w:linePitch="245"/>
        </w:sectPr>
      </w:pPr>
    </w:p>
    <w:p w14:paraId="7F2DF8A1" w14:textId="77777777" w:rsidR="00FF2EFB" w:rsidRDefault="00B35B4C" w:rsidP="00FF2EFB">
      <w:r>
        <w:object w:dxaOrig="18998" w:dyaOrig="9060" w14:anchorId="08BA8AD1">
          <v:shape id="_x0000_i1025" type="#_x0000_t75" style="width:626pt;height:389pt" o:ole="">
            <v:imagedata r:id="rId18" o:title=""/>
          </v:shape>
          <o:OLEObject Type="Embed" ProgID="Visio.Drawing.15" ShapeID="_x0000_i1025" DrawAspect="Content" ObjectID="_1796800396" r:id="rId19"/>
        </w:object>
      </w:r>
    </w:p>
    <w:p w14:paraId="3D9329F3" w14:textId="77777777" w:rsidR="00B35B4C" w:rsidRDefault="00B35B4C" w:rsidP="00FF2EFB"/>
    <w:p w14:paraId="2A550842" w14:textId="72A88383" w:rsidR="00B35B4C" w:rsidRPr="00D4572D" w:rsidRDefault="00B35B4C" w:rsidP="00FF2EFB">
      <w:pPr>
        <w:rPr>
          <w:color w:val="767171"/>
          <w:lang w:val="es-DO"/>
        </w:rPr>
      </w:pPr>
      <w:r w:rsidRPr="00D4572D">
        <w:rPr>
          <w:color w:val="767171"/>
          <w:lang w:val="es-DO"/>
        </w:rPr>
        <w:t>https://transparencia.mitur.gob.do/estructura-organica-de-la-institucion/</w:t>
      </w:r>
    </w:p>
    <w:p w14:paraId="6D59E102" w14:textId="46F665A8" w:rsidR="00D77008" w:rsidRDefault="00D77008" w:rsidP="00FF2EFB">
      <w:pPr>
        <w:rPr>
          <w:lang w:val="es-DO"/>
        </w:rPr>
      </w:pPr>
      <w:r>
        <w:rPr>
          <w:noProof/>
        </w:rPr>
        <mc:AlternateContent>
          <mc:Choice Requires="wps">
            <w:drawing>
              <wp:anchor distT="0" distB="0" distL="114300" distR="114300" simplePos="0" relativeHeight="251664405" behindDoc="1" locked="0" layoutInCell="1" allowOverlap="1" wp14:anchorId="5FF65362" wp14:editId="75A6AB34">
                <wp:simplePos x="0" y="0"/>
                <wp:positionH relativeFrom="margin">
                  <wp:align>center</wp:align>
                </wp:positionH>
                <wp:positionV relativeFrom="page">
                  <wp:posOffset>6904990</wp:posOffset>
                </wp:positionV>
                <wp:extent cx="192405" cy="139700"/>
                <wp:effectExtent l="0" t="0" r="17145" b="12700"/>
                <wp:wrapNone/>
                <wp:docPr id="2107285612" name="Cuadro de texto 2107285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6C9B2" w14:textId="08181779" w:rsidR="00D77008" w:rsidRPr="001E0251" w:rsidRDefault="00D77008" w:rsidP="00D77008">
                            <w:pPr>
                              <w:spacing w:line="203" w:lineRule="exact"/>
                              <w:ind w:left="60"/>
                              <w:rPr>
                                <w:rFonts w:ascii="Times New Roman" w:hAnsi="Times New Roman"/>
                                <w:color w:val="767171"/>
                                <w:lang w:val="es-DO"/>
                              </w:rPr>
                            </w:pPr>
                            <w:r w:rsidRPr="001E0251">
                              <w:rPr>
                                <w:rFonts w:ascii="Times New Roman" w:hAnsi="Times New Roman"/>
                                <w:color w:val="767171"/>
                                <w:lang w:val="es-DO"/>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65362" id="Cuadro de texto 2107285612" o:spid="_x0000_s1039" type="#_x0000_t202" style="position:absolute;left:0;text-align:left;margin-left:0;margin-top:543.7pt;width:15.15pt;height:11pt;z-index:-25165207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" filled="f" stroked="f">
                <v:textbox inset="0,0,0,0">
                  <w:txbxContent>
                    <w:p w14:paraId="1766C9B2" w14:textId="08181779" w:rsidR="00D77008" w:rsidRPr="001E0251" w:rsidRDefault="00D77008" w:rsidP="00D77008">
                      <w:pPr>
                        <w:spacing w:line="203" w:lineRule="exact"/>
                        <w:ind w:left="60"/>
                        <w:rPr>
                          <w:rFonts w:ascii="Times New Roman" w:hAnsi="Times New Roman"/>
                          <w:color w:val="767171"/>
                          <w:lang w:val="es-DO"/>
                        </w:rPr>
                      </w:pPr>
                      <w:r w:rsidRPr="001E0251">
                        <w:rPr>
                          <w:rFonts w:ascii="Times New Roman" w:hAnsi="Times New Roman"/>
                          <w:color w:val="767171"/>
                          <w:lang w:val="es-DO"/>
                        </w:rPr>
                        <w:t>23</w:t>
                      </w:r>
                    </w:p>
                  </w:txbxContent>
                </v:textbox>
                <w10:wrap anchorx="margin" anchory="page"/>
              </v:shape>
            </w:pict>
          </mc:Fallback>
        </mc:AlternateContent>
      </w:r>
      <w:r>
        <w:rPr>
          <w:noProof/>
        </w:rPr>
        <w:drawing>
          <wp:anchor distT="0" distB="0" distL="0" distR="0" simplePos="0" relativeHeight="251662357" behindDoc="1" locked="0" layoutInCell="1" allowOverlap="1" wp14:anchorId="7C7D727B" wp14:editId="004C3FD8">
            <wp:simplePos x="0" y="0"/>
            <wp:positionH relativeFrom="margin">
              <wp:align>center</wp:align>
            </wp:positionH>
            <wp:positionV relativeFrom="page">
              <wp:posOffset>6479540</wp:posOffset>
            </wp:positionV>
            <wp:extent cx="2995930" cy="408305"/>
            <wp:effectExtent l="0" t="0" r="0" b="0"/>
            <wp:wrapNone/>
            <wp:docPr id="1526832093" name="Imagen 152683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20" cstate="print"/>
                    <a:stretch>
                      <a:fillRect/>
                    </a:stretch>
                  </pic:blipFill>
                  <pic:spPr>
                    <a:xfrm>
                      <a:off x="0" y="0"/>
                      <a:ext cx="2995930" cy="408305"/>
                    </a:xfrm>
                    <a:prstGeom prst="rect">
                      <a:avLst/>
                    </a:prstGeom>
                  </pic:spPr>
                </pic:pic>
              </a:graphicData>
            </a:graphic>
          </wp:anchor>
        </w:drawing>
      </w:r>
    </w:p>
    <w:p w14:paraId="4E61E91D" w14:textId="0C12C403" w:rsidR="00D77008" w:rsidRPr="00FF2EFB" w:rsidRDefault="00D77008" w:rsidP="00FF2EFB">
      <w:pPr>
        <w:rPr>
          <w:lang w:val="es-DO"/>
        </w:rPr>
        <w:sectPr w:rsidR="00D77008" w:rsidRPr="00FF2EFB" w:rsidSect="0058695A">
          <w:footerReference w:type="default" r:id="rId21"/>
          <w:pgSz w:w="16840" w:h="11910" w:orient="landscape"/>
          <w:pgMar w:top="1440" w:right="2160" w:bottom="1440" w:left="2160" w:header="0" w:footer="1157" w:gutter="0"/>
          <w:cols w:space="720"/>
          <w:docGrid w:linePitch="245"/>
        </w:sectPr>
      </w:pPr>
    </w:p>
    <w:p w14:paraId="1AE9183C" w14:textId="0F6A0FE8" w:rsidR="001D7434" w:rsidRPr="008A3B92" w:rsidRDefault="001D7434" w:rsidP="00B05721">
      <w:pPr>
        <w:pStyle w:val="Ttulo1"/>
        <w:numPr>
          <w:ilvl w:val="1"/>
          <w:numId w:val="1"/>
        </w:numPr>
        <w:spacing w:after="240"/>
        <w:ind w:left="0" w:firstLine="0"/>
        <w:jc w:val="both"/>
        <w:rPr>
          <w:rFonts w:ascii="Times New Roman" w:eastAsia="Calibri" w:hAnsi="Times New Roman"/>
          <w:b/>
          <w:bCs/>
          <w:color w:val="767171"/>
          <w:spacing w:val="20"/>
          <w:sz w:val="24"/>
          <w:szCs w:val="24"/>
          <w:lang w:val="es-DO"/>
        </w:rPr>
      </w:pPr>
      <w:bookmarkStart w:id="10" w:name="_Toc185260884"/>
      <w:r w:rsidRPr="008A3B92">
        <w:rPr>
          <w:rFonts w:ascii="Times New Roman" w:eastAsia="Calibri" w:hAnsi="Times New Roman"/>
          <w:b/>
          <w:bCs/>
          <w:color w:val="767171"/>
          <w:spacing w:val="20"/>
          <w:sz w:val="24"/>
          <w:szCs w:val="24"/>
          <w:lang w:val="es-DO"/>
        </w:rPr>
        <w:lastRenderedPageBreak/>
        <w:t xml:space="preserve">Planificación </w:t>
      </w:r>
      <w:r w:rsidR="007B66BA" w:rsidRPr="008A3B92">
        <w:rPr>
          <w:rFonts w:ascii="Times New Roman" w:eastAsia="Calibri" w:hAnsi="Times New Roman"/>
          <w:b/>
          <w:bCs/>
          <w:color w:val="767171"/>
          <w:spacing w:val="20"/>
          <w:sz w:val="24"/>
          <w:szCs w:val="24"/>
          <w:lang w:val="es-DO"/>
        </w:rPr>
        <w:t>Estratégica Institucional</w:t>
      </w:r>
      <w:bookmarkEnd w:id="10"/>
    </w:p>
    <w:p w14:paraId="1183B8FB" w14:textId="77777777" w:rsidR="00C614A6" w:rsidRPr="00C614A6" w:rsidRDefault="00C614A6" w:rsidP="00721B21">
      <w:pPr>
        <w:pStyle w:val="Ttulo1"/>
        <w:spacing w:line="360" w:lineRule="auto"/>
        <w:ind w:left="142"/>
        <w:jc w:val="both"/>
        <w:rPr>
          <w:rFonts w:ascii="Times New Roman" w:eastAsia="Calibri" w:hAnsi="Times New Roman"/>
          <w:color w:val="767171"/>
          <w:spacing w:val="20"/>
          <w:sz w:val="24"/>
          <w:szCs w:val="24"/>
          <w:lang w:val="es-DO"/>
        </w:rPr>
      </w:pPr>
      <w:bookmarkStart w:id="11" w:name="_Toc75339105"/>
      <w:bookmarkStart w:id="12" w:name="_Toc77166023"/>
      <w:bookmarkStart w:id="13" w:name="_Toc77167424"/>
      <w:bookmarkStart w:id="14" w:name="_Toc77167530"/>
      <w:bookmarkStart w:id="15" w:name="_Toc77167901"/>
      <w:r w:rsidRPr="00C614A6">
        <w:rPr>
          <w:rFonts w:ascii="Times New Roman" w:eastAsia="Calibri" w:hAnsi="Times New Roman"/>
          <w:color w:val="767171"/>
          <w:spacing w:val="20"/>
          <w:sz w:val="24"/>
          <w:szCs w:val="24"/>
          <w:lang w:val="es-DO"/>
        </w:rPr>
        <w:t xml:space="preserve">Como resultado del esfuerzo dedicado al análisis, la planificación y el enfoque en resultados, la Dirección de Planificación y Desarrollo, en colaboración con las demás áreas del </w:t>
      </w:r>
      <w:r w:rsidRPr="00A2553A">
        <w:rPr>
          <w:rFonts w:ascii="Times New Roman" w:eastAsia="Calibri" w:hAnsi="Times New Roman"/>
          <w:color w:val="767171"/>
          <w:spacing w:val="20"/>
          <w:sz w:val="24"/>
          <w:szCs w:val="24"/>
          <w:lang w:val="es-DO"/>
        </w:rPr>
        <w:t>Ministerio de Turismo, logró en 2021 la aprobación del Plan Estratégico Institucional</w:t>
      </w:r>
      <w:r w:rsidRPr="00C614A6">
        <w:rPr>
          <w:rFonts w:ascii="Times New Roman" w:eastAsia="Calibri" w:hAnsi="Times New Roman"/>
          <w:color w:val="767171"/>
          <w:spacing w:val="20"/>
          <w:sz w:val="24"/>
          <w:szCs w:val="24"/>
          <w:lang w:val="es-DO"/>
        </w:rPr>
        <w:t xml:space="preserve"> (PEI) 2021-2024. Este instrumento de planificación establece una visión estratégica para la institución, definiendo prioridades, objetivos, metas y recursos necesarios en sus diferentes áreas. Asimismo, el PEI se encuentra alineado con el Plan Plurianual del Sector Público (PNPSP), los Objetivos de Desarrollo Sostenible (ODS), la Estrategia Nacional de Desarrollo (END) y las directrices del gobierno, contribuyendo a la consecución de los objetivos establecidos.</w:t>
      </w:r>
    </w:p>
    <w:p w14:paraId="055C2704" w14:textId="77777777" w:rsidR="00C614A6" w:rsidRPr="00C614A6" w:rsidRDefault="00C614A6" w:rsidP="00721B21">
      <w:pPr>
        <w:pStyle w:val="Ttulo1"/>
        <w:spacing w:line="360" w:lineRule="auto"/>
        <w:ind w:left="142"/>
        <w:jc w:val="both"/>
        <w:rPr>
          <w:rFonts w:ascii="Times New Roman" w:eastAsia="Calibri" w:hAnsi="Times New Roman"/>
          <w:color w:val="767171"/>
          <w:spacing w:val="20"/>
          <w:sz w:val="24"/>
          <w:szCs w:val="24"/>
          <w:lang w:val="es-DO"/>
        </w:rPr>
      </w:pPr>
      <w:r w:rsidRPr="00C614A6">
        <w:rPr>
          <w:rFonts w:ascii="Times New Roman" w:eastAsia="Calibri" w:hAnsi="Times New Roman"/>
          <w:color w:val="767171"/>
          <w:spacing w:val="20"/>
          <w:sz w:val="24"/>
          <w:szCs w:val="24"/>
          <w:lang w:val="es-DO"/>
        </w:rPr>
        <w:t>El Plan Estratégico Institucional MITUR 2021 - 2024 cuenta con 3 ejes estratégicos, los cuales son:</w:t>
      </w:r>
    </w:p>
    <w:p w14:paraId="38B3DDF5" w14:textId="77777777" w:rsidR="00171F26" w:rsidRPr="00A2553A" w:rsidRDefault="00C614A6" w:rsidP="00FE303A">
      <w:pPr>
        <w:pStyle w:val="Ttulo1"/>
        <w:spacing w:line="360" w:lineRule="auto"/>
        <w:ind w:left="142"/>
        <w:jc w:val="both"/>
        <w:rPr>
          <w:rFonts w:ascii="Times New Roman" w:eastAsia="Calibri" w:hAnsi="Times New Roman"/>
          <w:color w:val="767171"/>
          <w:spacing w:val="20"/>
          <w:sz w:val="24"/>
          <w:szCs w:val="24"/>
        </w:rPr>
      </w:pPr>
      <w:r w:rsidRPr="00A2553A">
        <w:rPr>
          <w:rFonts w:ascii="Times New Roman" w:eastAsia="Calibri" w:hAnsi="Times New Roman"/>
          <w:color w:val="767171"/>
          <w:spacing w:val="20"/>
          <w:sz w:val="24"/>
          <w:szCs w:val="24"/>
        </w:rPr>
        <w:t>Eje 1- Promoción, Fomento y Desarrollo del Turismo Sostenible:  Este Eje es el encargado de promover los atractivos turísticos del país entre los residentes en el país y extranjeros que nos visitan. Este eje planifica, ejecuta y gestiona las actividades promocionales para el incremento de visitas turísticas a los principales destinos del país, así como el incentivo de creación de nuevos productos y servicios turísticos. Abarca el fomento de promoción turística y desarrollo de nuevos productos turísticos en el territorio nacional.</w:t>
      </w:r>
    </w:p>
    <w:p w14:paraId="3E3F24F9" w14:textId="30B55CBF" w:rsidR="00C614A6" w:rsidRPr="00C614A6" w:rsidRDefault="00C614A6" w:rsidP="00FE303A">
      <w:pPr>
        <w:pStyle w:val="Ttulo1"/>
        <w:spacing w:line="360" w:lineRule="auto"/>
        <w:ind w:left="142"/>
        <w:jc w:val="both"/>
        <w:rPr>
          <w:rFonts w:ascii="Times New Roman" w:eastAsia="Calibri" w:hAnsi="Times New Roman"/>
          <w:color w:val="767171"/>
          <w:spacing w:val="20"/>
          <w:sz w:val="24"/>
          <w:szCs w:val="24"/>
          <w:lang w:val="es-DO"/>
        </w:rPr>
      </w:pPr>
      <w:r w:rsidRPr="00C614A6">
        <w:rPr>
          <w:rFonts w:ascii="Times New Roman" w:eastAsia="Calibri" w:hAnsi="Times New Roman"/>
          <w:color w:val="767171"/>
          <w:spacing w:val="20"/>
          <w:sz w:val="24"/>
          <w:szCs w:val="24"/>
          <w:lang w:val="es-DO"/>
        </w:rPr>
        <w:lastRenderedPageBreak/>
        <w:t>Eje 2- Planificación y Regulación Efectiva de la Gestión de Destinos Turísticos: El Eje Estratégico de Planificación y Regulación busca desarrollar, dinamizar y actualizar el marco regulatorio del sector turístico, acorde a los preceptos legales establecidos tendentes a crear normativas y procedimientos que aseguren el cumplimiento de los derechos de los turistas y los prestadores de servicios turísticos. Abarca la elaboración y diseño de normas y reglamentos en materia de regulación, inspección, supervisión y control de los servicios turísticos en todo el territorio nacional. Asimismo, contempla la planificación e implementación de la regulación de servicios, infraestructura e inversiones turísticas que garanticen la calidad establecida en el marco jurídico institucional.</w:t>
      </w:r>
    </w:p>
    <w:p w14:paraId="177A2A71" w14:textId="77777777" w:rsidR="00C614A6" w:rsidRPr="00C614A6" w:rsidRDefault="00C614A6" w:rsidP="00721B21">
      <w:pPr>
        <w:pStyle w:val="Ttulo1"/>
        <w:spacing w:line="360" w:lineRule="auto"/>
        <w:ind w:left="142"/>
        <w:jc w:val="both"/>
        <w:rPr>
          <w:rFonts w:ascii="Times New Roman" w:eastAsia="Calibri" w:hAnsi="Times New Roman"/>
          <w:color w:val="767171"/>
          <w:spacing w:val="20"/>
          <w:sz w:val="24"/>
          <w:szCs w:val="24"/>
          <w:lang w:val="es-DO"/>
        </w:rPr>
      </w:pPr>
      <w:r w:rsidRPr="00C614A6">
        <w:rPr>
          <w:rFonts w:ascii="Times New Roman" w:eastAsia="Calibri" w:hAnsi="Times New Roman"/>
          <w:color w:val="767171"/>
          <w:spacing w:val="20"/>
          <w:sz w:val="24"/>
          <w:szCs w:val="24"/>
          <w:lang w:val="es-DO"/>
        </w:rPr>
        <w:t>Eje 3- Fortalecimiento Institucional: El Eje de Fortalecimiento Institucional busca fortalecer y desarrollar una gestión institucional de calidad que favorezca el cumplimiento efectivo de las acciones y compromisos sustantivos de la institución, acorde a los lineamientos establecidos en la Estrategia Nacional de Desarrollo. Abarca programas de desarrollo organizacional, el fortalecimiento de la gestión humana y el mejoramiento de las condiciones laborales, posicionamiento y mejora de la imagen del Ministerio, el fortalecimiento administrativo, financiero y Tecnológico de la Institución.</w:t>
      </w:r>
    </w:p>
    <w:p w14:paraId="44BAFD8D" w14:textId="77777777" w:rsidR="00C614A6" w:rsidRPr="00C614A6" w:rsidRDefault="00C614A6" w:rsidP="00721B21">
      <w:pPr>
        <w:pStyle w:val="Ttulo1"/>
        <w:spacing w:line="360" w:lineRule="auto"/>
        <w:ind w:left="142"/>
        <w:jc w:val="both"/>
        <w:rPr>
          <w:rFonts w:ascii="Times New Roman" w:eastAsia="Calibri" w:hAnsi="Times New Roman"/>
          <w:color w:val="767171"/>
          <w:spacing w:val="20"/>
          <w:sz w:val="24"/>
          <w:szCs w:val="24"/>
          <w:lang w:val="es-DO"/>
        </w:rPr>
      </w:pPr>
      <w:r w:rsidRPr="00C614A6">
        <w:rPr>
          <w:rFonts w:ascii="Times New Roman" w:eastAsia="Calibri" w:hAnsi="Times New Roman"/>
          <w:color w:val="767171"/>
          <w:spacing w:val="20"/>
          <w:sz w:val="24"/>
          <w:szCs w:val="24"/>
          <w:lang w:val="es-DO"/>
        </w:rPr>
        <w:t>Este documento traza las pautas estratégicas de la institución y es el referente para realizar el Plan Operativo Anual, donde se plasman los productos, subproductos y actividades que realizara cada área para la consecución de todo lo planteado.</w:t>
      </w:r>
    </w:p>
    <w:p w14:paraId="549DF585" w14:textId="77777777" w:rsidR="00C614A6" w:rsidRPr="00C614A6" w:rsidRDefault="00C614A6" w:rsidP="00721B21">
      <w:pPr>
        <w:pStyle w:val="Ttulo1"/>
        <w:spacing w:line="360" w:lineRule="auto"/>
        <w:ind w:left="142"/>
        <w:jc w:val="both"/>
        <w:rPr>
          <w:rFonts w:ascii="Times New Roman" w:eastAsia="Calibri" w:hAnsi="Times New Roman"/>
          <w:color w:val="767171"/>
          <w:spacing w:val="20"/>
          <w:sz w:val="24"/>
          <w:szCs w:val="24"/>
          <w:lang w:val="es-DO"/>
        </w:rPr>
      </w:pPr>
      <w:r w:rsidRPr="00C614A6">
        <w:rPr>
          <w:rFonts w:ascii="Times New Roman" w:eastAsia="Calibri" w:hAnsi="Times New Roman"/>
          <w:color w:val="767171"/>
          <w:spacing w:val="20"/>
          <w:sz w:val="24"/>
          <w:szCs w:val="24"/>
          <w:lang w:val="es-DO"/>
        </w:rPr>
        <w:lastRenderedPageBreak/>
        <w:t>Durante este 2024, desde la DPD hemos logrado mantener los niveles de respuesta por parte de las áreas, en términos de monitoreo y control del Plan Operativo Anual (POA) 2024 del Ministerio de Turismo, así como elaboración y coordinación del Plan Anual de Compras y Contrataciones (PACC). Esto ha sido el resultado del seguimiento realizado, la introducción de nuevas herramientas para soporte y a la significativa cooperación por parte de todas y cada una de las áreas.</w:t>
      </w:r>
    </w:p>
    <w:p w14:paraId="436114B5" w14:textId="4AE0CD5A" w:rsidR="00EE79E6" w:rsidRPr="00A2553A" w:rsidRDefault="00C614A6" w:rsidP="00721B21">
      <w:pPr>
        <w:pStyle w:val="Ttulo1"/>
        <w:spacing w:line="360" w:lineRule="auto"/>
        <w:ind w:left="142"/>
        <w:jc w:val="both"/>
        <w:rPr>
          <w:rFonts w:ascii="Times New Roman" w:eastAsia="Calibri" w:hAnsi="Times New Roman"/>
          <w:color w:val="767171"/>
          <w:spacing w:val="20"/>
          <w:sz w:val="24"/>
          <w:szCs w:val="24"/>
          <w:lang w:val="es-DO"/>
        </w:rPr>
        <w:sectPr w:rsidR="00EE79E6" w:rsidRPr="00A2553A" w:rsidSect="00EB62EF">
          <w:type w:val="nextColumn"/>
          <w:pgSz w:w="11910" w:h="16840"/>
          <w:pgMar w:top="1440" w:right="2160" w:bottom="1440" w:left="2160" w:header="0" w:footer="1157" w:gutter="0"/>
          <w:cols w:space="720"/>
          <w:docGrid w:linePitch="245"/>
        </w:sectPr>
      </w:pPr>
      <w:r w:rsidRPr="00C614A6">
        <w:rPr>
          <w:rFonts w:ascii="Times New Roman" w:eastAsia="Calibri" w:hAnsi="Times New Roman"/>
          <w:color w:val="767171"/>
          <w:spacing w:val="20"/>
          <w:sz w:val="24"/>
          <w:szCs w:val="24"/>
          <w:lang w:val="es-DO"/>
        </w:rPr>
        <w:t>Lo anteriormente mencionado, también evidencia el importante cambio en la cultura institucional referente a la importancia de la planificación operativa que se viene promoviendo durante los últimos años.</w:t>
      </w:r>
    </w:p>
    <w:bookmarkStart w:id="16" w:name="_Toc185260885"/>
    <w:p w14:paraId="58BAD075" w14:textId="543F681B" w:rsidR="003971F8" w:rsidRDefault="00CE7D7D" w:rsidP="007864E9">
      <w:pPr>
        <w:pStyle w:val="Ttulo1"/>
        <w:numPr>
          <w:ilvl w:val="0"/>
          <w:numId w:val="1"/>
        </w:numPr>
        <w:spacing w:after="240" w:line="480" w:lineRule="auto"/>
        <w:ind w:left="142" w:firstLine="0"/>
        <w:rPr>
          <w:rFonts w:ascii="Times New Roman" w:hAnsi="Times New Roman"/>
          <w:b/>
          <w:bCs/>
          <w:color w:val="767171"/>
          <w:sz w:val="28"/>
          <w:szCs w:val="36"/>
          <w:lang w:val="es-DO"/>
        </w:rPr>
      </w:pPr>
      <w:r w:rsidRPr="00E23C8D">
        <w:rPr>
          <w:rFonts w:ascii="Times New Roman" w:hAnsi="Times New Roman"/>
          <w:noProof/>
          <w:color w:val="767171"/>
          <w:highlight w:val="red"/>
        </w:rPr>
        <w:lastRenderedPageBreak/>
        <mc:AlternateContent>
          <mc:Choice Requires="wps">
            <w:drawing>
              <wp:anchor distT="0" distB="0" distL="114300" distR="114300" simplePos="0" relativeHeight="251658242" behindDoc="0" locked="0" layoutInCell="1" allowOverlap="1" wp14:anchorId="631645AC" wp14:editId="16389CC2">
                <wp:simplePos x="0" y="0"/>
                <wp:positionH relativeFrom="margin">
                  <wp:align>center</wp:align>
                </wp:positionH>
                <wp:positionV relativeFrom="paragraph">
                  <wp:posOffset>508000</wp:posOffset>
                </wp:positionV>
                <wp:extent cx="463550" cy="0"/>
                <wp:effectExtent l="0" t="19050" r="31750" b="19050"/>
                <wp:wrapNone/>
                <wp:docPr id="2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90C10" id="Conector recto 4"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pt" to="36.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" strokecolor="#ee2a24" strokeweight="2.25pt">
                <v:stroke joinstyle="miter"/>
                <w10:wrap anchorx="margin"/>
              </v:line>
            </w:pict>
          </mc:Fallback>
        </mc:AlternateContent>
      </w:r>
      <w:r w:rsidR="003971F8" w:rsidRPr="00E23C8D">
        <w:rPr>
          <w:rFonts w:ascii="Times New Roman" w:hAnsi="Times New Roman"/>
          <w:b/>
          <w:bCs/>
          <w:color w:val="767171"/>
          <w:sz w:val="28"/>
          <w:szCs w:val="36"/>
          <w:lang w:val="es-DO"/>
        </w:rPr>
        <w:t>RESULTADOS MISIONALES</w:t>
      </w:r>
      <w:bookmarkEnd w:id="11"/>
      <w:bookmarkEnd w:id="12"/>
      <w:bookmarkEnd w:id="13"/>
      <w:bookmarkEnd w:id="14"/>
      <w:bookmarkEnd w:id="15"/>
      <w:bookmarkEnd w:id="16"/>
    </w:p>
    <w:p w14:paraId="2CE18D67" w14:textId="77777777" w:rsidR="007864E9" w:rsidRPr="007864E9" w:rsidRDefault="007864E9" w:rsidP="007864E9">
      <w:pPr>
        <w:pStyle w:val="Prrafodelista"/>
        <w:ind w:left="284"/>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2024</w:t>
      </w:r>
    </w:p>
    <w:p w14:paraId="11DC00E2" w14:textId="2A2BC993" w:rsidR="003971F8" w:rsidRPr="001E1EA6" w:rsidRDefault="00915D85" w:rsidP="008F1783">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17" w:name="_Hlk122085162"/>
      <w:bookmarkStart w:id="18" w:name="_Toc185260886"/>
      <w:r w:rsidRPr="001E1EA6">
        <w:rPr>
          <w:rFonts w:ascii="Times New Roman" w:eastAsia="Calibri" w:hAnsi="Times New Roman"/>
          <w:b/>
          <w:bCs/>
          <w:color w:val="767171"/>
          <w:spacing w:val="20"/>
          <w:sz w:val="24"/>
          <w:szCs w:val="24"/>
        </w:rPr>
        <w:t>Promoción Internacional</w:t>
      </w:r>
      <w:bookmarkEnd w:id="17"/>
      <w:bookmarkEnd w:id="18"/>
    </w:p>
    <w:p w14:paraId="4B46D024" w14:textId="693EF899" w:rsidR="00595920" w:rsidRPr="00EC56F6" w:rsidRDefault="202CEFB2" w:rsidP="00E1437F">
      <w:pPr>
        <w:tabs>
          <w:tab w:val="left" w:pos="7088"/>
        </w:tabs>
        <w:spacing w:after="0" w:line="360" w:lineRule="auto"/>
        <w:ind w:left="142" w:right="77"/>
        <w:rPr>
          <w:rFonts w:ascii="Times New Roman" w:hAnsi="Times New Roman"/>
          <w:color w:val="767171"/>
          <w:spacing w:val="20"/>
          <w:sz w:val="24"/>
          <w:szCs w:val="24"/>
          <w:lang w:val="es-DO"/>
        </w:rPr>
      </w:pPr>
      <w:bookmarkStart w:id="19" w:name="_Toc79740961"/>
      <w:r w:rsidRPr="00EC56F6">
        <w:rPr>
          <w:rFonts w:ascii="Times New Roman" w:hAnsi="Times New Roman"/>
          <w:color w:val="767171"/>
          <w:spacing w:val="20"/>
          <w:sz w:val="24"/>
          <w:szCs w:val="24"/>
          <w:lang w:val="es-DO"/>
        </w:rPr>
        <w:t>E</w:t>
      </w:r>
      <w:r w:rsidR="113BE865" w:rsidRPr="00EC56F6">
        <w:rPr>
          <w:rFonts w:ascii="Times New Roman" w:hAnsi="Times New Roman"/>
          <w:color w:val="767171"/>
          <w:spacing w:val="20"/>
          <w:sz w:val="24"/>
          <w:szCs w:val="24"/>
          <w:lang w:val="es-DO"/>
        </w:rPr>
        <w:t>n la actualidad e</w:t>
      </w:r>
      <w:r w:rsidRPr="00EC56F6">
        <w:rPr>
          <w:rFonts w:ascii="Times New Roman" w:hAnsi="Times New Roman"/>
          <w:color w:val="767171"/>
          <w:spacing w:val="20"/>
          <w:sz w:val="24"/>
          <w:szCs w:val="24"/>
          <w:lang w:val="es-DO"/>
        </w:rPr>
        <w:t xml:space="preserve">l Ministerio de Turismo </w:t>
      </w:r>
      <w:r w:rsidR="3E0A4742" w:rsidRPr="00EC56F6">
        <w:rPr>
          <w:rFonts w:ascii="Times New Roman" w:hAnsi="Times New Roman"/>
          <w:color w:val="767171"/>
          <w:spacing w:val="20"/>
          <w:sz w:val="24"/>
          <w:szCs w:val="24"/>
          <w:lang w:val="es-DO"/>
        </w:rPr>
        <w:t>cuenta con 22 Oficinas de Promoción Turística en el Exterior (OPT’s), ubicadas en las principales ciudades de nuestros mercados emisores de turistas, tale</w:t>
      </w:r>
      <w:r w:rsidR="10610274" w:rsidRPr="00EC56F6">
        <w:rPr>
          <w:rFonts w:ascii="Times New Roman" w:hAnsi="Times New Roman"/>
          <w:color w:val="767171"/>
          <w:spacing w:val="20"/>
          <w:sz w:val="24"/>
          <w:szCs w:val="24"/>
          <w:lang w:val="es-DO"/>
        </w:rPr>
        <w:t xml:space="preserve">s como </w:t>
      </w:r>
      <w:r w:rsidR="3E0A4742" w:rsidRPr="00EC56F6">
        <w:rPr>
          <w:rFonts w:ascii="Times New Roman" w:hAnsi="Times New Roman"/>
          <w:color w:val="767171"/>
          <w:spacing w:val="20"/>
          <w:sz w:val="24"/>
          <w:szCs w:val="24"/>
          <w:lang w:val="es-DO"/>
        </w:rPr>
        <w:t xml:space="preserve">Estados Unidos, Canadá, </w:t>
      </w:r>
      <w:r w:rsidR="3E9A6E7C" w:rsidRPr="00EC56F6">
        <w:rPr>
          <w:rFonts w:ascii="Times New Roman" w:hAnsi="Times New Roman"/>
          <w:color w:val="767171"/>
          <w:spacing w:val="20"/>
          <w:sz w:val="24"/>
          <w:szCs w:val="24"/>
          <w:lang w:val="es-DO"/>
        </w:rPr>
        <w:t xml:space="preserve">países de </w:t>
      </w:r>
      <w:r w:rsidR="3E0A4742" w:rsidRPr="00EC56F6">
        <w:rPr>
          <w:rFonts w:ascii="Times New Roman" w:hAnsi="Times New Roman"/>
          <w:color w:val="767171"/>
          <w:spacing w:val="20"/>
          <w:sz w:val="24"/>
          <w:szCs w:val="24"/>
          <w:lang w:val="es-DO"/>
        </w:rPr>
        <w:t>Latinoamérica y Europa</w:t>
      </w:r>
      <w:r w:rsidR="1C415E93" w:rsidRPr="00EC56F6">
        <w:rPr>
          <w:rFonts w:ascii="Times New Roman" w:hAnsi="Times New Roman"/>
          <w:color w:val="767171"/>
          <w:spacing w:val="20"/>
          <w:sz w:val="24"/>
          <w:szCs w:val="24"/>
          <w:lang w:val="es-DO"/>
        </w:rPr>
        <w:t>,</w:t>
      </w:r>
      <w:r w:rsidR="7BEB2BF4" w:rsidRPr="00EC56F6">
        <w:rPr>
          <w:rFonts w:ascii="Times New Roman" w:hAnsi="Times New Roman"/>
          <w:color w:val="767171"/>
          <w:spacing w:val="20"/>
          <w:sz w:val="24"/>
          <w:szCs w:val="24"/>
          <w:lang w:val="es-DO"/>
        </w:rPr>
        <w:t xml:space="preserve"> a </w:t>
      </w:r>
      <w:r w:rsidR="222B7F50" w:rsidRPr="00EC56F6">
        <w:rPr>
          <w:rFonts w:ascii="Times New Roman" w:hAnsi="Times New Roman"/>
          <w:color w:val="767171"/>
          <w:spacing w:val="20"/>
          <w:sz w:val="24"/>
          <w:szCs w:val="24"/>
          <w:lang w:val="es-DO"/>
        </w:rPr>
        <w:t>través</w:t>
      </w:r>
      <w:r w:rsidR="7BEB2BF4" w:rsidRPr="00EC56F6">
        <w:rPr>
          <w:rFonts w:ascii="Times New Roman" w:hAnsi="Times New Roman"/>
          <w:color w:val="767171"/>
          <w:spacing w:val="20"/>
          <w:sz w:val="24"/>
          <w:szCs w:val="24"/>
          <w:lang w:val="es-DO"/>
        </w:rPr>
        <w:t xml:space="preserve"> de las cuales</w:t>
      </w:r>
      <w:r w:rsidR="3E0A4742" w:rsidRPr="00EC56F6">
        <w:rPr>
          <w:rFonts w:ascii="Times New Roman" w:hAnsi="Times New Roman"/>
          <w:color w:val="767171"/>
          <w:spacing w:val="20"/>
          <w:sz w:val="24"/>
          <w:szCs w:val="24"/>
          <w:lang w:val="es-DO"/>
        </w:rPr>
        <w:t xml:space="preserve"> </w:t>
      </w:r>
      <w:r w:rsidRPr="00EC56F6">
        <w:rPr>
          <w:rFonts w:ascii="Times New Roman" w:hAnsi="Times New Roman"/>
          <w:color w:val="767171"/>
          <w:spacing w:val="20"/>
          <w:sz w:val="24"/>
          <w:szCs w:val="24"/>
          <w:lang w:val="es-DO"/>
        </w:rPr>
        <w:t>gestiona la promoción de la República Dominicana a nivel internacional</w:t>
      </w:r>
      <w:r w:rsidR="34B0D8B4" w:rsidRPr="00EC56F6">
        <w:rPr>
          <w:rFonts w:ascii="Times New Roman" w:hAnsi="Times New Roman"/>
          <w:color w:val="767171"/>
          <w:spacing w:val="20"/>
          <w:sz w:val="24"/>
          <w:szCs w:val="24"/>
          <w:lang w:val="es-DO"/>
        </w:rPr>
        <w:t xml:space="preserve">. </w:t>
      </w:r>
      <w:r w:rsidR="439E2165" w:rsidRPr="00EC56F6">
        <w:rPr>
          <w:rFonts w:ascii="Times New Roman" w:hAnsi="Times New Roman"/>
          <w:color w:val="767171"/>
          <w:spacing w:val="20"/>
          <w:sz w:val="24"/>
          <w:szCs w:val="24"/>
          <w:lang w:val="es-DO"/>
        </w:rPr>
        <w:t>A</w:t>
      </w:r>
      <w:r w:rsidRPr="00EC56F6">
        <w:rPr>
          <w:rFonts w:ascii="Times New Roman" w:hAnsi="Times New Roman"/>
          <w:color w:val="767171"/>
          <w:spacing w:val="20"/>
          <w:sz w:val="24"/>
          <w:szCs w:val="24"/>
          <w:lang w:val="es-DO"/>
        </w:rPr>
        <w:t>sí como también</w:t>
      </w:r>
      <w:r w:rsidR="4465F8E8" w:rsidRPr="00EC56F6">
        <w:rPr>
          <w:rFonts w:ascii="Times New Roman" w:hAnsi="Times New Roman"/>
          <w:color w:val="767171"/>
          <w:spacing w:val="20"/>
          <w:sz w:val="24"/>
          <w:szCs w:val="24"/>
          <w:lang w:val="es-DO"/>
        </w:rPr>
        <w:t xml:space="preserve"> 2</w:t>
      </w:r>
      <w:r w:rsidRPr="00EC56F6">
        <w:rPr>
          <w:rFonts w:ascii="Times New Roman" w:hAnsi="Times New Roman"/>
          <w:color w:val="767171"/>
          <w:spacing w:val="20"/>
          <w:sz w:val="24"/>
          <w:szCs w:val="24"/>
          <w:lang w:val="es-DO"/>
        </w:rPr>
        <w:t xml:space="preserve"> representaciones en mercados estratégicos. </w:t>
      </w:r>
    </w:p>
    <w:p w14:paraId="76ABC480" w14:textId="14418BEB" w:rsidR="00595920" w:rsidRPr="00EC56F6" w:rsidRDefault="202CEFB2"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EC56F6">
        <w:rPr>
          <w:rFonts w:ascii="Times New Roman" w:hAnsi="Times New Roman"/>
          <w:color w:val="767171"/>
          <w:spacing w:val="20"/>
          <w:sz w:val="24"/>
          <w:szCs w:val="24"/>
          <w:lang w:val="es-DO"/>
        </w:rPr>
        <w:t xml:space="preserve">Para incrementar la visibilidad de nuestros destinos de cara a nuevos segmentos turísticos hemos realizado un total de 73 acuerdos de cooperación, entre los cuales </w:t>
      </w:r>
      <w:r w:rsidR="1B74D785" w:rsidRPr="00EC56F6">
        <w:rPr>
          <w:rFonts w:ascii="Times New Roman" w:hAnsi="Times New Roman"/>
          <w:color w:val="767171"/>
          <w:spacing w:val="20"/>
          <w:sz w:val="24"/>
          <w:szCs w:val="24"/>
          <w:lang w:val="es-DO"/>
        </w:rPr>
        <w:t>impactan de manera</w:t>
      </w:r>
      <w:r w:rsidRPr="00EC56F6">
        <w:rPr>
          <w:rFonts w:ascii="Times New Roman" w:hAnsi="Times New Roman"/>
          <w:color w:val="767171"/>
          <w:spacing w:val="20"/>
          <w:sz w:val="24"/>
          <w:szCs w:val="24"/>
          <w:lang w:val="es-DO"/>
        </w:rPr>
        <w:t xml:space="preserve"> positiv</w:t>
      </w:r>
      <w:r w:rsidR="1CB3B731" w:rsidRPr="00EC56F6">
        <w:rPr>
          <w:rFonts w:ascii="Times New Roman" w:hAnsi="Times New Roman"/>
          <w:color w:val="767171"/>
          <w:spacing w:val="20"/>
          <w:sz w:val="24"/>
          <w:szCs w:val="24"/>
          <w:lang w:val="es-DO"/>
        </w:rPr>
        <w:t>a</w:t>
      </w:r>
      <w:r w:rsidRPr="00EC56F6">
        <w:rPr>
          <w:rFonts w:ascii="Times New Roman" w:hAnsi="Times New Roman"/>
          <w:color w:val="767171"/>
          <w:spacing w:val="20"/>
          <w:sz w:val="24"/>
          <w:szCs w:val="24"/>
          <w:lang w:val="es-DO"/>
        </w:rPr>
        <w:t xml:space="preserve"> en el turismo de la República Dominicana </w:t>
      </w:r>
      <w:r w:rsidR="307F9A8B" w:rsidRPr="00EC56F6">
        <w:rPr>
          <w:rFonts w:ascii="Times New Roman" w:hAnsi="Times New Roman"/>
          <w:color w:val="767171"/>
          <w:spacing w:val="20"/>
          <w:sz w:val="24"/>
          <w:szCs w:val="24"/>
          <w:lang w:val="es-DO"/>
        </w:rPr>
        <w:t>al contribuir con el i</w:t>
      </w:r>
      <w:r w:rsidRPr="00EC56F6">
        <w:rPr>
          <w:rFonts w:ascii="Times New Roman" w:hAnsi="Times New Roman"/>
          <w:color w:val="767171"/>
          <w:spacing w:val="20"/>
          <w:sz w:val="24"/>
          <w:szCs w:val="24"/>
          <w:lang w:val="es-DO"/>
        </w:rPr>
        <w:t xml:space="preserve">ncremento de llegadas de turistas, </w:t>
      </w:r>
      <w:r w:rsidR="3E23E1FB" w:rsidRPr="00EC56F6">
        <w:rPr>
          <w:rFonts w:ascii="Times New Roman" w:hAnsi="Times New Roman"/>
          <w:color w:val="767171"/>
          <w:spacing w:val="20"/>
          <w:sz w:val="24"/>
          <w:szCs w:val="24"/>
          <w:lang w:val="es-DO"/>
        </w:rPr>
        <w:t xml:space="preserve">la </w:t>
      </w:r>
      <w:r w:rsidRPr="00EC56F6">
        <w:rPr>
          <w:rFonts w:ascii="Times New Roman" w:hAnsi="Times New Roman"/>
          <w:color w:val="767171"/>
          <w:spacing w:val="20"/>
          <w:sz w:val="24"/>
          <w:szCs w:val="24"/>
          <w:lang w:val="es-DO"/>
        </w:rPr>
        <w:t>promoción segmentada por destinos, mayor conectividad aérea, ejecuciones de viajes experienciales (Fam y press trips) con agentes de viajes, tour operadores, medios especializados, creadores de contenido, generando con esto la exposición digital de la oferta turística dominicana (Online – Offline), así como también la presencia del destino en eventos importantes dentro de industrias turísticas como cruceros, golf, surf, bodas y romance, lujo, turismo de aventura, y otros.</w:t>
      </w:r>
    </w:p>
    <w:p w14:paraId="063B90AA" w14:textId="0E0235E0" w:rsidR="00595920" w:rsidRPr="00EC56F6" w:rsidRDefault="71E82BB1" w:rsidP="00C72B73">
      <w:pPr>
        <w:tabs>
          <w:tab w:val="left" w:pos="7088"/>
        </w:tabs>
        <w:spacing w:before="240" w:line="360" w:lineRule="auto"/>
        <w:ind w:left="142" w:right="77"/>
        <w:rPr>
          <w:rFonts w:ascii="Times New Roman" w:hAnsi="Times New Roman"/>
          <w:color w:val="767171"/>
          <w:spacing w:val="20"/>
          <w:sz w:val="24"/>
          <w:szCs w:val="24"/>
          <w:lang w:val="es-DO"/>
        </w:rPr>
      </w:pPr>
      <w:r w:rsidRPr="00EC56F6">
        <w:rPr>
          <w:rFonts w:ascii="Times New Roman" w:hAnsi="Times New Roman"/>
          <w:color w:val="767171"/>
          <w:spacing w:val="20"/>
          <w:sz w:val="24"/>
          <w:szCs w:val="24"/>
          <w:lang w:val="es-DO"/>
        </w:rPr>
        <w:t xml:space="preserve">El resultado extraordinario en la llegada de turistas a República Dominicana es también producto de los acuerdos de cooperación para la promoción del destino en mercados extranjeros, y cuyos visitantes tienen como punto de partida la región de América (Estados Unidos, Canadá, Argentina, Puerto Rico, Brasil, Ecuador, Chile, Colombia, y México), Reino Unido y Europa </w:t>
      </w:r>
      <w:r w:rsidRPr="00EC56F6">
        <w:rPr>
          <w:rFonts w:ascii="Times New Roman" w:hAnsi="Times New Roman"/>
          <w:color w:val="767171"/>
          <w:spacing w:val="20"/>
          <w:sz w:val="24"/>
          <w:szCs w:val="24"/>
          <w:lang w:val="es-DO"/>
        </w:rPr>
        <w:lastRenderedPageBreak/>
        <w:t>(España, Bélgica, Alemania, Países Bajos, Polonia, Austria, Francia, Irlanda, Italia, Bélgica, Suiza y Rumania), lo cual diversifica el flujo de turistas hacia el territorio nacional, incrementa el flujo de divisas, la generación de empleos, entre otros beneficios para el sector.</w:t>
      </w:r>
    </w:p>
    <w:p w14:paraId="64E80E2E" w14:textId="4CD28786" w:rsidR="00595920" w:rsidRPr="00C638DC" w:rsidRDefault="00595920" w:rsidP="008F1783">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Desarrollo y Fomento Turístico</w:t>
      </w:r>
    </w:p>
    <w:p w14:paraId="5F136AFF" w14:textId="49E54C7F" w:rsidR="00595920" w:rsidRPr="003514F7" w:rsidRDefault="00595920" w:rsidP="00E1437F">
      <w:pPr>
        <w:tabs>
          <w:tab w:val="left" w:pos="7088"/>
        </w:tabs>
        <w:spacing w:after="0"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 xml:space="preserve">Para la promoción y fomento de República Dominicana, hemos continuado con un enfoque más allá del sol y la playa, destacando acciones vinculadas a la industria de lujo, romance, cinematográfico, turismo de aventura y deportivo, lo </w:t>
      </w:r>
      <w:r w:rsidR="00BE2F12" w:rsidRPr="003514F7">
        <w:rPr>
          <w:rFonts w:ascii="Times New Roman" w:hAnsi="Times New Roman"/>
          <w:color w:val="767171"/>
          <w:spacing w:val="20"/>
          <w:sz w:val="24"/>
          <w:szCs w:val="24"/>
          <w:lang w:val="es-DO"/>
        </w:rPr>
        <w:t>cual,</w:t>
      </w:r>
      <w:r w:rsidRPr="003514F7">
        <w:rPr>
          <w:rFonts w:ascii="Times New Roman" w:hAnsi="Times New Roman"/>
          <w:color w:val="767171"/>
          <w:spacing w:val="20"/>
          <w:sz w:val="24"/>
          <w:szCs w:val="24"/>
          <w:lang w:val="es-DO"/>
        </w:rPr>
        <w:t xml:space="preserve"> desde sus diversos mercados generan valor al destino</w:t>
      </w:r>
      <w:r w:rsidR="00D81CBA" w:rsidRPr="003514F7">
        <w:rPr>
          <w:rFonts w:ascii="Times New Roman" w:hAnsi="Times New Roman"/>
          <w:color w:val="767171"/>
          <w:spacing w:val="20"/>
          <w:sz w:val="24"/>
          <w:szCs w:val="24"/>
          <w:lang w:val="es-DO"/>
        </w:rPr>
        <w:t>,</w:t>
      </w:r>
      <w:r w:rsidRPr="003514F7">
        <w:rPr>
          <w:rFonts w:ascii="Times New Roman" w:hAnsi="Times New Roman"/>
          <w:color w:val="767171"/>
          <w:spacing w:val="20"/>
          <w:sz w:val="24"/>
          <w:szCs w:val="24"/>
          <w:lang w:val="es-DO"/>
        </w:rPr>
        <w:t xml:space="preserve"> ofreciendo múltiples experiencias al turista visitante.</w:t>
      </w:r>
    </w:p>
    <w:p w14:paraId="06FC9687" w14:textId="48C3112B" w:rsidR="00595920" w:rsidRPr="003514F7" w:rsidRDefault="00595920"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En materia de turismo deportivo, la Rep</w:t>
      </w:r>
      <w:r w:rsidR="008360C6" w:rsidRPr="003514F7">
        <w:rPr>
          <w:rFonts w:ascii="Times New Roman" w:hAnsi="Times New Roman"/>
          <w:color w:val="767171"/>
          <w:spacing w:val="20"/>
          <w:sz w:val="24"/>
          <w:szCs w:val="24"/>
          <w:lang w:val="es-DO"/>
        </w:rPr>
        <w:t>ú</w:t>
      </w:r>
      <w:r w:rsidRPr="003514F7">
        <w:rPr>
          <w:rFonts w:ascii="Times New Roman" w:hAnsi="Times New Roman"/>
          <w:color w:val="767171"/>
          <w:spacing w:val="20"/>
          <w:sz w:val="24"/>
          <w:szCs w:val="24"/>
          <w:lang w:val="es-DO"/>
        </w:rPr>
        <w:t xml:space="preserve">blica Dominicana con su oferta, a través de las disciplinas de Surf, Golf, Ciclismo y Buceo, </w:t>
      </w:r>
      <w:r w:rsidR="00D81CBA" w:rsidRPr="003514F7">
        <w:rPr>
          <w:rFonts w:ascii="Times New Roman" w:hAnsi="Times New Roman"/>
          <w:color w:val="767171"/>
          <w:spacing w:val="20"/>
          <w:sz w:val="24"/>
          <w:szCs w:val="24"/>
          <w:lang w:val="es-DO"/>
        </w:rPr>
        <w:t xml:space="preserve">ha tenido representación </w:t>
      </w:r>
      <w:r w:rsidRPr="003514F7">
        <w:rPr>
          <w:rFonts w:ascii="Times New Roman" w:hAnsi="Times New Roman"/>
          <w:color w:val="767171"/>
          <w:spacing w:val="20"/>
          <w:sz w:val="24"/>
          <w:szCs w:val="24"/>
          <w:lang w:val="es-DO"/>
        </w:rPr>
        <w:t>en eventos como: Surf Expo y Feria de Golf PGA, en Estados Unidos, World Surf League, Master Of The Ocean, CABARETE PRO y M</w:t>
      </w:r>
      <w:r w:rsidR="00A8204B" w:rsidRPr="003514F7">
        <w:rPr>
          <w:rFonts w:ascii="Times New Roman" w:hAnsi="Times New Roman"/>
          <w:color w:val="767171"/>
          <w:spacing w:val="20"/>
          <w:sz w:val="24"/>
          <w:szCs w:val="24"/>
          <w:lang w:val="es-DO"/>
        </w:rPr>
        <w:t>á</w:t>
      </w:r>
      <w:r w:rsidRPr="003514F7">
        <w:rPr>
          <w:rFonts w:ascii="Times New Roman" w:hAnsi="Times New Roman"/>
          <w:color w:val="767171"/>
          <w:spacing w:val="20"/>
          <w:sz w:val="24"/>
          <w:szCs w:val="24"/>
          <w:lang w:val="es-DO"/>
        </w:rPr>
        <w:t>ster Surf Reunión, realizados en Puerto Plata con el enfoque de potenciar el ecosistema que se tiene en la zona para este tipo de deporte y para asegurar el posicionamiento del destino, enfocado en la identidad marcaria creada de  “CABARETE SURF AND WIND CITY” , Europa International Golf Convention en España, PGA Corales Championship, IRON MAN 3.0, Punta Cana Gran Prix en Punta Cana y la feria DEMA SHOW, realizada en Las Vegas, Nevada, Estados Unidos.</w:t>
      </w:r>
    </w:p>
    <w:p w14:paraId="23275D03" w14:textId="332F4C6F" w:rsidR="00595920" w:rsidRPr="003514F7" w:rsidRDefault="00595920" w:rsidP="00C72B73">
      <w:pPr>
        <w:tabs>
          <w:tab w:val="left" w:pos="7371"/>
        </w:tabs>
        <w:spacing w:before="240"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 xml:space="preserve">Dentro del segmento turismo de aventura </w:t>
      </w:r>
      <w:r w:rsidR="00D81CBA" w:rsidRPr="003514F7">
        <w:rPr>
          <w:rFonts w:ascii="Times New Roman" w:hAnsi="Times New Roman"/>
          <w:color w:val="767171"/>
          <w:spacing w:val="20"/>
          <w:sz w:val="24"/>
          <w:szCs w:val="24"/>
          <w:lang w:val="es-DO"/>
        </w:rPr>
        <w:t>la República Dominicana ha tenido participación</w:t>
      </w:r>
      <w:r w:rsidRPr="003514F7">
        <w:rPr>
          <w:rFonts w:ascii="Times New Roman" w:hAnsi="Times New Roman"/>
          <w:color w:val="767171"/>
          <w:spacing w:val="20"/>
          <w:sz w:val="24"/>
          <w:szCs w:val="24"/>
          <w:lang w:val="es-DO"/>
        </w:rPr>
        <w:t xml:space="preserve"> en las ferias internacionales Adventure ELEVATE, Quito Ecuador y North Carolina en Estados Unidos, así como también en el congreso Adventure Travel World Summit, en Panamá, </w:t>
      </w:r>
      <w:r w:rsidR="00D81CBA" w:rsidRPr="003514F7">
        <w:rPr>
          <w:rFonts w:ascii="Times New Roman" w:hAnsi="Times New Roman"/>
          <w:color w:val="767171"/>
          <w:spacing w:val="20"/>
          <w:sz w:val="24"/>
          <w:szCs w:val="24"/>
          <w:lang w:val="es-DO"/>
        </w:rPr>
        <w:t xml:space="preserve">con actividades </w:t>
      </w:r>
      <w:r w:rsidRPr="003514F7">
        <w:rPr>
          <w:rFonts w:ascii="Times New Roman" w:hAnsi="Times New Roman"/>
          <w:color w:val="767171"/>
          <w:spacing w:val="20"/>
          <w:sz w:val="24"/>
          <w:szCs w:val="24"/>
          <w:lang w:val="es-DO"/>
        </w:rPr>
        <w:t xml:space="preserve">como </w:t>
      </w:r>
      <w:r w:rsidR="00D81CBA" w:rsidRPr="003514F7">
        <w:rPr>
          <w:rFonts w:ascii="Times New Roman" w:hAnsi="Times New Roman"/>
          <w:color w:val="767171"/>
          <w:spacing w:val="20"/>
          <w:sz w:val="24"/>
          <w:szCs w:val="24"/>
          <w:lang w:val="es-DO"/>
        </w:rPr>
        <w:t>c</w:t>
      </w:r>
      <w:r w:rsidRPr="003514F7">
        <w:rPr>
          <w:rFonts w:ascii="Times New Roman" w:hAnsi="Times New Roman"/>
          <w:color w:val="767171"/>
          <w:spacing w:val="20"/>
          <w:sz w:val="24"/>
          <w:szCs w:val="24"/>
          <w:lang w:val="es-DO"/>
        </w:rPr>
        <w:t xml:space="preserve">harlas </w:t>
      </w:r>
      <w:r w:rsidRPr="003514F7">
        <w:rPr>
          <w:rFonts w:ascii="Times New Roman" w:hAnsi="Times New Roman"/>
          <w:color w:val="767171"/>
          <w:spacing w:val="20"/>
          <w:sz w:val="24"/>
          <w:szCs w:val="24"/>
          <w:lang w:val="es-DO"/>
        </w:rPr>
        <w:lastRenderedPageBreak/>
        <w:t>y capacitaciones a operadores y miembros de la industria, totaliza</w:t>
      </w:r>
      <w:r w:rsidR="00D81CBA" w:rsidRPr="003514F7">
        <w:rPr>
          <w:rFonts w:ascii="Times New Roman" w:hAnsi="Times New Roman"/>
          <w:color w:val="767171"/>
          <w:spacing w:val="20"/>
          <w:sz w:val="24"/>
          <w:szCs w:val="24"/>
          <w:lang w:val="es-DO"/>
        </w:rPr>
        <w:t>ndo</w:t>
      </w:r>
      <w:r w:rsidRPr="003514F7">
        <w:rPr>
          <w:rFonts w:ascii="Times New Roman" w:hAnsi="Times New Roman"/>
          <w:color w:val="767171"/>
          <w:spacing w:val="20"/>
          <w:sz w:val="24"/>
          <w:szCs w:val="24"/>
          <w:lang w:val="es-DO"/>
        </w:rPr>
        <w:t xml:space="preserve"> más de 500 capacitados, table tops con información del destino Rep</w:t>
      </w:r>
      <w:r w:rsidR="00FB4460" w:rsidRPr="003514F7">
        <w:rPr>
          <w:rFonts w:ascii="Times New Roman" w:hAnsi="Times New Roman"/>
          <w:color w:val="767171"/>
          <w:spacing w:val="20"/>
          <w:sz w:val="24"/>
          <w:szCs w:val="24"/>
          <w:lang w:val="es-DO"/>
        </w:rPr>
        <w:t>ú</w:t>
      </w:r>
      <w:r w:rsidRPr="003514F7">
        <w:rPr>
          <w:rFonts w:ascii="Times New Roman" w:hAnsi="Times New Roman"/>
          <w:color w:val="767171"/>
          <w:spacing w:val="20"/>
          <w:sz w:val="24"/>
          <w:szCs w:val="24"/>
          <w:lang w:val="es-DO"/>
        </w:rPr>
        <w:t xml:space="preserve">blica Dominicana y espacios de marketplace, con propuestas locales de turismo de aventura en el destino como Runners (La Romana, Puerto Plata, Samaná y Punta Cana) y Bavaro Adventure Park (Bavaro). </w:t>
      </w:r>
      <w:r w:rsidR="00D81CBA" w:rsidRPr="003514F7">
        <w:rPr>
          <w:rFonts w:ascii="Times New Roman" w:hAnsi="Times New Roman"/>
          <w:color w:val="767171"/>
          <w:spacing w:val="20"/>
          <w:sz w:val="24"/>
          <w:szCs w:val="24"/>
          <w:lang w:val="es-DO"/>
        </w:rPr>
        <w:t>En adición se realizaron</w:t>
      </w:r>
      <w:r w:rsidR="004D743F" w:rsidRPr="003514F7">
        <w:rPr>
          <w:rFonts w:ascii="Times New Roman" w:hAnsi="Times New Roman"/>
          <w:color w:val="767171"/>
          <w:spacing w:val="20"/>
          <w:sz w:val="24"/>
          <w:szCs w:val="24"/>
          <w:lang w:val="es-DO"/>
        </w:rPr>
        <w:t xml:space="preserve"> desde el Viceministerio de</w:t>
      </w:r>
      <w:r w:rsidR="009D5F4A" w:rsidRPr="003514F7">
        <w:rPr>
          <w:rFonts w:ascii="Times New Roman" w:hAnsi="Times New Roman"/>
          <w:color w:val="767171"/>
          <w:spacing w:val="20"/>
          <w:sz w:val="24"/>
          <w:szCs w:val="24"/>
          <w:lang w:val="es-DO"/>
        </w:rPr>
        <w:t xml:space="preserve"> Desarrollo y Fomento Turístico</w:t>
      </w:r>
      <w:r w:rsidR="00D81CBA" w:rsidRPr="003514F7">
        <w:rPr>
          <w:rFonts w:ascii="Times New Roman" w:hAnsi="Times New Roman"/>
          <w:color w:val="767171"/>
          <w:spacing w:val="20"/>
          <w:sz w:val="24"/>
          <w:szCs w:val="24"/>
          <w:lang w:val="es-DO"/>
        </w:rPr>
        <w:t xml:space="preserve"> </w:t>
      </w:r>
      <w:r w:rsidRPr="003514F7">
        <w:rPr>
          <w:rFonts w:ascii="Times New Roman" w:hAnsi="Times New Roman"/>
          <w:color w:val="767171"/>
          <w:spacing w:val="20"/>
          <w:sz w:val="24"/>
          <w:szCs w:val="24"/>
          <w:lang w:val="es-DO"/>
        </w:rPr>
        <w:t>2 webinars presentando la oferta, uno a Tour Operadores y agentes de viaje de COPA AIRLINES y otro en colaboración con la Asociación de Parques de Aventura de la Rep</w:t>
      </w:r>
      <w:r w:rsidR="00D44C93" w:rsidRPr="003514F7">
        <w:rPr>
          <w:rFonts w:ascii="Times New Roman" w:hAnsi="Times New Roman"/>
          <w:color w:val="767171"/>
          <w:spacing w:val="20"/>
          <w:sz w:val="24"/>
          <w:szCs w:val="24"/>
          <w:lang w:val="es-DO"/>
        </w:rPr>
        <w:t>ú</w:t>
      </w:r>
      <w:r w:rsidRPr="003514F7">
        <w:rPr>
          <w:rFonts w:ascii="Times New Roman" w:hAnsi="Times New Roman"/>
          <w:color w:val="767171"/>
          <w:spacing w:val="20"/>
          <w:sz w:val="24"/>
          <w:szCs w:val="24"/>
          <w:lang w:val="es-DO"/>
        </w:rPr>
        <w:t>blica Dominicana, dirigido a nuestras oficinas de Promoción Turística, para actualizarlas con las novedades de este segmento turístico en República Dominicana.</w:t>
      </w:r>
    </w:p>
    <w:p w14:paraId="4C28C117" w14:textId="11908746" w:rsidR="001F3811" w:rsidRPr="003514F7" w:rsidRDefault="46D54CAF" w:rsidP="00E1437F">
      <w:pPr>
        <w:tabs>
          <w:tab w:val="left" w:pos="7371"/>
        </w:tabs>
        <w:spacing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Respecto a</w:t>
      </w:r>
      <w:r w:rsidR="202CEFB2" w:rsidRPr="003514F7">
        <w:rPr>
          <w:rFonts w:ascii="Times New Roman" w:hAnsi="Times New Roman"/>
          <w:color w:val="767171"/>
          <w:spacing w:val="20"/>
          <w:sz w:val="24"/>
          <w:szCs w:val="24"/>
          <w:lang w:val="es-DO"/>
        </w:rPr>
        <w:t xml:space="preserve">l fomento y desarrollo del turismo de romance </w:t>
      </w:r>
      <w:r w:rsidR="3614157C" w:rsidRPr="003514F7">
        <w:rPr>
          <w:rFonts w:ascii="Times New Roman" w:hAnsi="Times New Roman"/>
          <w:color w:val="767171"/>
          <w:spacing w:val="20"/>
          <w:sz w:val="24"/>
          <w:szCs w:val="24"/>
          <w:lang w:val="es-DO"/>
        </w:rPr>
        <w:t>la República Dominicana ha estado presente</w:t>
      </w:r>
      <w:r w:rsidR="202CEFB2" w:rsidRPr="003514F7">
        <w:rPr>
          <w:rFonts w:ascii="Times New Roman" w:hAnsi="Times New Roman"/>
          <w:color w:val="767171"/>
          <w:spacing w:val="20"/>
          <w:sz w:val="24"/>
          <w:szCs w:val="24"/>
          <w:lang w:val="es-DO"/>
        </w:rPr>
        <w:t xml:space="preserve"> en las ferias internacionales Amour Global en Italia, GREAT Bridal Expo, realizado en varias ciudades de Estados Unidos, Virtuoso Travel Week, ILTM North </w:t>
      </w:r>
      <w:r w:rsidR="517D6335" w:rsidRPr="003514F7">
        <w:rPr>
          <w:rFonts w:ascii="Times New Roman" w:hAnsi="Times New Roman"/>
          <w:color w:val="767171"/>
          <w:spacing w:val="20"/>
          <w:sz w:val="24"/>
          <w:szCs w:val="24"/>
          <w:lang w:val="es-DO"/>
        </w:rPr>
        <w:t>América</w:t>
      </w:r>
      <w:r w:rsidR="202CEFB2" w:rsidRPr="003514F7">
        <w:rPr>
          <w:rFonts w:ascii="Times New Roman" w:hAnsi="Times New Roman"/>
          <w:color w:val="767171"/>
          <w:spacing w:val="20"/>
          <w:sz w:val="24"/>
          <w:szCs w:val="24"/>
          <w:lang w:val="es-DO"/>
        </w:rPr>
        <w:t xml:space="preserve">, T-FEST World Romance Travel FORUM en México, Congreso de Bodas y Eventos LATAM, Destination Weddings Conference, GREAT Bridal Expo, realizado en varias ciudades de Estados Unidos, Virtuoso Travel Week, ILTM North America, T-FEST y LOVE México, </w:t>
      </w:r>
      <w:r w:rsidR="1B90D985" w:rsidRPr="003514F7">
        <w:rPr>
          <w:rFonts w:ascii="Times New Roman" w:hAnsi="Times New Roman"/>
          <w:color w:val="767171"/>
          <w:spacing w:val="20"/>
          <w:sz w:val="24"/>
          <w:szCs w:val="24"/>
          <w:lang w:val="es-DO"/>
        </w:rPr>
        <w:t>é</w:t>
      </w:r>
      <w:r w:rsidR="202CEFB2" w:rsidRPr="003514F7">
        <w:rPr>
          <w:rFonts w:ascii="Times New Roman" w:hAnsi="Times New Roman"/>
          <w:color w:val="767171"/>
          <w:spacing w:val="20"/>
          <w:sz w:val="24"/>
          <w:szCs w:val="24"/>
          <w:lang w:val="es-DO"/>
        </w:rPr>
        <w:t>stos últimos organizados por la International Association Destination Wedding Planners, con la cual tenemos un acuerdo de mercadeo para el impulso de Rep</w:t>
      </w:r>
      <w:r w:rsidR="1F3776DF" w:rsidRPr="003514F7">
        <w:rPr>
          <w:rFonts w:ascii="Times New Roman" w:hAnsi="Times New Roman"/>
          <w:color w:val="767171"/>
          <w:spacing w:val="20"/>
          <w:sz w:val="24"/>
          <w:szCs w:val="24"/>
          <w:lang w:val="es-DO"/>
        </w:rPr>
        <w:t>ú</w:t>
      </w:r>
      <w:r w:rsidR="202CEFB2" w:rsidRPr="003514F7">
        <w:rPr>
          <w:rFonts w:ascii="Times New Roman" w:hAnsi="Times New Roman"/>
          <w:color w:val="767171"/>
          <w:spacing w:val="20"/>
          <w:sz w:val="24"/>
          <w:szCs w:val="24"/>
          <w:lang w:val="es-DO"/>
        </w:rPr>
        <w:t xml:space="preserve">blica Dominicana en materia de turismo de romance y hemos tenido la oportunidad de interactuar y realizar acciones de networking para promoción del destino, junto a más de 700 aliados de la industria. </w:t>
      </w:r>
      <w:r w:rsidR="77CE13CB" w:rsidRPr="003514F7">
        <w:rPr>
          <w:rFonts w:ascii="Times New Roman" w:hAnsi="Times New Roman"/>
          <w:color w:val="767171"/>
          <w:spacing w:val="20"/>
          <w:sz w:val="24"/>
          <w:szCs w:val="24"/>
          <w:lang w:val="es-DO"/>
        </w:rPr>
        <w:t>También se han</w:t>
      </w:r>
      <w:r w:rsidR="202CEFB2" w:rsidRPr="003514F7">
        <w:rPr>
          <w:rFonts w:ascii="Times New Roman" w:hAnsi="Times New Roman"/>
          <w:color w:val="767171"/>
          <w:spacing w:val="20"/>
          <w:sz w:val="24"/>
          <w:szCs w:val="24"/>
          <w:lang w:val="es-DO"/>
        </w:rPr>
        <w:t xml:space="preserve"> </w:t>
      </w:r>
      <w:r w:rsidR="77CE13CB" w:rsidRPr="003514F7">
        <w:rPr>
          <w:rFonts w:ascii="Times New Roman" w:hAnsi="Times New Roman"/>
          <w:color w:val="767171"/>
          <w:spacing w:val="20"/>
          <w:sz w:val="24"/>
          <w:szCs w:val="24"/>
          <w:lang w:val="es-DO"/>
        </w:rPr>
        <w:t xml:space="preserve">realizado </w:t>
      </w:r>
      <w:r w:rsidR="202CEFB2" w:rsidRPr="003514F7">
        <w:rPr>
          <w:rFonts w:ascii="Times New Roman" w:hAnsi="Times New Roman"/>
          <w:color w:val="767171"/>
          <w:spacing w:val="20"/>
          <w:sz w:val="24"/>
          <w:szCs w:val="24"/>
          <w:lang w:val="es-DO"/>
        </w:rPr>
        <w:t>webinars junto a nuestras oficinas de promoción en el exterior, presentando la oferta</w:t>
      </w:r>
      <w:r w:rsidR="77CE13CB" w:rsidRPr="003514F7">
        <w:rPr>
          <w:rFonts w:ascii="Times New Roman" w:hAnsi="Times New Roman"/>
          <w:color w:val="767171"/>
          <w:spacing w:val="20"/>
          <w:sz w:val="24"/>
          <w:szCs w:val="24"/>
          <w:lang w:val="es-DO"/>
        </w:rPr>
        <w:t xml:space="preserve"> turística de República Dominicana</w:t>
      </w:r>
      <w:r w:rsidR="202CEFB2" w:rsidRPr="003514F7">
        <w:rPr>
          <w:rFonts w:ascii="Times New Roman" w:hAnsi="Times New Roman"/>
          <w:color w:val="767171"/>
          <w:spacing w:val="20"/>
          <w:sz w:val="24"/>
          <w:szCs w:val="24"/>
          <w:lang w:val="es-DO"/>
        </w:rPr>
        <w:t xml:space="preserve"> y en el marco del Dominican Republic Trade Show, </w:t>
      </w:r>
      <w:r w:rsidR="77CE13CB" w:rsidRPr="003514F7">
        <w:rPr>
          <w:rFonts w:ascii="Times New Roman" w:hAnsi="Times New Roman"/>
          <w:color w:val="767171"/>
          <w:spacing w:val="20"/>
          <w:sz w:val="24"/>
          <w:szCs w:val="24"/>
          <w:lang w:val="es-DO"/>
        </w:rPr>
        <w:t>desarrolla</w:t>
      </w:r>
      <w:r w:rsidR="202CEFB2" w:rsidRPr="003514F7">
        <w:rPr>
          <w:rFonts w:ascii="Times New Roman" w:hAnsi="Times New Roman"/>
          <w:color w:val="767171"/>
          <w:spacing w:val="20"/>
          <w:sz w:val="24"/>
          <w:szCs w:val="24"/>
          <w:lang w:val="es-DO"/>
        </w:rPr>
        <w:t>do en Miami, Estados Unidos,</w:t>
      </w:r>
      <w:r w:rsidR="2B88E4F5" w:rsidRPr="003514F7">
        <w:rPr>
          <w:rFonts w:ascii="Times New Roman" w:hAnsi="Times New Roman"/>
          <w:color w:val="767171"/>
          <w:spacing w:val="20"/>
          <w:sz w:val="24"/>
          <w:szCs w:val="24"/>
          <w:lang w:val="es-DO"/>
        </w:rPr>
        <w:t xml:space="preserve"> en la que se</w:t>
      </w:r>
      <w:r w:rsidR="202CEFB2" w:rsidRPr="003514F7">
        <w:rPr>
          <w:rFonts w:ascii="Times New Roman" w:hAnsi="Times New Roman"/>
          <w:color w:val="767171"/>
          <w:spacing w:val="20"/>
          <w:sz w:val="24"/>
          <w:szCs w:val="24"/>
          <w:lang w:val="es-DO"/>
        </w:rPr>
        <w:t xml:space="preserve"> </w:t>
      </w:r>
      <w:r w:rsidR="77CE13CB" w:rsidRPr="003514F7">
        <w:rPr>
          <w:rFonts w:ascii="Times New Roman" w:hAnsi="Times New Roman"/>
          <w:color w:val="767171"/>
          <w:spacing w:val="20"/>
          <w:sz w:val="24"/>
          <w:szCs w:val="24"/>
          <w:lang w:val="es-DO"/>
        </w:rPr>
        <w:t>imparti</w:t>
      </w:r>
      <w:r w:rsidR="77C3DBF6" w:rsidRPr="003514F7">
        <w:rPr>
          <w:rFonts w:ascii="Times New Roman" w:hAnsi="Times New Roman"/>
          <w:color w:val="767171"/>
          <w:spacing w:val="20"/>
          <w:sz w:val="24"/>
          <w:szCs w:val="24"/>
          <w:lang w:val="es-DO"/>
        </w:rPr>
        <w:t>da</w:t>
      </w:r>
      <w:r w:rsidR="202CEFB2" w:rsidRPr="003514F7">
        <w:rPr>
          <w:rFonts w:ascii="Times New Roman" w:hAnsi="Times New Roman"/>
          <w:color w:val="767171"/>
          <w:spacing w:val="20"/>
          <w:sz w:val="24"/>
          <w:szCs w:val="24"/>
          <w:lang w:val="es-DO"/>
        </w:rPr>
        <w:t xml:space="preserve"> </w:t>
      </w:r>
      <w:r w:rsidR="202CEFB2" w:rsidRPr="003514F7">
        <w:rPr>
          <w:rFonts w:ascii="Times New Roman" w:hAnsi="Times New Roman"/>
          <w:color w:val="767171"/>
          <w:spacing w:val="20"/>
          <w:sz w:val="24"/>
          <w:szCs w:val="24"/>
          <w:lang w:val="es-DO"/>
        </w:rPr>
        <w:lastRenderedPageBreak/>
        <w:t>una charla de presentación del segmento, dirigid</w:t>
      </w:r>
      <w:r w:rsidR="0B891F71" w:rsidRPr="003514F7">
        <w:rPr>
          <w:rFonts w:ascii="Times New Roman" w:hAnsi="Times New Roman"/>
          <w:color w:val="767171"/>
          <w:spacing w:val="20"/>
          <w:sz w:val="24"/>
          <w:szCs w:val="24"/>
          <w:lang w:val="es-DO"/>
        </w:rPr>
        <w:t xml:space="preserve">a </w:t>
      </w:r>
      <w:r w:rsidR="202CEFB2" w:rsidRPr="003514F7">
        <w:rPr>
          <w:rFonts w:ascii="Times New Roman" w:hAnsi="Times New Roman"/>
          <w:color w:val="767171"/>
          <w:spacing w:val="20"/>
          <w:sz w:val="24"/>
          <w:szCs w:val="24"/>
          <w:lang w:val="es-DO"/>
        </w:rPr>
        <w:t xml:space="preserve">a los AA. VV. Y TT. OO presentes en la feria. </w:t>
      </w:r>
    </w:p>
    <w:p w14:paraId="3827F6C2" w14:textId="34DCDA77" w:rsidR="00595920" w:rsidRPr="003514F7" w:rsidRDefault="202CEFB2" w:rsidP="00E1437F">
      <w:pPr>
        <w:tabs>
          <w:tab w:val="left" w:pos="7371"/>
        </w:tabs>
        <w:spacing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C</w:t>
      </w:r>
      <w:r w:rsidR="5F35FD5F" w:rsidRPr="003514F7">
        <w:rPr>
          <w:rFonts w:ascii="Times New Roman" w:hAnsi="Times New Roman"/>
          <w:color w:val="767171"/>
          <w:spacing w:val="20"/>
          <w:sz w:val="24"/>
          <w:szCs w:val="24"/>
          <w:lang w:val="es-DO"/>
        </w:rPr>
        <w:t>abe destacar que</w:t>
      </w:r>
      <w:r w:rsidRPr="003514F7">
        <w:rPr>
          <w:rFonts w:ascii="Times New Roman" w:hAnsi="Times New Roman"/>
          <w:color w:val="767171"/>
          <w:spacing w:val="20"/>
          <w:sz w:val="24"/>
          <w:szCs w:val="24"/>
          <w:lang w:val="es-DO"/>
        </w:rPr>
        <w:t xml:space="preserve"> para el 2025</w:t>
      </w:r>
      <w:r w:rsidR="216FC694" w:rsidRPr="003514F7">
        <w:rPr>
          <w:rFonts w:ascii="Times New Roman" w:hAnsi="Times New Roman"/>
          <w:color w:val="767171"/>
          <w:spacing w:val="20"/>
          <w:sz w:val="24"/>
          <w:szCs w:val="24"/>
          <w:lang w:val="es-DO"/>
        </w:rPr>
        <w:t xml:space="preserve"> la República Domincana fue seleccionada</w:t>
      </w:r>
      <w:r w:rsidRPr="003514F7">
        <w:rPr>
          <w:rFonts w:ascii="Times New Roman" w:hAnsi="Times New Roman"/>
          <w:color w:val="767171"/>
          <w:spacing w:val="20"/>
          <w:sz w:val="24"/>
          <w:szCs w:val="24"/>
          <w:lang w:val="es-DO"/>
        </w:rPr>
        <w:t xml:space="preserve"> para ser sede del Congreso de Bodas y Romance, Destination Wedding Congress y LOVE.</w:t>
      </w:r>
    </w:p>
    <w:p w14:paraId="703252EE" w14:textId="68BCC954" w:rsidR="00595920" w:rsidRPr="003514F7" w:rsidRDefault="202CEFB2" w:rsidP="00E1437F">
      <w:pPr>
        <w:tabs>
          <w:tab w:val="left" w:pos="7371"/>
        </w:tabs>
        <w:spacing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E</w:t>
      </w:r>
      <w:r w:rsidR="638B49BB" w:rsidRPr="003514F7">
        <w:rPr>
          <w:rFonts w:ascii="Times New Roman" w:hAnsi="Times New Roman"/>
          <w:color w:val="767171"/>
          <w:spacing w:val="20"/>
          <w:sz w:val="24"/>
          <w:szCs w:val="24"/>
          <w:lang w:val="es-DO"/>
        </w:rPr>
        <w:t>n lo que respecta al</w:t>
      </w:r>
      <w:r w:rsidRPr="003514F7">
        <w:rPr>
          <w:rFonts w:ascii="Times New Roman" w:hAnsi="Times New Roman"/>
          <w:color w:val="767171"/>
          <w:spacing w:val="20"/>
          <w:sz w:val="24"/>
          <w:szCs w:val="24"/>
          <w:lang w:val="es-DO"/>
        </w:rPr>
        <w:t xml:space="preserve"> Turismo Cinematográfico, </w:t>
      </w:r>
      <w:r w:rsidR="1502D4C1" w:rsidRPr="003514F7">
        <w:rPr>
          <w:rFonts w:ascii="Times New Roman" w:hAnsi="Times New Roman"/>
          <w:color w:val="767171"/>
          <w:spacing w:val="20"/>
          <w:sz w:val="24"/>
          <w:szCs w:val="24"/>
          <w:lang w:val="es-DO"/>
        </w:rPr>
        <w:t>La República Dominicana estuvo representada</w:t>
      </w:r>
      <w:r w:rsidRPr="003514F7">
        <w:rPr>
          <w:rFonts w:ascii="Times New Roman" w:hAnsi="Times New Roman"/>
          <w:color w:val="767171"/>
          <w:spacing w:val="20"/>
          <w:sz w:val="24"/>
          <w:szCs w:val="24"/>
          <w:lang w:val="es-DO"/>
        </w:rPr>
        <w:t xml:space="preserve"> en el Festival de Cannes</w:t>
      </w:r>
      <w:r w:rsidR="7CB99088" w:rsidRPr="003514F7">
        <w:rPr>
          <w:rFonts w:ascii="Times New Roman" w:hAnsi="Times New Roman"/>
          <w:color w:val="767171"/>
          <w:spacing w:val="20"/>
          <w:sz w:val="24"/>
          <w:szCs w:val="24"/>
          <w:lang w:val="es-DO"/>
        </w:rPr>
        <w:t xml:space="preserve"> 2024</w:t>
      </w:r>
      <w:r w:rsidRPr="003514F7">
        <w:rPr>
          <w:rFonts w:ascii="Times New Roman" w:hAnsi="Times New Roman"/>
          <w:color w:val="767171"/>
          <w:spacing w:val="20"/>
          <w:sz w:val="24"/>
          <w:szCs w:val="24"/>
          <w:lang w:val="es-DO"/>
        </w:rPr>
        <w:t>, con un stand promocionando nuestro destino como referente para producciones cinematográficas en el caribe. Se cre</w:t>
      </w:r>
      <w:r w:rsidR="5FE33388" w:rsidRPr="003514F7">
        <w:rPr>
          <w:rFonts w:ascii="Times New Roman" w:hAnsi="Times New Roman"/>
          <w:color w:val="767171"/>
          <w:spacing w:val="20"/>
          <w:sz w:val="24"/>
          <w:szCs w:val="24"/>
          <w:lang w:val="es-DO"/>
        </w:rPr>
        <w:t>ó</w:t>
      </w:r>
      <w:r w:rsidRPr="003514F7">
        <w:rPr>
          <w:rFonts w:ascii="Times New Roman" w:hAnsi="Times New Roman"/>
          <w:color w:val="767171"/>
          <w:spacing w:val="20"/>
          <w:sz w:val="24"/>
          <w:szCs w:val="24"/>
          <w:lang w:val="es-DO"/>
        </w:rPr>
        <w:t xml:space="preserve"> un enfoque digital </w:t>
      </w:r>
      <w:r w:rsidR="4AA53C26" w:rsidRPr="003514F7">
        <w:rPr>
          <w:rFonts w:ascii="Times New Roman" w:hAnsi="Times New Roman"/>
          <w:color w:val="767171"/>
          <w:spacing w:val="20"/>
          <w:sz w:val="24"/>
          <w:szCs w:val="24"/>
          <w:lang w:val="es-DO"/>
        </w:rPr>
        <w:t>para el segmento</w:t>
      </w:r>
      <w:r w:rsidRPr="003514F7">
        <w:rPr>
          <w:rFonts w:ascii="Times New Roman" w:hAnsi="Times New Roman"/>
          <w:color w:val="767171"/>
          <w:spacing w:val="20"/>
          <w:sz w:val="24"/>
          <w:szCs w:val="24"/>
          <w:lang w:val="es-DO"/>
        </w:rPr>
        <w:t xml:space="preserve"> con</w:t>
      </w:r>
      <w:r w:rsidR="7CF791A5" w:rsidRPr="003514F7">
        <w:rPr>
          <w:rFonts w:ascii="Times New Roman" w:hAnsi="Times New Roman"/>
          <w:color w:val="767171"/>
          <w:spacing w:val="20"/>
          <w:sz w:val="24"/>
          <w:szCs w:val="24"/>
          <w:lang w:val="es-DO"/>
        </w:rPr>
        <w:t xml:space="preserve"> c</w:t>
      </w:r>
      <w:r w:rsidRPr="003514F7">
        <w:rPr>
          <w:rFonts w:ascii="Times New Roman" w:hAnsi="Times New Roman"/>
          <w:color w:val="767171"/>
          <w:spacing w:val="20"/>
          <w:sz w:val="24"/>
          <w:szCs w:val="24"/>
          <w:lang w:val="es-DO"/>
        </w:rPr>
        <w:t>ampañas promocionales sobre la oferta en el destino</w:t>
      </w:r>
      <w:r w:rsidR="23B1CE84" w:rsidRPr="003514F7">
        <w:rPr>
          <w:rFonts w:ascii="Times New Roman" w:hAnsi="Times New Roman"/>
          <w:color w:val="767171"/>
          <w:spacing w:val="20"/>
          <w:sz w:val="24"/>
          <w:szCs w:val="24"/>
          <w:lang w:val="es-DO"/>
        </w:rPr>
        <w:t xml:space="preserve"> y</w:t>
      </w:r>
      <w:r w:rsidRPr="003514F7">
        <w:rPr>
          <w:rFonts w:ascii="Times New Roman" w:hAnsi="Times New Roman"/>
          <w:color w:val="767171"/>
          <w:spacing w:val="20"/>
          <w:sz w:val="24"/>
          <w:szCs w:val="24"/>
          <w:lang w:val="es-DO"/>
        </w:rPr>
        <w:t xml:space="preserve"> blogs especializados en nuestra página web. </w:t>
      </w:r>
      <w:r w:rsidR="3BCA7167" w:rsidRPr="003514F7">
        <w:rPr>
          <w:rFonts w:ascii="Times New Roman" w:hAnsi="Times New Roman"/>
          <w:color w:val="767171"/>
          <w:spacing w:val="20"/>
          <w:sz w:val="24"/>
          <w:szCs w:val="24"/>
          <w:lang w:val="es-DO"/>
        </w:rPr>
        <w:t xml:space="preserve">Se continua con las estrategias junto a </w:t>
      </w:r>
      <w:r w:rsidRPr="003514F7">
        <w:rPr>
          <w:rFonts w:ascii="Times New Roman" w:hAnsi="Times New Roman"/>
          <w:color w:val="767171"/>
          <w:spacing w:val="20"/>
          <w:sz w:val="24"/>
          <w:szCs w:val="24"/>
          <w:lang w:val="es-DO"/>
        </w:rPr>
        <w:t>DGCINE para promover el país como locación de filmación y destino turístico</w:t>
      </w:r>
      <w:r w:rsidR="0F10ECB0" w:rsidRPr="003514F7">
        <w:rPr>
          <w:rFonts w:ascii="Times New Roman" w:hAnsi="Times New Roman"/>
          <w:color w:val="767171"/>
          <w:spacing w:val="20"/>
          <w:sz w:val="24"/>
          <w:szCs w:val="24"/>
          <w:lang w:val="es-DO"/>
        </w:rPr>
        <w:t>, así como con la participación en eventos integradores</w:t>
      </w:r>
      <w:r w:rsidRPr="003514F7">
        <w:rPr>
          <w:rFonts w:ascii="Times New Roman" w:hAnsi="Times New Roman"/>
          <w:color w:val="767171"/>
          <w:spacing w:val="20"/>
          <w:sz w:val="24"/>
          <w:szCs w:val="24"/>
          <w:lang w:val="es-DO"/>
        </w:rPr>
        <w:t>.</w:t>
      </w:r>
    </w:p>
    <w:p w14:paraId="55A46839" w14:textId="0D21AE1F" w:rsidR="00595920" w:rsidRPr="003514F7" w:rsidRDefault="202CEFB2" w:rsidP="00E1437F">
      <w:pPr>
        <w:tabs>
          <w:tab w:val="left" w:pos="7371"/>
        </w:tabs>
        <w:spacing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 xml:space="preserve">En materia de turismo de lujo hemos </w:t>
      </w:r>
      <w:r w:rsidR="069716F1" w:rsidRPr="003514F7">
        <w:rPr>
          <w:rFonts w:ascii="Times New Roman" w:hAnsi="Times New Roman"/>
          <w:color w:val="767171"/>
          <w:spacing w:val="20"/>
          <w:sz w:val="24"/>
          <w:szCs w:val="24"/>
          <w:lang w:val="es-DO"/>
        </w:rPr>
        <w:t xml:space="preserve">se destaca la participación de República Dominicana en </w:t>
      </w:r>
      <w:r w:rsidRPr="003514F7">
        <w:rPr>
          <w:rFonts w:ascii="Times New Roman" w:hAnsi="Times New Roman"/>
          <w:color w:val="767171"/>
          <w:spacing w:val="20"/>
          <w:sz w:val="24"/>
          <w:szCs w:val="24"/>
          <w:lang w:val="es-DO"/>
        </w:rPr>
        <w:t>ferias internacionales como</w:t>
      </w:r>
      <w:r w:rsidR="2C6798D0" w:rsidRPr="003514F7">
        <w:rPr>
          <w:rFonts w:ascii="Times New Roman" w:hAnsi="Times New Roman"/>
          <w:color w:val="767171"/>
          <w:spacing w:val="20"/>
          <w:sz w:val="24"/>
          <w:szCs w:val="24"/>
          <w:lang w:val="es-DO"/>
        </w:rPr>
        <w:t xml:space="preserve"> </w:t>
      </w:r>
      <w:r w:rsidRPr="003514F7">
        <w:rPr>
          <w:rFonts w:ascii="Times New Roman" w:hAnsi="Times New Roman"/>
          <w:color w:val="767171"/>
          <w:spacing w:val="20"/>
          <w:sz w:val="24"/>
          <w:szCs w:val="24"/>
          <w:lang w:val="es-DO"/>
        </w:rPr>
        <w:t xml:space="preserve">Luxury Hub NUBA, Luxury Lab Global y T- Fest by PLE estas realizadas en México, Algarve By PLE, en Portugal, LUXPO en Londres, Inglaterra, donde </w:t>
      </w:r>
      <w:r w:rsidR="13F31D3C" w:rsidRPr="003514F7">
        <w:rPr>
          <w:rFonts w:ascii="Times New Roman" w:hAnsi="Times New Roman"/>
          <w:color w:val="767171"/>
          <w:spacing w:val="20"/>
          <w:sz w:val="24"/>
          <w:szCs w:val="24"/>
          <w:lang w:val="es-DO"/>
        </w:rPr>
        <w:t xml:space="preserve">se ha </w:t>
      </w:r>
      <w:r w:rsidRPr="003514F7">
        <w:rPr>
          <w:rFonts w:ascii="Times New Roman" w:hAnsi="Times New Roman"/>
          <w:color w:val="767171"/>
          <w:spacing w:val="20"/>
          <w:sz w:val="24"/>
          <w:szCs w:val="24"/>
          <w:lang w:val="es-DO"/>
        </w:rPr>
        <w:t xml:space="preserve">promovido el país ante cientos de participantes y aliados del segmento. </w:t>
      </w:r>
      <w:r w:rsidR="0904A6CB" w:rsidRPr="003514F7">
        <w:rPr>
          <w:rFonts w:ascii="Times New Roman" w:hAnsi="Times New Roman"/>
          <w:color w:val="767171"/>
          <w:spacing w:val="20"/>
          <w:sz w:val="24"/>
          <w:szCs w:val="24"/>
          <w:lang w:val="es-DO"/>
        </w:rPr>
        <w:t>Asimismo</w:t>
      </w:r>
      <w:r w:rsidR="00D47B72" w:rsidRPr="003514F7">
        <w:rPr>
          <w:rFonts w:ascii="Times New Roman" w:hAnsi="Times New Roman"/>
          <w:color w:val="767171"/>
          <w:spacing w:val="20"/>
          <w:sz w:val="24"/>
          <w:szCs w:val="24"/>
          <w:lang w:val="es-DO"/>
        </w:rPr>
        <w:t>,</w:t>
      </w:r>
      <w:r w:rsidR="0904A6CB" w:rsidRPr="003514F7">
        <w:rPr>
          <w:rFonts w:ascii="Times New Roman" w:hAnsi="Times New Roman"/>
          <w:color w:val="767171"/>
          <w:spacing w:val="20"/>
          <w:sz w:val="24"/>
          <w:szCs w:val="24"/>
          <w:lang w:val="es-DO"/>
        </w:rPr>
        <w:t xml:space="preserve"> fueron</w:t>
      </w:r>
      <w:r w:rsidRPr="003514F7">
        <w:rPr>
          <w:rFonts w:ascii="Times New Roman" w:hAnsi="Times New Roman"/>
          <w:color w:val="767171"/>
          <w:spacing w:val="20"/>
          <w:sz w:val="24"/>
          <w:szCs w:val="24"/>
          <w:lang w:val="es-DO"/>
        </w:rPr>
        <w:t xml:space="preserve"> realizado FAM TRIPs con operadores especializados como AMANERA, contando con medios internacionales como Condé Nast Traveler, Tatler, The Standard, Grazia, House &amp; Garden, y The Telegraph, FAM TRIP DO Travel Rewards, con la presencia de 22 agentes especializados en lujo y romance y FAM TRIP ACAVE, </w:t>
      </w:r>
      <w:r w:rsidR="07F92527" w:rsidRPr="003514F7">
        <w:rPr>
          <w:rFonts w:ascii="Times New Roman" w:hAnsi="Times New Roman"/>
          <w:color w:val="767171"/>
          <w:spacing w:val="20"/>
          <w:sz w:val="24"/>
          <w:szCs w:val="24"/>
          <w:lang w:val="es-DO"/>
        </w:rPr>
        <w:t>conla presencia</w:t>
      </w:r>
      <w:r w:rsidR="0904A6CB" w:rsidRPr="003514F7">
        <w:rPr>
          <w:rFonts w:ascii="Times New Roman" w:hAnsi="Times New Roman"/>
          <w:color w:val="767171"/>
          <w:spacing w:val="20"/>
          <w:sz w:val="24"/>
          <w:szCs w:val="24"/>
          <w:lang w:val="es-DO"/>
        </w:rPr>
        <w:t xml:space="preserve"> </w:t>
      </w:r>
      <w:r w:rsidR="116A8380" w:rsidRPr="003514F7">
        <w:rPr>
          <w:rFonts w:ascii="Times New Roman" w:hAnsi="Times New Roman"/>
          <w:color w:val="767171"/>
          <w:spacing w:val="20"/>
          <w:sz w:val="24"/>
          <w:szCs w:val="24"/>
          <w:lang w:val="es-DO"/>
        </w:rPr>
        <w:t>de</w:t>
      </w:r>
      <w:r w:rsidRPr="003514F7">
        <w:rPr>
          <w:rFonts w:ascii="Times New Roman" w:hAnsi="Times New Roman"/>
          <w:color w:val="767171"/>
          <w:spacing w:val="20"/>
          <w:sz w:val="24"/>
          <w:szCs w:val="24"/>
          <w:lang w:val="es-DO"/>
        </w:rPr>
        <w:t xml:space="preserve"> 12 directivos de la Asociación Corporativa de Agencias de Viajes Especializadas (ACAVE) con la oferta de lujo y atractivos del destino.</w:t>
      </w:r>
    </w:p>
    <w:p w14:paraId="537D45E6" w14:textId="77777777" w:rsidR="00D81CBA" w:rsidRPr="003514F7" w:rsidRDefault="00D81CBA" w:rsidP="00E1437F">
      <w:pPr>
        <w:tabs>
          <w:tab w:val="left" w:pos="7371"/>
        </w:tabs>
        <w:spacing w:line="360" w:lineRule="auto"/>
        <w:ind w:left="142" w:right="77"/>
        <w:rPr>
          <w:rFonts w:ascii="Times New Roman" w:hAnsi="Times New Roman"/>
          <w:color w:val="767171"/>
          <w:spacing w:val="20"/>
          <w:sz w:val="24"/>
          <w:szCs w:val="24"/>
          <w:lang w:val="es-DO"/>
        </w:rPr>
      </w:pPr>
      <w:r w:rsidRPr="003514F7">
        <w:rPr>
          <w:rFonts w:ascii="Times New Roman" w:hAnsi="Times New Roman"/>
          <w:color w:val="767171"/>
          <w:spacing w:val="20"/>
          <w:sz w:val="24"/>
          <w:szCs w:val="24"/>
          <w:lang w:val="es-DO"/>
        </w:rPr>
        <w:t xml:space="preserve">Para la mejora de la conectividad aérea, como destino República Dominicana, tenemos nuevas conexiones aéreas, tales como: </w:t>
      </w:r>
      <w:r w:rsidRPr="003514F7">
        <w:rPr>
          <w:rFonts w:ascii="Times New Roman" w:hAnsi="Times New Roman"/>
          <w:color w:val="767171"/>
          <w:spacing w:val="20"/>
          <w:sz w:val="24"/>
          <w:szCs w:val="24"/>
          <w:lang w:val="es-DO"/>
        </w:rPr>
        <w:lastRenderedPageBreak/>
        <w:t>ARAJET (Santo Domingo – San Salvador, Santo Domingo – Guayaquil, Santo Domingo – Quito), SKY HIGH (Santo Domingo – Maracaibo, Santo Domingo – Georgetown), FRONTIER (Santo Domingo – Philadelphia, Santiago de los Caballeros – San Juan), WESTJET (Puerto Plata – Toronto), SILVER AIRWAYS (Puerto Plata – San Juan), AIRCANADA (Samaná – Montreal), LASER (Caracas – La Romana), GLOBAL X CHARTER (La Romana – San Juan), AIREUROPA (Santiago de los Caballeros – Madrid), JETBLUE (Santiago de los Caballeros – San Juan), COPA AIRLINES (Santiago de los Caballeros – Panamá) y AIR EUROPA (Madrid a Santiago de los Caballeros).</w:t>
      </w:r>
    </w:p>
    <w:p w14:paraId="5945DE5F" w14:textId="444EB6E1" w:rsidR="00595920" w:rsidRPr="00C638DC" w:rsidRDefault="00595920" w:rsidP="008F1783">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Promoción Local</w:t>
      </w:r>
    </w:p>
    <w:p w14:paraId="6870BB26" w14:textId="2D0D4678" w:rsidR="00595920" w:rsidRDefault="55E25069" w:rsidP="00E1437F">
      <w:pPr>
        <w:tabs>
          <w:tab w:val="left" w:pos="7088"/>
        </w:tabs>
        <w:spacing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P</w:t>
      </w:r>
      <w:r w:rsidR="202CEFB2" w:rsidRPr="00076266">
        <w:rPr>
          <w:rFonts w:ascii="Times New Roman" w:hAnsi="Times New Roman"/>
          <w:color w:val="767171"/>
          <w:spacing w:val="20"/>
          <w:sz w:val="24"/>
          <w:szCs w:val="24"/>
          <w:lang w:val="es-DO"/>
        </w:rPr>
        <w:t>ara la promoción del turismo interno durante este 2024, h</w:t>
      </w:r>
      <w:r w:rsidR="1E4C9083" w:rsidRPr="00076266">
        <w:rPr>
          <w:rFonts w:ascii="Times New Roman" w:hAnsi="Times New Roman"/>
          <w:color w:val="767171"/>
          <w:spacing w:val="20"/>
          <w:sz w:val="24"/>
          <w:szCs w:val="24"/>
          <w:lang w:val="es-DO"/>
        </w:rPr>
        <w:t>emos</w:t>
      </w:r>
      <w:r w:rsidR="202CEFB2" w:rsidRPr="00076266">
        <w:rPr>
          <w:rFonts w:ascii="Times New Roman" w:hAnsi="Times New Roman"/>
          <w:color w:val="767171"/>
          <w:spacing w:val="20"/>
          <w:sz w:val="24"/>
          <w:szCs w:val="24"/>
          <w:lang w:val="es-DO"/>
        </w:rPr>
        <w:t xml:space="preserve"> tenido un enfoque más digital, con acciones vinculadas al fomento de experiencias turísticas en la República Dominicana en medios digitales y redes sociales</w:t>
      </w:r>
      <w:r w:rsidRPr="00076266">
        <w:rPr>
          <w:rFonts w:ascii="Times New Roman" w:hAnsi="Times New Roman"/>
          <w:color w:val="767171"/>
          <w:spacing w:val="20"/>
          <w:sz w:val="24"/>
          <w:szCs w:val="24"/>
          <w:lang w:val="es-DO"/>
        </w:rPr>
        <w:t>. En ese sentido, se desarrollaron</w:t>
      </w:r>
      <w:r w:rsidR="202CEFB2" w:rsidRPr="00076266">
        <w:rPr>
          <w:rFonts w:ascii="Times New Roman" w:hAnsi="Times New Roman"/>
          <w:color w:val="767171"/>
          <w:spacing w:val="20"/>
          <w:sz w:val="24"/>
          <w:szCs w:val="24"/>
          <w:lang w:val="es-DO"/>
        </w:rPr>
        <w:t xml:space="preserve"> 8 viajes FAM TRIPs con creadores de contenido nacional</w:t>
      </w:r>
      <w:r w:rsidRPr="00076266">
        <w:rPr>
          <w:rFonts w:ascii="Times New Roman" w:hAnsi="Times New Roman"/>
          <w:color w:val="767171"/>
          <w:spacing w:val="20"/>
          <w:sz w:val="24"/>
          <w:szCs w:val="24"/>
          <w:lang w:val="es-DO"/>
        </w:rPr>
        <w:t>,</w:t>
      </w:r>
      <w:r w:rsidR="202CEFB2" w:rsidRPr="00076266">
        <w:rPr>
          <w:rFonts w:ascii="Times New Roman" w:hAnsi="Times New Roman"/>
          <w:color w:val="767171"/>
          <w:spacing w:val="20"/>
          <w:sz w:val="24"/>
          <w:szCs w:val="24"/>
          <w:lang w:val="es-DO"/>
        </w:rPr>
        <w:t xml:space="preserve"> en colaboración a nuestros clústeres turísticos locales y asociaciones comunitarias, con impacto en los destinos de Santiago de los Caballeros, Puerto Plata, Espaillat, San José de Ocoa, Montecristi, La Altagracia y La Vega, dando a conocer </w:t>
      </w:r>
      <w:r w:rsidRPr="00076266">
        <w:rPr>
          <w:rFonts w:ascii="Times New Roman" w:hAnsi="Times New Roman"/>
          <w:color w:val="767171"/>
          <w:spacing w:val="20"/>
          <w:sz w:val="24"/>
          <w:szCs w:val="24"/>
          <w:lang w:val="es-DO"/>
        </w:rPr>
        <w:t>las ofertas</w:t>
      </w:r>
      <w:r w:rsidR="202CEFB2" w:rsidRPr="00076266">
        <w:rPr>
          <w:rFonts w:ascii="Times New Roman" w:hAnsi="Times New Roman"/>
          <w:color w:val="767171"/>
          <w:spacing w:val="20"/>
          <w:sz w:val="24"/>
          <w:szCs w:val="24"/>
          <w:lang w:val="es-DO"/>
        </w:rPr>
        <w:t xml:space="preserve"> turísticas vinculadas al turismo cultural, turismo de aventura, turismo comunitario, turismo religioso y turismo gastronómico, generando con esto impresiones de </w:t>
      </w:r>
      <w:r w:rsidR="758F3DB4" w:rsidRPr="00076266">
        <w:rPr>
          <w:rFonts w:ascii="Times New Roman" w:hAnsi="Times New Roman"/>
          <w:color w:val="767171"/>
          <w:spacing w:val="20"/>
          <w:sz w:val="24"/>
          <w:szCs w:val="24"/>
          <w:lang w:val="es-DO"/>
        </w:rPr>
        <w:t>más</w:t>
      </w:r>
      <w:r w:rsidR="202CEFB2" w:rsidRPr="00076266">
        <w:rPr>
          <w:rFonts w:ascii="Times New Roman" w:hAnsi="Times New Roman"/>
          <w:color w:val="767171"/>
          <w:spacing w:val="20"/>
          <w:sz w:val="24"/>
          <w:szCs w:val="24"/>
          <w:lang w:val="es-DO"/>
        </w:rPr>
        <w:t xml:space="preserve"> de 11 millones de visualizaciones en las redes sociales (Instagram – Tik Tok), </w:t>
      </w:r>
      <w:r w:rsidRPr="00076266">
        <w:rPr>
          <w:rFonts w:ascii="Times New Roman" w:hAnsi="Times New Roman"/>
          <w:color w:val="767171"/>
          <w:spacing w:val="20"/>
          <w:sz w:val="24"/>
          <w:szCs w:val="24"/>
          <w:lang w:val="es-DO"/>
        </w:rPr>
        <w:t>lo</w:t>
      </w:r>
      <w:r w:rsidR="202CEFB2" w:rsidRPr="00076266">
        <w:rPr>
          <w:rFonts w:ascii="Times New Roman" w:hAnsi="Times New Roman"/>
          <w:color w:val="767171"/>
          <w:spacing w:val="20"/>
          <w:sz w:val="24"/>
          <w:szCs w:val="24"/>
          <w:lang w:val="es-DO"/>
        </w:rPr>
        <w:t xml:space="preserve"> cual </w:t>
      </w:r>
      <w:r w:rsidR="7E6BA48B" w:rsidRPr="00076266">
        <w:rPr>
          <w:rFonts w:ascii="Times New Roman" w:hAnsi="Times New Roman"/>
          <w:color w:val="767171"/>
          <w:spacing w:val="20"/>
          <w:sz w:val="24"/>
          <w:szCs w:val="24"/>
          <w:lang w:val="es-DO"/>
        </w:rPr>
        <w:t xml:space="preserve">evidencia </w:t>
      </w:r>
      <w:r w:rsidR="202CEFB2" w:rsidRPr="00076266">
        <w:rPr>
          <w:rFonts w:ascii="Times New Roman" w:hAnsi="Times New Roman"/>
          <w:color w:val="767171"/>
          <w:spacing w:val="20"/>
          <w:sz w:val="24"/>
          <w:szCs w:val="24"/>
          <w:lang w:val="es-DO"/>
        </w:rPr>
        <w:t xml:space="preserve">el interés de los seguidores en realizar turismo interno, así como también, en </w:t>
      </w:r>
      <w:r w:rsidR="53769504" w:rsidRPr="00076266">
        <w:rPr>
          <w:rFonts w:ascii="Times New Roman" w:hAnsi="Times New Roman"/>
          <w:color w:val="767171"/>
          <w:spacing w:val="20"/>
          <w:sz w:val="24"/>
          <w:szCs w:val="24"/>
          <w:lang w:val="es-DO"/>
        </w:rPr>
        <w:t>obtener</w:t>
      </w:r>
      <w:r w:rsidR="202CEFB2" w:rsidRPr="00076266">
        <w:rPr>
          <w:rFonts w:ascii="Times New Roman" w:hAnsi="Times New Roman"/>
          <w:color w:val="767171"/>
          <w:spacing w:val="20"/>
          <w:sz w:val="24"/>
          <w:szCs w:val="24"/>
          <w:lang w:val="es-DO"/>
        </w:rPr>
        <w:t xml:space="preserve"> </w:t>
      </w:r>
      <w:r w:rsidR="758F3DB4" w:rsidRPr="00076266">
        <w:rPr>
          <w:rFonts w:ascii="Times New Roman" w:hAnsi="Times New Roman"/>
          <w:color w:val="767171"/>
          <w:spacing w:val="20"/>
          <w:sz w:val="24"/>
          <w:szCs w:val="24"/>
          <w:lang w:val="es-DO"/>
        </w:rPr>
        <w:t>más</w:t>
      </w:r>
      <w:r w:rsidR="202CEFB2" w:rsidRPr="00076266">
        <w:rPr>
          <w:rFonts w:ascii="Times New Roman" w:hAnsi="Times New Roman"/>
          <w:color w:val="767171"/>
          <w:spacing w:val="20"/>
          <w:sz w:val="24"/>
          <w:szCs w:val="24"/>
          <w:lang w:val="es-DO"/>
        </w:rPr>
        <w:t xml:space="preserve"> información acerca de las experiencias que visualizan.</w:t>
      </w:r>
    </w:p>
    <w:p w14:paraId="47C89C70" w14:textId="460A94A7" w:rsidR="00595920" w:rsidRPr="00076266" w:rsidRDefault="002A5C4E"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El apoyo a la realización de</w:t>
      </w:r>
      <w:r w:rsidR="00595920" w:rsidRPr="00076266">
        <w:rPr>
          <w:rFonts w:ascii="Times New Roman" w:hAnsi="Times New Roman"/>
          <w:color w:val="767171"/>
          <w:spacing w:val="20"/>
          <w:sz w:val="24"/>
          <w:szCs w:val="24"/>
          <w:lang w:val="es-DO"/>
        </w:rPr>
        <w:t xml:space="preserve"> 13 ferias turísticas nacionales, tales como Expoturismo y Atracciones en la provincia de Barahona, </w:t>
      </w:r>
      <w:r w:rsidR="00595920" w:rsidRPr="00076266">
        <w:rPr>
          <w:rFonts w:ascii="Times New Roman" w:hAnsi="Times New Roman"/>
          <w:color w:val="767171"/>
          <w:spacing w:val="20"/>
          <w:sz w:val="24"/>
          <w:szCs w:val="24"/>
          <w:lang w:val="es-DO"/>
        </w:rPr>
        <w:lastRenderedPageBreak/>
        <w:t xml:space="preserve">Expo Mango en Peravia, DATE en Punta Cana, Expoturismo Santiago en la ciudad de Santiago de los Caballeros, Festival de las Flores en Jarabacoa, La Vega, Festival del Arroz y Expo Vega Real, en La Vega, Festival de la Cosecha en Constanza, La Vega, Expo Cibao, en Santiago de los Caballeros, Santo Domingo MICE, Bolsa Turística del Caribe, ambas en Santo Domingo y Expo Seibo en El Seibo, </w:t>
      </w:r>
      <w:r w:rsidR="00803950" w:rsidRPr="00076266">
        <w:rPr>
          <w:rFonts w:ascii="Times New Roman" w:hAnsi="Times New Roman"/>
          <w:color w:val="767171"/>
          <w:spacing w:val="20"/>
          <w:sz w:val="24"/>
          <w:szCs w:val="24"/>
          <w:lang w:val="es-DO"/>
        </w:rPr>
        <w:t>es muestra de que en 2024 seguimos</w:t>
      </w:r>
      <w:r w:rsidR="00595920" w:rsidRPr="00076266">
        <w:rPr>
          <w:rFonts w:ascii="Times New Roman" w:hAnsi="Times New Roman"/>
          <w:color w:val="767171"/>
          <w:spacing w:val="20"/>
          <w:sz w:val="24"/>
          <w:szCs w:val="24"/>
          <w:lang w:val="es-DO"/>
        </w:rPr>
        <w:t xml:space="preserve"> promoviendo el turismo interno dominicano</w:t>
      </w:r>
      <w:r w:rsidR="00803950" w:rsidRPr="00076266">
        <w:rPr>
          <w:rFonts w:ascii="Times New Roman" w:hAnsi="Times New Roman"/>
          <w:color w:val="767171"/>
          <w:spacing w:val="20"/>
          <w:sz w:val="24"/>
          <w:szCs w:val="24"/>
          <w:lang w:val="es-DO"/>
        </w:rPr>
        <w:t>, a la vez que desarrollamos la estrategia de distribución de los visitantes en el territorio.</w:t>
      </w:r>
    </w:p>
    <w:p w14:paraId="76264349" w14:textId="44DA7390" w:rsidR="00595920" w:rsidRPr="00076266" w:rsidRDefault="7785D5BF"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Además de</w:t>
      </w:r>
      <w:r w:rsidR="202CEFB2" w:rsidRPr="00076266">
        <w:rPr>
          <w:rFonts w:ascii="Times New Roman" w:hAnsi="Times New Roman"/>
          <w:color w:val="767171"/>
          <w:spacing w:val="20"/>
          <w:sz w:val="24"/>
          <w:szCs w:val="24"/>
          <w:lang w:val="es-DO"/>
        </w:rPr>
        <w:t xml:space="preserve"> los eventos antes mencionados, hemos impulsado las ofertas de turismo comunitario y sostenible, destacando experiencias como Team Morillo (Turismo de Aventura en Monseñor Nouel) y Anfitriones de Monción (Agroturismo y turismo comunitario en Santiago Rodríguez)</w:t>
      </w:r>
      <w:r w:rsidRPr="00076266">
        <w:rPr>
          <w:rFonts w:ascii="Times New Roman" w:hAnsi="Times New Roman"/>
          <w:color w:val="767171"/>
          <w:spacing w:val="20"/>
          <w:sz w:val="24"/>
          <w:szCs w:val="24"/>
          <w:lang w:val="es-DO"/>
        </w:rPr>
        <w:t>,</w:t>
      </w:r>
      <w:r w:rsidR="202CEFB2" w:rsidRPr="00076266">
        <w:rPr>
          <w:rFonts w:ascii="Times New Roman" w:hAnsi="Times New Roman"/>
          <w:color w:val="767171"/>
          <w:spacing w:val="20"/>
          <w:sz w:val="24"/>
          <w:szCs w:val="24"/>
          <w:lang w:val="es-DO"/>
        </w:rPr>
        <w:t xml:space="preserve"> Chocolate Mountain (Agroturismo en Puerto Plata) en el marco de Expoturismo Santiago, </w:t>
      </w:r>
      <w:r w:rsidR="3F95AE03" w:rsidRPr="00076266">
        <w:rPr>
          <w:rFonts w:ascii="Times New Roman" w:hAnsi="Times New Roman"/>
          <w:color w:val="767171"/>
          <w:spacing w:val="20"/>
          <w:sz w:val="24"/>
          <w:szCs w:val="24"/>
          <w:lang w:val="es-DO"/>
        </w:rPr>
        <w:t>Clúster</w:t>
      </w:r>
      <w:r w:rsidR="202CEFB2" w:rsidRPr="00076266">
        <w:rPr>
          <w:rFonts w:ascii="Times New Roman" w:hAnsi="Times New Roman"/>
          <w:color w:val="767171"/>
          <w:spacing w:val="20"/>
          <w:sz w:val="24"/>
          <w:szCs w:val="24"/>
          <w:lang w:val="es-DO"/>
        </w:rPr>
        <w:t xml:space="preserve"> </w:t>
      </w:r>
      <w:r w:rsidR="3F95AE03" w:rsidRPr="00076266">
        <w:rPr>
          <w:rFonts w:ascii="Times New Roman" w:hAnsi="Times New Roman"/>
          <w:color w:val="767171"/>
          <w:spacing w:val="20"/>
          <w:sz w:val="24"/>
          <w:szCs w:val="24"/>
          <w:lang w:val="es-DO"/>
        </w:rPr>
        <w:t>Turístico</w:t>
      </w:r>
      <w:r w:rsidR="202CEFB2" w:rsidRPr="00076266">
        <w:rPr>
          <w:rFonts w:ascii="Times New Roman" w:hAnsi="Times New Roman"/>
          <w:color w:val="767171"/>
          <w:spacing w:val="20"/>
          <w:sz w:val="24"/>
          <w:szCs w:val="24"/>
          <w:lang w:val="es-DO"/>
        </w:rPr>
        <w:t xml:space="preserve"> de Espaillat y Pintura en Vivo de La Vega en el marco de Expo Cibao, Ruta del Café de Monseñor Nouel en el marco del Festival de las Flores, entre otros, </w:t>
      </w:r>
      <w:r w:rsidRPr="00076266">
        <w:rPr>
          <w:rFonts w:ascii="Times New Roman" w:hAnsi="Times New Roman"/>
          <w:color w:val="767171"/>
          <w:spacing w:val="20"/>
          <w:sz w:val="24"/>
          <w:szCs w:val="24"/>
          <w:lang w:val="es-DO"/>
        </w:rPr>
        <w:t>promoviendo</w:t>
      </w:r>
      <w:r w:rsidR="202CEFB2" w:rsidRPr="00076266">
        <w:rPr>
          <w:rFonts w:ascii="Times New Roman" w:hAnsi="Times New Roman"/>
          <w:color w:val="767171"/>
          <w:spacing w:val="20"/>
          <w:sz w:val="24"/>
          <w:szCs w:val="24"/>
          <w:lang w:val="es-DO"/>
        </w:rPr>
        <w:t xml:space="preserve"> la </w:t>
      </w:r>
      <w:r w:rsidR="5382D1A0" w:rsidRPr="00076266">
        <w:rPr>
          <w:rFonts w:ascii="Times New Roman" w:hAnsi="Times New Roman"/>
          <w:color w:val="767171"/>
          <w:spacing w:val="20"/>
          <w:sz w:val="24"/>
          <w:szCs w:val="24"/>
          <w:lang w:val="es-DO"/>
        </w:rPr>
        <w:t>comercialización</w:t>
      </w:r>
      <w:r w:rsidR="202CEFB2" w:rsidRPr="00076266">
        <w:rPr>
          <w:rFonts w:ascii="Times New Roman" w:hAnsi="Times New Roman"/>
          <w:color w:val="767171"/>
          <w:spacing w:val="20"/>
          <w:sz w:val="24"/>
          <w:szCs w:val="24"/>
          <w:lang w:val="es-DO"/>
        </w:rPr>
        <w:t xml:space="preserve"> de sus rutas y productos turísticos.</w:t>
      </w:r>
    </w:p>
    <w:p w14:paraId="34F0361D" w14:textId="7EFF0B30" w:rsidR="00595920" w:rsidRPr="00076266" w:rsidRDefault="202CEFB2"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Mediante la campaña TURISMO EN CADA RINC</w:t>
      </w:r>
      <w:r w:rsidR="758F3DB4" w:rsidRPr="00076266">
        <w:rPr>
          <w:rFonts w:ascii="Times New Roman" w:hAnsi="Times New Roman"/>
          <w:color w:val="767171"/>
          <w:spacing w:val="20"/>
          <w:sz w:val="24"/>
          <w:szCs w:val="24"/>
          <w:lang w:val="es-DO"/>
        </w:rPr>
        <w:t>Ó</w:t>
      </w:r>
      <w:r w:rsidRPr="00076266">
        <w:rPr>
          <w:rFonts w:ascii="Times New Roman" w:hAnsi="Times New Roman"/>
          <w:color w:val="767171"/>
          <w:spacing w:val="20"/>
          <w:sz w:val="24"/>
          <w:szCs w:val="24"/>
          <w:lang w:val="es-DO"/>
        </w:rPr>
        <w:t xml:space="preserve">N, hemos activado las provincias de Montecristi y Azua, </w:t>
      </w:r>
      <w:r w:rsidR="4FF6C729" w:rsidRPr="00076266">
        <w:rPr>
          <w:rFonts w:ascii="Times New Roman" w:hAnsi="Times New Roman"/>
          <w:color w:val="767171"/>
          <w:spacing w:val="20"/>
          <w:sz w:val="24"/>
          <w:szCs w:val="24"/>
          <w:lang w:val="es-DO"/>
        </w:rPr>
        <w:t>en las cuales</w:t>
      </w:r>
      <w:r w:rsidRPr="00076266">
        <w:rPr>
          <w:rFonts w:ascii="Times New Roman" w:hAnsi="Times New Roman"/>
          <w:color w:val="767171"/>
          <w:spacing w:val="20"/>
          <w:sz w:val="24"/>
          <w:szCs w:val="24"/>
          <w:lang w:val="es-DO"/>
        </w:rPr>
        <w:t xml:space="preserve"> los visitantes</w:t>
      </w:r>
      <w:r w:rsidR="2EEFA725" w:rsidRPr="00076266">
        <w:rPr>
          <w:rFonts w:ascii="Times New Roman" w:hAnsi="Times New Roman"/>
          <w:color w:val="767171"/>
          <w:spacing w:val="20"/>
          <w:sz w:val="24"/>
          <w:szCs w:val="24"/>
          <w:lang w:val="es-DO"/>
        </w:rPr>
        <w:t xml:space="preserve"> pudieron disfrutar </w:t>
      </w:r>
      <w:r w:rsidR="7785D5BF" w:rsidRPr="00076266">
        <w:rPr>
          <w:rFonts w:ascii="Times New Roman" w:hAnsi="Times New Roman"/>
          <w:color w:val="767171"/>
          <w:spacing w:val="20"/>
          <w:sz w:val="24"/>
          <w:szCs w:val="24"/>
          <w:lang w:val="es-DO"/>
        </w:rPr>
        <w:t>de</w:t>
      </w:r>
      <w:r w:rsidRPr="00076266">
        <w:rPr>
          <w:rFonts w:ascii="Times New Roman" w:hAnsi="Times New Roman"/>
          <w:color w:val="767171"/>
          <w:spacing w:val="20"/>
          <w:sz w:val="24"/>
          <w:szCs w:val="24"/>
          <w:lang w:val="es-DO"/>
        </w:rPr>
        <w:t xml:space="preserve"> la oferta cultural, artesan</w:t>
      </w:r>
      <w:r w:rsidR="7785D5BF" w:rsidRPr="00076266">
        <w:rPr>
          <w:rFonts w:ascii="Times New Roman" w:hAnsi="Times New Roman"/>
          <w:color w:val="767171"/>
          <w:spacing w:val="20"/>
          <w:sz w:val="24"/>
          <w:szCs w:val="24"/>
          <w:lang w:val="es-DO"/>
        </w:rPr>
        <w:t>í</w:t>
      </w:r>
      <w:r w:rsidRPr="00076266">
        <w:rPr>
          <w:rFonts w:ascii="Times New Roman" w:hAnsi="Times New Roman"/>
          <w:color w:val="767171"/>
          <w:spacing w:val="20"/>
          <w:sz w:val="24"/>
          <w:szCs w:val="24"/>
          <w:lang w:val="es-DO"/>
        </w:rPr>
        <w:t>a y gastron</w:t>
      </w:r>
      <w:r w:rsidR="7785D5BF" w:rsidRPr="00076266">
        <w:rPr>
          <w:rFonts w:ascii="Times New Roman" w:hAnsi="Times New Roman"/>
          <w:color w:val="767171"/>
          <w:spacing w:val="20"/>
          <w:sz w:val="24"/>
          <w:szCs w:val="24"/>
          <w:lang w:val="es-DO"/>
        </w:rPr>
        <w:t>o</w:t>
      </w:r>
      <w:r w:rsidRPr="00076266">
        <w:rPr>
          <w:rFonts w:ascii="Times New Roman" w:hAnsi="Times New Roman"/>
          <w:color w:val="767171"/>
          <w:spacing w:val="20"/>
          <w:sz w:val="24"/>
          <w:szCs w:val="24"/>
          <w:lang w:val="es-DO"/>
        </w:rPr>
        <w:t>m</w:t>
      </w:r>
      <w:r w:rsidR="7785D5BF" w:rsidRPr="00076266">
        <w:rPr>
          <w:rFonts w:ascii="Times New Roman" w:hAnsi="Times New Roman"/>
          <w:color w:val="767171"/>
          <w:spacing w:val="20"/>
          <w:sz w:val="24"/>
          <w:szCs w:val="24"/>
          <w:lang w:val="es-DO"/>
        </w:rPr>
        <w:t>í</w:t>
      </w:r>
      <w:r w:rsidRPr="00076266">
        <w:rPr>
          <w:rFonts w:ascii="Times New Roman" w:hAnsi="Times New Roman"/>
          <w:color w:val="767171"/>
          <w:spacing w:val="20"/>
          <w:sz w:val="24"/>
          <w:szCs w:val="24"/>
          <w:lang w:val="es-DO"/>
        </w:rPr>
        <w:t xml:space="preserve">a, </w:t>
      </w:r>
      <w:r w:rsidR="464168D7" w:rsidRPr="00076266">
        <w:rPr>
          <w:rFonts w:ascii="Times New Roman" w:hAnsi="Times New Roman"/>
          <w:color w:val="767171"/>
          <w:spacing w:val="20"/>
          <w:sz w:val="24"/>
          <w:szCs w:val="24"/>
          <w:lang w:val="es-DO"/>
        </w:rPr>
        <w:t>el</w:t>
      </w:r>
      <w:r w:rsidRPr="00076266">
        <w:rPr>
          <w:rFonts w:ascii="Times New Roman" w:hAnsi="Times New Roman"/>
          <w:color w:val="767171"/>
          <w:spacing w:val="20"/>
          <w:sz w:val="24"/>
          <w:szCs w:val="24"/>
          <w:lang w:val="es-DO"/>
        </w:rPr>
        <w:t xml:space="preserve"> folklore y </w:t>
      </w:r>
      <w:r w:rsidR="10790C01" w:rsidRPr="00076266">
        <w:rPr>
          <w:rFonts w:ascii="Times New Roman" w:hAnsi="Times New Roman"/>
          <w:color w:val="767171"/>
          <w:spacing w:val="20"/>
          <w:sz w:val="24"/>
          <w:szCs w:val="24"/>
          <w:lang w:val="es-DO"/>
        </w:rPr>
        <w:t xml:space="preserve">demás </w:t>
      </w:r>
      <w:r w:rsidR="1AF5D964" w:rsidRPr="00076266">
        <w:rPr>
          <w:rFonts w:ascii="Times New Roman" w:hAnsi="Times New Roman"/>
          <w:color w:val="767171"/>
          <w:spacing w:val="20"/>
          <w:sz w:val="24"/>
          <w:szCs w:val="24"/>
          <w:lang w:val="es-DO"/>
        </w:rPr>
        <w:t>atractivos</w:t>
      </w:r>
      <w:r w:rsidRPr="00076266">
        <w:rPr>
          <w:rFonts w:ascii="Times New Roman" w:hAnsi="Times New Roman"/>
          <w:color w:val="767171"/>
          <w:spacing w:val="20"/>
          <w:sz w:val="24"/>
          <w:szCs w:val="24"/>
          <w:lang w:val="es-DO"/>
        </w:rPr>
        <w:t xml:space="preserve"> turísticos </w:t>
      </w:r>
      <w:r w:rsidR="1AF5D964" w:rsidRPr="00076266">
        <w:rPr>
          <w:rFonts w:ascii="Times New Roman" w:hAnsi="Times New Roman"/>
          <w:color w:val="767171"/>
          <w:spacing w:val="20"/>
          <w:sz w:val="24"/>
          <w:szCs w:val="24"/>
          <w:lang w:val="es-DO"/>
        </w:rPr>
        <w:t>de</w:t>
      </w:r>
      <w:r w:rsidRPr="00076266">
        <w:rPr>
          <w:rFonts w:ascii="Times New Roman" w:hAnsi="Times New Roman"/>
          <w:color w:val="767171"/>
          <w:spacing w:val="20"/>
          <w:sz w:val="24"/>
          <w:szCs w:val="24"/>
          <w:lang w:val="es-DO"/>
        </w:rPr>
        <w:t xml:space="preserve"> estas comunidades.</w:t>
      </w:r>
    </w:p>
    <w:p w14:paraId="7E58D444" w14:textId="2E5E551D" w:rsidR="00595920" w:rsidRPr="00076266" w:rsidRDefault="34B4047E"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Durante 2024</w:t>
      </w:r>
      <w:r w:rsidR="73D280EF" w:rsidRPr="00076266">
        <w:rPr>
          <w:rFonts w:ascii="Times New Roman" w:hAnsi="Times New Roman"/>
          <w:color w:val="767171"/>
          <w:spacing w:val="20"/>
          <w:sz w:val="24"/>
          <w:szCs w:val="24"/>
          <w:lang w:val="es-DO"/>
        </w:rPr>
        <w:t xml:space="preserve"> se realizaron</w:t>
      </w:r>
      <w:r w:rsidR="202CEFB2" w:rsidRPr="00076266">
        <w:rPr>
          <w:rFonts w:ascii="Times New Roman" w:hAnsi="Times New Roman"/>
          <w:color w:val="767171"/>
          <w:spacing w:val="20"/>
          <w:sz w:val="24"/>
          <w:szCs w:val="24"/>
          <w:lang w:val="es-DO"/>
        </w:rPr>
        <w:t xml:space="preserve"> 23 presentaciones de la oferta del turismo dominicano en ferias internacionales, FAM TRIPs especializados, charlas educativas a colegios, politécnicos y universidades</w:t>
      </w:r>
      <w:r w:rsidR="73D280EF" w:rsidRPr="00076266">
        <w:rPr>
          <w:rFonts w:ascii="Times New Roman" w:hAnsi="Times New Roman"/>
          <w:color w:val="767171"/>
          <w:spacing w:val="20"/>
          <w:sz w:val="24"/>
          <w:szCs w:val="24"/>
          <w:lang w:val="es-DO"/>
        </w:rPr>
        <w:t>,</w:t>
      </w:r>
      <w:r w:rsidR="202CEFB2" w:rsidRPr="00076266">
        <w:rPr>
          <w:rFonts w:ascii="Times New Roman" w:hAnsi="Times New Roman"/>
          <w:color w:val="767171"/>
          <w:spacing w:val="20"/>
          <w:sz w:val="24"/>
          <w:szCs w:val="24"/>
          <w:lang w:val="es-DO"/>
        </w:rPr>
        <w:t xml:space="preserve"> y AA.VV. y TT. OO en formato virtual, en </w:t>
      </w:r>
      <w:r w:rsidR="202CEFB2" w:rsidRPr="00076266">
        <w:rPr>
          <w:rFonts w:ascii="Times New Roman" w:hAnsi="Times New Roman"/>
          <w:color w:val="767171"/>
          <w:spacing w:val="20"/>
          <w:sz w:val="24"/>
          <w:szCs w:val="24"/>
          <w:lang w:val="es-DO"/>
        </w:rPr>
        <w:lastRenderedPageBreak/>
        <w:t>colaboración con COPA AIRLINES y la oficina de promoción turística de Colombia, donde informamos acerca de las bondades por la cual Rep</w:t>
      </w:r>
      <w:r w:rsidR="0CCA14EA" w:rsidRPr="00076266">
        <w:rPr>
          <w:rFonts w:ascii="Times New Roman" w:hAnsi="Times New Roman"/>
          <w:color w:val="767171"/>
          <w:spacing w:val="20"/>
          <w:sz w:val="24"/>
          <w:szCs w:val="24"/>
          <w:lang w:val="es-DO"/>
        </w:rPr>
        <w:t>ú</w:t>
      </w:r>
      <w:r w:rsidR="202CEFB2" w:rsidRPr="00076266">
        <w:rPr>
          <w:rFonts w:ascii="Times New Roman" w:hAnsi="Times New Roman"/>
          <w:color w:val="767171"/>
          <w:spacing w:val="20"/>
          <w:sz w:val="24"/>
          <w:szCs w:val="24"/>
          <w:lang w:val="es-DO"/>
        </w:rPr>
        <w:t>blica Dominicana es un destino turístico</w:t>
      </w:r>
      <w:r w:rsidR="07B19044" w:rsidRPr="00076266">
        <w:rPr>
          <w:rFonts w:ascii="Times New Roman" w:hAnsi="Times New Roman"/>
          <w:color w:val="767171"/>
          <w:spacing w:val="20"/>
          <w:sz w:val="24"/>
          <w:szCs w:val="24"/>
          <w:lang w:val="es-DO"/>
        </w:rPr>
        <w:t xml:space="preserve"> atractivo</w:t>
      </w:r>
      <w:r w:rsidR="202CEFB2" w:rsidRPr="00076266">
        <w:rPr>
          <w:rFonts w:ascii="Times New Roman" w:hAnsi="Times New Roman"/>
          <w:color w:val="767171"/>
          <w:spacing w:val="20"/>
          <w:sz w:val="24"/>
          <w:szCs w:val="24"/>
          <w:lang w:val="es-DO"/>
        </w:rPr>
        <w:t xml:space="preserve">. </w:t>
      </w:r>
      <w:r w:rsidR="07B19044" w:rsidRPr="00076266">
        <w:rPr>
          <w:rFonts w:ascii="Times New Roman" w:hAnsi="Times New Roman"/>
          <w:color w:val="767171"/>
          <w:spacing w:val="20"/>
          <w:sz w:val="24"/>
          <w:szCs w:val="24"/>
          <w:lang w:val="es-DO"/>
        </w:rPr>
        <w:t>También fueron realizados</w:t>
      </w:r>
      <w:r w:rsidR="202CEFB2" w:rsidRPr="00076266">
        <w:rPr>
          <w:rFonts w:ascii="Times New Roman" w:hAnsi="Times New Roman"/>
          <w:color w:val="767171"/>
          <w:spacing w:val="20"/>
          <w:sz w:val="24"/>
          <w:szCs w:val="24"/>
          <w:lang w:val="es-DO"/>
        </w:rPr>
        <w:t xml:space="preserve"> 4 recorridos por las instalaciones del MITUR, mostrando las diferentes áreas de trabajo de la institución, seguido de una charla de gestión turística en la Rep</w:t>
      </w:r>
      <w:r w:rsidR="4FCA6E07" w:rsidRPr="00076266">
        <w:rPr>
          <w:rFonts w:ascii="Times New Roman" w:hAnsi="Times New Roman"/>
          <w:color w:val="767171"/>
          <w:spacing w:val="20"/>
          <w:sz w:val="24"/>
          <w:szCs w:val="24"/>
          <w:lang w:val="es-DO"/>
        </w:rPr>
        <w:t>ú</w:t>
      </w:r>
      <w:r w:rsidR="202CEFB2" w:rsidRPr="00076266">
        <w:rPr>
          <w:rFonts w:ascii="Times New Roman" w:hAnsi="Times New Roman"/>
          <w:color w:val="767171"/>
          <w:spacing w:val="20"/>
          <w:sz w:val="24"/>
          <w:szCs w:val="24"/>
          <w:lang w:val="es-DO"/>
        </w:rPr>
        <w:t>blica Dominicana</w:t>
      </w:r>
      <w:r w:rsidR="07D67A1E" w:rsidRPr="00076266">
        <w:rPr>
          <w:rFonts w:ascii="Times New Roman" w:hAnsi="Times New Roman"/>
          <w:color w:val="767171"/>
          <w:spacing w:val="20"/>
          <w:sz w:val="24"/>
          <w:szCs w:val="24"/>
          <w:lang w:val="es-DO"/>
        </w:rPr>
        <w:t>;</w:t>
      </w:r>
      <w:r w:rsidR="202CEFB2" w:rsidRPr="00076266">
        <w:rPr>
          <w:rFonts w:ascii="Times New Roman" w:hAnsi="Times New Roman"/>
          <w:color w:val="767171"/>
          <w:spacing w:val="20"/>
          <w:sz w:val="24"/>
          <w:szCs w:val="24"/>
          <w:lang w:val="es-DO"/>
        </w:rPr>
        <w:t xml:space="preserve"> </w:t>
      </w:r>
      <w:r w:rsidR="7D2F6936" w:rsidRPr="00076266">
        <w:rPr>
          <w:rFonts w:ascii="Times New Roman" w:hAnsi="Times New Roman"/>
          <w:color w:val="767171"/>
          <w:spacing w:val="20"/>
          <w:sz w:val="24"/>
          <w:szCs w:val="24"/>
          <w:lang w:val="es-DO"/>
        </w:rPr>
        <w:t>é</w:t>
      </w:r>
      <w:r w:rsidR="202CEFB2" w:rsidRPr="00076266">
        <w:rPr>
          <w:rFonts w:ascii="Times New Roman" w:hAnsi="Times New Roman"/>
          <w:color w:val="767171"/>
          <w:spacing w:val="20"/>
          <w:sz w:val="24"/>
          <w:szCs w:val="24"/>
          <w:lang w:val="es-DO"/>
        </w:rPr>
        <w:t xml:space="preserve">sto como parte de la diversificación de la carrera de Administración de Empresas Turísticas y Hoteleras, </w:t>
      </w:r>
      <w:r w:rsidR="4022CE48" w:rsidRPr="00076266">
        <w:rPr>
          <w:rFonts w:ascii="Times New Roman" w:hAnsi="Times New Roman"/>
          <w:color w:val="767171"/>
          <w:spacing w:val="20"/>
          <w:sz w:val="24"/>
          <w:szCs w:val="24"/>
          <w:lang w:val="es-DO"/>
        </w:rPr>
        <w:t>la cual tiene</w:t>
      </w:r>
      <w:r w:rsidR="202CEFB2" w:rsidRPr="00076266">
        <w:rPr>
          <w:rFonts w:ascii="Times New Roman" w:hAnsi="Times New Roman"/>
          <w:color w:val="767171"/>
          <w:spacing w:val="20"/>
          <w:sz w:val="24"/>
          <w:szCs w:val="24"/>
          <w:lang w:val="es-DO"/>
        </w:rPr>
        <w:t xml:space="preserve"> campos laborales más allá </w:t>
      </w:r>
      <w:r w:rsidR="49FD6CBF" w:rsidRPr="00076266">
        <w:rPr>
          <w:rFonts w:ascii="Times New Roman" w:hAnsi="Times New Roman"/>
          <w:color w:val="767171"/>
          <w:spacing w:val="20"/>
          <w:sz w:val="24"/>
          <w:szCs w:val="24"/>
          <w:lang w:val="es-DO"/>
        </w:rPr>
        <w:t>del hotelería</w:t>
      </w:r>
      <w:r w:rsidR="202CEFB2" w:rsidRPr="00076266">
        <w:rPr>
          <w:rFonts w:ascii="Times New Roman" w:hAnsi="Times New Roman"/>
          <w:color w:val="767171"/>
          <w:spacing w:val="20"/>
          <w:sz w:val="24"/>
          <w:szCs w:val="24"/>
          <w:lang w:val="es-DO"/>
        </w:rPr>
        <w:t xml:space="preserve"> y la industria de alimentos y bebidas.</w:t>
      </w:r>
    </w:p>
    <w:p w14:paraId="30D43DD3" w14:textId="35C7A0D6" w:rsidR="00595920" w:rsidRPr="00076266" w:rsidRDefault="003F6030"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A</w:t>
      </w:r>
      <w:r w:rsidR="00572F4A" w:rsidRPr="00076266">
        <w:rPr>
          <w:rFonts w:ascii="Times New Roman" w:hAnsi="Times New Roman"/>
          <w:color w:val="767171"/>
          <w:spacing w:val="20"/>
          <w:sz w:val="24"/>
          <w:szCs w:val="24"/>
          <w:lang w:val="es-DO"/>
        </w:rPr>
        <w:t>sim</w:t>
      </w:r>
      <w:r w:rsidRPr="00076266">
        <w:rPr>
          <w:rFonts w:ascii="Times New Roman" w:hAnsi="Times New Roman"/>
          <w:color w:val="767171"/>
          <w:spacing w:val="20"/>
          <w:sz w:val="24"/>
          <w:szCs w:val="24"/>
          <w:lang w:val="es-DO"/>
        </w:rPr>
        <w:t>ism</w:t>
      </w:r>
      <w:r w:rsidR="00572F4A" w:rsidRPr="00076266">
        <w:rPr>
          <w:rFonts w:ascii="Times New Roman" w:hAnsi="Times New Roman"/>
          <w:color w:val="767171"/>
          <w:spacing w:val="20"/>
          <w:sz w:val="24"/>
          <w:szCs w:val="24"/>
          <w:lang w:val="es-DO"/>
        </w:rPr>
        <w:t>o</w:t>
      </w:r>
      <w:r w:rsidR="00D51F26" w:rsidRPr="00076266">
        <w:rPr>
          <w:rFonts w:ascii="Times New Roman" w:hAnsi="Times New Roman"/>
          <w:color w:val="767171"/>
          <w:spacing w:val="20"/>
          <w:sz w:val="24"/>
          <w:szCs w:val="24"/>
          <w:lang w:val="es-DO"/>
        </w:rPr>
        <w:t>,</w:t>
      </w:r>
      <w:r w:rsidRPr="00076266">
        <w:rPr>
          <w:rFonts w:ascii="Times New Roman" w:hAnsi="Times New Roman"/>
          <w:color w:val="767171"/>
          <w:spacing w:val="20"/>
          <w:sz w:val="24"/>
          <w:szCs w:val="24"/>
          <w:lang w:val="es-DO"/>
        </w:rPr>
        <w:t xml:space="preserve"> fueron </w:t>
      </w:r>
      <w:r w:rsidR="00595920" w:rsidRPr="00076266">
        <w:rPr>
          <w:rFonts w:ascii="Times New Roman" w:hAnsi="Times New Roman"/>
          <w:color w:val="767171"/>
          <w:spacing w:val="20"/>
          <w:sz w:val="24"/>
          <w:szCs w:val="24"/>
          <w:lang w:val="es-DO"/>
        </w:rPr>
        <w:t>creado</w:t>
      </w:r>
      <w:r w:rsidRPr="00076266">
        <w:rPr>
          <w:rFonts w:ascii="Times New Roman" w:hAnsi="Times New Roman"/>
          <w:color w:val="767171"/>
          <w:spacing w:val="20"/>
          <w:sz w:val="24"/>
          <w:szCs w:val="24"/>
          <w:lang w:val="es-DO"/>
        </w:rPr>
        <w:t>s</w:t>
      </w:r>
      <w:r w:rsidR="00595920" w:rsidRPr="00076266">
        <w:rPr>
          <w:rFonts w:ascii="Times New Roman" w:hAnsi="Times New Roman"/>
          <w:color w:val="767171"/>
          <w:spacing w:val="20"/>
          <w:sz w:val="24"/>
          <w:szCs w:val="24"/>
          <w:lang w:val="es-DO"/>
        </w:rPr>
        <w:t xml:space="preserve"> 3 blogs en nuestra página web www.godominicanrepublic.com, promociona</w:t>
      </w:r>
      <w:r w:rsidR="006C4E41" w:rsidRPr="00076266">
        <w:rPr>
          <w:rFonts w:ascii="Times New Roman" w:hAnsi="Times New Roman"/>
          <w:color w:val="767171"/>
          <w:spacing w:val="20"/>
          <w:sz w:val="24"/>
          <w:szCs w:val="24"/>
          <w:lang w:val="es-DO"/>
        </w:rPr>
        <w:t>n</w:t>
      </w:r>
      <w:r w:rsidR="00595920" w:rsidRPr="00076266">
        <w:rPr>
          <w:rFonts w:ascii="Times New Roman" w:hAnsi="Times New Roman"/>
          <w:color w:val="767171"/>
          <w:spacing w:val="20"/>
          <w:sz w:val="24"/>
          <w:szCs w:val="24"/>
          <w:lang w:val="es-DO"/>
        </w:rPr>
        <w:t>do actividades emergentes en la</w:t>
      </w:r>
      <w:r w:rsidR="00EA4FB0" w:rsidRPr="00076266">
        <w:rPr>
          <w:rFonts w:ascii="Times New Roman" w:hAnsi="Times New Roman"/>
          <w:color w:val="767171"/>
          <w:spacing w:val="20"/>
          <w:sz w:val="24"/>
          <w:szCs w:val="24"/>
          <w:lang w:val="es-DO"/>
        </w:rPr>
        <w:t xml:space="preserve"> </w:t>
      </w:r>
      <w:r w:rsidR="00595920" w:rsidRPr="00076266">
        <w:rPr>
          <w:rFonts w:ascii="Times New Roman" w:hAnsi="Times New Roman"/>
          <w:color w:val="767171"/>
          <w:spacing w:val="20"/>
          <w:sz w:val="24"/>
          <w:szCs w:val="24"/>
          <w:lang w:val="es-DO"/>
        </w:rPr>
        <w:t>Rep</w:t>
      </w:r>
      <w:r w:rsidR="00EA4FB0" w:rsidRPr="00076266">
        <w:rPr>
          <w:rFonts w:ascii="Times New Roman" w:hAnsi="Times New Roman"/>
          <w:color w:val="767171"/>
          <w:spacing w:val="20"/>
          <w:sz w:val="24"/>
          <w:szCs w:val="24"/>
          <w:lang w:val="es-DO"/>
        </w:rPr>
        <w:t>ú</w:t>
      </w:r>
      <w:r w:rsidR="00595920" w:rsidRPr="00076266">
        <w:rPr>
          <w:rFonts w:ascii="Times New Roman" w:hAnsi="Times New Roman"/>
          <w:color w:val="767171"/>
          <w:spacing w:val="20"/>
          <w:sz w:val="24"/>
          <w:szCs w:val="24"/>
          <w:lang w:val="es-DO"/>
        </w:rPr>
        <w:t xml:space="preserve">blica Dominicana, tales como Agroturismo (Rutas de cacao, café y miel), </w:t>
      </w:r>
      <w:r w:rsidRPr="00076266">
        <w:rPr>
          <w:rFonts w:ascii="Times New Roman" w:hAnsi="Times New Roman"/>
          <w:color w:val="767171"/>
          <w:spacing w:val="20"/>
          <w:sz w:val="24"/>
          <w:szCs w:val="24"/>
          <w:lang w:val="es-DO"/>
        </w:rPr>
        <w:t>y</w:t>
      </w:r>
      <w:r w:rsidR="00595920" w:rsidRPr="00076266">
        <w:rPr>
          <w:rFonts w:ascii="Times New Roman" w:hAnsi="Times New Roman"/>
          <w:color w:val="767171"/>
          <w:spacing w:val="20"/>
          <w:sz w:val="24"/>
          <w:szCs w:val="24"/>
          <w:lang w:val="es-DO"/>
        </w:rPr>
        <w:t xml:space="preserve"> Astroturismo (Observación sideral en República Dominicana).</w:t>
      </w:r>
    </w:p>
    <w:p w14:paraId="59548AB6" w14:textId="475DC9A1" w:rsidR="00595920" w:rsidRPr="00076266" w:rsidRDefault="13A06BDC"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Por otro lado</w:t>
      </w:r>
      <w:r w:rsidR="202CEFB2" w:rsidRPr="00076266">
        <w:rPr>
          <w:rFonts w:ascii="Times New Roman" w:hAnsi="Times New Roman"/>
          <w:color w:val="767171"/>
          <w:spacing w:val="20"/>
          <w:sz w:val="24"/>
          <w:szCs w:val="24"/>
          <w:lang w:val="es-DO"/>
        </w:rPr>
        <w:t xml:space="preserve">, realizamos un blog enfocado en la </w:t>
      </w:r>
      <w:r w:rsidR="1B5E41FD" w:rsidRPr="00076266">
        <w:rPr>
          <w:rFonts w:ascii="Times New Roman" w:hAnsi="Times New Roman"/>
          <w:color w:val="767171"/>
          <w:spacing w:val="20"/>
          <w:sz w:val="24"/>
          <w:szCs w:val="24"/>
          <w:lang w:val="es-DO"/>
        </w:rPr>
        <w:t xml:space="preserve">oferta </w:t>
      </w:r>
      <w:r w:rsidR="202CEFB2" w:rsidRPr="00076266">
        <w:rPr>
          <w:rFonts w:ascii="Times New Roman" w:hAnsi="Times New Roman"/>
          <w:color w:val="767171"/>
          <w:spacing w:val="20"/>
          <w:sz w:val="24"/>
          <w:szCs w:val="24"/>
          <w:lang w:val="es-DO"/>
        </w:rPr>
        <w:t>turística de Loma Isabel de Torres</w:t>
      </w:r>
      <w:r w:rsidR="434E40EF" w:rsidRPr="00076266">
        <w:rPr>
          <w:rFonts w:ascii="Times New Roman" w:hAnsi="Times New Roman"/>
          <w:color w:val="767171"/>
          <w:spacing w:val="20"/>
          <w:sz w:val="24"/>
          <w:szCs w:val="24"/>
          <w:lang w:val="es-DO"/>
        </w:rPr>
        <w:t xml:space="preserve"> y</w:t>
      </w:r>
      <w:r w:rsidR="202CEFB2" w:rsidRPr="00076266">
        <w:rPr>
          <w:rFonts w:ascii="Times New Roman" w:hAnsi="Times New Roman"/>
          <w:color w:val="767171"/>
          <w:spacing w:val="20"/>
          <w:sz w:val="24"/>
          <w:szCs w:val="24"/>
          <w:lang w:val="es-DO"/>
        </w:rPr>
        <w:t xml:space="preserve"> dirigido a la diáspora dominicana que retorna a la Rep</w:t>
      </w:r>
      <w:r w:rsidR="6C9BEAC5" w:rsidRPr="00076266">
        <w:rPr>
          <w:rFonts w:ascii="Times New Roman" w:hAnsi="Times New Roman"/>
          <w:color w:val="767171"/>
          <w:spacing w:val="20"/>
          <w:sz w:val="24"/>
          <w:szCs w:val="24"/>
          <w:lang w:val="es-DO"/>
        </w:rPr>
        <w:t>ú</w:t>
      </w:r>
      <w:r w:rsidR="202CEFB2" w:rsidRPr="00076266">
        <w:rPr>
          <w:rFonts w:ascii="Times New Roman" w:hAnsi="Times New Roman"/>
          <w:color w:val="767171"/>
          <w:spacing w:val="20"/>
          <w:sz w:val="24"/>
          <w:szCs w:val="24"/>
          <w:lang w:val="es-DO"/>
        </w:rPr>
        <w:t>blica Dominicana en el per</w:t>
      </w:r>
      <w:r w:rsidR="6C9BEAC5" w:rsidRPr="00076266">
        <w:rPr>
          <w:rFonts w:ascii="Times New Roman" w:hAnsi="Times New Roman"/>
          <w:color w:val="767171"/>
          <w:spacing w:val="20"/>
          <w:sz w:val="24"/>
          <w:szCs w:val="24"/>
          <w:lang w:val="es-DO"/>
        </w:rPr>
        <w:t>í</w:t>
      </w:r>
      <w:r w:rsidR="202CEFB2" w:rsidRPr="00076266">
        <w:rPr>
          <w:rFonts w:ascii="Times New Roman" w:hAnsi="Times New Roman"/>
          <w:color w:val="767171"/>
          <w:spacing w:val="20"/>
          <w:sz w:val="24"/>
          <w:szCs w:val="24"/>
          <w:lang w:val="es-DO"/>
        </w:rPr>
        <w:t xml:space="preserve">odo </w:t>
      </w:r>
      <w:r w:rsidR="529FC9BB" w:rsidRPr="00076266">
        <w:rPr>
          <w:rFonts w:ascii="Times New Roman" w:hAnsi="Times New Roman"/>
          <w:color w:val="767171"/>
          <w:spacing w:val="20"/>
          <w:sz w:val="24"/>
          <w:szCs w:val="24"/>
          <w:lang w:val="es-DO"/>
        </w:rPr>
        <w:t>n</w:t>
      </w:r>
      <w:r w:rsidR="202CEFB2" w:rsidRPr="00076266">
        <w:rPr>
          <w:rFonts w:ascii="Times New Roman" w:hAnsi="Times New Roman"/>
          <w:color w:val="767171"/>
          <w:spacing w:val="20"/>
          <w:sz w:val="24"/>
          <w:szCs w:val="24"/>
          <w:lang w:val="es-DO"/>
        </w:rPr>
        <w:t xml:space="preserve">oviembre – </w:t>
      </w:r>
      <w:r w:rsidR="4B90681F" w:rsidRPr="00076266">
        <w:rPr>
          <w:rFonts w:ascii="Times New Roman" w:hAnsi="Times New Roman"/>
          <w:color w:val="767171"/>
          <w:spacing w:val="20"/>
          <w:sz w:val="24"/>
          <w:szCs w:val="24"/>
          <w:lang w:val="es-DO"/>
        </w:rPr>
        <w:t>d</w:t>
      </w:r>
      <w:r w:rsidR="202CEFB2" w:rsidRPr="00076266">
        <w:rPr>
          <w:rFonts w:ascii="Times New Roman" w:hAnsi="Times New Roman"/>
          <w:color w:val="767171"/>
          <w:spacing w:val="20"/>
          <w:sz w:val="24"/>
          <w:szCs w:val="24"/>
          <w:lang w:val="es-DO"/>
        </w:rPr>
        <w:t>iciembre, informando las actividades que pueden realizar en la provincia de Puerto Plata</w:t>
      </w:r>
      <w:r w:rsidR="147F3A9F" w:rsidRPr="00076266">
        <w:rPr>
          <w:rFonts w:ascii="Times New Roman" w:hAnsi="Times New Roman"/>
          <w:color w:val="767171"/>
          <w:spacing w:val="20"/>
          <w:sz w:val="24"/>
          <w:szCs w:val="24"/>
          <w:lang w:val="es-DO"/>
        </w:rPr>
        <w:t xml:space="preserve">. De cara a 2025 se está trabajando en </w:t>
      </w:r>
      <w:r w:rsidR="202CEFB2" w:rsidRPr="00076266">
        <w:rPr>
          <w:rFonts w:ascii="Times New Roman" w:hAnsi="Times New Roman"/>
          <w:color w:val="767171"/>
          <w:spacing w:val="20"/>
          <w:sz w:val="24"/>
          <w:szCs w:val="24"/>
          <w:lang w:val="es-DO"/>
        </w:rPr>
        <w:t>la estructuración de</w:t>
      </w:r>
      <w:r w:rsidR="264B239D" w:rsidRPr="00076266">
        <w:rPr>
          <w:rFonts w:ascii="Times New Roman" w:hAnsi="Times New Roman"/>
          <w:color w:val="767171"/>
          <w:spacing w:val="20"/>
          <w:sz w:val="24"/>
          <w:szCs w:val="24"/>
          <w:lang w:val="es-DO"/>
        </w:rPr>
        <w:t xml:space="preserve"> un</w:t>
      </w:r>
      <w:r w:rsidR="202CEFB2" w:rsidRPr="00076266">
        <w:rPr>
          <w:rFonts w:ascii="Times New Roman" w:hAnsi="Times New Roman"/>
          <w:color w:val="767171"/>
          <w:spacing w:val="20"/>
          <w:sz w:val="24"/>
          <w:szCs w:val="24"/>
          <w:lang w:val="es-DO"/>
        </w:rPr>
        <w:t xml:space="preserve"> plan de acción </w:t>
      </w:r>
      <w:r w:rsidR="50B25DB2" w:rsidRPr="00076266">
        <w:rPr>
          <w:rFonts w:ascii="Times New Roman" w:hAnsi="Times New Roman"/>
          <w:color w:val="767171"/>
          <w:spacing w:val="20"/>
          <w:sz w:val="24"/>
          <w:szCs w:val="24"/>
          <w:lang w:val="es-DO"/>
        </w:rPr>
        <w:t xml:space="preserve">para </w:t>
      </w:r>
      <w:r w:rsidR="202CEFB2" w:rsidRPr="00076266">
        <w:rPr>
          <w:rFonts w:ascii="Times New Roman" w:hAnsi="Times New Roman"/>
          <w:color w:val="767171"/>
          <w:spacing w:val="20"/>
          <w:sz w:val="24"/>
          <w:szCs w:val="24"/>
          <w:lang w:val="es-DO"/>
        </w:rPr>
        <w:t>el rescate y puesta en valor de costumbres identitarias y populares de la Rep</w:t>
      </w:r>
      <w:r w:rsidR="758F3DB4" w:rsidRPr="00076266">
        <w:rPr>
          <w:rFonts w:ascii="Times New Roman" w:hAnsi="Times New Roman"/>
          <w:color w:val="767171"/>
          <w:spacing w:val="20"/>
          <w:sz w:val="24"/>
          <w:szCs w:val="24"/>
          <w:lang w:val="es-DO"/>
        </w:rPr>
        <w:t>ú</w:t>
      </w:r>
      <w:r w:rsidR="202CEFB2" w:rsidRPr="00076266">
        <w:rPr>
          <w:rFonts w:ascii="Times New Roman" w:hAnsi="Times New Roman"/>
          <w:color w:val="767171"/>
          <w:spacing w:val="20"/>
          <w:sz w:val="24"/>
          <w:szCs w:val="24"/>
          <w:lang w:val="es-DO"/>
        </w:rPr>
        <w:t>blica Dominicana, dirigidas al turista local e internacional, en especial, al dominicano en el exterior.</w:t>
      </w:r>
    </w:p>
    <w:p w14:paraId="322B19D8" w14:textId="75C25182" w:rsidR="00CC2270" w:rsidRPr="00076266" w:rsidRDefault="00595920"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076266">
        <w:rPr>
          <w:rFonts w:ascii="Times New Roman" w:hAnsi="Times New Roman"/>
          <w:color w:val="767171"/>
          <w:spacing w:val="20"/>
          <w:sz w:val="24"/>
          <w:szCs w:val="24"/>
          <w:lang w:val="es-DO"/>
        </w:rPr>
        <w:t>En nuestros Puntos de Información Turística (PITs) ubicados en Santo Domingo (4 puntos ubicados en Ciudad Colonial), La Vega (Salto Baiguate) y Samaná (Santa Barbara y Las Terrenas), hemos recibido un total de 24,831 visitantes, tanto internacionales como locales, con los cuales tenemos interacción acerca de qué hacer en República Dominicana</w:t>
      </w:r>
      <w:r w:rsidR="00780805" w:rsidRPr="00076266">
        <w:rPr>
          <w:rFonts w:ascii="Times New Roman" w:hAnsi="Times New Roman"/>
          <w:color w:val="767171"/>
          <w:spacing w:val="20"/>
          <w:sz w:val="24"/>
          <w:szCs w:val="24"/>
          <w:lang w:val="es-DO"/>
        </w:rPr>
        <w:t>,</w:t>
      </w:r>
      <w:r w:rsidRPr="00076266">
        <w:rPr>
          <w:rFonts w:ascii="Times New Roman" w:hAnsi="Times New Roman"/>
          <w:color w:val="767171"/>
          <w:spacing w:val="20"/>
          <w:sz w:val="24"/>
          <w:szCs w:val="24"/>
          <w:lang w:val="es-DO"/>
        </w:rPr>
        <w:t xml:space="preserve"> suministrando </w:t>
      </w:r>
      <w:r w:rsidRPr="00076266">
        <w:rPr>
          <w:rFonts w:ascii="Times New Roman" w:hAnsi="Times New Roman"/>
          <w:color w:val="767171"/>
          <w:spacing w:val="20"/>
          <w:sz w:val="24"/>
          <w:szCs w:val="24"/>
          <w:lang w:val="es-DO"/>
        </w:rPr>
        <w:lastRenderedPageBreak/>
        <w:t>materiales (Guías turísticas) básicas del turista (Cambio en moneda local, horario de lugares, etc..).</w:t>
      </w:r>
    </w:p>
    <w:p w14:paraId="7C00FAC4" w14:textId="618A0A20" w:rsidR="00D76B06" w:rsidRPr="00C638DC" w:rsidRDefault="00D76B06" w:rsidP="00C72B73">
      <w:pPr>
        <w:pStyle w:val="Ttulo1"/>
        <w:numPr>
          <w:ilvl w:val="1"/>
          <w:numId w:val="1"/>
        </w:numPr>
        <w:spacing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Turismo MICE</w:t>
      </w:r>
    </w:p>
    <w:p w14:paraId="4CA11EBF" w14:textId="14A32AE8" w:rsidR="00D76B06" w:rsidRPr="00A2553A" w:rsidRDefault="1755FE9F" w:rsidP="00E1437F">
      <w:pPr>
        <w:tabs>
          <w:tab w:val="left" w:pos="7088"/>
        </w:tabs>
        <w:spacing w:after="0"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Para la promoción del turismo de reuniones (MICE)</w:t>
      </w:r>
      <w:r w:rsidR="7E86F3A0" w:rsidRPr="00A2553A">
        <w:rPr>
          <w:rFonts w:ascii="Times New Roman" w:hAnsi="Times New Roman"/>
          <w:color w:val="767171"/>
          <w:spacing w:val="20"/>
          <w:sz w:val="24"/>
          <w:szCs w:val="24"/>
          <w:lang w:val="es-DO"/>
        </w:rPr>
        <w:t>,</w:t>
      </w:r>
      <w:r w:rsidRPr="00A2553A">
        <w:rPr>
          <w:rFonts w:ascii="Times New Roman" w:hAnsi="Times New Roman"/>
          <w:color w:val="767171"/>
          <w:spacing w:val="20"/>
          <w:sz w:val="24"/>
          <w:szCs w:val="24"/>
          <w:lang w:val="es-DO"/>
        </w:rPr>
        <w:t xml:space="preserve"> </w:t>
      </w:r>
      <w:r w:rsidR="41CA7DC6" w:rsidRPr="00A2553A">
        <w:rPr>
          <w:rFonts w:ascii="Times New Roman" w:hAnsi="Times New Roman"/>
          <w:color w:val="767171"/>
          <w:spacing w:val="20"/>
          <w:sz w:val="24"/>
          <w:szCs w:val="24"/>
          <w:lang w:val="es-DO"/>
        </w:rPr>
        <w:t>la</w:t>
      </w:r>
      <w:r w:rsidRPr="00A2553A">
        <w:rPr>
          <w:rFonts w:ascii="Times New Roman" w:hAnsi="Times New Roman"/>
          <w:color w:val="767171"/>
          <w:spacing w:val="20"/>
          <w:sz w:val="24"/>
          <w:szCs w:val="24"/>
          <w:lang w:val="es-DO"/>
        </w:rPr>
        <w:t xml:space="preserve"> República Dominicana </w:t>
      </w:r>
      <w:r w:rsidR="41CA7DC6" w:rsidRPr="00A2553A">
        <w:rPr>
          <w:rFonts w:ascii="Times New Roman" w:hAnsi="Times New Roman"/>
          <w:color w:val="767171"/>
          <w:spacing w:val="20"/>
          <w:sz w:val="24"/>
          <w:szCs w:val="24"/>
          <w:lang w:val="es-DO"/>
        </w:rPr>
        <w:t>ha sido representada</w:t>
      </w:r>
      <w:r w:rsidRPr="00A2553A">
        <w:rPr>
          <w:rFonts w:ascii="Times New Roman" w:hAnsi="Times New Roman"/>
          <w:color w:val="767171"/>
          <w:spacing w:val="20"/>
          <w:sz w:val="24"/>
          <w:szCs w:val="24"/>
          <w:lang w:val="es-DO"/>
        </w:rPr>
        <w:t xml:space="preserve"> en las ferias internacionales IMEX FRANKFURT, en Frankfurt, Alemania FIEXPO LATINOAMERICA, en Panamá, IBTM México, IMEX </w:t>
      </w:r>
      <w:r w:rsidR="5C8906F7" w:rsidRPr="00A2553A">
        <w:rPr>
          <w:rFonts w:ascii="Times New Roman" w:hAnsi="Times New Roman"/>
          <w:color w:val="767171"/>
          <w:spacing w:val="20"/>
          <w:sz w:val="24"/>
          <w:szCs w:val="24"/>
          <w:lang w:val="es-DO"/>
        </w:rPr>
        <w:t>América</w:t>
      </w:r>
      <w:r w:rsidRPr="00A2553A">
        <w:rPr>
          <w:rFonts w:ascii="Times New Roman" w:hAnsi="Times New Roman"/>
          <w:color w:val="767171"/>
          <w:spacing w:val="20"/>
          <w:sz w:val="24"/>
          <w:szCs w:val="24"/>
          <w:lang w:val="es-DO"/>
        </w:rPr>
        <w:t>, en Las Vegas, Estados Unidos y IBTM World, en Barcelona, España,</w:t>
      </w:r>
      <w:r w:rsidR="1884FAE6" w:rsidRPr="00A2553A">
        <w:rPr>
          <w:rFonts w:ascii="Times New Roman" w:hAnsi="Times New Roman"/>
          <w:color w:val="767171"/>
          <w:spacing w:val="20"/>
          <w:sz w:val="24"/>
          <w:szCs w:val="24"/>
          <w:lang w:val="es-DO"/>
        </w:rPr>
        <w:t xml:space="preserve"> participando</w:t>
      </w:r>
      <w:r w:rsidRPr="00A2553A">
        <w:rPr>
          <w:rFonts w:ascii="Times New Roman" w:hAnsi="Times New Roman"/>
          <w:color w:val="767171"/>
          <w:spacing w:val="20"/>
          <w:sz w:val="24"/>
          <w:szCs w:val="24"/>
          <w:lang w:val="es-DO"/>
        </w:rPr>
        <w:t xml:space="preserve"> de la mano a los principales aliados de la industria turística local (DMCs, agencias de viajes, cadenas hoteleras), captando negociaciones y asociaciones para promoción del destino en materia de realización de congresos, conferencias y recepción de grupos de incentivo. Renovamos nuestra Membresía dentro de la ICCA (International Congress and Conferences Association) y el acuerdo de cooperación con SITE (Society of Incentive and Travel Exchange), dos de las más importantes asociaciones para la promoción de la industria MICE, donde como miembros, tendremos presencia en eventos, capacitaciones</w:t>
      </w:r>
      <w:r w:rsidR="49F98135" w:rsidRPr="00A2553A">
        <w:rPr>
          <w:rFonts w:ascii="Times New Roman" w:hAnsi="Times New Roman"/>
          <w:color w:val="767171"/>
          <w:spacing w:val="20"/>
          <w:sz w:val="24"/>
          <w:szCs w:val="24"/>
          <w:lang w:val="es-DO"/>
        </w:rPr>
        <w:t xml:space="preserve"> y</w:t>
      </w:r>
      <w:r w:rsidRPr="00A2553A">
        <w:rPr>
          <w:rFonts w:ascii="Times New Roman" w:hAnsi="Times New Roman"/>
          <w:color w:val="767171"/>
          <w:spacing w:val="20"/>
          <w:sz w:val="24"/>
          <w:szCs w:val="24"/>
          <w:lang w:val="es-DO"/>
        </w:rPr>
        <w:t xml:space="preserve"> acciones de networking</w:t>
      </w:r>
      <w:r w:rsidR="2B599628" w:rsidRPr="00A2553A">
        <w:rPr>
          <w:rFonts w:ascii="Times New Roman" w:hAnsi="Times New Roman"/>
          <w:color w:val="767171"/>
          <w:spacing w:val="20"/>
          <w:sz w:val="24"/>
          <w:szCs w:val="24"/>
          <w:lang w:val="es-DO"/>
        </w:rPr>
        <w:t>,</w:t>
      </w:r>
      <w:r w:rsidRPr="00A2553A">
        <w:rPr>
          <w:rFonts w:ascii="Times New Roman" w:hAnsi="Times New Roman"/>
          <w:color w:val="767171"/>
          <w:spacing w:val="20"/>
          <w:sz w:val="24"/>
          <w:szCs w:val="24"/>
          <w:lang w:val="es-DO"/>
        </w:rPr>
        <w:t xml:space="preserve"> junto a compradores. </w:t>
      </w:r>
    </w:p>
    <w:p w14:paraId="5C2574CE" w14:textId="443DF58E" w:rsidR="00D76B06" w:rsidRPr="00A2553A" w:rsidRDefault="00D76B06" w:rsidP="00C72B73">
      <w:pPr>
        <w:tabs>
          <w:tab w:val="left" w:pos="7088"/>
        </w:tabs>
        <w:spacing w:before="240" w:after="0"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 xml:space="preserve">A nivel local, </w:t>
      </w:r>
      <w:r w:rsidR="007746A9" w:rsidRPr="00A2553A">
        <w:rPr>
          <w:rFonts w:ascii="Times New Roman" w:hAnsi="Times New Roman"/>
          <w:color w:val="767171"/>
          <w:spacing w:val="20"/>
          <w:sz w:val="24"/>
          <w:szCs w:val="24"/>
          <w:lang w:val="es-DO"/>
        </w:rPr>
        <w:t>destacamos el patrocinio y participación en</w:t>
      </w:r>
      <w:r w:rsidRPr="00A2553A">
        <w:rPr>
          <w:rFonts w:ascii="Times New Roman" w:hAnsi="Times New Roman"/>
          <w:color w:val="767171"/>
          <w:spacing w:val="20"/>
          <w:sz w:val="24"/>
          <w:szCs w:val="24"/>
          <w:lang w:val="es-DO"/>
        </w:rPr>
        <w:t xml:space="preserve"> la edición 2024 de Santo Domingo MICE, organizada por el </w:t>
      </w:r>
      <w:r w:rsidR="009B0706" w:rsidRPr="00A2553A">
        <w:rPr>
          <w:rFonts w:ascii="Times New Roman" w:hAnsi="Times New Roman"/>
          <w:color w:val="767171"/>
          <w:spacing w:val="20"/>
          <w:sz w:val="24"/>
          <w:szCs w:val="24"/>
          <w:lang w:val="es-DO"/>
        </w:rPr>
        <w:t>Clúster</w:t>
      </w:r>
      <w:r w:rsidRPr="00A2553A">
        <w:rPr>
          <w:rFonts w:ascii="Times New Roman" w:hAnsi="Times New Roman"/>
          <w:color w:val="767171"/>
          <w:spacing w:val="20"/>
          <w:sz w:val="24"/>
          <w:szCs w:val="24"/>
          <w:lang w:val="es-DO"/>
        </w:rPr>
        <w:t xml:space="preserve"> </w:t>
      </w:r>
      <w:r w:rsidR="009B0706" w:rsidRPr="00A2553A">
        <w:rPr>
          <w:rFonts w:ascii="Times New Roman" w:hAnsi="Times New Roman"/>
          <w:color w:val="767171"/>
          <w:spacing w:val="20"/>
          <w:sz w:val="24"/>
          <w:szCs w:val="24"/>
          <w:lang w:val="es-DO"/>
        </w:rPr>
        <w:t>Turístico</w:t>
      </w:r>
      <w:r w:rsidRPr="00A2553A">
        <w:rPr>
          <w:rFonts w:ascii="Times New Roman" w:hAnsi="Times New Roman"/>
          <w:color w:val="767171"/>
          <w:spacing w:val="20"/>
          <w:sz w:val="24"/>
          <w:szCs w:val="24"/>
          <w:lang w:val="es-DO"/>
        </w:rPr>
        <w:t xml:space="preserve"> de Santo Domingo y </w:t>
      </w:r>
      <w:r w:rsidR="00130058" w:rsidRPr="00A2553A">
        <w:rPr>
          <w:rFonts w:ascii="Times New Roman" w:hAnsi="Times New Roman"/>
          <w:color w:val="767171"/>
          <w:spacing w:val="20"/>
          <w:sz w:val="24"/>
          <w:szCs w:val="24"/>
          <w:lang w:val="es-DO"/>
        </w:rPr>
        <w:t>que contó</w:t>
      </w:r>
      <w:r w:rsidRPr="00A2553A">
        <w:rPr>
          <w:rFonts w:ascii="Times New Roman" w:hAnsi="Times New Roman"/>
          <w:color w:val="767171"/>
          <w:spacing w:val="20"/>
          <w:sz w:val="24"/>
          <w:szCs w:val="24"/>
          <w:lang w:val="es-DO"/>
        </w:rPr>
        <w:t xml:space="preserve"> con la presencia de la ICCA, </w:t>
      </w:r>
      <w:r w:rsidR="00C33426" w:rsidRPr="00A2553A">
        <w:rPr>
          <w:rFonts w:ascii="Times New Roman" w:hAnsi="Times New Roman"/>
          <w:color w:val="767171"/>
          <w:spacing w:val="20"/>
          <w:sz w:val="24"/>
          <w:szCs w:val="24"/>
          <w:lang w:val="es-DO"/>
        </w:rPr>
        <w:t>resalt</w:t>
      </w:r>
      <w:r w:rsidRPr="00A2553A">
        <w:rPr>
          <w:rFonts w:ascii="Times New Roman" w:hAnsi="Times New Roman"/>
          <w:color w:val="767171"/>
          <w:spacing w:val="20"/>
          <w:sz w:val="24"/>
          <w:szCs w:val="24"/>
          <w:lang w:val="es-DO"/>
        </w:rPr>
        <w:t xml:space="preserve">ando ante los miembros presentes (Locales e internacionales) la capacidad receptiva para organización de eventos de la industria en la ciudad de Santo Domingo, así como la oferta turística con la que </w:t>
      </w:r>
      <w:r w:rsidR="00181E77" w:rsidRPr="00A2553A">
        <w:rPr>
          <w:rFonts w:ascii="Times New Roman" w:hAnsi="Times New Roman"/>
          <w:color w:val="767171"/>
          <w:spacing w:val="20"/>
          <w:sz w:val="24"/>
          <w:szCs w:val="24"/>
          <w:lang w:val="es-DO"/>
        </w:rPr>
        <w:t>é</w:t>
      </w:r>
      <w:r w:rsidRPr="00A2553A">
        <w:rPr>
          <w:rFonts w:ascii="Times New Roman" w:hAnsi="Times New Roman"/>
          <w:color w:val="767171"/>
          <w:spacing w:val="20"/>
          <w:sz w:val="24"/>
          <w:szCs w:val="24"/>
          <w:lang w:val="es-DO"/>
        </w:rPr>
        <w:t xml:space="preserve">sta cuenta. </w:t>
      </w:r>
      <w:r w:rsidR="00181E77" w:rsidRPr="00A2553A">
        <w:rPr>
          <w:rFonts w:ascii="Times New Roman" w:hAnsi="Times New Roman"/>
          <w:color w:val="767171"/>
          <w:spacing w:val="20"/>
          <w:sz w:val="24"/>
          <w:szCs w:val="24"/>
          <w:lang w:val="es-DO"/>
        </w:rPr>
        <w:t>En adición</w:t>
      </w:r>
      <w:r w:rsidRPr="00A2553A">
        <w:rPr>
          <w:rFonts w:ascii="Times New Roman" w:hAnsi="Times New Roman"/>
          <w:color w:val="767171"/>
          <w:spacing w:val="20"/>
          <w:sz w:val="24"/>
          <w:szCs w:val="24"/>
          <w:lang w:val="es-DO"/>
        </w:rPr>
        <w:t xml:space="preserve">, hemos actualizado nuestra página web, con blogs e informaciones enfocadas en el turismo de reuniones, así como también, nuestro inventario de capacidad receptiva de salones en Santo Domingo, </w:t>
      </w:r>
      <w:r w:rsidR="002E2F47" w:rsidRPr="00A2553A">
        <w:rPr>
          <w:rFonts w:ascii="Times New Roman" w:hAnsi="Times New Roman"/>
          <w:color w:val="767171"/>
          <w:spacing w:val="20"/>
          <w:sz w:val="24"/>
          <w:szCs w:val="24"/>
          <w:lang w:val="es-DO"/>
        </w:rPr>
        <w:t>en el</w:t>
      </w:r>
      <w:r w:rsidRPr="00A2553A">
        <w:rPr>
          <w:rFonts w:ascii="Times New Roman" w:hAnsi="Times New Roman"/>
          <w:color w:val="767171"/>
          <w:spacing w:val="20"/>
          <w:sz w:val="24"/>
          <w:szCs w:val="24"/>
          <w:lang w:val="es-DO"/>
        </w:rPr>
        <w:t xml:space="preserve"> destino de </w:t>
      </w:r>
      <w:r w:rsidR="00054748" w:rsidRPr="00A2553A">
        <w:rPr>
          <w:rFonts w:ascii="Times New Roman" w:hAnsi="Times New Roman"/>
          <w:color w:val="767171"/>
          <w:spacing w:val="20"/>
          <w:sz w:val="24"/>
          <w:szCs w:val="24"/>
          <w:lang w:val="es-DO"/>
        </w:rPr>
        <w:t>Bávaro</w:t>
      </w:r>
      <w:r w:rsidRPr="00A2553A">
        <w:rPr>
          <w:rFonts w:ascii="Times New Roman" w:hAnsi="Times New Roman"/>
          <w:color w:val="767171"/>
          <w:spacing w:val="20"/>
          <w:sz w:val="24"/>
          <w:szCs w:val="24"/>
          <w:lang w:val="es-DO"/>
        </w:rPr>
        <w:t xml:space="preserve"> – Punta Cana. </w:t>
      </w:r>
    </w:p>
    <w:p w14:paraId="23FEE080" w14:textId="038A08AE" w:rsidR="00D76B06" w:rsidRPr="00C638DC" w:rsidRDefault="00D76B06" w:rsidP="002763E1">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lastRenderedPageBreak/>
        <w:t>Turismo de Cruceros</w:t>
      </w:r>
    </w:p>
    <w:p w14:paraId="03F743EE" w14:textId="05AABB14" w:rsidR="00D76B06" w:rsidRPr="00A2553A" w:rsidRDefault="1755FE9F" w:rsidP="002763E1">
      <w:pPr>
        <w:tabs>
          <w:tab w:val="left" w:pos="7088"/>
        </w:tabs>
        <w:spacing w:after="0"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 xml:space="preserve">El turismo de cruceros se ha dinamizado mucho más durante este 2024, con la apertura en 2023 del Puerto de Cruceros Cabo Rojo Port, en la provincia de Pedernales </w:t>
      </w:r>
      <w:r w:rsidR="72A9F7B9" w:rsidRPr="00A2553A">
        <w:rPr>
          <w:rFonts w:ascii="Times New Roman" w:hAnsi="Times New Roman"/>
          <w:color w:val="767171"/>
          <w:spacing w:val="20"/>
          <w:sz w:val="24"/>
          <w:szCs w:val="24"/>
          <w:lang w:val="es-DO"/>
        </w:rPr>
        <w:t>el cual ha tenido</w:t>
      </w:r>
      <w:r w:rsidRPr="00A2553A">
        <w:rPr>
          <w:rFonts w:ascii="Times New Roman" w:hAnsi="Times New Roman"/>
          <w:color w:val="767171"/>
          <w:spacing w:val="20"/>
          <w:sz w:val="24"/>
          <w:szCs w:val="24"/>
          <w:lang w:val="es-DO"/>
        </w:rPr>
        <w:t xml:space="preserve"> </w:t>
      </w:r>
      <w:r w:rsidR="755FDE1B" w:rsidRPr="00A2553A">
        <w:rPr>
          <w:rFonts w:ascii="Times New Roman" w:hAnsi="Times New Roman"/>
          <w:color w:val="767171"/>
          <w:spacing w:val="20"/>
          <w:sz w:val="24"/>
          <w:szCs w:val="24"/>
          <w:lang w:val="es-DO"/>
        </w:rPr>
        <w:t>5</w:t>
      </w:r>
      <w:r w:rsidRPr="00A2553A">
        <w:rPr>
          <w:rFonts w:ascii="Times New Roman" w:hAnsi="Times New Roman"/>
          <w:color w:val="767171"/>
          <w:spacing w:val="20"/>
          <w:sz w:val="24"/>
          <w:szCs w:val="24"/>
          <w:lang w:val="es-DO"/>
        </w:rPr>
        <w:t xml:space="preserve"> tocadas </w:t>
      </w:r>
      <w:r w:rsidR="755FDE1B" w:rsidRPr="00A2553A">
        <w:rPr>
          <w:rFonts w:ascii="Times New Roman" w:hAnsi="Times New Roman"/>
          <w:color w:val="767171"/>
          <w:spacing w:val="20"/>
          <w:sz w:val="24"/>
          <w:szCs w:val="24"/>
          <w:lang w:val="es-DO"/>
        </w:rPr>
        <w:t>de enero a diciembre</w:t>
      </w:r>
      <w:r w:rsidR="0593DF2D" w:rsidRPr="00A2553A">
        <w:rPr>
          <w:rFonts w:ascii="Times New Roman" w:hAnsi="Times New Roman"/>
          <w:color w:val="767171"/>
          <w:spacing w:val="20"/>
          <w:sz w:val="24"/>
          <w:szCs w:val="24"/>
          <w:lang w:val="es-DO"/>
        </w:rPr>
        <w:t>)</w:t>
      </w:r>
      <w:r w:rsidRPr="00A2553A">
        <w:rPr>
          <w:rFonts w:ascii="Times New Roman" w:hAnsi="Times New Roman"/>
          <w:color w:val="767171"/>
          <w:spacing w:val="20"/>
          <w:sz w:val="24"/>
          <w:szCs w:val="24"/>
          <w:lang w:val="es-DO"/>
        </w:rPr>
        <w:t xml:space="preserve">, sumándose a las llegadas de los destinos de Puerto Plata, Samaná, La Romana y Santo Domingo, generando con esto, un total de 2,674,418 visitantes en </w:t>
      </w:r>
      <w:r w:rsidR="68711158" w:rsidRPr="00A2553A">
        <w:rPr>
          <w:rFonts w:ascii="Times New Roman" w:hAnsi="Times New Roman"/>
          <w:color w:val="767171"/>
          <w:spacing w:val="20"/>
          <w:sz w:val="24"/>
          <w:szCs w:val="24"/>
          <w:lang w:val="es-DO"/>
        </w:rPr>
        <w:t>731</w:t>
      </w:r>
      <w:r w:rsidRPr="00A2553A">
        <w:rPr>
          <w:rFonts w:ascii="Times New Roman" w:hAnsi="Times New Roman"/>
          <w:color w:val="767171"/>
          <w:spacing w:val="20"/>
          <w:sz w:val="24"/>
          <w:szCs w:val="24"/>
          <w:lang w:val="es-DO"/>
        </w:rPr>
        <w:t xml:space="preserve"> tocadas en la Rep</w:t>
      </w:r>
      <w:r w:rsidR="2E56316E" w:rsidRPr="00A2553A">
        <w:rPr>
          <w:rFonts w:ascii="Times New Roman" w:hAnsi="Times New Roman"/>
          <w:color w:val="767171"/>
          <w:spacing w:val="20"/>
          <w:sz w:val="24"/>
          <w:szCs w:val="24"/>
          <w:lang w:val="es-DO"/>
        </w:rPr>
        <w:t>ú</w:t>
      </w:r>
      <w:r w:rsidRPr="00A2553A">
        <w:rPr>
          <w:rFonts w:ascii="Times New Roman" w:hAnsi="Times New Roman"/>
          <w:color w:val="767171"/>
          <w:spacing w:val="20"/>
          <w:sz w:val="24"/>
          <w:szCs w:val="24"/>
          <w:lang w:val="es-DO"/>
        </w:rPr>
        <w:t>blica Dominicana</w:t>
      </w:r>
      <w:r w:rsidR="0593DF2D" w:rsidRPr="00A2553A">
        <w:rPr>
          <w:rFonts w:ascii="Times New Roman" w:hAnsi="Times New Roman"/>
          <w:color w:val="767171"/>
          <w:spacing w:val="20"/>
          <w:sz w:val="24"/>
          <w:szCs w:val="24"/>
          <w:lang w:val="es-DO"/>
        </w:rPr>
        <w:t xml:space="preserve"> durante el 2024</w:t>
      </w:r>
      <w:r w:rsidRPr="00A2553A">
        <w:rPr>
          <w:rFonts w:ascii="Times New Roman" w:hAnsi="Times New Roman"/>
          <w:color w:val="767171"/>
          <w:spacing w:val="20"/>
          <w:sz w:val="24"/>
          <w:szCs w:val="24"/>
          <w:lang w:val="es-DO"/>
        </w:rPr>
        <w:t>.</w:t>
      </w:r>
    </w:p>
    <w:p w14:paraId="3FF5A221" w14:textId="40CDDAAC" w:rsidR="00D76B06" w:rsidRPr="00A2553A" w:rsidRDefault="00D76B06"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 xml:space="preserve">A nivel de la promoción internacional de este segmento en la industria marítima, </w:t>
      </w:r>
      <w:r w:rsidR="00433E50" w:rsidRPr="00A2553A">
        <w:rPr>
          <w:rFonts w:ascii="Times New Roman" w:hAnsi="Times New Roman"/>
          <w:color w:val="767171"/>
          <w:spacing w:val="20"/>
          <w:sz w:val="24"/>
          <w:szCs w:val="24"/>
          <w:lang w:val="es-DO"/>
        </w:rPr>
        <w:t>la República Dominicana ha tenido representación</w:t>
      </w:r>
      <w:r w:rsidRPr="00A2553A">
        <w:rPr>
          <w:rFonts w:ascii="Times New Roman" w:hAnsi="Times New Roman"/>
          <w:color w:val="767171"/>
          <w:spacing w:val="20"/>
          <w:sz w:val="24"/>
          <w:szCs w:val="24"/>
          <w:lang w:val="es-DO"/>
        </w:rPr>
        <w:t xml:space="preserve"> en 8 de las ferias más importantes dentro del sector cruceros, como FCCA PAMAC Cruise Summit, ICON OF THE SEAS, CRUISE 360, SEATRADE y PAMAC SUMMIT, todas en Miami, Florida, Estados Unidos, SEATRADE Cruise MED, en Málaga, España, FFCA Cruise Conference, en St. Marteen, Cruise World en Fort Lauderdale, contando con el apoyo de los puertos de cruceros del país</w:t>
      </w:r>
      <w:r w:rsidR="000D784F" w:rsidRPr="00A2553A">
        <w:rPr>
          <w:rFonts w:ascii="Times New Roman" w:hAnsi="Times New Roman"/>
          <w:color w:val="767171"/>
          <w:spacing w:val="20"/>
          <w:sz w:val="24"/>
          <w:szCs w:val="24"/>
          <w:lang w:val="es-DO"/>
        </w:rPr>
        <w:t>. T</w:t>
      </w:r>
      <w:r w:rsidRPr="00A2553A">
        <w:rPr>
          <w:rFonts w:ascii="Times New Roman" w:hAnsi="Times New Roman"/>
          <w:color w:val="767171"/>
          <w:spacing w:val="20"/>
          <w:sz w:val="24"/>
          <w:szCs w:val="24"/>
          <w:lang w:val="es-DO"/>
        </w:rPr>
        <w:t xml:space="preserve">odo esto gracias a la articulación y presencia como destino miembro ante la FCCA (Florida Caribbean Cruises Association), así como también CLIA (Cruise Line International Association), lo cual ha permitido a la República Dominicana fortalecer alianzas estratégicas con ejecutivos de cruceros y acceder a la red global de CLIA, que incluye más de 54 líneas de cruceros, 350 socios comerciales, 75,000 asesores de viajes y 15,000 agencias de viajes. También recibimos un FAM TRIP proveniente de Canadá, con la presencia de 197 agentes de viajes, el cual con una activación especial del destino Puerto Plata, pudieron disfrutar de sus bondades. </w:t>
      </w:r>
      <w:r w:rsidR="00C079D1" w:rsidRPr="00A2553A">
        <w:rPr>
          <w:rFonts w:ascii="Times New Roman" w:hAnsi="Times New Roman"/>
          <w:color w:val="767171"/>
          <w:spacing w:val="20"/>
          <w:sz w:val="24"/>
          <w:szCs w:val="24"/>
          <w:lang w:val="es-DO"/>
        </w:rPr>
        <w:t>También,</w:t>
      </w:r>
      <w:r w:rsidRPr="00A2553A">
        <w:rPr>
          <w:rFonts w:ascii="Times New Roman" w:hAnsi="Times New Roman"/>
          <w:color w:val="767171"/>
          <w:spacing w:val="20"/>
          <w:sz w:val="24"/>
          <w:szCs w:val="24"/>
          <w:lang w:val="es-DO"/>
        </w:rPr>
        <w:t xml:space="preserve"> realizamos un estudio BREA, el cual mide el análisis e impacto de la industria del turismo de cruceros en la Rep</w:t>
      </w:r>
      <w:r w:rsidR="004831F7" w:rsidRPr="00A2553A">
        <w:rPr>
          <w:rFonts w:ascii="Times New Roman" w:hAnsi="Times New Roman"/>
          <w:color w:val="767171"/>
          <w:spacing w:val="20"/>
          <w:sz w:val="24"/>
          <w:szCs w:val="24"/>
          <w:lang w:val="es-DO"/>
        </w:rPr>
        <w:t>ú</w:t>
      </w:r>
      <w:r w:rsidRPr="00A2553A">
        <w:rPr>
          <w:rFonts w:ascii="Times New Roman" w:hAnsi="Times New Roman"/>
          <w:color w:val="767171"/>
          <w:spacing w:val="20"/>
          <w:sz w:val="24"/>
          <w:szCs w:val="24"/>
          <w:lang w:val="es-DO"/>
        </w:rPr>
        <w:t xml:space="preserve">blica Dominicana, </w:t>
      </w:r>
      <w:r w:rsidR="00C079D1" w:rsidRPr="00A2553A">
        <w:rPr>
          <w:rFonts w:ascii="Times New Roman" w:hAnsi="Times New Roman"/>
          <w:color w:val="767171"/>
          <w:spacing w:val="20"/>
          <w:sz w:val="24"/>
          <w:szCs w:val="24"/>
          <w:lang w:val="es-DO"/>
        </w:rPr>
        <w:t>y</w:t>
      </w:r>
      <w:r w:rsidRPr="00A2553A">
        <w:rPr>
          <w:rFonts w:ascii="Times New Roman" w:hAnsi="Times New Roman"/>
          <w:color w:val="767171"/>
          <w:spacing w:val="20"/>
          <w:sz w:val="24"/>
          <w:szCs w:val="24"/>
          <w:lang w:val="es-DO"/>
        </w:rPr>
        <w:t xml:space="preserve"> </w:t>
      </w:r>
      <w:r w:rsidR="00237297" w:rsidRPr="00A2553A">
        <w:rPr>
          <w:rFonts w:ascii="Times New Roman" w:hAnsi="Times New Roman"/>
          <w:color w:val="767171"/>
          <w:spacing w:val="20"/>
          <w:sz w:val="24"/>
          <w:szCs w:val="24"/>
          <w:lang w:val="es-DO"/>
        </w:rPr>
        <w:t xml:space="preserve">conformamos </w:t>
      </w:r>
      <w:r w:rsidRPr="00A2553A">
        <w:rPr>
          <w:rFonts w:ascii="Times New Roman" w:hAnsi="Times New Roman"/>
          <w:color w:val="767171"/>
          <w:spacing w:val="20"/>
          <w:sz w:val="24"/>
          <w:szCs w:val="24"/>
          <w:lang w:val="es-DO"/>
        </w:rPr>
        <w:t xml:space="preserve">mesas de trabajo con aliados externos, como </w:t>
      </w:r>
      <w:r w:rsidR="003C12A2" w:rsidRPr="00A2553A">
        <w:rPr>
          <w:rFonts w:ascii="Times New Roman" w:hAnsi="Times New Roman"/>
          <w:color w:val="767171"/>
          <w:spacing w:val="20"/>
          <w:sz w:val="24"/>
          <w:szCs w:val="24"/>
          <w:lang w:val="es-DO"/>
        </w:rPr>
        <w:t>r</w:t>
      </w:r>
      <w:r w:rsidRPr="00A2553A">
        <w:rPr>
          <w:rFonts w:ascii="Times New Roman" w:hAnsi="Times New Roman"/>
          <w:color w:val="767171"/>
          <w:spacing w:val="20"/>
          <w:sz w:val="24"/>
          <w:szCs w:val="24"/>
          <w:lang w:val="es-DO"/>
        </w:rPr>
        <w:t xml:space="preserve">epresentantes de puertos de cruceros, AQUILA, entre otros, en miras de </w:t>
      </w:r>
      <w:r w:rsidR="00B246A0" w:rsidRPr="00A2553A">
        <w:rPr>
          <w:rFonts w:ascii="Times New Roman" w:hAnsi="Times New Roman"/>
          <w:color w:val="767171"/>
          <w:spacing w:val="20"/>
          <w:sz w:val="24"/>
          <w:szCs w:val="24"/>
          <w:lang w:val="es-DO"/>
        </w:rPr>
        <w:t>elaborar</w:t>
      </w:r>
      <w:r w:rsidRPr="00A2553A">
        <w:rPr>
          <w:rFonts w:ascii="Times New Roman" w:hAnsi="Times New Roman"/>
          <w:color w:val="767171"/>
          <w:spacing w:val="20"/>
          <w:sz w:val="24"/>
          <w:szCs w:val="24"/>
          <w:lang w:val="es-DO"/>
        </w:rPr>
        <w:t xml:space="preserve"> un análisis </w:t>
      </w:r>
      <w:r w:rsidRPr="00A2553A">
        <w:rPr>
          <w:rFonts w:ascii="Times New Roman" w:hAnsi="Times New Roman"/>
          <w:color w:val="767171"/>
          <w:spacing w:val="20"/>
          <w:sz w:val="24"/>
          <w:szCs w:val="24"/>
          <w:lang w:val="es-DO"/>
        </w:rPr>
        <w:lastRenderedPageBreak/>
        <w:t>FODA que nos permita visualizar d</w:t>
      </w:r>
      <w:r w:rsidR="00E2276A" w:rsidRPr="00A2553A">
        <w:rPr>
          <w:rFonts w:ascii="Times New Roman" w:hAnsi="Times New Roman"/>
          <w:color w:val="767171"/>
          <w:spacing w:val="20"/>
          <w:sz w:val="24"/>
          <w:szCs w:val="24"/>
          <w:lang w:val="es-DO"/>
        </w:rPr>
        <w:t>ó</w:t>
      </w:r>
      <w:r w:rsidRPr="00A2553A">
        <w:rPr>
          <w:rFonts w:ascii="Times New Roman" w:hAnsi="Times New Roman"/>
          <w:color w:val="767171"/>
          <w:spacing w:val="20"/>
          <w:sz w:val="24"/>
          <w:szCs w:val="24"/>
          <w:lang w:val="es-DO"/>
        </w:rPr>
        <w:t>nde estamos en materia de turismo de cruceros, y hacia d</w:t>
      </w:r>
      <w:r w:rsidR="00E2276A" w:rsidRPr="00A2553A">
        <w:rPr>
          <w:rFonts w:ascii="Times New Roman" w:hAnsi="Times New Roman"/>
          <w:color w:val="767171"/>
          <w:spacing w:val="20"/>
          <w:sz w:val="24"/>
          <w:szCs w:val="24"/>
          <w:lang w:val="es-DO"/>
        </w:rPr>
        <w:t>ó</w:t>
      </w:r>
      <w:r w:rsidRPr="00A2553A">
        <w:rPr>
          <w:rFonts w:ascii="Times New Roman" w:hAnsi="Times New Roman"/>
          <w:color w:val="767171"/>
          <w:spacing w:val="20"/>
          <w:sz w:val="24"/>
          <w:szCs w:val="24"/>
          <w:lang w:val="es-DO"/>
        </w:rPr>
        <w:t>nde podemos llegar co</w:t>
      </w:r>
      <w:r w:rsidR="00E2276A" w:rsidRPr="00A2553A">
        <w:rPr>
          <w:rFonts w:ascii="Times New Roman" w:hAnsi="Times New Roman"/>
          <w:color w:val="767171"/>
          <w:spacing w:val="20"/>
          <w:sz w:val="24"/>
          <w:szCs w:val="24"/>
          <w:lang w:val="es-DO"/>
        </w:rPr>
        <w:t>n</w:t>
      </w:r>
      <w:r w:rsidRPr="00A2553A">
        <w:rPr>
          <w:rFonts w:ascii="Times New Roman" w:hAnsi="Times New Roman"/>
          <w:color w:val="767171"/>
          <w:spacing w:val="20"/>
          <w:sz w:val="24"/>
          <w:szCs w:val="24"/>
          <w:lang w:val="es-DO"/>
        </w:rPr>
        <w:t xml:space="preserve"> destinos</w:t>
      </w:r>
      <w:r w:rsidR="00C24D69" w:rsidRPr="00A2553A">
        <w:rPr>
          <w:rFonts w:ascii="Times New Roman" w:hAnsi="Times New Roman"/>
          <w:color w:val="767171"/>
          <w:spacing w:val="20"/>
          <w:sz w:val="24"/>
          <w:szCs w:val="24"/>
          <w:lang w:val="es-DO"/>
        </w:rPr>
        <w:t xml:space="preserve"> como</w:t>
      </w:r>
      <w:r w:rsidRPr="00A2553A">
        <w:rPr>
          <w:rFonts w:ascii="Times New Roman" w:hAnsi="Times New Roman"/>
          <w:color w:val="767171"/>
          <w:spacing w:val="20"/>
          <w:sz w:val="24"/>
          <w:szCs w:val="24"/>
          <w:lang w:val="es-DO"/>
        </w:rPr>
        <w:t xml:space="preserve"> (Santo Domingo, La Romana, Pedernales, Samaná y Puerto Plata).</w:t>
      </w:r>
    </w:p>
    <w:p w14:paraId="4D59AD52" w14:textId="5FC85DB1" w:rsidR="00D76B06" w:rsidRPr="00A2553A" w:rsidRDefault="00B121BE"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 xml:space="preserve">Otras </w:t>
      </w:r>
      <w:r w:rsidR="009725B8" w:rsidRPr="00A2553A">
        <w:rPr>
          <w:rFonts w:ascii="Times New Roman" w:hAnsi="Times New Roman"/>
          <w:color w:val="767171"/>
          <w:spacing w:val="20"/>
          <w:sz w:val="24"/>
          <w:szCs w:val="24"/>
          <w:lang w:val="es-DO"/>
        </w:rPr>
        <w:t xml:space="preserve">actividades importantes que se destacan en 2024 en materia de turismo de lujo y náutico </w:t>
      </w:r>
      <w:r w:rsidR="005730FD" w:rsidRPr="00A2553A">
        <w:rPr>
          <w:rFonts w:ascii="Times New Roman" w:hAnsi="Times New Roman"/>
          <w:color w:val="767171"/>
          <w:spacing w:val="20"/>
          <w:sz w:val="24"/>
          <w:szCs w:val="24"/>
          <w:lang w:val="es-DO"/>
        </w:rPr>
        <w:t xml:space="preserve">son la presencia de la República Dominicana </w:t>
      </w:r>
      <w:r w:rsidR="00D76B06" w:rsidRPr="00A2553A">
        <w:rPr>
          <w:rFonts w:ascii="Times New Roman" w:hAnsi="Times New Roman"/>
          <w:color w:val="767171"/>
          <w:spacing w:val="20"/>
          <w:sz w:val="24"/>
          <w:szCs w:val="24"/>
          <w:lang w:val="es-DO"/>
        </w:rPr>
        <w:t xml:space="preserve">en el marco de la feria Virtuoso Travel Week </w:t>
      </w:r>
      <w:r w:rsidR="000E18B1" w:rsidRPr="00A2553A">
        <w:rPr>
          <w:rFonts w:ascii="Times New Roman" w:hAnsi="Times New Roman"/>
          <w:color w:val="767171"/>
          <w:spacing w:val="20"/>
          <w:sz w:val="24"/>
          <w:szCs w:val="24"/>
          <w:lang w:val="es-DO"/>
        </w:rPr>
        <w:t xml:space="preserve">y </w:t>
      </w:r>
      <w:r w:rsidR="00D76B06" w:rsidRPr="00A2553A">
        <w:rPr>
          <w:rFonts w:ascii="Times New Roman" w:hAnsi="Times New Roman"/>
          <w:color w:val="767171"/>
          <w:spacing w:val="20"/>
          <w:sz w:val="24"/>
          <w:szCs w:val="24"/>
          <w:lang w:val="es-DO"/>
        </w:rPr>
        <w:t xml:space="preserve">en el Fort Lauderdale Boat Show, realizado en Florida, siendo </w:t>
      </w:r>
      <w:r w:rsidR="003A52EF" w:rsidRPr="00A2553A">
        <w:rPr>
          <w:rFonts w:ascii="Times New Roman" w:hAnsi="Times New Roman"/>
          <w:color w:val="767171"/>
          <w:spacing w:val="20"/>
          <w:sz w:val="24"/>
          <w:szCs w:val="24"/>
          <w:lang w:val="es-DO"/>
        </w:rPr>
        <w:t>é</w:t>
      </w:r>
      <w:r w:rsidR="00D76B06" w:rsidRPr="00A2553A">
        <w:rPr>
          <w:rFonts w:ascii="Times New Roman" w:hAnsi="Times New Roman"/>
          <w:color w:val="767171"/>
          <w:spacing w:val="20"/>
          <w:sz w:val="24"/>
          <w:szCs w:val="24"/>
          <w:lang w:val="es-DO"/>
        </w:rPr>
        <w:t>sta la feria de botes más importante de la industria, donde presentamos y promocionamos los diferentes puertos marítimos de la Rep</w:t>
      </w:r>
      <w:r w:rsidR="00D029B3" w:rsidRPr="00A2553A">
        <w:rPr>
          <w:rFonts w:ascii="Times New Roman" w:hAnsi="Times New Roman"/>
          <w:color w:val="767171"/>
          <w:spacing w:val="20"/>
          <w:sz w:val="24"/>
          <w:szCs w:val="24"/>
          <w:lang w:val="es-DO"/>
        </w:rPr>
        <w:t>ú</w:t>
      </w:r>
      <w:r w:rsidR="00D76B06" w:rsidRPr="00A2553A">
        <w:rPr>
          <w:rFonts w:ascii="Times New Roman" w:hAnsi="Times New Roman"/>
          <w:color w:val="767171"/>
          <w:spacing w:val="20"/>
          <w:sz w:val="24"/>
          <w:szCs w:val="24"/>
          <w:lang w:val="es-DO"/>
        </w:rPr>
        <w:t xml:space="preserve">blica Dominicana, y actividades como competencias deportivas y recreativas que se pueden realizar. </w:t>
      </w:r>
      <w:r w:rsidR="0091374A" w:rsidRPr="00A2553A">
        <w:rPr>
          <w:rFonts w:ascii="Times New Roman" w:hAnsi="Times New Roman"/>
          <w:color w:val="767171"/>
          <w:spacing w:val="20"/>
          <w:sz w:val="24"/>
          <w:szCs w:val="24"/>
          <w:lang w:val="es-DO"/>
        </w:rPr>
        <w:t>Mediante</w:t>
      </w:r>
      <w:r w:rsidR="00D76B06" w:rsidRPr="00A2553A">
        <w:rPr>
          <w:rFonts w:ascii="Times New Roman" w:hAnsi="Times New Roman"/>
          <w:color w:val="767171"/>
          <w:spacing w:val="20"/>
          <w:sz w:val="24"/>
          <w:szCs w:val="24"/>
          <w:lang w:val="es-DO"/>
        </w:rPr>
        <w:t xml:space="preserve"> un acuerdo de mercadeo y promoción con Marlín Magazine, una de las revistas más importantes del turismo de pesca, </w:t>
      </w:r>
      <w:r w:rsidR="00CF2597" w:rsidRPr="00A2553A">
        <w:rPr>
          <w:rFonts w:ascii="Times New Roman" w:hAnsi="Times New Roman"/>
          <w:color w:val="767171"/>
          <w:spacing w:val="20"/>
          <w:sz w:val="24"/>
          <w:szCs w:val="24"/>
          <w:lang w:val="es-DO"/>
        </w:rPr>
        <w:t>contamos</w:t>
      </w:r>
      <w:r w:rsidR="00D76B06" w:rsidRPr="00A2553A">
        <w:rPr>
          <w:rFonts w:ascii="Times New Roman" w:hAnsi="Times New Roman"/>
          <w:color w:val="767171"/>
          <w:spacing w:val="20"/>
          <w:sz w:val="24"/>
          <w:szCs w:val="24"/>
          <w:lang w:val="es-DO"/>
        </w:rPr>
        <w:t xml:space="preserve"> con un Press Trip especializado, y la divulgación de un artículo en el medio, donde </w:t>
      </w:r>
      <w:r w:rsidR="00AC5A86" w:rsidRPr="00A2553A">
        <w:rPr>
          <w:rFonts w:ascii="Times New Roman" w:hAnsi="Times New Roman"/>
          <w:color w:val="767171"/>
          <w:spacing w:val="20"/>
          <w:sz w:val="24"/>
          <w:szCs w:val="24"/>
          <w:lang w:val="es-DO"/>
        </w:rPr>
        <w:t>logramos mostrar</w:t>
      </w:r>
      <w:r w:rsidR="00D76B06" w:rsidRPr="00A2553A">
        <w:rPr>
          <w:rFonts w:ascii="Times New Roman" w:hAnsi="Times New Roman"/>
          <w:color w:val="767171"/>
          <w:spacing w:val="20"/>
          <w:sz w:val="24"/>
          <w:szCs w:val="24"/>
          <w:lang w:val="es-DO"/>
        </w:rPr>
        <w:t xml:space="preserve"> los diferentes destinos de turismo de pesca y </w:t>
      </w:r>
      <w:r w:rsidR="00043213" w:rsidRPr="00A2553A">
        <w:rPr>
          <w:rFonts w:ascii="Times New Roman" w:hAnsi="Times New Roman"/>
          <w:color w:val="767171"/>
          <w:spacing w:val="20"/>
          <w:sz w:val="24"/>
          <w:szCs w:val="24"/>
          <w:lang w:val="es-DO"/>
        </w:rPr>
        <w:t>náutico</w:t>
      </w:r>
      <w:r w:rsidR="00D76B06" w:rsidRPr="00A2553A">
        <w:rPr>
          <w:rFonts w:ascii="Times New Roman" w:hAnsi="Times New Roman"/>
          <w:color w:val="767171"/>
          <w:spacing w:val="20"/>
          <w:sz w:val="24"/>
          <w:szCs w:val="24"/>
          <w:lang w:val="es-DO"/>
        </w:rPr>
        <w:t xml:space="preserve"> en la Rep</w:t>
      </w:r>
      <w:r w:rsidR="00043213" w:rsidRPr="00A2553A">
        <w:rPr>
          <w:rFonts w:ascii="Times New Roman" w:hAnsi="Times New Roman"/>
          <w:color w:val="767171"/>
          <w:spacing w:val="20"/>
          <w:sz w:val="24"/>
          <w:szCs w:val="24"/>
          <w:lang w:val="es-DO"/>
        </w:rPr>
        <w:t>ú</w:t>
      </w:r>
      <w:r w:rsidR="00D76B06" w:rsidRPr="00A2553A">
        <w:rPr>
          <w:rFonts w:ascii="Times New Roman" w:hAnsi="Times New Roman"/>
          <w:color w:val="767171"/>
          <w:spacing w:val="20"/>
          <w:sz w:val="24"/>
          <w:szCs w:val="24"/>
          <w:lang w:val="es-DO"/>
        </w:rPr>
        <w:t xml:space="preserve">blica Dominicana, así como la oferta complementaria (Cultura, gastronomía). </w:t>
      </w:r>
      <w:r w:rsidR="00AC5A86" w:rsidRPr="00A2553A">
        <w:rPr>
          <w:rFonts w:ascii="Times New Roman" w:hAnsi="Times New Roman"/>
          <w:color w:val="767171"/>
          <w:spacing w:val="20"/>
          <w:sz w:val="24"/>
          <w:szCs w:val="24"/>
          <w:lang w:val="es-DO"/>
        </w:rPr>
        <w:t>Cabe destacar</w:t>
      </w:r>
      <w:r w:rsidR="00097264" w:rsidRPr="00A2553A">
        <w:rPr>
          <w:rFonts w:ascii="Times New Roman" w:hAnsi="Times New Roman"/>
          <w:color w:val="767171"/>
          <w:spacing w:val="20"/>
          <w:sz w:val="24"/>
          <w:szCs w:val="24"/>
          <w:lang w:val="es-DO"/>
        </w:rPr>
        <w:t xml:space="preserve"> que en</w:t>
      </w:r>
      <w:r w:rsidR="00D76B06" w:rsidRPr="00A2553A">
        <w:rPr>
          <w:rFonts w:ascii="Times New Roman" w:hAnsi="Times New Roman"/>
          <w:color w:val="767171"/>
          <w:spacing w:val="20"/>
          <w:sz w:val="24"/>
          <w:szCs w:val="24"/>
          <w:lang w:val="es-DO"/>
        </w:rPr>
        <w:t xml:space="preserve"> nuestra página web, </w:t>
      </w:r>
      <w:r w:rsidR="00097264" w:rsidRPr="00A2553A">
        <w:rPr>
          <w:rFonts w:ascii="Times New Roman" w:hAnsi="Times New Roman"/>
          <w:color w:val="767171"/>
          <w:spacing w:val="20"/>
          <w:sz w:val="24"/>
          <w:szCs w:val="24"/>
          <w:lang w:val="es-DO"/>
        </w:rPr>
        <w:t>tene</w:t>
      </w:r>
      <w:r w:rsidR="00D76B06" w:rsidRPr="00A2553A">
        <w:rPr>
          <w:rFonts w:ascii="Times New Roman" w:hAnsi="Times New Roman"/>
          <w:color w:val="767171"/>
          <w:spacing w:val="20"/>
          <w:sz w:val="24"/>
          <w:szCs w:val="24"/>
          <w:lang w:val="es-DO"/>
        </w:rPr>
        <w:t xml:space="preserve">mos un blog especializado en la oferta de turismo </w:t>
      </w:r>
      <w:r w:rsidR="00BA3998" w:rsidRPr="00A2553A">
        <w:rPr>
          <w:rFonts w:ascii="Times New Roman" w:hAnsi="Times New Roman"/>
          <w:color w:val="767171"/>
          <w:spacing w:val="20"/>
          <w:sz w:val="24"/>
          <w:szCs w:val="24"/>
          <w:lang w:val="es-DO"/>
        </w:rPr>
        <w:t>náutico</w:t>
      </w:r>
      <w:r w:rsidR="00D76B06" w:rsidRPr="00A2553A">
        <w:rPr>
          <w:rFonts w:ascii="Times New Roman" w:hAnsi="Times New Roman"/>
          <w:color w:val="767171"/>
          <w:spacing w:val="20"/>
          <w:sz w:val="24"/>
          <w:szCs w:val="24"/>
          <w:lang w:val="es-DO"/>
        </w:rPr>
        <w:t xml:space="preserve"> en la Rep</w:t>
      </w:r>
      <w:r w:rsidR="00BA3998" w:rsidRPr="00A2553A">
        <w:rPr>
          <w:rFonts w:ascii="Times New Roman" w:hAnsi="Times New Roman"/>
          <w:color w:val="767171"/>
          <w:spacing w:val="20"/>
          <w:sz w:val="24"/>
          <w:szCs w:val="24"/>
          <w:lang w:val="es-DO"/>
        </w:rPr>
        <w:t>ú</w:t>
      </w:r>
      <w:r w:rsidR="00D76B06" w:rsidRPr="00A2553A">
        <w:rPr>
          <w:rFonts w:ascii="Times New Roman" w:hAnsi="Times New Roman"/>
          <w:color w:val="767171"/>
          <w:spacing w:val="20"/>
          <w:sz w:val="24"/>
          <w:szCs w:val="24"/>
          <w:lang w:val="es-DO"/>
        </w:rPr>
        <w:t xml:space="preserve">blica Dominicana. </w:t>
      </w:r>
    </w:p>
    <w:p w14:paraId="045AFAC2" w14:textId="7CBA82F1" w:rsidR="00D76B06" w:rsidRPr="00C638DC" w:rsidRDefault="00D76B06" w:rsidP="00C72B73">
      <w:pPr>
        <w:pStyle w:val="Ttulo1"/>
        <w:numPr>
          <w:ilvl w:val="1"/>
          <w:numId w:val="1"/>
        </w:numPr>
        <w:spacing w:before="0" w:after="16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Turismo Cultural</w:t>
      </w:r>
    </w:p>
    <w:p w14:paraId="3152A165" w14:textId="10C40E15" w:rsidR="00D76B06" w:rsidRPr="00A2553A" w:rsidRDefault="453F1C9B"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Destacamos</w:t>
      </w:r>
      <w:r w:rsidR="2362147F" w:rsidRPr="00A2553A">
        <w:rPr>
          <w:rFonts w:ascii="Times New Roman" w:hAnsi="Times New Roman"/>
          <w:color w:val="767171"/>
          <w:spacing w:val="20"/>
          <w:sz w:val="24"/>
          <w:szCs w:val="24"/>
          <w:lang w:val="es-DO"/>
        </w:rPr>
        <w:t xml:space="preserve"> la presencia de la República Dominicana en eventos </w:t>
      </w:r>
      <w:r w:rsidR="32135687" w:rsidRPr="00A2553A">
        <w:rPr>
          <w:rFonts w:ascii="Times New Roman" w:hAnsi="Times New Roman"/>
          <w:color w:val="767171"/>
          <w:spacing w:val="20"/>
          <w:sz w:val="24"/>
          <w:szCs w:val="24"/>
          <w:lang w:val="es-DO"/>
        </w:rPr>
        <w:t xml:space="preserve">internacionales importantes como la </w:t>
      </w:r>
      <w:r w:rsidR="1755FE9F" w:rsidRPr="00A2553A">
        <w:rPr>
          <w:rFonts w:ascii="Times New Roman" w:hAnsi="Times New Roman"/>
          <w:color w:val="767171"/>
          <w:spacing w:val="20"/>
          <w:sz w:val="24"/>
          <w:szCs w:val="24"/>
          <w:lang w:val="es-DO"/>
        </w:rPr>
        <w:t>Feria Internacional de Turismo (FITUR), realizada en Madrid, España; Vitrina Turística ANATO en Bogotá, Colombia; ITB Berlín, Alemania, Dominican Republic Trade Show, en Miami, Estados Unidos, Seatrade Cruise Global (Feria Internacional de Cruceros), Florida, IMEX FRANKFURT en Alemania, FIEXPO en Panamá, IBTM, en la Ciudad de México, IFTM Top Resa, en Par</w:t>
      </w:r>
      <w:r w:rsidR="083A3DF9" w:rsidRPr="00A2553A">
        <w:rPr>
          <w:rFonts w:ascii="Times New Roman" w:hAnsi="Times New Roman"/>
          <w:color w:val="767171"/>
          <w:spacing w:val="20"/>
          <w:sz w:val="24"/>
          <w:szCs w:val="24"/>
          <w:lang w:val="es-DO"/>
        </w:rPr>
        <w:t>í</w:t>
      </w:r>
      <w:r w:rsidR="1755FE9F" w:rsidRPr="00A2553A">
        <w:rPr>
          <w:rFonts w:ascii="Times New Roman" w:hAnsi="Times New Roman"/>
          <w:color w:val="767171"/>
          <w:spacing w:val="20"/>
          <w:sz w:val="24"/>
          <w:szCs w:val="24"/>
          <w:lang w:val="es-DO"/>
        </w:rPr>
        <w:t xml:space="preserve">s, </w:t>
      </w:r>
      <w:r w:rsidR="1755FE9F" w:rsidRPr="00A2553A">
        <w:rPr>
          <w:rFonts w:ascii="Times New Roman" w:hAnsi="Times New Roman"/>
          <w:color w:val="767171"/>
          <w:spacing w:val="20"/>
          <w:sz w:val="24"/>
          <w:szCs w:val="24"/>
          <w:lang w:val="es-DO"/>
        </w:rPr>
        <w:lastRenderedPageBreak/>
        <w:t xml:space="preserve">Francia, Feria Internacional de Turismo FIT, en Buenos Aires, Argentina, IMEX </w:t>
      </w:r>
      <w:r w:rsidR="006D3D2D" w:rsidRPr="00A2553A">
        <w:rPr>
          <w:rFonts w:ascii="Times New Roman" w:hAnsi="Times New Roman"/>
          <w:color w:val="767171"/>
          <w:spacing w:val="20"/>
          <w:sz w:val="24"/>
          <w:szCs w:val="24"/>
          <w:lang w:val="es-DO"/>
        </w:rPr>
        <w:t>América</w:t>
      </w:r>
      <w:r w:rsidR="1755FE9F" w:rsidRPr="00A2553A">
        <w:rPr>
          <w:rFonts w:ascii="Times New Roman" w:hAnsi="Times New Roman"/>
          <w:color w:val="767171"/>
          <w:spacing w:val="20"/>
          <w:sz w:val="24"/>
          <w:szCs w:val="24"/>
          <w:lang w:val="es-DO"/>
        </w:rPr>
        <w:t>, en Las Vegas, Nevada, Fort Lauderdale Boat Show, en Florida, Estados Unidos y Festuris, en Gramado, Brasil</w:t>
      </w:r>
      <w:r w:rsidR="642B0398" w:rsidRPr="00A2553A">
        <w:rPr>
          <w:rFonts w:ascii="Times New Roman" w:hAnsi="Times New Roman"/>
          <w:color w:val="767171"/>
          <w:spacing w:val="20"/>
          <w:sz w:val="24"/>
          <w:szCs w:val="24"/>
          <w:lang w:val="es-DO"/>
        </w:rPr>
        <w:t xml:space="preserve"> en las que </w:t>
      </w:r>
      <w:r w:rsidR="5D168322" w:rsidRPr="00A2553A">
        <w:rPr>
          <w:rFonts w:ascii="Times New Roman" w:hAnsi="Times New Roman"/>
          <w:color w:val="767171"/>
          <w:spacing w:val="20"/>
          <w:sz w:val="24"/>
          <w:szCs w:val="24"/>
          <w:lang w:val="es-DO"/>
        </w:rPr>
        <w:t>promocionamos la cultura dominicana y su oferta complementaria</w:t>
      </w:r>
      <w:r w:rsidR="1755FE9F" w:rsidRPr="00A2553A">
        <w:rPr>
          <w:rFonts w:ascii="Times New Roman" w:hAnsi="Times New Roman"/>
          <w:color w:val="767171"/>
          <w:spacing w:val="20"/>
          <w:sz w:val="24"/>
          <w:szCs w:val="24"/>
          <w:lang w:val="es-DO"/>
        </w:rPr>
        <w:t xml:space="preserve">. De igual manera, resaltamos </w:t>
      </w:r>
      <w:r w:rsidR="0EA6A7C4" w:rsidRPr="00A2553A">
        <w:rPr>
          <w:rFonts w:ascii="Times New Roman" w:hAnsi="Times New Roman"/>
          <w:color w:val="767171"/>
          <w:spacing w:val="20"/>
          <w:sz w:val="24"/>
          <w:szCs w:val="24"/>
          <w:lang w:val="es-DO"/>
        </w:rPr>
        <w:t>el lanzamiento</w:t>
      </w:r>
      <w:r w:rsidR="1755FE9F" w:rsidRPr="00A2553A">
        <w:rPr>
          <w:rFonts w:ascii="Times New Roman" w:hAnsi="Times New Roman"/>
          <w:color w:val="767171"/>
          <w:spacing w:val="20"/>
          <w:sz w:val="24"/>
          <w:szCs w:val="24"/>
          <w:lang w:val="es-DO"/>
        </w:rPr>
        <w:t xml:space="preserve"> de la campaña Taste The Paradise, </w:t>
      </w:r>
      <w:r w:rsidR="0EA6A7C4" w:rsidRPr="00A2553A">
        <w:rPr>
          <w:rFonts w:ascii="Times New Roman" w:hAnsi="Times New Roman"/>
          <w:color w:val="767171"/>
          <w:spacing w:val="20"/>
          <w:sz w:val="24"/>
          <w:szCs w:val="24"/>
          <w:lang w:val="es-DO"/>
        </w:rPr>
        <w:t>con</w:t>
      </w:r>
      <w:r w:rsidR="1755FE9F" w:rsidRPr="00A2553A">
        <w:rPr>
          <w:rFonts w:ascii="Times New Roman" w:hAnsi="Times New Roman"/>
          <w:color w:val="767171"/>
          <w:spacing w:val="20"/>
          <w:sz w:val="24"/>
          <w:szCs w:val="24"/>
          <w:lang w:val="es-DO"/>
        </w:rPr>
        <w:t xml:space="preserve"> activaciones en las ciudades de Florida y New York en Estados Unidos, contando con la presencia de los aliados más importantes de la industria turística internacional, donde se </w:t>
      </w:r>
      <w:r w:rsidR="0C13837A" w:rsidRPr="00A2553A">
        <w:rPr>
          <w:rFonts w:ascii="Times New Roman" w:hAnsi="Times New Roman"/>
          <w:color w:val="767171"/>
          <w:spacing w:val="20"/>
          <w:sz w:val="24"/>
          <w:szCs w:val="24"/>
          <w:lang w:val="es-DO"/>
        </w:rPr>
        <w:t>mostr</w:t>
      </w:r>
      <w:r w:rsidR="1755FE9F" w:rsidRPr="00A2553A">
        <w:rPr>
          <w:rFonts w:ascii="Times New Roman" w:hAnsi="Times New Roman"/>
          <w:color w:val="767171"/>
          <w:spacing w:val="20"/>
          <w:sz w:val="24"/>
          <w:szCs w:val="24"/>
          <w:lang w:val="es-DO"/>
        </w:rPr>
        <w:t>ó la identidad gastronómica que ofrece la Rep</w:t>
      </w:r>
      <w:r w:rsidR="69681B4A" w:rsidRPr="00A2553A">
        <w:rPr>
          <w:rFonts w:ascii="Times New Roman" w:hAnsi="Times New Roman"/>
          <w:color w:val="767171"/>
          <w:spacing w:val="20"/>
          <w:sz w:val="24"/>
          <w:szCs w:val="24"/>
          <w:lang w:val="es-DO"/>
        </w:rPr>
        <w:t>ú</w:t>
      </w:r>
      <w:r w:rsidR="1755FE9F" w:rsidRPr="00A2553A">
        <w:rPr>
          <w:rFonts w:ascii="Times New Roman" w:hAnsi="Times New Roman"/>
          <w:color w:val="767171"/>
          <w:spacing w:val="20"/>
          <w:sz w:val="24"/>
          <w:szCs w:val="24"/>
          <w:lang w:val="es-DO"/>
        </w:rPr>
        <w:t xml:space="preserve">blica Dominicana. </w:t>
      </w:r>
    </w:p>
    <w:p w14:paraId="4A066D04" w14:textId="721ED9C1" w:rsidR="00D76B06" w:rsidRPr="00A2553A" w:rsidRDefault="1755FE9F"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 xml:space="preserve">Dentro de las activaciones y presencia en el mercado local, resaltamos la participación en la feria más importante de turismo de República Dominicana, el Dominican Annual Tourism Exchange (DATE), con propuestas gastronómicas de diversos destinos emergentes del país, así como activaciones especiales en destinos, como Montecristi y Azua, bajo la campaña de Turismo en Cada Rincón para el incentivo al turismo interno, la OMT CAF CAM, realizada en Punta Cana, La Altagracia, así como también en la ciudad de Pedernales en temporadas de llegadas de cruceros, resaltando en </w:t>
      </w:r>
      <w:r w:rsidR="23956B95" w:rsidRPr="00A2553A">
        <w:rPr>
          <w:rFonts w:ascii="Times New Roman" w:hAnsi="Times New Roman"/>
          <w:color w:val="767171"/>
          <w:spacing w:val="20"/>
          <w:sz w:val="24"/>
          <w:szCs w:val="24"/>
          <w:lang w:val="es-DO"/>
        </w:rPr>
        <w:t>é</w:t>
      </w:r>
      <w:r w:rsidRPr="00A2553A">
        <w:rPr>
          <w:rFonts w:ascii="Times New Roman" w:hAnsi="Times New Roman"/>
          <w:color w:val="767171"/>
          <w:spacing w:val="20"/>
          <w:sz w:val="24"/>
          <w:szCs w:val="24"/>
          <w:lang w:val="es-DO"/>
        </w:rPr>
        <w:t xml:space="preserve">sta, la creación de ofertas turísticas culturales dirigidas a los cruceristas visitantes del destino, así como manifestaciones folclóricas, como parte del programa de animación de la comunidad. </w:t>
      </w:r>
    </w:p>
    <w:p w14:paraId="73911DAC" w14:textId="53DBE246" w:rsidR="00D76B06" w:rsidRPr="00A2553A" w:rsidRDefault="2D5DB36E"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Por medio de las actividades de promoción local e internacional</w:t>
      </w:r>
      <w:r w:rsidR="1755FE9F" w:rsidRPr="00A2553A">
        <w:rPr>
          <w:rFonts w:ascii="Times New Roman" w:hAnsi="Times New Roman"/>
          <w:color w:val="767171"/>
          <w:spacing w:val="20"/>
          <w:sz w:val="24"/>
          <w:szCs w:val="24"/>
          <w:lang w:val="es-DO"/>
        </w:rPr>
        <w:t>, hemos resaltado elementos artesanales como, el Larimar, piedra nacional de la Rep</w:t>
      </w:r>
      <w:r w:rsidR="6E2F5AF9" w:rsidRPr="00A2553A">
        <w:rPr>
          <w:rFonts w:ascii="Times New Roman" w:hAnsi="Times New Roman"/>
          <w:color w:val="767171"/>
          <w:spacing w:val="20"/>
          <w:sz w:val="24"/>
          <w:szCs w:val="24"/>
          <w:lang w:val="es-DO"/>
        </w:rPr>
        <w:t>ú</w:t>
      </w:r>
      <w:r w:rsidR="1755FE9F" w:rsidRPr="00A2553A">
        <w:rPr>
          <w:rFonts w:ascii="Times New Roman" w:hAnsi="Times New Roman"/>
          <w:color w:val="767171"/>
          <w:spacing w:val="20"/>
          <w:sz w:val="24"/>
          <w:szCs w:val="24"/>
          <w:lang w:val="es-DO"/>
        </w:rPr>
        <w:t>blica Dominicana, contando con su D</w:t>
      </w:r>
      <w:r w:rsidR="6E2F5AF9" w:rsidRPr="00A2553A">
        <w:rPr>
          <w:rFonts w:ascii="Times New Roman" w:hAnsi="Times New Roman"/>
          <w:color w:val="767171"/>
          <w:spacing w:val="20"/>
          <w:sz w:val="24"/>
          <w:szCs w:val="24"/>
          <w:lang w:val="es-DO"/>
        </w:rPr>
        <w:t>í</w:t>
      </w:r>
      <w:r w:rsidR="1755FE9F" w:rsidRPr="00A2553A">
        <w:rPr>
          <w:rFonts w:ascii="Times New Roman" w:hAnsi="Times New Roman"/>
          <w:color w:val="767171"/>
          <w:spacing w:val="20"/>
          <w:sz w:val="24"/>
          <w:szCs w:val="24"/>
          <w:lang w:val="es-DO"/>
        </w:rPr>
        <w:t>a Nacional del Larimar, así como también otras artes con ámbar, cuerno, tabaco, guayacán</w:t>
      </w:r>
      <w:r w:rsidR="23A903D6" w:rsidRPr="00A2553A">
        <w:rPr>
          <w:rFonts w:ascii="Times New Roman" w:hAnsi="Times New Roman"/>
          <w:color w:val="767171"/>
          <w:spacing w:val="20"/>
          <w:sz w:val="24"/>
          <w:szCs w:val="24"/>
          <w:lang w:val="es-DO"/>
        </w:rPr>
        <w:t xml:space="preserve"> y</w:t>
      </w:r>
      <w:r w:rsidR="1755FE9F" w:rsidRPr="00A2553A">
        <w:rPr>
          <w:rFonts w:ascii="Times New Roman" w:hAnsi="Times New Roman"/>
          <w:color w:val="767171"/>
          <w:spacing w:val="20"/>
          <w:sz w:val="24"/>
          <w:szCs w:val="24"/>
          <w:lang w:val="es-DO"/>
        </w:rPr>
        <w:t xml:space="preserve"> tejidos, </w:t>
      </w:r>
      <w:r w:rsidR="526854BA" w:rsidRPr="00A2553A">
        <w:rPr>
          <w:rFonts w:ascii="Times New Roman" w:hAnsi="Times New Roman"/>
          <w:color w:val="767171"/>
          <w:spacing w:val="20"/>
          <w:sz w:val="24"/>
          <w:szCs w:val="24"/>
          <w:lang w:val="es-DO"/>
        </w:rPr>
        <w:t>al igual que</w:t>
      </w:r>
      <w:r w:rsidR="1755FE9F" w:rsidRPr="00A2553A">
        <w:rPr>
          <w:rFonts w:ascii="Times New Roman" w:hAnsi="Times New Roman"/>
          <w:color w:val="767171"/>
          <w:spacing w:val="20"/>
          <w:sz w:val="24"/>
          <w:szCs w:val="24"/>
          <w:lang w:val="es-DO"/>
        </w:rPr>
        <w:t xml:space="preserve"> la gastronomía, con platillos creados a partir de productos autóctonos provinciales como Buche Perico, Domplines, Casadip, Chac</w:t>
      </w:r>
      <w:r w:rsidR="526854BA" w:rsidRPr="00A2553A">
        <w:rPr>
          <w:rFonts w:ascii="Times New Roman" w:hAnsi="Times New Roman"/>
          <w:color w:val="767171"/>
          <w:spacing w:val="20"/>
          <w:sz w:val="24"/>
          <w:szCs w:val="24"/>
          <w:lang w:val="es-DO"/>
        </w:rPr>
        <w:t>á</w:t>
      </w:r>
      <w:r w:rsidR="1755FE9F" w:rsidRPr="00A2553A">
        <w:rPr>
          <w:rFonts w:ascii="Times New Roman" w:hAnsi="Times New Roman"/>
          <w:color w:val="767171"/>
          <w:spacing w:val="20"/>
          <w:sz w:val="24"/>
          <w:szCs w:val="24"/>
          <w:lang w:val="es-DO"/>
        </w:rPr>
        <w:t xml:space="preserve">, y </w:t>
      </w:r>
      <w:r w:rsidR="1755FE9F" w:rsidRPr="00A2553A">
        <w:rPr>
          <w:rFonts w:ascii="Times New Roman" w:hAnsi="Times New Roman"/>
          <w:color w:val="767171"/>
          <w:spacing w:val="20"/>
          <w:sz w:val="24"/>
          <w:szCs w:val="24"/>
          <w:lang w:val="es-DO"/>
        </w:rPr>
        <w:lastRenderedPageBreak/>
        <w:t>bebidas típicas como el trago Bachata, Ron, mamajuana, trago Larimar, trago Punta Cana, trago Samaná, Chocolate, Café y Morir Soñando.</w:t>
      </w:r>
    </w:p>
    <w:p w14:paraId="212C4CEB" w14:textId="557BD2E6" w:rsidR="00D76B06" w:rsidRPr="00A2553A" w:rsidRDefault="03C17D0B"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Durante</w:t>
      </w:r>
      <w:r w:rsidR="1755FE9F" w:rsidRPr="00A2553A">
        <w:rPr>
          <w:rFonts w:ascii="Times New Roman" w:hAnsi="Times New Roman"/>
          <w:color w:val="767171"/>
          <w:spacing w:val="20"/>
          <w:sz w:val="24"/>
          <w:szCs w:val="24"/>
          <w:lang w:val="es-DO"/>
        </w:rPr>
        <w:t xml:space="preserve"> </w:t>
      </w:r>
      <w:r w:rsidR="6492BC6D" w:rsidRPr="00A2553A">
        <w:rPr>
          <w:rFonts w:ascii="Times New Roman" w:hAnsi="Times New Roman"/>
          <w:color w:val="767171"/>
          <w:spacing w:val="20"/>
          <w:sz w:val="24"/>
          <w:szCs w:val="24"/>
          <w:lang w:val="es-DO"/>
        </w:rPr>
        <w:t>el desarrollo de los mercaditos en Ciudad Colonial</w:t>
      </w:r>
      <w:r w:rsidR="1755FE9F" w:rsidRPr="00A2553A">
        <w:rPr>
          <w:rFonts w:ascii="Times New Roman" w:hAnsi="Times New Roman"/>
          <w:color w:val="767171"/>
          <w:spacing w:val="20"/>
          <w:sz w:val="24"/>
          <w:szCs w:val="24"/>
          <w:lang w:val="es-DO"/>
        </w:rPr>
        <w:t xml:space="preserve"> </w:t>
      </w:r>
      <w:r w:rsidRPr="00A2553A">
        <w:rPr>
          <w:rFonts w:ascii="Times New Roman" w:hAnsi="Times New Roman"/>
          <w:color w:val="767171"/>
          <w:spacing w:val="20"/>
          <w:sz w:val="24"/>
          <w:szCs w:val="24"/>
          <w:lang w:val="es-DO"/>
        </w:rPr>
        <w:t xml:space="preserve">se </w:t>
      </w:r>
      <w:r w:rsidR="33B06557" w:rsidRPr="00A2553A">
        <w:rPr>
          <w:rFonts w:ascii="Times New Roman" w:hAnsi="Times New Roman"/>
          <w:color w:val="767171"/>
          <w:spacing w:val="20"/>
          <w:sz w:val="24"/>
          <w:szCs w:val="24"/>
          <w:lang w:val="es-DO"/>
        </w:rPr>
        <w:t>realizaron</w:t>
      </w:r>
      <w:r w:rsidR="1755FE9F" w:rsidRPr="00A2553A">
        <w:rPr>
          <w:rFonts w:ascii="Times New Roman" w:hAnsi="Times New Roman"/>
          <w:color w:val="767171"/>
          <w:spacing w:val="20"/>
          <w:sz w:val="24"/>
          <w:szCs w:val="24"/>
          <w:lang w:val="es-DO"/>
        </w:rPr>
        <w:t xml:space="preserve"> exposiciones artesanales, folclóricas y gastronómicas</w:t>
      </w:r>
      <w:r w:rsidR="33B06557" w:rsidRPr="00A2553A">
        <w:rPr>
          <w:rFonts w:ascii="Times New Roman" w:hAnsi="Times New Roman"/>
          <w:color w:val="767171"/>
          <w:spacing w:val="20"/>
          <w:sz w:val="24"/>
          <w:szCs w:val="24"/>
          <w:lang w:val="es-DO"/>
        </w:rPr>
        <w:t xml:space="preserve"> </w:t>
      </w:r>
      <w:r w:rsidR="1755FE9F" w:rsidRPr="00A2553A">
        <w:rPr>
          <w:rFonts w:ascii="Times New Roman" w:hAnsi="Times New Roman"/>
          <w:color w:val="767171"/>
          <w:spacing w:val="20"/>
          <w:sz w:val="24"/>
          <w:szCs w:val="24"/>
          <w:lang w:val="es-DO"/>
        </w:rPr>
        <w:t xml:space="preserve">y actividades de esta zona en Santo Domingo, de la mano </w:t>
      </w:r>
      <w:r w:rsidR="07CEA743" w:rsidRPr="00A2553A">
        <w:rPr>
          <w:rFonts w:ascii="Times New Roman" w:hAnsi="Times New Roman"/>
          <w:color w:val="767171"/>
          <w:spacing w:val="20"/>
          <w:sz w:val="24"/>
          <w:szCs w:val="24"/>
          <w:lang w:val="es-DO"/>
        </w:rPr>
        <w:t>de</w:t>
      </w:r>
      <w:r w:rsidR="1755FE9F" w:rsidRPr="00A2553A">
        <w:rPr>
          <w:rFonts w:ascii="Times New Roman" w:hAnsi="Times New Roman"/>
          <w:color w:val="767171"/>
          <w:spacing w:val="20"/>
          <w:sz w:val="24"/>
          <w:szCs w:val="24"/>
          <w:lang w:val="es-DO"/>
        </w:rPr>
        <w:t>l Clúster Turístico de Santo Domingo.</w:t>
      </w:r>
    </w:p>
    <w:p w14:paraId="3B8F898B" w14:textId="7FFB2B7A" w:rsidR="00D76B06" w:rsidRPr="00A2553A" w:rsidRDefault="001A51CC"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De enero a noviembre 2024</w:t>
      </w:r>
      <w:r w:rsidR="00D76B06" w:rsidRPr="00A2553A">
        <w:rPr>
          <w:rFonts w:ascii="Times New Roman" w:hAnsi="Times New Roman"/>
          <w:color w:val="767171"/>
          <w:spacing w:val="20"/>
          <w:sz w:val="24"/>
          <w:szCs w:val="24"/>
          <w:lang w:val="es-DO"/>
        </w:rPr>
        <w:t xml:space="preserve">, se realizaron 443 presentaciones del Ballet Folclórico con su Conjunto Típico y tríos musicales, en eventos populares nacionales como </w:t>
      </w:r>
      <w:r w:rsidR="006E7893" w:rsidRPr="00A2553A">
        <w:rPr>
          <w:rFonts w:ascii="Times New Roman" w:hAnsi="Times New Roman"/>
          <w:color w:val="767171"/>
          <w:spacing w:val="20"/>
          <w:sz w:val="24"/>
          <w:szCs w:val="24"/>
          <w:lang w:val="es-DO"/>
        </w:rPr>
        <w:t>f</w:t>
      </w:r>
      <w:r w:rsidR="00D76B06" w:rsidRPr="00A2553A">
        <w:rPr>
          <w:rFonts w:ascii="Times New Roman" w:hAnsi="Times New Roman"/>
          <w:color w:val="767171"/>
          <w:spacing w:val="20"/>
          <w:sz w:val="24"/>
          <w:szCs w:val="24"/>
          <w:lang w:val="es-DO"/>
        </w:rPr>
        <w:t>iestas patronales, festivales culturales y gastronómicos, colaboraciones con instituciones del estado y sector privado, congresos MICE, recibimientos en puertos y aeropuertos, así como, presentaciones en el Programa de Animación de la Ciudad Colonial</w:t>
      </w:r>
      <w:r w:rsidR="006E7893" w:rsidRPr="00A2553A">
        <w:rPr>
          <w:rFonts w:ascii="Times New Roman" w:hAnsi="Times New Roman"/>
          <w:color w:val="767171"/>
          <w:spacing w:val="20"/>
          <w:sz w:val="24"/>
          <w:szCs w:val="24"/>
          <w:lang w:val="es-DO"/>
        </w:rPr>
        <w:t xml:space="preserve"> como parte del </w:t>
      </w:r>
      <w:r w:rsidR="00223A00" w:rsidRPr="00A2553A">
        <w:rPr>
          <w:rFonts w:ascii="Times New Roman" w:hAnsi="Times New Roman"/>
          <w:color w:val="767171"/>
          <w:spacing w:val="20"/>
          <w:sz w:val="24"/>
          <w:szCs w:val="24"/>
          <w:lang w:val="es-DO"/>
        </w:rPr>
        <w:t>fomento del Folflore dominicano</w:t>
      </w:r>
      <w:r w:rsidR="00D76B06" w:rsidRPr="00A2553A">
        <w:rPr>
          <w:rFonts w:ascii="Times New Roman" w:hAnsi="Times New Roman"/>
          <w:color w:val="767171"/>
          <w:spacing w:val="20"/>
          <w:sz w:val="24"/>
          <w:szCs w:val="24"/>
          <w:lang w:val="es-DO"/>
        </w:rPr>
        <w:t>.</w:t>
      </w:r>
    </w:p>
    <w:p w14:paraId="0C9C7FDA" w14:textId="62CAC5BB" w:rsidR="00D76B06" w:rsidRPr="00A2553A" w:rsidRDefault="00D76B06"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En materia de turismo religioso, hemos participado en importantes congresos y ferias de turismo religioso, como</w:t>
      </w:r>
      <w:r w:rsidR="00ED24F5" w:rsidRPr="00A2553A">
        <w:rPr>
          <w:rFonts w:ascii="Times New Roman" w:hAnsi="Times New Roman"/>
          <w:color w:val="767171"/>
          <w:spacing w:val="20"/>
          <w:sz w:val="24"/>
          <w:szCs w:val="24"/>
          <w:lang w:val="es-DO"/>
        </w:rPr>
        <w:t xml:space="preserve"> el</w:t>
      </w:r>
      <w:r w:rsidRPr="00A2553A">
        <w:rPr>
          <w:rFonts w:ascii="Times New Roman" w:hAnsi="Times New Roman"/>
          <w:color w:val="767171"/>
          <w:spacing w:val="20"/>
          <w:sz w:val="24"/>
          <w:szCs w:val="24"/>
          <w:lang w:val="es-DO"/>
        </w:rPr>
        <w:t xml:space="preserve"> 3</w:t>
      </w:r>
      <w:r w:rsidR="00C25A4A" w:rsidRPr="00A2553A">
        <w:rPr>
          <w:rFonts w:ascii="Times New Roman" w:hAnsi="Times New Roman"/>
          <w:color w:val="767171"/>
          <w:spacing w:val="20"/>
          <w:sz w:val="24"/>
          <w:szCs w:val="24"/>
          <w:lang w:val="es-DO"/>
        </w:rPr>
        <w:t>e</w:t>
      </w:r>
      <w:r w:rsidRPr="00A2553A">
        <w:rPr>
          <w:rFonts w:ascii="Times New Roman" w:hAnsi="Times New Roman"/>
          <w:color w:val="767171"/>
          <w:spacing w:val="20"/>
          <w:sz w:val="24"/>
          <w:szCs w:val="24"/>
          <w:lang w:val="es-DO"/>
        </w:rPr>
        <w:t>r Congreso Latinoamericano Pastoral de Turismo, Valparaíso, Chile, Simposio del Apostolado del Mar, Buenos Aires, Argentina, Feria Sacrum de Turismo Religioso, Málaga, España y Congreso Eucarístico Internacional, Quito, Ecuador. También hemos sido part</w:t>
      </w:r>
      <w:r w:rsidR="00601327" w:rsidRPr="00A2553A">
        <w:rPr>
          <w:rFonts w:ascii="Times New Roman" w:hAnsi="Times New Roman"/>
          <w:color w:val="767171"/>
          <w:spacing w:val="20"/>
          <w:sz w:val="24"/>
          <w:szCs w:val="24"/>
          <w:lang w:val="es-DO"/>
        </w:rPr>
        <w:t>í</w:t>
      </w:r>
      <w:r w:rsidRPr="00A2553A">
        <w:rPr>
          <w:rFonts w:ascii="Times New Roman" w:hAnsi="Times New Roman"/>
          <w:color w:val="767171"/>
          <w:spacing w:val="20"/>
          <w:sz w:val="24"/>
          <w:szCs w:val="24"/>
          <w:lang w:val="es-DO"/>
        </w:rPr>
        <w:t>cipes de encuentros televisivos y radiales, promocionando la oferta en el país, en especial, d</w:t>
      </w:r>
      <w:r w:rsidR="00A10A7A" w:rsidRPr="00A2553A">
        <w:rPr>
          <w:rFonts w:ascii="Times New Roman" w:hAnsi="Times New Roman"/>
          <w:color w:val="767171"/>
          <w:spacing w:val="20"/>
          <w:sz w:val="24"/>
          <w:szCs w:val="24"/>
          <w:lang w:val="es-DO"/>
        </w:rPr>
        <w:t>í</w:t>
      </w:r>
      <w:r w:rsidRPr="00A2553A">
        <w:rPr>
          <w:rFonts w:ascii="Times New Roman" w:hAnsi="Times New Roman"/>
          <w:color w:val="767171"/>
          <w:spacing w:val="20"/>
          <w:sz w:val="24"/>
          <w:szCs w:val="24"/>
          <w:lang w:val="es-DO"/>
        </w:rPr>
        <w:t>as de importancia popular para la Rep</w:t>
      </w:r>
      <w:r w:rsidR="00A10A7A" w:rsidRPr="00A2553A">
        <w:rPr>
          <w:rFonts w:ascii="Times New Roman" w:hAnsi="Times New Roman"/>
          <w:color w:val="767171"/>
          <w:spacing w:val="20"/>
          <w:sz w:val="24"/>
          <w:szCs w:val="24"/>
          <w:lang w:val="es-DO"/>
        </w:rPr>
        <w:t>ú</w:t>
      </w:r>
      <w:r w:rsidRPr="00A2553A">
        <w:rPr>
          <w:rFonts w:ascii="Times New Roman" w:hAnsi="Times New Roman"/>
          <w:color w:val="767171"/>
          <w:spacing w:val="20"/>
          <w:sz w:val="24"/>
          <w:szCs w:val="24"/>
          <w:lang w:val="es-DO"/>
        </w:rPr>
        <w:t>blica Dominicana y de masiv</w:t>
      </w:r>
      <w:r w:rsidR="00E56B29" w:rsidRPr="00A2553A">
        <w:rPr>
          <w:rFonts w:ascii="Times New Roman" w:hAnsi="Times New Roman"/>
          <w:color w:val="767171"/>
          <w:spacing w:val="20"/>
          <w:sz w:val="24"/>
          <w:szCs w:val="24"/>
          <w:lang w:val="es-DO"/>
        </w:rPr>
        <w:t>a</w:t>
      </w:r>
      <w:r w:rsidRPr="00A2553A">
        <w:rPr>
          <w:rFonts w:ascii="Times New Roman" w:hAnsi="Times New Roman"/>
          <w:color w:val="767171"/>
          <w:spacing w:val="20"/>
          <w:sz w:val="24"/>
          <w:szCs w:val="24"/>
          <w:lang w:val="es-DO"/>
        </w:rPr>
        <w:t xml:space="preserve"> </w:t>
      </w:r>
      <w:r w:rsidR="00E56B29" w:rsidRPr="00A2553A">
        <w:rPr>
          <w:rFonts w:ascii="Times New Roman" w:hAnsi="Times New Roman"/>
          <w:color w:val="767171"/>
          <w:spacing w:val="20"/>
          <w:sz w:val="24"/>
          <w:szCs w:val="24"/>
          <w:lang w:val="es-DO"/>
        </w:rPr>
        <w:t xml:space="preserve">asistencia </w:t>
      </w:r>
      <w:r w:rsidRPr="00A2553A">
        <w:rPr>
          <w:rFonts w:ascii="Times New Roman" w:hAnsi="Times New Roman"/>
          <w:color w:val="767171"/>
          <w:spacing w:val="20"/>
          <w:sz w:val="24"/>
          <w:szCs w:val="24"/>
          <w:lang w:val="es-DO"/>
        </w:rPr>
        <w:t xml:space="preserve">de visitantes a templos religiosos en destinos como: La Vega, Santo Domingo, La Altagracia, Monte Plata, Montecristi, La Romana, entre otros. </w:t>
      </w:r>
    </w:p>
    <w:p w14:paraId="154C8269" w14:textId="788C986C" w:rsidR="00595920" w:rsidRPr="00A2553A" w:rsidRDefault="00600794" w:rsidP="00C72B73">
      <w:pPr>
        <w:tabs>
          <w:tab w:val="left" w:pos="7088"/>
        </w:tabs>
        <w:spacing w:line="360" w:lineRule="auto"/>
        <w:ind w:left="142" w:right="77"/>
        <w:rPr>
          <w:rFonts w:ascii="Times New Roman" w:hAnsi="Times New Roman"/>
          <w:color w:val="767171"/>
          <w:spacing w:val="20"/>
          <w:sz w:val="24"/>
          <w:szCs w:val="24"/>
          <w:lang w:val="es-DO"/>
        </w:rPr>
      </w:pPr>
      <w:r w:rsidRPr="00A2553A">
        <w:rPr>
          <w:rFonts w:ascii="Times New Roman" w:hAnsi="Times New Roman"/>
          <w:color w:val="767171"/>
          <w:spacing w:val="20"/>
          <w:sz w:val="24"/>
          <w:szCs w:val="24"/>
          <w:lang w:val="es-DO"/>
        </w:rPr>
        <w:t>E</w:t>
      </w:r>
      <w:r w:rsidR="00D76B06" w:rsidRPr="00A2553A">
        <w:rPr>
          <w:rFonts w:ascii="Times New Roman" w:hAnsi="Times New Roman"/>
          <w:color w:val="767171"/>
          <w:spacing w:val="20"/>
          <w:sz w:val="24"/>
          <w:szCs w:val="24"/>
          <w:lang w:val="es-DO"/>
        </w:rPr>
        <w:t>ste 2024,</w:t>
      </w:r>
      <w:r w:rsidRPr="00A2553A">
        <w:rPr>
          <w:rFonts w:ascii="Times New Roman" w:hAnsi="Times New Roman"/>
          <w:color w:val="767171"/>
          <w:spacing w:val="20"/>
          <w:sz w:val="24"/>
          <w:szCs w:val="24"/>
          <w:lang w:val="es-DO"/>
        </w:rPr>
        <w:t xml:space="preserve"> participamos</w:t>
      </w:r>
      <w:r w:rsidR="00D76B06" w:rsidRPr="00A2553A">
        <w:rPr>
          <w:rFonts w:ascii="Times New Roman" w:hAnsi="Times New Roman"/>
          <w:color w:val="767171"/>
          <w:spacing w:val="20"/>
          <w:sz w:val="24"/>
          <w:szCs w:val="24"/>
          <w:lang w:val="es-DO"/>
        </w:rPr>
        <w:t xml:space="preserve"> de peregrinaciones realizadas en República Dominicana, en rutas como: Bayaguana, Monte Plata a Higüey, contando con la presencia de 5 mil participantes, así </w:t>
      </w:r>
      <w:r w:rsidR="00D76B06" w:rsidRPr="00A2553A">
        <w:rPr>
          <w:rFonts w:ascii="Times New Roman" w:hAnsi="Times New Roman"/>
          <w:color w:val="767171"/>
          <w:spacing w:val="20"/>
          <w:sz w:val="24"/>
          <w:szCs w:val="24"/>
          <w:lang w:val="es-DO"/>
        </w:rPr>
        <w:lastRenderedPageBreak/>
        <w:t>como otros en el territorio nacional, tales como: Padre José Arturo Cornejo con 100 peregrinos de México, 44 ELAC con 471 participantes de 20 países Latinoamericanos, Primicias de Fe con 30 participantes provenientes de Miami, 22 sacerdotes participantes provenientes de 8 países Centroamericanos y El Caribe y 50 cruceristas peregrinos provenientes de Puerto Rico que llegaron al destino La Romana, así como un FAM TRIP de Turismo Religioso, proveniente de Puerto Rico, con la presencia de 10 participantes.</w:t>
      </w:r>
    </w:p>
    <w:p w14:paraId="1DB5BA3A" w14:textId="6396EEE7" w:rsidR="00D14BDE" w:rsidRPr="00C638DC" w:rsidRDefault="00D14BDE" w:rsidP="00E71070">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20" w:name="_Toc185260887"/>
      <w:bookmarkEnd w:id="19"/>
      <w:r w:rsidRPr="00C638DC">
        <w:rPr>
          <w:rFonts w:ascii="Times New Roman" w:eastAsia="Calibri" w:hAnsi="Times New Roman"/>
          <w:b/>
          <w:bCs/>
          <w:color w:val="767171"/>
          <w:spacing w:val="20"/>
          <w:sz w:val="24"/>
          <w:szCs w:val="24"/>
        </w:rPr>
        <w:t>Gestión de Destinos Turísticos de la República Dominicana</w:t>
      </w:r>
      <w:bookmarkEnd w:id="20"/>
    </w:p>
    <w:p w14:paraId="46C332B8" w14:textId="77777777" w:rsidR="00F726E8" w:rsidRPr="00584411" w:rsidRDefault="00F726E8"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Dando continuidad a las acciones en Pedernales, de enero a noviembre 2024, se realizaron reuniones con actores locales, incluidos la gobernación, grupos comunitarios y el sector privado, para coordinar y capacitar en torno a las llegadas de cruceros. Se lanzó la Guía Ecoturística de Pedernales y se promovió el ecoturismo mediante la incorporación y consolidación de “La Ruta de la Miel”. Además, se llevaron a cabo 5 reuniones con actores locales, coordinadas con el INFOTEP, para capacitaciones en productos derivados de la miel, formando a dos grupos de 25 personas en la elaboración de jabones. En noviembre 2024, se fortalecieron las capacidades de artesanos locales en colaboración con INFOTEP, enfocándose en el diseño de empaques y productos turísticos innovadores.</w:t>
      </w:r>
    </w:p>
    <w:p w14:paraId="497D9363" w14:textId="77777777" w:rsidR="00F726E8" w:rsidRPr="00584411" w:rsidRDefault="00F726E8"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También se promovió el compromiso con la sostenibilidad ambiental a través de una colaboración con el INTRANT para equipar a las empresas de transporte con vehículos de cero emisiones. Se apoyaron los preparativos para recibir el primer crucero en el puerto de Cabo Rojo a principios de 2024 y se ofreció una charla de orientación a líderes comunitarios y representantes de sectores económicos locales para fomentar la </w:t>
      </w:r>
      <w:r w:rsidRPr="00584411">
        <w:rPr>
          <w:rFonts w:ascii="Times New Roman" w:hAnsi="Times New Roman"/>
          <w:color w:val="767171"/>
          <w:spacing w:val="20"/>
          <w:sz w:val="24"/>
          <w:szCs w:val="24"/>
          <w:lang w:val="es-DO"/>
        </w:rPr>
        <w:lastRenderedPageBreak/>
        <w:t xml:space="preserve">participación en el desarrollo turístico sostenible de la región. De igual forma, se impartió un taller de Identificación de Recursos Locales, con la participación de 20 actores claves y el equipo del Departamento de Turismo Comunitario Sostenible, para introducir la metodología del Proyecto TCS y planificar el desarrollo turístico en Pedernales. </w:t>
      </w:r>
    </w:p>
    <w:p w14:paraId="718C0EEF" w14:textId="4F536AD8" w:rsidR="00F726E8" w:rsidRPr="00584411" w:rsidRDefault="00F726E8"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También se realizó intervención en los destinos de Miches y San Pedro de Macorís, para la identificación de recursos naturales que pueden ponerse en valor para convertirse en experiencias turísticas </w:t>
      </w:r>
      <w:r w:rsidR="00C148FD" w:rsidRPr="00584411">
        <w:rPr>
          <w:rFonts w:ascii="Times New Roman" w:hAnsi="Times New Roman"/>
          <w:color w:val="767171"/>
          <w:spacing w:val="20"/>
          <w:sz w:val="24"/>
          <w:szCs w:val="24"/>
          <w:lang w:val="es-DO"/>
        </w:rPr>
        <w:t>para ofrecer</w:t>
      </w:r>
      <w:r w:rsidRPr="00584411">
        <w:rPr>
          <w:rFonts w:ascii="Times New Roman" w:hAnsi="Times New Roman"/>
          <w:color w:val="767171"/>
          <w:spacing w:val="20"/>
          <w:sz w:val="24"/>
          <w:szCs w:val="24"/>
          <w:lang w:val="es-DO"/>
        </w:rPr>
        <w:t xml:space="preserve">. En Miches, durante los meses de septiembre y octubre 2024 se avanzó en la formalización de la Asociación de Artesanos de Miches (ARTEMI), incluyendo la integración de nuevos miembros y la planificación de su primer plan de trabajo. Además, se realizaron talleres y reuniones para socializar los resultados de visitas técnicas, fortalecer la oferta turística y definir propuestas sostenibles. Se consolidó la Mesa de Turismo de Miches, estableciendo un plan de acción participativo en colaboración con PROMICHES y actores locales. Estas iniciativas buscan integrar rutas turísticas sostenibles y fortalecer el turismo comunitario, conectando el área hotelera con actividades de turismo comunitario basado en los recursos naturales del entorno.  </w:t>
      </w:r>
    </w:p>
    <w:p w14:paraId="2525DC17" w14:textId="77777777" w:rsidR="00F726E8" w:rsidRPr="00584411" w:rsidRDefault="00F726E8"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En San Pedro de Macorís, se avanzó en la identificación de los atractivos culturales y tradiciones locales en coordinación con la academia y comunidades, para la creación de rutas en el casco histórico, para fortalecer el turismo sostenible y comunitario.  </w:t>
      </w:r>
    </w:p>
    <w:p w14:paraId="38791C2C" w14:textId="4547E334" w:rsidR="00F726E8" w:rsidRPr="00584411" w:rsidRDefault="00F726E8"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De igual manera, participamos en la Mesa de Trabajo de la provincia Santiago Rodríguez para resumir los logros alcanzados por dicha mesa</w:t>
      </w:r>
      <w:r w:rsidR="00D37EE8" w:rsidRPr="00584411">
        <w:rPr>
          <w:rFonts w:ascii="Times New Roman" w:hAnsi="Times New Roman"/>
          <w:color w:val="767171"/>
          <w:spacing w:val="20"/>
          <w:sz w:val="24"/>
          <w:szCs w:val="24"/>
          <w:lang w:val="es-DO"/>
        </w:rPr>
        <w:t>,</w:t>
      </w:r>
      <w:r w:rsidRPr="00584411">
        <w:rPr>
          <w:rFonts w:ascii="Times New Roman" w:hAnsi="Times New Roman"/>
          <w:color w:val="767171"/>
          <w:spacing w:val="20"/>
          <w:sz w:val="24"/>
          <w:szCs w:val="24"/>
          <w:lang w:val="es-DO"/>
        </w:rPr>
        <w:t xml:space="preserve"> con la finalidad de unificar los criterios y las acciones a través de las cuales el destino se va desarrollando como </w:t>
      </w:r>
      <w:r w:rsidR="00D37EE8" w:rsidRPr="00584411">
        <w:rPr>
          <w:rFonts w:ascii="Times New Roman" w:hAnsi="Times New Roman"/>
          <w:color w:val="767171"/>
          <w:spacing w:val="20"/>
          <w:sz w:val="24"/>
          <w:szCs w:val="24"/>
          <w:lang w:val="es-DO"/>
        </w:rPr>
        <w:t>oferta</w:t>
      </w:r>
      <w:r w:rsidRPr="00584411">
        <w:rPr>
          <w:rFonts w:ascii="Times New Roman" w:hAnsi="Times New Roman"/>
          <w:color w:val="767171"/>
          <w:spacing w:val="20"/>
          <w:sz w:val="24"/>
          <w:szCs w:val="24"/>
          <w:lang w:val="es-DO"/>
        </w:rPr>
        <w:t xml:space="preserve"> de ecoturismo.</w:t>
      </w:r>
    </w:p>
    <w:p w14:paraId="193A9835" w14:textId="3D37C28C" w:rsidR="00F726E8" w:rsidRPr="00584411" w:rsidRDefault="6670BB82"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lastRenderedPageBreak/>
        <w:t xml:space="preserve">La protección de los niños, niñas y adolescentes </w:t>
      </w:r>
      <w:r w:rsidR="4C401CAC" w:rsidRPr="00584411">
        <w:rPr>
          <w:rFonts w:ascii="Times New Roman" w:hAnsi="Times New Roman"/>
          <w:color w:val="767171"/>
          <w:spacing w:val="20"/>
          <w:sz w:val="24"/>
          <w:szCs w:val="24"/>
          <w:lang w:val="es-DO"/>
        </w:rPr>
        <w:t xml:space="preserve">(NNA) </w:t>
      </w:r>
      <w:r w:rsidRPr="00584411">
        <w:rPr>
          <w:rFonts w:ascii="Times New Roman" w:hAnsi="Times New Roman"/>
          <w:color w:val="767171"/>
          <w:spacing w:val="20"/>
          <w:sz w:val="24"/>
          <w:szCs w:val="24"/>
          <w:lang w:val="es-DO"/>
        </w:rPr>
        <w:t>en los destinos turísticos es un eje priorizado en la gestión del MITUR</w:t>
      </w:r>
      <w:r w:rsidR="4C401CAC" w:rsidRPr="00584411">
        <w:rPr>
          <w:rFonts w:ascii="Times New Roman" w:hAnsi="Times New Roman"/>
          <w:color w:val="767171"/>
          <w:spacing w:val="20"/>
          <w:sz w:val="24"/>
          <w:szCs w:val="24"/>
          <w:lang w:val="es-DO"/>
        </w:rPr>
        <w:t>,</w:t>
      </w:r>
      <w:r w:rsidRPr="00584411">
        <w:rPr>
          <w:rFonts w:ascii="Times New Roman" w:hAnsi="Times New Roman"/>
          <w:color w:val="767171"/>
          <w:spacing w:val="20"/>
          <w:sz w:val="24"/>
          <w:szCs w:val="24"/>
          <w:lang w:val="es-DO"/>
        </w:rPr>
        <w:t xml:space="preserve"> </w:t>
      </w:r>
      <w:r w:rsidR="4C401CAC" w:rsidRPr="00584411">
        <w:rPr>
          <w:rFonts w:ascii="Times New Roman" w:hAnsi="Times New Roman"/>
          <w:color w:val="767171"/>
          <w:spacing w:val="20"/>
          <w:sz w:val="24"/>
          <w:szCs w:val="24"/>
          <w:lang w:val="es-DO"/>
        </w:rPr>
        <w:t>p</w:t>
      </w:r>
      <w:r w:rsidRPr="00584411">
        <w:rPr>
          <w:rFonts w:ascii="Times New Roman" w:hAnsi="Times New Roman"/>
          <w:color w:val="767171"/>
          <w:spacing w:val="20"/>
          <w:sz w:val="24"/>
          <w:szCs w:val="24"/>
          <w:lang w:val="es-DO"/>
        </w:rPr>
        <w:t>or lo que 70 actores de la cadena de valor del turismo, miembros del sistema de protección a niños, niñas y adolescentes del país y miembros del sector privado y la sociedad civil de la Ciudad Colonial de Santo Domingo participaron en una sensibilización para la prevención del abuso sexual a NNA en los destinos. Esta acción, mancomunada junto a UNICEF, la Procuraduría General de la República, CONANI, UNIBE y POLITUR, es resultado de la implementación de las soluciones establecidas en la 1ra Mesa Intersectorial para la creación de Entornos Protectores en Viajes y Turismo, celebrada en noviembre del año 2023. Además, se presentó el Código de Conducta para la Protección de Niñas, Niños y Adolescentes contra la Explotación Sexual en los Viajes y el Turismo (The Code) y se llevó a cabo un panel interinstitucional sobre los aportes y desafíos enfrentados en la prevención y atención a NNA víctimas de explotación sexual en zonas turísticas.</w:t>
      </w:r>
    </w:p>
    <w:p w14:paraId="77EDE305" w14:textId="55A63E65" w:rsidR="00F726E8" w:rsidRPr="00584411" w:rsidRDefault="00F726E8"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La protección de NNA en los destinos incluye, además, los siguiente</w:t>
      </w:r>
      <w:r w:rsidR="00DA243F" w:rsidRPr="00584411">
        <w:rPr>
          <w:rFonts w:ascii="Times New Roman" w:hAnsi="Times New Roman"/>
          <w:color w:val="767171"/>
          <w:spacing w:val="20"/>
          <w:sz w:val="24"/>
          <w:szCs w:val="24"/>
          <w:lang w:val="es-DO"/>
        </w:rPr>
        <w:t>s</w:t>
      </w:r>
      <w:r w:rsidRPr="00584411">
        <w:rPr>
          <w:rFonts w:ascii="Times New Roman" w:hAnsi="Times New Roman"/>
          <w:color w:val="767171"/>
          <w:spacing w:val="20"/>
          <w:sz w:val="24"/>
          <w:szCs w:val="24"/>
          <w:lang w:val="es-DO"/>
        </w:rPr>
        <w:t xml:space="preserve"> resultados: Integración del MITUR en la Comisión Interinstitucional contra la Trata de Personas y el Tráfico Ilícito de Migrantes en República Dominicana (CITIM), Lanzamiento de la campaña contra la trata de personas “No te dejes llevar”, junto a USAID, Procuraduría y Asonahores; Participación en el diálogo internacional sobre protección NNA en Costa Rica y en la XVII Reunión anual del Grupo de Acción Regional de las Américas (GARA). </w:t>
      </w:r>
    </w:p>
    <w:p w14:paraId="7C2B38BD" w14:textId="77777777" w:rsidR="00F726E8" w:rsidRPr="00584411" w:rsidRDefault="00F726E8" w:rsidP="00E71070">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Asimismo, entre los meses de agosto- noviembre 2024 se han realizado levantamientos de procesos y capacidades de respuesta en la atención a los NNA en los destinos turísticos, con el fin de contribuir al fortalecimiento del sistema de protección de NNA </w:t>
      </w:r>
      <w:r w:rsidRPr="00584411">
        <w:rPr>
          <w:rFonts w:ascii="Times New Roman" w:hAnsi="Times New Roman"/>
          <w:color w:val="767171"/>
          <w:spacing w:val="20"/>
          <w:sz w:val="24"/>
          <w:szCs w:val="24"/>
          <w:lang w:val="es-DO"/>
        </w:rPr>
        <w:lastRenderedPageBreak/>
        <w:t>del país, en coordinación interinstitucional. Además, en colaboración con el GARA, se inició la elaboración de un modelo de protocolo de actuación para establecimientos de hospedaje, orientado a prevenir y responder ante posibles casos de explotación sexual comercial de niñas, niños y adolescentes en el contexto de viajes y turismo.</w:t>
      </w:r>
    </w:p>
    <w:p w14:paraId="212CA9AA"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Dentro de las acciones ejecutadas para asegurar la seguridad de los destinos, en junio de 2024, el gobierno central ordenó el cierre temporal del Teleférico de Puerto Plata, con el objetivo de renovarlo y salvaguardar la seguridad de los visitantes nacionales y extranjeros que lo frecuentan. Mientras se llevan a cabo las mejoras en la infraestructura del teleférico, desde el Viceministerio de Gestión de Destinos Turísticos se ha presentado un Plan de Sostenibilidad de la Visitación al Monumento Natural Loma Isabel de Torres en Puerto Plata. Este plan tiene como objetivo mantener y desarrollar las actividades turísticas en la zona durante el proceso de renovación del teleférico, asegurando que los visitantes puedan seguir disfrutando de este importante atractivo turístico. </w:t>
      </w:r>
    </w:p>
    <w:p w14:paraId="4975B41A" w14:textId="2ABCECB3"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El Plan de Sostenibilidad de la Visitación al Monumento Natural Loma Isabel de Torres en Puerto Plata incluye varias medidas, coordinadas interinstitucionalmente junto al Patronato Teleférico Puerto Plata, CEIZTUR, INTRANT, DIGESETT y POLITUR para garantizar la sostenibilidad del turismo y la conservación del área natural, entre ellas la mejora de la </w:t>
      </w:r>
      <w:r w:rsidR="00653D37" w:rsidRPr="00584411">
        <w:rPr>
          <w:rFonts w:ascii="Times New Roman" w:hAnsi="Times New Roman"/>
          <w:color w:val="767171"/>
          <w:spacing w:val="20"/>
          <w:sz w:val="24"/>
          <w:szCs w:val="24"/>
          <w:lang w:val="es-DO"/>
        </w:rPr>
        <w:t>i</w:t>
      </w:r>
      <w:r w:rsidRPr="00584411">
        <w:rPr>
          <w:rFonts w:ascii="Times New Roman" w:hAnsi="Times New Roman"/>
          <w:color w:val="767171"/>
          <w:spacing w:val="20"/>
          <w:sz w:val="24"/>
          <w:szCs w:val="24"/>
          <w:lang w:val="es-DO"/>
        </w:rPr>
        <w:t xml:space="preserve">nfraestructura </w:t>
      </w:r>
      <w:r w:rsidR="007E6082" w:rsidRPr="00584411">
        <w:rPr>
          <w:rFonts w:ascii="Times New Roman" w:hAnsi="Times New Roman"/>
          <w:color w:val="767171"/>
          <w:spacing w:val="20"/>
          <w:sz w:val="24"/>
          <w:szCs w:val="24"/>
          <w:lang w:val="es-DO"/>
        </w:rPr>
        <w:t>v</w:t>
      </w:r>
      <w:r w:rsidRPr="00584411">
        <w:rPr>
          <w:rFonts w:ascii="Times New Roman" w:hAnsi="Times New Roman"/>
          <w:color w:val="767171"/>
          <w:spacing w:val="20"/>
          <w:sz w:val="24"/>
          <w:szCs w:val="24"/>
          <w:lang w:val="es-DO"/>
        </w:rPr>
        <w:t xml:space="preserve">ial, </w:t>
      </w:r>
      <w:r w:rsidR="007E6082" w:rsidRPr="00584411">
        <w:rPr>
          <w:rFonts w:ascii="Times New Roman" w:hAnsi="Times New Roman"/>
          <w:color w:val="767171"/>
          <w:spacing w:val="20"/>
          <w:sz w:val="24"/>
          <w:szCs w:val="24"/>
          <w:lang w:val="es-DO"/>
        </w:rPr>
        <w:t>r</w:t>
      </w:r>
      <w:r w:rsidRPr="00584411">
        <w:rPr>
          <w:rFonts w:ascii="Times New Roman" w:hAnsi="Times New Roman"/>
          <w:color w:val="767171"/>
          <w:spacing w:val="20"/>
          <w:sz w:val="24"/>
          <w:szCs w:val="24"/>
          <w:lang w:val="es-DO"/>
        </w:rPr>
        <w:t xml:space="preserve">egulación del </w:t>
      </w:r>
      <w:r w:rsidR="007E6082" w:rsidRPr="00584411">
        <w:rPr>
          <w:rFonts w:ascii="Times New Roman" w:hAnsi="Times New Roman"/>
          <w:color w:val="767171"/>
          <w:spacing w:val="20"/>
          <w:sz w:val="24"/>
          <w:szCs w:val="24"/>
          <w:lang w:val="es-DO"/>
        </w:rPr>
        <w:t>a</w:t>
      </w:r>
      <w:r w:rsidRPr="00584411">
        <w:rPr>
          <w:rFonts w:ascii="Times New Roman" w:hAnsi="Times New Roman"/>
          <w:color w:val="767171"/>
          <w:spacing w:val="20"/>
          <w:sz w:val="24"/>
          <w:szCs w:val="24"/>
          <w:lang w:val="es-DO"/>
        </w:rPr>
        <w:t xml:space="preserve">cceso </w:t>
      </w:r>
      <w:r w:rsidR="007E6082" w:rsidRPr="00584411">
        <w:rPr>
          <w:rFonts w:ascii="Times New Roman" w:hAnsi="Times New Roman"/>
          <w:color w:val="767171"/>
          <w:spacing w:val="20"/>
          <w:sz w:val="24"/>
          <w:szCs w:val="24"/>
          <w:lang w:val="es-DO"/>
        </w:rPr>
        <w:t>v</w:t>
      </w:r>
      <w:r w:rsidRPr="00584411">
        <w:rPr>
          <w:rFonts w:ascii="Times New Roman" w:hAnsi="Times New Roman"/>
          <w:color w:val="767171"/>
          <w:spacing w:val="20"/>
          <w:sz w:val="24"/>
          <w:szCs w:val="24"/>
          <w:lang w:val="es-DO"/>
        </w:rPr>
        <w:t xml:space="preserve">ehicular, </w:t>
      </w:r>
      <w:r w:rsidR="007E6082" w:rsidRPr="00584411">
        <w:rPr>
          <w:rFonts w:ascii="Times New Roman" w:hAnsi="Times New Roman"/>
          <w:color w:val="767171"/>
          <w:spacing w:val="20"/>
          <w:sz w:val="24"/>
          <w:szCs w:val="24"/>
          <w:lang w:val="es-DO"/>
        </w:rPr>
        <w:t>d</w:t>
      </w:r>
      <w:r w:rsidRPr="00584411">
        <w:rPr>
          <w:rFonts w:ascii="Times New Roman" w:hAnsi="Times New Roman"/>
          <w:color w:val="767171"/>
          <w:spacing w:val="20"/>
          <w:sz w:val="24"/>
          <w:szCs w:val="24"/>
          <w:lang w:val="es-DO"/>
        </w:rPr>
        <w:t xml:space="preserve">iversificación de la </w:t>
      </w:r>
      <w:r w:rsidR="007E6082" w:rsidRPr="00584411">
        <w:rPr>
          <w:rFonts w:ascii="Times New Roman" w:hAnsi="Times New Roman"/>
          <w:color w:val="767171"/>
          <w:spacing w:val="20"/>
          <w:sz w:val="24"/>
          <w:szCs w:val="24"/>
          <w:lang w:val="es-DO"/>
        </w:rPr>
        <w:t>e</w:t>
      </w:r>
      <w:r w:rsidRPr="00584411">
        <w:rPr>
          <w:rFonts w:ascii="Times New Roman" w:hAnsi="Times New Roman"/>
          <w:color w:val="767171"/>
          <w:spacing w:val="20"/>
          <w:sz w:val="24"/>
          <w:szCs w:val="24"/>
          <w:lang w:val="es-DO"/>
        </w:rPr>
        <w:t xml:space="preserve">xperiencia </w:t>
      </w:r>
      <w:r w:rsidR="007E6082" w:rsidRPr="00584411">
        <w:rPr>
          <w:rFonts w:ascii="Times New Roman" w:hAnsi="Times New Roman"/>
          <w:color w:val="767171"/>
          <w:spacing w:val="20"/>
          <w:sz w:val="24"/>
          <w:szCs w:val="24"/>
          <w:lang w:val="es-DO"/>
        </w:rPr>
        <w:t>t</w:t>
      </w:r>
      <w:r w:rsidRPr="00584411">
        <w:rPr>
          <w:rFonts w:ascii="Times New Roman" w:hAnsi="Times New Roman"/>
          <w:color w:val="767171"/>
          <w:spacing w:val="20"/>
          <w:sz w:val="24"/>
          <w:szCs w:val="24"/>
          <w:lang w:val="es-DO"/>
        </w:rPr>
        <w:t xml:space="preserve">urística y </w:t>
      </w:r>
      <w:r w:rsidR="007E6082" w:rsidRPr="00584411">
        <w:rPr>
          <w:rFonts w:ascii="Times New Roman" w:hAnsi="Times New Roman"/>
          <w:color w:val="767171"/>
          <w:spacing w:val="20"/>
          <w:sz w:val="24"/>
          <w:szCs w:val="24"/>
          <w:lang w:val="es-DO"/>
        </w:rPr>
        <w:t>e</w:t>
      </w:r>
      <w:r w:rsidRPr="00584411">
        <w:rPr>
          <w:rFonts w:ascii="Times New Roman" w:hAnsi="Times New Roman"/>
          <w:color w:val="767171"/>
          <w:spacing w:val="20"/>
          <w:sz w:val="24"/>
          <w:szCs w:val="24"/>
          <w:lang w:val="es-DO"/>
        </w:rPr>
        <w:t xml:space="preserve">ncuentros con </w:t>
      </w:r>
      <w:r w:rsidR="007E6082" w:rsidRPr="00584411">
        <w:rPr>
          <w:rFonts w:ascii="Times New Roman" w:hAnsi="Times New Roman"/>
          <w:color w:val="767171"/>
          <w:spacing w:val="20"/>
          <w:sz w:val="24"/>
          <w:szCs w:val="24"/>
          <w:lang w:val="es-DO"/>
        </w:rPr>
        <w:t>p</w:t>
      </w:r>
      <w:r w:rsidRPr="00584411">
        <w:rPr>
          <w:rFonts w:ascii="Times New Roman" w:hAnsi="Times New Roman"/>
          <w:color w:val="767171"/>
          <w:spacing w:val="20"/>
          <w:sz w:val="24"/>
          <w:szCs w:val="24"/>
          <w:lang w:val="es-DO"/>
        </w:rPr>
        <w:t xml:space="preserve">artes </w:t>
      </w:r>
      <w:r w:rsidR="007E6082" w:rsidRPr="00584411">
        <w:rPr>
          <w:rFonts w:ascii="Times New Roman" w:hAnsi="Times New Roman"/>
          <w:color w:val="767171"/>
          <w:spacing w:val="20"/>
          <w:sz w:val="24"/>
          <w:szCs w:val="24"/>
          <w:lang w:val="es-DO"/>
        </w:rPr>
        <w:t>i</w:t>
      </w:r>
      <w:r w:rsidRPr="00584411">
        <w:rPr>
          <w:rFonts w:ascii="Times New Roman" w:hAnsi="Times New Roman"/>
          <w:color w:val="767171"/>
          <w:spacing w:val="20"/>
          <w:sz w:val="24"/>
          <w:szCs w:val="24"/>
          <w:lang w:val="es-DO"/>
        </w:rPr>
        <w:t xml:space="preserve">nteresadas. </w:t>
      </w:r>
    </w:p>
    <w:p w14:paraId="438B1F03"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Estas medidas tienen el objetivo de equilibrar la conservación del entorno natural con el desarrollo turístico sostenible, asegurando que la Loma Isabel de Torres siga siendo un </w:t>
      </w:r>
      <w:r w:rsidRPr="00584411">
        <w:rPr>
          <w:rFonts w:ascii="Times New Roman" w:hAnsi="Times New Roman"/>
          <w:color w:val="767171"/>
          <w:spacing w:val="20"/>
          <w:sz w:val="24"/>
          <w:szCs w:val="24"/>
          <w:lang w:val="es-DO"/>
        </w:rPr>
        <w:lastRenderedPageBreak/>
        <w:t>atractivo turístico viable y bien gestionado durante y después del proceso de renovación del teleférico.</w:t>
      </w:r>
    </w:p>
    <w:p w14:paraId="4B31A090"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Otra de las iniciativas de seguridad en los destinos turísticos a destacar, fue la gestión conjunta con POLITUR, para el manejo de las incidencias en el territorio. En el primer trimestre del 2024, en el territorio nacional se intervino en 107 incidentes con extranjeros no residentes.  </w:t>
      </w:r>
    </w:p>
    <w:p w14:paraId="49E9926C"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Durante los últimos 6 meses del año 2024, se ha dado continuidad a la implementación de acciones clave para fortalecer la seguridad turística en la República Dominicana, a través de la colaboración interinstitucional y el desarrollo de herramientas regulatorias que garantizan la sostenibilidad del sector.</w:t>
      </w:r>
    </w:p>
    <w:p w14:paraId="20A31878" w14:textId="77FB17D8" w:rsidR="00F726E8" w:rsidRPr="00584411" w:rsidRDefault="6670BB82"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Entre ellas se enfatiza la formulación de </w:t>
      </w:r>
      <w:r w:rsidR="7FFB3CAD" w:rsidRPr="00584411">
        <w:rPr>
          <w:rFonts w:ascii="Times New Roman" w:hAnsi="Times New Roman"/>
          <w:color w:val="767171"/>
          <w:spacing w:val="20"/>
          <w:sz w:val="24"/>
          <w:szCs w:val="24"/>
          <w:lang w:val="es-DO"/>
        </w:rPr>
        <w:t xml:space="preserve">un </w:t>
      </w:r>
      <w:r w:rsidR="5C06B6C6" w:rsidRPr="00584411">
        <w:rPr>
          <w:rFonts w:ascii="Times New Roman" w:hAnsi="Times New Roman"/>
          <w:color w:val="767171"/>
          <w:spacing w:val="20"/>
          <w:sz w:val="24"/>
          <w:szCs w:val="24"/>
          <w:lang w:val="es-DO"/>
        </w:rPr>
        <w:t>p</w:t>
      </w:r>
      <w:r w:rsidRPr="00584411">
        <w:rPr>
          <w:rFonts w:ascii="Times New Roman" w:hAnsi="Times New Roman"/>
          <w:color w:val="767171"/>
          <w:spacing w:val="20"/>
          <w:sz w:val="24"/>
          <w:szCs w:val="24"/>
          <w:lang w:val="es-DO"/>
        </w:rPr>
        <w:t xml:space="preserve">lan de </w:t>
      </w:r>
      <w:r w:rsidR="5C06B6C6" w:rsidRPr="00584411">
        <w:rPr>
          <w:rFonts w:ascii="Times New Roman" w:hAnsi="Times New Roman"/>
          <w:color w:val="767171"/>
          <w:spacing w:val="20"/>
          <w:sz w:val="24"/>
          <w:szCs w:val="24"/>
          <w:lang w:val="es-DO"/>
        </w:rPr>
        <w:t>a</w:t>
      </w:r>
      <w:r w:rsidRPr="00584411">
        <w:rPr>
          <w:rFonts w:ascii="Times New Roman" w:hAnsi="Times New Roman"/>
          <w:color w:val="767171"/>
          <w:spacing w:val="20"/>
          <w:sz w:val="24"/>
          <w:szCs w:val="24"/>
          <w:lang w:val="es-DO"/>
        </w:rPr>
        <w:t xml:space="preserve">cción conjunta para el Fortalecimiento de la Seguridad Turística en la zona costero-marina de la provincia La Altagracia, junto a </w:t>
      </w:r>
      <w:r w:rsidR="5C06B6C6" w:rsidRPr="00584411">
        <w:rPr>
          <w:rFonts w:ascii="Times New Roman" w:hAnsi="Times New Roman"/>
          <w:color w:val="767171"/>
          <w:spacing w:val="20"/>
          <w:sz w:val="24"/>
          <w:szCs w:val="24"/>
          <w:lang w:val="es-DO"/>
        </w:rPr>
        <w:t xml:space="preserve">la </w:t>
      </w:r>
      <w:r w:rsidRPr="00584411">
        <w:rPr>
          <w:rFonts w:ascii="Times New Roman" w:hAnsi="Times New Roman"/>
          <w:color w:val="767171"/>
          <w:spacing w:val="20"/>
          <w:sz w:val="24"/>
          <w:szCs w:val="24"/>
          <w:lang w:val="es-DO"/>
        </w:rPr>
        <w:t xml:space="preserve">ARMADA, </w:t>
      </w:r>
      <w:r w:rsidR="629B7EA5" w:rsidRPr="00584411">
        <w:rPr>
          <w:rFonts w:ascii="Times New Roman" w:hAnsi="Times New Roman"/>
          <w:color w:val="767171"/>
          <w:spacing w:val="20"/>
          <w:sz w:val="24"/>
          <w:szCs w:val="24"/>
          <w:lang w:val="es-DO"/>
        </w:rPr>
        <w:t>MMARN</w:t>
      </w:r>
      <w:r w:rsidRPr="00584411">
        <w:rPr>
          <w:rFonts w:ascii="Times New Roman" w:hAnsi="Times New Roman"/>
          <w:color w:val="767171"/>
          <w:spacing w:val="20"/>
          <w:sz w:val="24"/>
          <w:szCs w:val="24"/>
          <w:lang w:val="es-DO"/>
        </w:rPr>
        <w:t>, SENPA, DNCD, MIGRACIÓN, Procuraduría General de la República y POLITUR, para llevar a cabo medidas de control y regularización de las actividades relacionadas con el turismo en 9 puntos priorizados de la zona costera de la provincia La Altagracia, como ventas informales en las playas, proveedores de servicios y productos turísticos sin licencia MITUR, masajes en la playa, ventas de sustancias controladas, extranjeros irregulares, embarcaciones en incumplimiento, construcciones no autorizadas, trata y explotación sexual, contaminación sónica, visual y del agua, venta de comida irregular, etc.</w:t>
      </w:r>
    </w:p>
    <w:p w14:paraId="2BEE8844" w14:textId="075DC135"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Otra de las acciones es creación del Reglamento Sancionador del Ministerio de Turismo con el fin de definir las infracciones </w:t>
      </w:r>
      <w:r w:rsidR="00F90136" w:rsidRPr="00584411">
        <w:rPr>
          <w:rFonts w:ascii="Times New Roman" w:hAnsi="Times New Roman"/>
          <w:color w:val="767171"/>
          <w:spacing w:val="20"/>
          <w:sz w:val="24"/>
          <w:szCs w:val="24"/>
          <w:lang w:val="es-DO"/>
        </w:rPr>
        <w:t>e</w:t>
      </w:r>
      <w:r w:rsidRPr="00584411">
        <w:rPr>
          <w:rFonts w:ascii="Times New Roman" w:hAnsi="Times New Roman"/>
          <w:color w:val="767171"/>
          <w:spacing w:val="20"/>
          <w:sz w:val="24"/>
          <w:szCs w:val="24"/>
          <w:lang w:val="es-DO"/>
        </w:rPr>
        <w:t xml:space="preserve">n la prestación de los servicios turísticos en el territorio de la </w:t>
      </w:r>
      <w:r w:rsidRPr="00584411">
        <w:rPr>
          <w:rFonts w:ascii="Times New Roman" w:hAnsi="Times New Roman"/>
          <w:color w:val="767171"/>
          <w:spacing w:val="20"/>
          <w:sz w:val="24"/>
          <w:szCs w:val="24"/>
          <w:lang w:val="es-DO"/>
        </w:rPr>
        <w:lastRenderedPageBreak/>
        <w:t xml:space="preserve">República Dominicana. Se ha diseñado un Procedimiento Sancionador Administrativo Turístico que recaerá tanto en las personas físicas o morales, que incurran en las violaciones o infracciones de la Ley de Turismo y los reglamentos vigentes en la materia. </w:t>
      </w:r>
    </w:p>
    <w:p w14:paraId="78EE55EB"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También se ha llevado a cabo la coordinación del Plan de gestión de seguridad turística (público-privadas) para las festividades navideñas y año nuevo 2024-2025; operativos para el retiro de asentamientos ilegales en el uso de la franja marítima de 60 metros a partir de la línea de pleamar en: Bávaro, Bayahíbe, Boca de Yuma, Caleta, Boca Chica, Montecristi, Puerto Plata y Gaspar Hernández; y la coordinación interinstitucional para el refuerzo del orden y la seguridad y el cumplimiento de normativas y marcos legales en Bayahíbe, Sosúa, Cabarete, Boca Chica, Juan Dolio, garantizando el óptimo desarrollo de la actividad turística.</w:t>
      </w:r>
    </w:p>
    <w:p w14:paraId="6A630191" w14:textId="15E7FAC7" w:rsidR="00F726E8" w:rsidRPr="00584411" w:rsidRDefault="00F726E8" w:rsidP="00E1437F">
      <w:pPr>
        <w:tabs>
          <w:tab w:val="left" w:pos="7088"/>
        </w:tabs>
        <w:spacing w:after="0"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Durante el período de agosto a noviembre de 2024, también se </w:t>
      </w:r>
      <w:r w:rsidR="00AF7373" w:rsidRPr="00584411">
        <w:rPr>
          <w:rFonts w:ascii="Times New Roman" w:hAnsi="Times New Roman"/>
          <w:color w:val="767171"/>
          <w:spacing w:val="20"/>
          <w:sz w:val="24"/>
          <w:szCs w:val="24"/>
          <w:lang w:val="es-DO"/>
        </w:rPr>
        <w:t>materializaron</w:t>
      </w:r>
      <w:r w:rsidRPr="00584411">
        <w:rPr>
          <w:rFonts w:ascii="Times New Roman" w:hAnsi="Times New Roman"/>
          <w:color w:val="767171"/>
          <w:spacing w:val="20"/>
          <w:sz w:val="24"/>
          <w:szCs w:val="24"/>
          <w:lang w:val="es-DO"/>
        </w:rPr>
        <w:t xml:space="preserve"> importantes iniciativas enfocadas en fortalecer la gestión social, promover alianzas estratégicas y establecer mecanismos de gobernanza en el desarrollo del turismo comunitario y sostenible en distintas regiones del país. </w:t>
      </w:r>
    </w:p>
    <w:p w14:paraId="734018C6"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En primer lugar, se destaca la gestión social del proceso de asignación de obras del CEIZTUR a beneficiarios comunitarios a través del diseño y socialización de “Acuerdos de Derecho de Uso Condicionado y Declaración de Compromiso de Cumplimiento de Normativa de Uso” y “Normativas de Uso” de Plaza Sosúa Norte, Plaza Sosúa Sur, Malecón de San Pedro de Macorís.</w:t>
      </w:r>
    </w:p>
    <w:p w14:paraId="7D0362DB"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Así mismo, se impulsaron importantes Alianzas Público-Privadas para el fortalecimiento del desarrollo del turismo, posicionando como Destino Turístico de la Ciudad de Santiago </w:t>
      </w:r>
      <w:r w:rsidRPr="00584411">
        <w:rPr>
          <w:rFonts w:ascii="Times New Roman" w:hAnsi="Times New Roman"/>
          <w:color w:val="767171"/>
          <w:spacing w:val="20"/>
          <w:sz w:val="24"/>
          <w:szCs w:val="24"/>
          <w:lang w:val="es-DO"/>
        </w:rPr>
        <w:lastRenderedPageBreak/>
        <w:t>y su entorno, junto a la Asociación para el Desarrollo INC (APEDI), el Clúster Santiago Destino Turístico, el Consejo para el Desarrollo Estratégico de Santiago INC (CDES), la Cámara de Comercio y Producción de Santiago INC (CCPS), la Asociación de Comerciantes e Industriales (ACIS) INC, la Corporación Zona Franca Industrial Santiago INC (CZFS), la Asociación de Industriales de la Región Norte INC (AIREN) y la Asociación de Empresas de Zonas Francas del Cibao INC (AEZFC).</w:t>
      </w:r>
    </w:p>
    <w:p w14:paraId="0B21FD3F" w14:textId="77777777" w:rsidR="00F726E8" w:rsidRPr="00584411" w:rsidRDefault="00F726E8" w:rsidP="00E1437F">
      <w:pPr>
        <w:tabs>
          <w:tab w:val="left" w:pos="7088"/>
        </w:tabs>
        <w:spacing w:after="0"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Se realizaron los primeros esfuerzos interinstitucionales para lograr la puesta en marcha de los Consejos de Desarrollo Ecoturísticos creado por ley: Duarte (Ley 08-23), Hato Mayor (Ley 09-23), San Cristóbal (Ley 40-23), Espaillat (Ley 41-23), La Vega (Ley 47-23), Santiago Rodríguez (Ley 48-23), Monte Plata (Ley 65-23), La Altagracia (Ley 71-23), Pedernales (Ley 06-24) y San Pedro de Macorís (pendiente de promulgación).  </w:t>
      </w:r>
    </w:p>
    <w:p w14:paraId="31FD2078" w14:textId="725E3542" w:rsidR="00F726E8" w:rsidRPr="00584411" w:rsidRDefault="6670BB82"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Por otro lado, la dirección y gestión del Gabinete del Sargazo, ha incluido el diseño y aprobación de la estructura organizativa a través de la creación de 5 comités: Legal (coordinado por MINPRE), Investigación (coordinado por Agricultura), Gestión (coordinado por MITUR), Política Exterior y Cooperación Internacional (coordinado por MIREX-MEPYD) y Formulación de proyectos y articulación interinstitucional (coordinado por </w:t>
      </w:r>
      <w:r w:rsidR="629B7EA5" w:rsidRPr="00584411">
        <w:rPr>
          <w:rFonts w:ascii="Times New Roman" w:hAnsi="Times New Roman"/>
          <w:color w:val="767171"/>
          <w:spacing w:val="20"/>
          <w:sz w:val="24"/>
          <w:szCs w:val="24"/>
          <w:lang w:val="es-DO"/>
        </w:rPr>
        <w:t>MMARN</w:t>
      </w:r>
      <w:r w:rsidRPr="00584411">
        <w:rPr>
          <w:rFonts w:ascii="Times New Roman" w:hAnsi="Times New Roman"/>
          <w:color w:val="767171"/>
          <w:spacing w:val="20"/>
          <w:sz w:val="24"/>
          <w:szCs w:val="24"/>
          <w:lang w:val="es-DO"/>
        </w:rPr>
        <w:t xml:space="preserve">); gestión de la financiación de US$1,000,000 para </w:t>
      </w:r>
      <w:r w:rsidR="0315E37E" w:rsidRPr="00584411">
        <w:rPr>
          <w:rFonts w:ascii="Times New Roman" w:hAnsi="Times New Roman"/>
          <w:color w:val="767171"/>
          <w:spacing w:val="20"/>
          <w:sz w:val="24"/>
          <w:szCs w:val="24"/>
          <w:lang w:val="es-DO"/>
        </w:rPr>
        <w:t>realizar</w:t>
      </w:r>
      <w:r w:rsidRPr="00584411">
        <w:rPr>
          <w:rFonts w:ascii="Times New Roman" w:hAnsi="Times New Roman"/>
          <w:color w:val="767171"/>
          <w:spacing w:val="20"/>
          <w:sz w:val="24"/>
          <w:szCs w:val="24"/>
          <w:lang w:val="es-DO"/>
        </w:rPr>
        <w:t xml:space="preserve"> investigaciones sobre el sargazo; gestión de limpieza de playas junto al CEIZTUR</w:t>
      </w:r>
      <w:r w:rsidR="345809BB" w:rsidRPr="00584411">
        <w:rPr>
          <w:rFonts w:ascii="Times New Roman" w:hAnsi="Times New Roman"/>
          <w:color w:val="767171"/>
          <w:spacing w:val="20"/>
          <w:sz w:val="24"/>
          <w:szCs w:val="24"/>
          <w:lang w:val="es-DO"/>
        </w:rPr>
        <w:t>,</w:t>
      </w:r>
      <w:r w:rsidRPr="00584411">
        <w:rPr>
          <w:rFonts w:ascii="Times New Roman" w:hAnsi="Times New Roman"/>
          <w:color w:val="767171"/>
          <w:spacing w:val="20"/>
          <w:sz w:val="24"/>
          <w:szCs w:val="24"/>
          <w:lang w:val="es-DO"/>
        </w:rPr>
        <w:t xml:space="preserve"> contando con 6 tractores, 6 barredoras y 9 camiones volteos.</w:t>
      </w:r>
    </w:p>
    <w:p w14:paraId="56D3797A"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En septiembre 2024, se implementó la Biodiversity Check Turismo como parte del piloto del modelo Destino Turístico Inteligente (DTI). </w:t>
      </w:r>
    </w:p>
    <w:p w14:paraId="09E82E04"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lastRenderedPageBreak/>
        <w:t>Otro proceso formativo en ejecutado desde principio de año y finalizado en agosto 2024, fue el Diplomado de Gestión de Destinos Turísticos, desarrollado en colaboración con la Pontificia Universidad Católica Madre y Maestra (PUCMM). En su primera edición, durante los primeros 6 meses del 2024 se completaron los 7 módulos que incluyó el Diplomado, beneficiando a 20 directores y técnicos del Ministerio de Turismo, además de 5 participantes del sector turístico.</w:t>
      </w:r>
    </w:p>
    <w:p w14:paraId="46D74C45" w14:textId="1CD2A819" w:rsidR="00F726E8" w:rsidRPr="00584411" w:rsidRDefault="6670BB82"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Debido al auge del turismo en la República Dominicana y al interés por conservar los recursos naturales, los Ministerios de Medio Ambiente Recursos Naturales, Turismo y Cultura han unido </w:t>
      </w:r>
      <w:r w:rsidR="3B1404C1" w:rsidRPr="00584411">
        <w:rPr>
          <w:rFonts w:ascii="Times New Roman" w:hAnsi="Times New Roman"/>
          <w:color w:val="767171"/>
          <w:spacing w:val="20"/>
          <w:sz w:val="24"/>
          <w:szCs w:val="24"/>
          <w:lang w:val="es-DO"/>
        </w:rPr>
        <w:t>esfuerzos</w:t>
      </w:r>
      <w:r w:rsidRPr="00584411">
        <w:rPr>
          <w:rFonts w:ascii="Times New Roman" w:hAnsi="Times New Roman"/>
          <w:color w:val="767171"/>
          <w:spacing w:val="20"/>
          <w:sz w:val="24"/>
          <w:szCs w:val="24"/>
          <w:lang w:val="es-DO"/>
        </w:rPr>
        <w:t xml:space="preserve"> para continuar con las políticas públicas vinculadas a la “Estrategia Nacional de Ecoturismo (ENEC-2030)”. Desde inicios de 2024, se han llevado a cabo encuentros técnicos interinstitucionales de manera semanal para definir los primeros pasos del diseño de la estrategia. En julio de 2024, se conformó el Comité Interinstitucional de Ecoturismo, encabezado por la viceministra de Gestión de Destinos Turísticos de MITUR, la viceministra de Áreas Protegidas y Biodiversidad del </w:t>
      </w:r>
      <w:r w:rsidR="629B7EA5" w:rsidRPr="00584411">
        <w:rPr>
          <w:rFonts w:ascii="Times New Roman" w:hAnsi="Times New Roman"/>
          <w:color w:val="767171"/>
          <w:spacing w:val="20"/>
          <w:sz w:val="24"/>
          <w:szCs w:val="24"/>
          <w:lang w:val="es-DO"/>
        </w:rPr>
        <w:t>MMARN</w:t>
      </w:r>
      <w:r w:rsidRPr="00584411">
        <w:rPr>
          <w:rFonts w:ascii="Times New Roman" w:hAnsi="Times New Roman"/>
          <w:color w:val="767171"/>
          <w:spacing w:val="20"/>
          <w:sz w:val="24"/>
          <w:szCs w:val="24"/>
          <w:lang w:val="es-DO"/>
        </w:rPr>
        <w:t>, y el viceministro de Patrimonio Cultural, con el objetivo de seguir impulsando esta iniciativa.</w:t>
      </w:r>
    </w:p>
    <w:p w14:paraId="6CA329B7" w14:textId="77777777"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En la Estrategia ENEC-2030, se obtuvo el Producto 3 de la consultoría que es el Diagnóstico situacional del ecoturismo: productos y servicios ecoturísticos de la República Dominicana.  </w:t>
      </w:r>
    </w:p>
    <w:p w14:paraId="4A84453F" w14:textId="3E6C2D09"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En el presente año se ha iniciado el proceso para la formulación de una política integral destinada a crear la Estrategia Nacional de Sostenibilidad del sector turístico, con la participación de actores públicos, privados, académicos y de la sociedad civil. Este esfuerzo ha contado con el apoyo técnico de la Organización Mundial del Turismo (OMT), que ha sido un ente articulador clave en el diseño de esta estrategia. En el mes de </w:t>
      </w:r>
      <w:r w:rsidRPr="00584411">
        <w:rPr>
          <w:rFonts w:ascii="Times New Roman" w:hAnsi="Times New Roman"/>
          <w:color w:val="767171"/>
          <w:spacing w:val="20"/>
          <w:sz w:val="24"/>
          <w:szCs w:val="24"/>
          <w:lang w:val="es-DO"/>
        </w:rPr>
        <w:lastRenderedPageBreak/>
        <w:t xml:space="preserve">abril 2024, una misión internacional </w:t>
      </w:r>
      <w:r w:rsidR="00183258" w:rsidRPr="00584411">
        <w:rPr>
          <w:rFonts w:ascii="Times New Roman" w:hAnsi="Times New Roman"/>
          <w:color w:val="767171"/>
          <w:spacing w:val="20"/>
          <w:sz w:val="24"/>
          <w:szCs w:val="24"/>
          <w:lang w:val="es-DO"/>
        </w:rPr>
        <w:t>desarrolló</w:t>
      </w:r>
      <w:r w:rsidRPr="00584411">
        <w:rPr>
          <w:rFonts w:ascii="Times New Roman" w:hAnsi="Times New Roman"/>
          <w:color w:val="767171"/>
          <w:spacing w:val="20"/>
          <w:sz w:val="24"/>
          <w:szCs w:val="24"/>
          <w:lang w:val="es-DO"/>
        </w:rPr>
        <w:t xml:space="preserve"> una exhaustiva agenda de trabajo en colaboración con más de 100 representantes de la cadena de valor turística en diversos puntos del país. Esta misión tuvo como objetivo principal conocer de primera mano los desafíos en materia de agua, energía, aspectos socioculturales y otros retos que enfrenta el turismo dominicano. </w:t>
      </w:r>
    </w:p>
    <w:p w14:paraId="4F614DCA" w14:textId="6CED7EF9" w:rsidR="00F726E8"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En cumplimiento del Plan Nacional de Ordenamiento, Regularización, Capacitación y Financiamiento para Miembros de Asociaciones y Vendedores de las Playas se </w:t>
      </w:r>
      <w:r w:rsidR="001C44A2" w:rsidRPr="00584411">
        <w:rPr>
          <w:rFonts w:ascii="Times New Roman" w:hAnsi="Times New Roman"/>
          <w:color w:val="767171"/>
          <w:spacing w:val="20"/>
          <w:sz w:val="24"/>
          <w:szCs w:val="24"/>
          <w:lang w:val="es-DO"/>
        </w:rPr>
        <w:t>coordinó junto</w:t>
      </w:r>
      <w:r w:rsidRPr="00584411">
        <w:rPr>
          <w:rFonts w:ascii="Times New Roman" w:hAnsi="Times New Roman"/>
          <w:color w:val="767171"/>
          <w:spacing w:val="20"/>
          <w:sz w:val="24"/>
          <w:szCs w:val="24"/>
          <w:lang w:val="es-DO"/>
        </w:rPr>
        <w:t xml:space="preserve"> con INFOTEP para retomar las capacitaciones de los playeros, llevando de 1,368 beneficiarios a 3,000, incluyendo una gestión </w:t>
      </w:r>
      <w:r w:rsidR="00FA6F9A" w:rsidRPr="00584411">
        <w:rPr>
          <w:rFonts w:ascii="Times New Roman" w:hAnsi="Times New Roman"/>
          <w:color w:val="767171"/>
          <w:spacing w:val="20"/>
          <w:sz w:val="24"/>
          <w:szCs w:val="24"/>
          <w:lang w:val="es-DO"/>
        </w:rPr>
        <w:t>conjunta con</w:t>
      </w:r>
      <w:r w:rsidRPr="00584411">
        <w:rPr>
          <w:rFonts w:ascii="Times New Roman" w:hAnsi="Times New Roman"/>
          <w:color w:val="767171"/>
          <w:spacing w:val="20"/>
          <w:sz w:val="24"/>
          <w:szCs w:val="24"/>
          <w:lang w:val="es-DO"/>
        </w:rPr>
        <w:t xml:space="preserve"> URBE para el proceso de entrega de locales de Sosúa y fortalecimiento de capacidades a los beneficiarios.</w:t>
      </w:r>
    </w:p>
    <w:p w14:paraId="62F2184C" w14:textId="77777777" w:rsidR="00F726E8" w:rsidRPr="00584411" w:rsidRDefault="00F726E8" w:rsidP="00985459">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Por otro lado, con el objetivo de abordar responsablemente el rol del Ministerio de Turismo frente a los Consejos de Desarrollo Ecoturístico creados por diversas leyes que han declarado unas 6 nuevas provincias como ecoturísticas en el 2023.</w:t>
      </w:r>
    </w:p>
    <w:p w14:paraId="7C9AF43F" w14:textId="77777777" w:rsidR="00F726E8" w:rsidRPr="00584411" w:rsidRDefault="00F726E8" w:rsidP="00985459">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Otro de los resultados obtenidos fue la creación de la Unidad Ejecutora de Obras Comunitarias, para la implementación del programa “El Turismo Impulsa el Desarrollo de la Comunidad”, junto a CEIZTUR. </w:t>
      </w:r>
    </w:p>
    <w:p w14:paraId="0863F1A9" w14:textId="76864D8E" w:rsidR="00D14BDE" w:rsidRPr="00584411" w:rsidRDefault="00F726E8"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En el espíritu de</w:t>
      </w:r>
      <w:r w:rsidR="002B45CC" w:rsidRPr="00584411">
        <w:rPr>
          <w:rFonts w:ascii="Times New Roman" w:hAnsi="Times New Roman"/>
          <w:color w:val="767171"/>
          <w:spacing w:val="20"/>
          <w:sz w:val="24"/>
          <w:szCs w:val="24"/>
          <w:lang w:val="es-DO"/>
        </w:rPr>
        <w:t xml:space="preserve"> afianzar</w:t>
      </w:r>
      <w:r w:rsidRPr="00584411">
        <w:rPr>
          <w:rFonts w:ascii="Times New Roman" w:hAnsi="Times New Roman"/>
          <w:color w:val="767171"/>
          <w:spacing w:val="20"/>
          <w:sz w:val="24"/>
          <w:szCs w:val="24"/>
          <w:lang w:val="es-DO"/>
        </w:rPr>
        <w:t xml:space="preserve"> la asociatividad con los actores del territorio, desde el Ministerio de Turismo, se participó en el 3er Seminario Regional de Desarrollo Local OVOP. Esta actividad se centró en el intercambio de buenas prácticas y lecciones aprendidas de las implementaciones realizadas por OVOP, una iniciativa de desarrollo local originada en Japón.</w:t>
      </w:r>
    </w:p>
    <w:p w14:paraId="7D3AA7B9" w14:textId="3807A92B" w:rsidR="00D14BDE" w:rsidRPr="00660EFA" w:rsidRDefault="00D14BDE" w:rsidP="00985459">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21" w:name="_Toc185260888"/>
      <w:r w:rsidRPr="00660EFA">
        <w:rPr>
          <w:rFonts w:ascii="Times New Roman" w:eastAsia="Calibri" w:hAnsi="Times New Roman"/>
          <w:b/>
          <w:bCs/>
          <w:color w:val="767171"/>
          <w:spacing w:val="20"/>
          <w:sz w:val="24"/>
          <w:szCs w:val="24"/>
        </w:rPr>
        <w:t>Consejo de Fomento al Turismo (CONFOTUR)</w:t>
      </w:r>
      <w:bookmarkEnd w:id="21"/>
    </w:p>
    <w:p w14:paraId="664EFE6B" w14:textId="25B8030E" w:rsidR="00CB619D" w:rsidRPr="00584411" w:rsidRDefault="4D38347E" w:rsidP="004B6286">
      <w:pPr>
        <w:tabs>
          <w:tab w:val="left" w:pos="7088"/>
        </w:tabs>
        <w:spacing w:line="360" w:lineRule="auto"/>
        <w:ind w:left="142" w:right="77"/>
        <w:rPr>
          <w:rFonts w:ascii="Times New Roman" w:hAnsi="Times New Roman"/>
          <w:color w:val="767171"/>
          <w:spacing w:val="20"/>
          <w:sz w:val="24"/>
          <w:szCs w:val="24"/>
          <w:lang w:val="es-DO"/>
        </w:rPr>
      </w:pPr>
      <w:bookmarkStart w:id="22" w:name="_Toc141454051"/>
      <w:r w:rsidRPr="00584411">
        <w:rPr>
          <w:rFonts w:ascii="Times New Roman" w:hAnsi="Times New Roman"/>
          <w:color w:val="767171"/>
          <w:spacing w:val="20"/>
          <w:sz w:val="24"/>
          <w:szCs w:val="24"/>
          <w:lang w:val="es-DO"/>
        </w:rPr>
        <w:t xml:space="preserve">En este período han sido celebradas 10 sesiones de consejo, en las que fueron aprobadas por CONFOTUR un total de 608 </w:t>
      </w:r>
      <w:r w:rsidRPr="00584411">
        <w:rPr>
          <w:rFonts w:ascii="Times New Roman" w:hAnsi="Times New Roman"/>
          <w:color w:val="767171"/>
          <w:spacing w:val="20"/>
          <w:sz w:val="24"/>
          <w:szCs w:val="24"/>
          <w:lang w:val="es-DO"/>
        </w:rPr>
        <w:lastRenderedPageBreak/>
        <w:t>solicitudes de exenciones de distinta naturaleza, y conforme las recomendaciones realizadas por la Dirección Técnica.</w:t>
      </w:r>
    </w:p>
    <w:p w14:paraId="684BDC59" w14:textId="77777777" w:rsidR="00CB619D" w:rsidRPr="00584411" w:rsidRDefault="4D38347E"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Las exenciones otorgadas fueron de: Clasificación Provisional, Clasificación Definitiva, exenciones de impuestos a artículos utilizados en la construcción, primer equipamiento y puesta en ejecución de proyectos turísticos clasificados, tanto adquiridos en el mercado local como importados, y prórrogas a las Clasificaciones Provisionales, así como a listados de exoneraciones y a plazos constructivos entre otras.</w:t>
      </w:r>
    </w:p>
    <w:p w14:paraId="1691232F" w14:textId="4E61CE35" w:rsidR="00CB619D" w:rsidRPr="00584411"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Es importante destacar que, para el correspondiente año 2024, la Dirección Técnica ha llevado a cabo 282 inspecciones a diferentes proyectos turísticos que han solicitado tanto clasificaciones provisionales, definitivas como listados de exoneraciones, para un total de más de 8</w:t>
      </w:r>
      <w:r w:rsidR="00CB368A" w:rsidRPr="00584411">
        <w:rPr>
          <w:rFonts w:ascii="Times New Roman" w:hAnsi="Times New Roman"/>
          <w:color w:val="767171"/>
          <w:spacing w:val="20"/>
          <w:sz w:val="24"/>
          <w:szCs w:val="24"/>
          <w:lang w:val="es-DO"/>
        </w:rPr>
        <w:t>78</w:t>
      </w:r>
      <w:r w:rsidRPr="00584411">
        <w:rPr>
          <w:rFonts w:ascii="Times New Roman" w:hAnsi="Times New Roman"/>
          <w:color w:val="767171"/>
          <w:spacing w:val="20"/>
          <w:sz w:val="24"/>
          <w:szCs w:val="24"/>
          <w:lang w:val="es-DO"/>
        </w:rPr>
        <w:t xml:space="preserve"> inspecciones a lo largo de la actual gestión con el fin de evidenciar el cumplimiento de los proyectos durante el proceso de construcción, así como de la supervisión y transparencia en la evaluación de los mismos a lo largo de su desarrollo.</w:t>
      </w:r>
    </w:p>
    <w:p w14:paraId="58FF7938" w14:textId="77777777" w:rsidR="00CB619D" w:rsidRPr="00584411"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Del total de 608 solicitudes aprobadas; 67 corresponden a proyectos turísticos clasificados provisionalmente, es decir, nuevos proyectos que al momento de ser clasificados se encontraban en proceso de planificación y/u obtención de los permisos correspondientes, susceptibles de gozar de algunas exenciones contempladas en la ley.</w:t>
      </w:r>
    </w:p>
    <w:p w14:paraId="5BDA4D8E" w14:textId="77777777" w:rsidR="00CB619D" w:rsidRPr="00584411"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Fueron clasificados definitivamente 58 proyectos a los que se les otorgaron todas las exenciones establecidas en la ley por un período de 15 años. Algunas solicitudes de hoteles con más de 15 años de construidos, cuyas intervenciones en remodelación representan más de un 50% de su infraestructura, se encuentran </w:t>
      </w:r>
      <w:r w:rsidRPr="00584411">
        <w:rPr>
          <w:rFonts w:ascii="Times New Roman" w:hAnsi="Times New Roman"/>
          <w:color w:val="767171"/>
          <w:spacing w:val="20"/>
          <w:sz w:val="24"/>
          <w:szCs w:val="24"/>
          <w:lang w:val="es-DO"/>
        </w:rPr>
        <w:lastRenderedPageBreak/>
        <w:t>en curso de evaluación para ser próximamente conocidas por el Consejo de Fomento Turístico (CONFOTUR).</w:t>
      </w:r>
    </w:p>
    <w:p w14:paraId="60DE3639" w14:textId="77777777" w:rsidR="00CB619D" w:rsidRPr="00584411" w:rsidRDefault="00CB619D" w:rsidP="00E1437F">
      <w:pPr>
        <w:tabs>
          <w:tab w:val="left" w:pos="7088"/>
        </w:tabs>
        <w:spacing w:after="0"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De igual modo, se aprobó y emitió 411 resoluciones de exenciones de impuestos de artículos y materiales a ser utilizados en la construcción y equipamiento de proyectos turísticos clasificados, contentivos de compras a proveedores locales e internacionales.</w:t>
      </w:r>
    </w:p>
    <w:p w14:paraId="47D3094A" w14:textId="77777777" w:rsidR="00CB619D" w:rsidRPr="00584411"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Por último, fueron concedidas otras 72 solicitudes, entre las que se encuentran prórrogas para la conclusión para extensión del plazo constructivo de proyectos, modificaciones a proyectos, actualizaciones de regímenes parcelarios, entre otros. </w:t>
      </w:r>
    </w:p>
    <w:p w14:paraId="6A9822F4" w14:textId="77777777" w:rsidR="00CB619D"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A través de la ley de incentivos se han clasificado nuevos proyectos, que incrementarían considerablemente no sólo la capacidad de hospedaje en el país sino el aumento en los empleos para el sector y subsectores asociados. Este número asciende a 89,292 nuevas habitaciones para este periodo, cifra que corresponden a proyectos clasificados definitivamente, tanto de tipo hotelero, turístico – inmobiliario, lo que representa un total de aproximadamente 202,628 nuevas habitaciones aprobadas a lo largo de la gestión y una inversión aproximadas para este año de US$3,164,992,743.87.</w:t>
      </w:r>
    </w:p>
    <w:p w14:paraId="6981DA95" w14:textId="77777777" w:rsidR="00CB619D" w:rsidRPr="00584411"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Los proyectos aprobados por CONFOTUR se encuentran localizados en las siguientes provincias: La Altagracia, San Pedro de Macorís, Samaná, Puerto Plata, Santo Domingo Este, Distrito Nacional, Peravia y La Romana. Adicionalmente y de manera provisional, impactando las provincias de Montecristi, María Trinidad Sánchez, Miches y Barahona.</w:t>
      </w:r>
    </w:p>
    <w:p w14:paraId="35AB6E35" w14:textId="77777777" w:rsidR="00CB619D" w:rsidRPr="00584411"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Es importante resaltar que, a partir de octubre del año 2020 a la fecha, han sido celebradas 51 sesiones de Consejo del CONFOTUR, con aprobaciones totales de 2,737 solicitudes de </w:t>
      </w:r>
      <w:r w:rsidRPr="00584411">
        <w:rPr>
          <w:rFonts w:ascii="Times New Roman" w:hAnsi="Times New Roman"/>
          <w:color w:val="767171"/>
          <w:spacing w:val="20"/>
          <w:sz w:val="24"/>
          <w:szCs w:val="24"/>
          <w:lang w:val="es-DO"/>
        </w:rPr>
        <w:lastRenderedPageBreak/>
        <w:t>exenciones de distinta naturaleza, de acuerdo con las recomendaciones realizadas por la Dirección Técnica del CONFOTUR.</w:t>
      </w:r>
    </w:p>
    <w:p w14:paraId="0CAFA632" w14:textId="77777777" w:rsidR="00CB619D" w:rsidRPr="00584411" w:rsidRDefault="00CB619D"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Las resoluciones emanadas de dichas sesiones del consejo corresponden a: clasificación provisional 171, clasificación definitiva 233, exenciones de impuestos a artículos utilizados en la construcción, primer equipamiento y puesta en ejecución de proyectos turísticos clasificados, tanto adquiridos en el mercado local como importados 1,140, y otras solicitudes 249 de las cuales corresponden a diversos temas como prórrogas de clasificaciones provisionales, prórrogas  de  plazos  constructivos para  la  reactivación de proyectos sin concluir, modificación a proyectos y readecuación parcelaria, así como respuestas de años anteriores.</w:t>
      </w:r>
    </w:p>
    <w:p w14:paraId="6BF6C473" w14:textId="28D09F46" w:rsidR="00CB619D" w:rsidRPr="00584411" w:rsidRDefault="4D38347E"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 xml:space="preserve">De igual manera, se mantienen los acercamientos con los diversos actores de la Administración Pública, a saber (Dirección General de Impuestos Internos, Ministerio de Hacienda y la Dirección General de Aduanas), esto con el fin de continuar el canal de comunicación efectiva con las principales gerencias de dichas instituciones, y lograr soluciones eficientes y transparentes que permitan resolver las problemáticas que presentan los inversionistas, así como las dificultades que se </w:t>
      </w:r>
      <w:r w:rsidR="79424ACF" w:rsidRPr="00584411">
        <w:rPr>
          <w:rFonts w:ascii="Times New Roman" w:hAnsi="Times New Roman"/>
          <w:color w:val="767171"/>
          <w:spacing w:val="20"/>
          <w:sz w:val="24"/>
          <w:szCs w:val="24"/>
          <w:lang w:val="es-DO"/>
        </w:rPr>
        <w:t>muestran</w:t>
      </w:r>
      <w:r w:rsidRPr="00584411">
        <w:rPr>
          <w:rFonts w:ascii="Times New Roman" w:hAnsi="Times New Roman"/>
          <w:color w:val="767171"/>
          <w:spacing w:val="20"/>
          <w:sz w:val="24"/>
          <w:szCs w:val="24"/>
          <w:lang w:val="es-DO"/>
        </w:rPr>
        <w:t xml:space="preserve"> en el proceso de evaluación y alinear la visión de los conceptos y criterios al amparo de ley</w:t>
      </w:r>
      <w:r w:rsidR="0938BB0B" w:rsidRPr="00584411">
        <w:rPr>
          <w:rFonts w:ascii="Times New Roman" w:hAnsi="Times New Roman"/>
          <w:color w:val="767171"/>
          <w:spacing w:val="20"/>
          <w:sz w:val="24"/>
          <w:szCs w:val="24"/>
          <w:lang w:val="es-DO"/>
        </w:rPr>
        <w:t>,</w:t>
      </w:r>
      <w:r w:rsidRPr="00584411">
        <w:rPr>
          <w:rFonts w:ascii="Times New Roman" w:hAnsi="Times New Roman"/>
          <w:color w:val="767171"/>
          <w:spacing w:val="20"/>
          <w:sz w:val="24"/>
          <w:szCs w:val="24"/>
          <w:lang w:val="es-DO"/>
        </w:rPr>
        <w:t xml:space="preserve"> a los fines de no sólo ofrecer mejor servicio a los usuarios sino de agilizar los tiempos de respuestas.</w:t>
      </w:r>
    </w:p>
    <w:p w14:paraId="0B3A4848" w14:textId="6381ABE6" w:rsidR="00CB619D" w:rsidRPr="00584411" w:rsidRDefault="00F9C73B" w:rsidP="004B6286">
      <w:pPr>
        <w:tabs>
          <w:tab w:val="left" w:pos="7088"/>
        </w:tabs>
        <w:spacing w:line="360" w:lineRule="auto"/>
        <w:ind w:left="142" w:right="77"/>
        <w:rPr>
          <w:rFonts w:ascii="Times New Roman" w:hAnsi="Times New Roman"/>
          <w:color w:val="767171"/>
          <w:spacing w:val="20"/>
          <w:sz w:val="24"/>
          <w:szCs w:val="24"/>
          <w:lang w:val="es-DO"/>
        </w:rPr>
      </w:pPr>
      <w:r w:rsidRPr="00584411">
        <w:rPr>
          <w:rFonts w:ascii="Times New Roman" w:hAnsi="Times New Roman"/>
          <w:color w:val="767171"/>
          <w:spacing w:val="20"/>
          <w:sz w:val="24"/>
          <w:szCs w:val="24"/>
          <w:lang w:val="es-DO"/>
        </w:rPr>
        <w:t>Asimismo,</w:t>
      </w:r>
      <w:r w:rsidR="4D38347E" w:rsidRPr="00584411">
        <w:rPr>
          <w:rFonts w:ascii="Times New Roman" w:hAnsi="Times New Roman"/>
          <w:color w:val="767171"/>
          <w:spacing w:val="20"/>
          <w:sz w:val="24"/>
          <w:szCs w:val="24"/>
          <w:lang w:val="es-DO"/>
        </w:rPr>
        <w:t xml:space="preserve"> hemos continuado con los procesos de mejoras para la tramitación de proyectos turísticos a través de la Unidad Central de Trámites Turísticos (UCTT)</w:t>
      </w:r>
      <w:r w:rsidRPr="00584411">
        <w:rPr>
          <w:rFonts w:ascii="Times New Roman" w:hAnsi="Times New Roman"/>
          <w:color w:val="767171"/>
          <w:spacing w:val="20"/>
          <w:sz w:val="24"/>
          <w:szCs w:val="24"/>
          <w:lang w:val="es-DO"/>
        </w:rPr>
        <w:t>,</w:t>
      </w:r>
      <w:r w:rsidR="4D38347E" w:rsidRPr="00584411">
        <w:rPr>
          <w:rFonts w:ascii="Times New Roman" w:hAnsi="Times New Roman"/>
          <w:color w:val="767171"/>
          <w:spacing w:val="20"/>
          <w:sz w:val="24"/>
          <w:szCs w:val="24"/>
          <w:lang w:val="es-DO"/>
        </w:rPr>
        <w:t xml:space="preserve"> herramienta que permite realizar las solicitudes en línea y gestionar las solicitudes de permisología de los proyectos turísticos presentados, ofreciendo </w:t>
      </w:r>
      <w:r w:rsidR="4D38347E" w:rsidRPr="00584411">
        <w:rPr>
          <w:rFonts w:ascii="Times New Roman" w:hAnsi="Times New Roman"/>
          <w:color w:val="767171"/>
          <w:spacing w:val="20"/>
          <w:sz w:val="24"/>
          <w:szCs w:val="24"/>
          <w:lang w:val="es-DO"/>
        </w:rPr>
        <w:lastRenderedPageBreak/>
        <w:t>garantía, seguridad jurídica y transparencia en la evaluación de los mismos</w:t>
      </w:r>
      <w:r w:rsidR="611B429D" w:rsidRPr="00584411">
        <w:rPr>
          <w:rFonts w:ascii="Times New Roman" w:hAnsi="Times New Roman"/>
          <w:color w:val="767171"/>
          <w:spacing w:val="20"/>
          <w:sz w:val="24"/>
          <w:szCs w:val="24"/>
          <w:lang w:val="es-DO"/>
        </w:rPr>
        <w:t>.</w:t>
      </w:r>
      <w:r w:rsidR="2FA8EB06" w:rsidRPr="00584411">
        <w:rPr>
          <w:rFonts w:ascii="Times New Roman" w:hAnsi="Times New Roman"/>
          <w:color w:val="767171"/>
          <w:spacing w:val="20"/>
          <w:sz w:val="24"/>
          <w:szCs w:val="24"/>
          <w:lang w:val="es-DO"/>
        </w:rPr>
        <w:t xml:space="preserve"> </w:t>
      </w:r>
      <w:r w:rsidR="7E7990F1" w:rsidRPr="00584411">
        <w:rPr>
          <w:rFonts w:ascii="Times New Roman" w:hAnsi="Times New Roman"/>
          <w:color w:val="767171"/>
          <w:spacing w:val="20"/>
          <w:sz w:val="24"/>
          <w:szCs w:val="24"/>
          <w:lang w:val="es-DO"/>
        </w:rPr>
        <w:t>T</w:t>
      </w:r>
      <w:r w:rsidR="2FA8EB06" w:rsidRPr="00584411">
        <w:rPr>
          <w:rFonts w:ascii="Times New Roman" w:hAnsi="Times New Roman"/>
          <w:color w:val="767171"/>
          <w:spacing w:val="20"/>
          <w:sz w:val="24"/>
          <w:szCs w:val="24"/>
          <w:lang w:val="es-DO"/>
        </w:rPr>
        <w:t>ambién</w:t>
      </w:r>
      <w:r w:rsidR="4D38347E" w:rsidRPr="00584411">
        <w:rPr>
          <w:rFonts w:ascii="Times New Roman" w:hAnsi="Times New Roman"/>
          <w:color w:val="767171"/>
          <w:spacing w:val="20"/>
          <w:sz w:val="24"/>
          <w:szCs w:val="24"/>
          <w:lang w:val="es-DO"/>
        </w:rPr>
        <w:t xml:space="preserve"> está implementando el uso de la firma digital para las resoluciones emitidas por el Consejo, con lo cual eficientizaremos los tiempos de entrega de las resoluciones.</w:t>
      </w:r>
    </w:p>
    <w:p w14:paraId="1D926DE7" w14:textId="7D1E85A6" w:rsidR="00D14BDE" w:rsidRPr="00660EFA" w:rsidRDefault="00D14BDE" w:rsidP="00985459">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23" w:name="_Toc185260889"/>
      <w:r w:rsidRPr="00660EFA">
        <w:rPr>
          <w:rFonts w:ascii="Times New Roman" w:eastAsia="Calibri" w:hAnsi="Times New Roman"/>
          <w:b/>
          <w:bCs/>
          <w:color w:val="767171"/>
          <w:spacing w:val="20"/>
          <w:sz w:val="24"/>
          <w:szCs w:val="24"/>
        </w:rPr>
        <w:t>Calidad de los Servicios Turísticos</w:t>
      </w:r>
      <w:bookmarkEnd w:id="22"/>
      <w:bookmarkEnd w:id="23"/>
    </w:p>
    <w:p w14:paraId="1D2F6C0B" w14:textId="774ED6D8" w:rsidR="00870AB4" w:rsidRPr="00C95A39" w:rsidRDefault="00870AB4" w:rsidP="004B6286">
      <w:pPr>
        <w:tabs>
          <w:tab w:val="left" w:pos="7088"/>
        </w:tabs>
        <w:spacing w:line="360" w:lineRule="auto"/>
        <w:ind w:left="142" w:right="77"/>
        <w:rPr>
          <w:rFonts w:ascii="Times New Roman" w:hAnsi="Times New Roman"/>
          <w:color w:val="767171"/>
          <w:spacing w:val="20"/>
          <w:sz w:val="24"/>
          <w:szCs w:val="24"/>
          <w:lang w:val="es-DO"/>
        </w:rPr>
      </w:pPr>
      <w:bookmarkStart w:id="24" w:name="_Toc141454052"/>
      <w:r w:rsidRPr="00C95A39">
        <w:rPr>
          <w:rFonts w:ascii="Times New Roman" w:hAnsi="Times New Roman"/>
          <w:color w:val="767171"/>
          <w:spacing w:val="20"/>
          <w:sz w:val="24"/>
          <w:szCs w:val="24"/>
          <w:lang w:val="es-DO"/>
        </w:rPr>
        <w:t>En el año 2024, de enero a noviembre se han realizado 539 inspecciones a establecimientos hoteleros de Santo Domingo, Las Terrenas, Samaná, Puerto Plata, Bayahíbe, La Romana, Cap. Cana, Bávaro y Punta Cana</w:t>
      </w:r>
      <w:r w:rsidR="005864A8" w:rsidRPr="00C95A39">
        <w:rPr>
          <w:rFonts w:ascii="Times New Roman" w:hAnsi="Times New Roman"/>
          <w:color w:val="767171"/>
          <w:spacing w:val="20"/>
          <w:sz w:val="24"/>
          <w:szCs w:val="24"/>
          <w:lang w:val="es-DO"/>
        </w:rPr>
        <w:t>,</w:t>
      </w:r>
      <w:r w:rsidRPr="00C95A39">
        <w:rPr>
          <w:rFonts w:ascii="Times New Roman" w:hAnsi="Times New Roman"/>
          <w:color w:val="767171"/>
          <w:spacing w:val="20"/>
          <w:sz w:val="24"/>
          <w:szCs w:val="24"/>
          <w:lang w:val="es-DO"/>
        </w:rPr>
        <w:t xml:space="preserve"> las cuales se dividen en </w:t>
      </w:r>
      <w:r w:rsidR="00A95FAA" w:rsidRPr="00C95A39">
        <w:rPr>
          <w:rFonts w:ascii="Times New Roman" w:hAnsi="Times New Roman"/>
          <w:color w:val="767171"/>
          <w:spacing w:val="20"/>
          <w:sz w:val="24"/>
          <w:szCs w:val="24"/>
          <w:lang w:val="es-DO"/>
        </w:rPr>
        <w:t>i</w:t>
      </w:r>
      <w:r w:rsidRPr="00C95A39">
        <w:rPr>
          <w:rFonts w:ascii="Times New Roman" w:hAnsi="Times New Roman"/>
          <w:color w:val="767171"/>
          <w:spacing w:val="20"/>
          <w:sz w:val="24"/>
          <w:szCs w:val="24"/>
          <w:lang w:val="es-DO"/>
        </w:rPr>
        <w:t xml:space="preserve">nspecciones de Calidad, Seguridad Turística y Qualitur; representando un incremento significativo en las inspecciones en comparación con el año 2023, donde las incidencias, aunque predominando en el área de alimentos y bebidas, se han reducido positivamente, traduciéndose en un aumento notable en la calidad de los servicios ofrecidos. </w:t>
      </w:r>
    </w:p>
    <w:p w14:paraId="3F50A043" w14:textId="3C31D63C" w:rsidR="00870AB4" w:rsidRPr="00C95A39" w:rsidRDefault="00870AB4" w:rsidP="004B6286">
      <w:pPr>
        <w:tabs>
          <w:tab w:val="left" w:pos="7088"/>
        </w:tabs>
        <w:spacing w:line="360" w:lineRule="auto"/>
        <w:ind w:left="142" w:right="77"/>
        <w:rPr>
          <w:rFonts w:ascii="Times New Roman" w:hAnsi="Times New Roman"/>
          <w:color w:val="767171"/>
          <w:spacing w:val="20"/>
          <w:sz w:val="24"/>
          <w:szCs w:val="24"/>
          <w:lang w:val="es-DO"/>
        </w:rPr>
      </w:pPr>
      <w:r w:rsidRPr="00C95A39">
        <w:rPr>
          <w:rFonts w:ascii="Times New Roman" w:hAnsi="Times New Roman"/>
          <w:color w:val="767171"/>
          <w:spacing w:val="20"/>
          <w:sz w:val="24"/>
          <w:szCs w:val="24"/>
          <w:lang w:val="es-DO"/>
        </w:rPr>
        <w:t>Por su lado con el Distintivo de Calidad Turística QUALITUR, a 2 años y 4 meses de su lanzamiento, se han recibido 78 solicitudes, de las cuales 55 han sido de establecimientos hoteleros, donde tenemos 29 hoteles certificados</w:t>
      </w:r>
      <w:r w:rsidR="00D26C25" w:rsidRPr="00C95A39">
        <w:rPr>
          <w:rFonts w:ascii="Times New Roman" w:hAnsi="Times New Roman"/>
          <w:color w:val="767171"/>
          <w:spacing w:val="20"/>
          <w:sz w:val="24"/>
          <w:szCs w:val="24"/>
          <w:lang w:val="es-DO"/>
        </w:rPr>
        <w:t>. E</w:t>
      </w:r>
      <w:r w:rsidRPr="00C95A39">
        <w:rPr>
          <w:rFonts w:ascii="Times New Roman" w:hAnsi="Times New Roman"/>
          <w:color w:val="767171"/>
          <w:spacing w:val="20"/>
          <w:sz w:val="24"/>
          <w:szCs w:val="24"/>
          <w:lang w:val="es-DO"/>
        </w:rPr>
        <w:t xml:space="preserve">n cuanto a restaurantes se han recibido 7 solicitudes, donde 2 establecimientos ya han sido certificados, mientras que de TTOO y/o Agencias de Viajes se han recibido 14 solicitudes de las cuales hay 3 empresas certificadas y 1 solicitud de </w:t>
      </w:r>
      <w:r w:rsidR="00D26C25" w:rsidRPr="00C95A39">
        <w:rPr>
          <w:rFonts w:ascii="Times New Roman" w:hAnsi="Times New Roman"/>
          <w:color w:val="767171"/>
          <w:spacing w:val="20"/>
          <w:sz w:val="24"/>
          <w:szCs w:val="24"/>
          <w:lang w:val="es-DO"/>
        </w:rPr>
        <w:t>t</w:t>
      </w:r>
      <w:r w:rsidRPr="00C95A39">
        <w:rPr>
          <w:rFonts w:ascii="Times New Roman" w:hAnsi="Times New Roman"/>
          <w:color w:val="767171"/>
          <w:spacing w:val="20"/>
          <w:sz w:val="24"/>
          <w:szCs w:val="24"/>
          <w:lang w:val="es-DO"/>
        </w:rPr>
        <w:t xml:space="preserve">ienda de </w:t>
      </w:r>
      <w:r w:rsidR="00D26C25" w:rsidRPr="00C95A39">
        <w:rPr>
          <w:rFonts w:ascii="Times New Roman" w:hAnsi="Times New Roman"/>
          <w:color w:val="767171"/>
          <w:spacing w:val="20"/>
          <w:sz w:val="24"/>
          <w:szCs w:val="24"/>
          <w:lang w:val="es-DO"/>
        </w:rPr>
        <w:t>r</w:t>
      </w:r>
      <w:r w:rsidRPr="00C95A39">
        <w:rPr>
          <w:rFonts w:ascii="Times New Roman" w:hAnsi="Times New Roman"/>
          <w:color w:val="767171"/>
          <w:spacing w:val="20"/>
          <w:sz w:val="24"/>
          <w:szCs w:val="24"/>
          <w:lang w:val="es-DO"/>
        </w:rPr>
        <w:t>egalos (Gift Shop).</w:t>
      </w:r>
    </w:p>
    <w:p w14:paraId="13210202" w14:textId="5E72E303" w:rsidR="00870AB4" w:rsidRPr="00C95A39" w:rsidRDefault="00870AB4" w:rsidP="004B6286">
      <w:pPr>
        <w:tabs>
          <w:tab w:val="left" w:pos="7088"/>
        </w:tabs>
        <w:spacing w:line="360" w:lineRule="auto"/>
        <w:ind w:left="142" w:right="77"/>
        <w:rPr>
          <w:rFonts w:ascii="Times New Roman" w:hAnsi="Times New Roman"/>
          <w:color w:val="767171"/>
          <w:spacing w:val="20"/>
          <w:sz w:val="24"/>
          <w:szCs w:val="24"/>
          <w:lang w:val="es-DO"/>
        </w:rPr>
      </w:pPr>
      <w:r w:rsidRPr="00C95A39">
        <w:rPr>
          <w:rFonts w:ascii="Times New Roman" w:hAnsi="Times New Roman"/>
          <w:color w:val="767171"/>
          <w:spacing w:val="20"/>
          <w:sz w:val="24"/>
          <w:szCs w:val="24"/>
          <w:lang w:val="es-DO"/>
        </w:rPr>
        <w:t>A la vez que, con el fin de aportar en el crecimiento de nuestros colaboradores del Viceministerio de Calidad y la Dirección de Empresas y Servicios, llevamos a cabo una capacitación y demostración en Prevención de Incendios en Hoteles y Establecimientos Turísticos, Prevención de la Legionella y Certificación ServSafe</w:t>
      </w:r>
      <w:r w:rsidR="00FA2356" w:rsidRPr="00C95A39">
        <w:rPr>
          <w:rFonts w:ascii="Times New Roman" w:hAnsi="Times New Roman"/>
          <w:color w:val="767171"/>
          <w:spacing w:val="20"/>
          <w:sz w:val="24"/>
          <w:szCs w:val="24"/>
          <w:lang w:val="es-DO"/>
        </w:rPr>
        <w:t xml:space="preserve">. </w:t>
      </w:r>
      <w:r w:rsidR="00602A8D" w:rsidRPr="00C95A39">
        <w:rPr>
          <w:rFonts w:ascii="Times New Roman" w:hAnsi="Times New Roman"/>
          <w:color w:val="767171"/>
          <w:spacing w:val="20"/>
          <w:sz w:val="24"/>
          <w:szCs w:val="24"/>
          <w:lang w:val="es-DO"/>
        </w:rPr>
        <w:t xml:space="preserve">Estas capacitaciones contribuyen a </w:t>
      </w:r>
      <w:r w:rsidRPr="00C95A39">
        <w:rPr>
          <w:rFonts w:ascii="Times New Roman" w:hAnsi="Times New Roman"/>
          <w:color w:val="767171"/>
          <w:spacing w:val="20"/>
          <w:sz w:val="24"/>
          <w:szCs w:val="24"/>
          <w:lang w:val="es-DO"/>
        </w:rPr>
        <w:lastRenderedPageBreak/>
        <w:t>reforzar sus conocimientos en el área y seguir garantizando que los servicios ofrecidos en el sector cuenten con altos estándares de calidad.</w:t>
      </w:r>
    </w:p>
    <w:p w14:paraId="6C753FC1" w14:textId="25D7005E" w:rsidR="00D14BDE" w:rsidRPr="00660EFA" w:rsidRDefault="00D14BDE" w:rsidP="00E1437F">
      <w:pPr>
        <w:pStyle w:val="Ttulo1"/>
        <w:numPr>
          <w:ilvl w:val="1"/>
          <w:numId w:val="1"/>
        </w:numPr>
        <w:spacing w:before="0" w:line="480" w:lineRule="auto"/>
        <w:ind w:left="142" w:firstLine="0"/>
        <w:rPr>
          <w:rFonts w:ascii="Times New Roman" w:eastAsia="Calibri" w:hAnsi="Times New Roman"/>
          <w:b/>
          <w:bCs/>
          <w:color w:val="767171"/>
          <w:spacing w:val="20"/>
          <w:sz w:val="24"/>
          <w:szCs w:val="24"/>
        </w:rPr>
      </w:pPr>
      <w:bookmarkStart w:id="25" w:name="_Toc185260890"/>
      <w:r w:rsidRPr="00660EFA">
        <w:rPr>
          <w:rFonts w:ascii="Times New Roman" w:eastAsia="Calibri" w:hAnsi="Times New Roman"/>
          <w:b/>
          <w:bCs/>
          <w:color w:val="767171"/>
          <w:spacing w:val="20"/>
          <w:sz w:val="24"/>
          <w:szCs w:val="24"/>
        </w:rPr>
        <w:t>Regulación y clasificación de las operaciones turísticas</w:t>
      </w:r>
      <w:bookmarkEnd w:id="24"/>
      <w:bookmarkEnd w:id="25"/>
    </w:p>
    <w:p w14:paraId="5A3FE524" w14:textId="2F7FC590" w:rsidR="00ED2400" w:rsidRPr="005741F1" w:rsidRDefault="00ED2400"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bookmarkStart w:id="26" w:name="_Toc139440888"/>
      <w:bookmarkStart w:id="27" w:name="_Toc141454053"/>
      <w:r w:rsidRPr="005741F1">
        <w:rPr>
          <w:rFonts w:ascii="Times New Roman" w:hAnsi="Times New Roman"/>
          <w:color w:val="767171"/>
          <w:spacing w:val="20"/>
          <w:sz w:val="24"/>
          <w:szCs w:val="24"/>
          <w:lang w:val="es-DO"/>
        </w:rPr>
        <w:t>Desde el Viceministerio Técnico a través de la Dirección de Empresas y Servicios Turísticos se otorgaron 529 licencias de operación de servicios turísticos durante enero-noviembre</w:t>
      </w:r>
      <w:r w:rsidR="001B273D" w:rsidRPr="005741F1">
        <w:rPr>
          <w:rFonts w:ascii="Times New Roman" w:hAnsi="Times New Roman"/>
          <w:color w:val="767171"/>
          <w:spacing w:val="20"/>
          <w:sz w:val="24"/>
          <w:szCs w:val="24"/>
          <w:lang w:val="es-DO"/>
        </w:rPr>
        <w:t xml:space="preserve"> 2024</w:t>
      </w:r>
      <w:r w:rsidRPr="005741F1">
        <w:rPr>
          <w:rFonts w:ascii="Times New Roman" w:hAnsi="Times New Roman"/>
          <w:color w:val="767171"/>
          <w:spacing w:val="20"/>
          <w:sz w:val="24"/>
          <w:szCs w:val="24"/>
          <w:lang w:val="es-DO"/>
        </w:rPr>
        <w:t>. Se generaron alrededor de 440 informes sobre el desarrollo del sector turístico de la República Dominicana desde el Sistema de Inteligencia Turística (SITUR) y se han encuestado a más de</w:t>
      </w:r>
      <w:r w:rsidRPr="00E23C8D">
        <w:rPr>
          <w:rFonts w:ascii="Times New Roman" w:eastAsia="Times New Roman" w:hAnsi="Times New Roman"/>
          <w:color w:val="767171"/>
          <w:spacing w:val="16"/>
          <w:sz w:val="24"/>
          <w:szCs w:val="24"/>
        </w:rPr>
        <w:t xml:space="preserve"> </w:t>
      </w:r>
      <w:r w:rsidRPr="005741F1">
        <w:rPr>
          <w:rFonts w:ascii="Times New Roman" w:hAnsi="Times New Roman"/>
          <w:color w:val="767171"/>
          <w:spacing w:val="20"/>
          <w:sz w:val="24"/>
          <w:szCs w:val="24"/>
          <w:lang w:val="es-DO"/>
        </w:rPr>
        <w:t xml:space="preserve">330,100 extranjeros no residentes para conocer su experiencia durante su estadía en la República Dominicana. </w:t>
      </w:r>
    </w:p>
    <w:p w14:paraId="60468D23" w14:textId="3FB1FDC2" w:rsidR="00ED2400" w:rsidRDefault="024312CD" w:rsidP="004B6286">
      <w:pPr>
        <w:widowControl w:val="0"/>
        <w:tabs>
          <w:tab w:val="left" w:pos="7088"/>
          <w:tab w:val="left" w:pos="7230"/>
        </w:tabs>
        <w:autoSpaceDE w:val="0"/>
        <w:autoSpaceDN w:val="0"/>
        <w:spacing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t>En</w:t>
      </w:r>
      <w:r w:rsidR="5849FD5F" w:rsidRPr="005741F1">
        <w:rPr>
          <w:rFonts w:ascii="Times New Roman" w:hAnsi="Times New Roman"/>
          <w:color w:val="767171"/>
          <w:spacing w:val="20"/>
          <w:sz w:val="24"/>
          <w:szCs w:val="24"/>
          <w:lang w:val="es-DO"/>
        </w:rPr>
        <w:t xml:space="preserve"> 2024 la plataforma Unidad Central de Trámites Turísticos (UCTT) cuenta con 1,656 nuevos usuarios, totalizando 4,766 usuarios;</w:t>
      </w:r>
      <w:r w:rsidR="2B317470" w:rsidRPr="005741F1">
        <w:rPr>
          <w:rFonts w:ascii="Times New Roman" w:hAnsi="Times New Roman"/>
          <w:color w:val="767171"/>
          <w:spacing w:val="20"/>
          <w:sz w:val="24"/>
          <w:szCs w:val="24"/>
          <w:lang w:val="es-DO"/>
        </w:rPr>
        <w:t xml:space="preserve"> se han recibido</w:t>
      </w:r>
      <w:r w:rsidR="5849FD5F" w:rsidRPr="005741F1">
        <w:rPr>
          <w:rFonts w:ascii="Times New Roman" w:hAnsi="Times New Roman"/>
          <w:color w:val="767171"/>
          <w:spacing w:val="20"/>
          <w:sz w:val="24"/>
          <w:szCs w:val="24"/>
          <w:lang w:val="es-DO"/>
        </w:rPr>
        <w:t xml:space="preserve"> 1,033 solicitudes al Departamento de Planificación y Proyectos (DPP); 1,058 solicitudes al Consejo de Fomento Turístico (CONFOTUR) y 1,708 solicitudes de licencias de operación a Empresas y Servicios, para un total de 3,799 solicitudes.</w:t>
      </w:r>
    </w:p>
    <w:p w14:paraId="0DA1699C" w14:textId="77777777" w:rsidR="00ED2400" w:rsidRPr="005741F1" w:rsidRDefault="00ED2400" w:rsidP="004B6286">
      <w:pPr>
        <w:widowControl w:val="0"/>
        <w:tabs>
          <w:tab w:val="left" w:pos="7088"/>
          <w:tab w:val="left" w:pos="7230"/>
        </w:tabs>
        <w:spacing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t xml:space="preserve">Desde la Dirección de Innovación y Tecnología durante este período del 2024 se implementó el nuevo módulo de inspección en el CRM Local, se desarrolló la aplicación de Gestión del Plan Anual de Compras y Contrataciones (PACC), se incorporaron a la UCTT los trámites de Prórroga de listados, Recurso de reconsideración y el de Prórroga de No objeción de uso de suelo. </w:t>
      </w:r>
    </w:p>
    <w:p w14:paraId="045D3CC0" w14:textId="77777777" w:rsidR="00ED2400" w:rsidRDefault="00ED2400"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t xml:space="preserve">Adicionalmente, se incorporó en la aplicación de gestión hotelera (ocupación) otro módulo para confirmar las reservas realizadas en el programa de fidelización DO Travel Rewards por los agentes de viajes del exterior. </w:t>
      </w:r>
    </w:p>
    <w:p w14:paraId="2F6401FB" w14:textId="77777777" w:rsidR="000D40AC" w:rsidRPr="005741F1" w:rsidRDefault="000D40AC"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p>
    <w:p w14:paraId="07F03246" w14:textId="5C8F79CA" w:rsidR="00ED2400" w:rsidRPr="005741F1" w:rsidRDefault="00ED2400"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lastRenderedPageBreak/>
        <w:t xml:space="preserve">Desde enero hasta noviembre de 2024, se recibieron más de 1,714 solicitudes de licencias de operación, de las cuales 580 fueron desestimadas por errores previos al inicio del proceso. De las 1,134 solicitudes que han pasado al análisis documental, 22 % </w:t>
      </w:r>
      <w:r w:rsidR="005B04C8" w:rsidRPr="005741F1">
        <w:rPr>
          <w:rFonts w:ascii="Times New Roman" w:hAnsi="Times New Roman"/>
          <w:color w:val="767171"/>
          <w:spacing w:val="20"/>
          <w:sz w:val="24"/>
          <w:szCs w:val="24"/>
          <w:lang w:val="es-DO"/>
        </w:rPr>
        <w:t>corresponden a</w:t>
      </w:r>
      <w:r w:rsidRPr="005741F1">
        <w:rPr>
          <w:rFonts w:ascii="Times New Roman" w:hAnsi="Times New Roman"/>
          <w:color w:val="767171"/>
          <w:spacing w:val="20"/>
          <w:sz w:val="24"/>
          <w:szCs w:val="24"/>
          <w:lang w:val="es-DO"/>
        </w:rPr>
        <w:t xml:space="preserve"> agencias de viajes y tour operadores; 31 %</w:t>
      </w:r>
      <w:r w:rsidR="00E351A1" w:rsidRPr="005741F1">
        <w:rPr>
          <w:rFonts w:ascii="Times New Roman" w:hAnsi="Times New Roman"/>
          <w:color w:val="767171"/>
          <w:spacing w:val="20"/>
          <w:sz w:val="24"/>
          <w:szCs w:val="24"/>
          <w:lang w:val="es-DO"/>
        </w:rPr>
        <w:t xml:space="preserve"> fueron</w:t>
      </w:r>
      <w:r w:rsidRPr="005741F1">
        <w:rPr>
          <w:rFonts w:ascii="Times New Roman" w:hAnsi="Times New Roman"/>
          <w:color w:val="767171"/>
          <w:spacing w:val="20"/>
          <w:sz w:val="24"/>
          <w:szCs w:val="24"/>
          <w:lang w:val="es-DO"/>
        </w:rPr>
        <w:t xml:space="preserve"> solicitadas por establecimientos de expendio de alimentos y bebidas; el 46 % restante por los demás tipos de establecimientos de vocación turística. De las 1,134 solicitudes de licencia, 529 han sido emitidas; de éstas, 25 % a agencias de viajes y tour operadores, 27 % a establecimientos de expendio de alimentos y bebidas, 25 % a establecimientos de alojamiento y el 22 % al resto de entes de vocación turística. </w:t>
      </w:r>
    </w:p>
    <w:p w14:paraId="24C55477" w14:textId="77777777" w:rsidR="00ED2400" w:rsidRPr="005741F1" w:rsidRDefault="00ED2400"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t xml:space="preserve">A noviembre de 2024 se han realizado 44 operativos de fiscalización a los guías turísticos, tour operadores </w:t>
      </w:r>
      <w:bookmarkStart w:id="28" w:name="_Hlk152243913"/>
      <w:r w:rsidRPr="005741F1">
        <w:rPr>
          <w:rFonts w:ascii="Times New Roman" w:hAnsi="Times New Roman"/>
          <w:color w:val="767171"/>
          <w:spacing w:val="20"/>
          <w:sz w:val="24"/>
          <w:szCs w:val="24"/>
          <w:lang w:val="es-DO"/>
        </w:rPr>
        <w:t>y actores de la cadena turística</w:t>
      </w:r>
      <w:bookmarkEnd w:id="28"/>
      <w:r w:rsidRPr="005741F1">
        <w:rPr>
          <w:rFonts w:ascii="Times New Roman" w:hAnsi="Times New Roman"/>
          <w:color w:val="767171"/>
          <w:spacing w:val="20"/>
          <w:sz w:val="24"/>
          <w:szCs w:val="24"/>
          <w:lang w:val="es-DO"/>
        </w:rPr>
        <w:t>. Estas inspecciones permiten verificar que los tours están siendo realizados como indica la ley: con su guía turístico, la cantidad de pasajeros indicada como límite, condiciones de los autobuses y demás. El 56.82 % de los operativos se efectuaron en la provincia de La Altagracia (Bayahíbe, Higüey y Bávaro) y el 31.82 % en Puerto Plata.</w:t>
      </w:r>
    </w:p>
    <w:p w14:paraId="41461313" w14:textId="77777777" w:rsidR="00ED2400" w:rsidRDefault="00ED2400"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t>Desde la Dirección de Formación y Extensión Comunitaria, se concluyó satisfactoriamente el Programa Piloto de Transformación Digital para PYMES del sector Turismo en América Latina y el Caribe. Se conformó el comité coordinador para la puesta en ejecución del Acuerdo de Colaboración Institucional entre el Ministerio de Turismo (MITUR) y el Instituto de Nacional de Formación Técnico Profesional (INFOTEP). Asimismo, se trabaja en coordinación con el Ministerio de Educación (MINERD), para dar cumplimiento a lo establecido en el acuerdo suscrito entre ambas instituciones.</w:t>
      </w:r>
    </w:p>
    <w:p w14:paraId="40F8D6C0" w14:textId="77777777" w:rsidR="000D40AC" w:rsidRPr="005741F1" w:rsidRDefault="000D40AC"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p>
    <w:p w14:paraId="3856A26F" w14:textId="5B190805" w:rsidR="00ED2400" w:rsidRPr="005741F1" w:rsidRDefault="00ED2400"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lastRenderedPageBreak/>
        <w:t>Se tramitaron 469 certificados del Curso de Tráfico Aéreo de Agentes de viaje. En adición, se llevó a efecto la entrega formal de 514 credenciales turísticas (TUCARD) para agentes de viaje. Es importante señalar, que este período se atendieron 431 solicitudes de agentes de viajes, y fueron supervisados los exámenes de 48 Cursos de Tráfico Aéreo impartidos por la Asociación Dominicana de Agencias de Viajes y Turismo (ADAVIT). De igual modo, se creó una guía con información esencial para el manejo eficiente de las solicitudes de los agentes de viajes, facilitando la comunicación y la gestión de las solicitudes.</w:t>
      </w:r>
    </w:p>
    <w:p w14:paraId="6EA250B1" w14:textId="77777777" w:rsidR="00ED2400" w:rsidRPr="005741F1" w:rsidRDefault="00ED2400" w:rsidP="004B6286">
      <w:pPr>
        <w:widowControl w:val="0"/>
        <w:tabs>
          <w:tab w:val="left" w:pos="7088"/>
          <w:tab w:val="left" w:pos="7230"/>
        </w:tabs>
        <w:autoSpaceDE w:val="0"/>
        <w:autoSpaceDN w:val="0"/>
        <w:spacing w:before="1" w:line="360" w:lineRule="auto"/>
        <w:ind w:left="142" w:right="77"/>
        <w:rPr>
          <w:rFonts w:ascii="Times New Roman" w:hAnsi="Times New Roman"/>
          <w:color w:val="767171"/>
          <w:spacing w:val="20"/>
          <w:sz w:val="24"/>
          <w:szCs w:val="24"/>
          <w:lang w:val="es-DO"/>
        </w:rPr>
      </w:pPr>
      <w:r w:rsidRPr="005741F1">
        <w:rPr>
          <w:rFonts w:ascii="Times New Roman" w:hAnsi="Times New Roman"/>
          <w:color w:val="767171"/>
          <w:spacing w:val="20"/>
          <w:sz w:val="24"/>
          <w:szCs w:val="24"/>
          <w:lang w:val="es-DO"/>
        </w:rPr>
        <w:t>En atención a la consultoría para atender los requerimientos para la creación de una escuela de turismo y los desafíos de la formación de capital humano, la firma consultora CODEXCA, entregó formalmente los siguientes productos, a saber:</w:t>
      </w:r>
    </w:p>
    <w:p w14:paraId="63FE845E" w14:textId="77777777" w:rsidR="00ED2400" w:rsidRPr="005741F1" w:rsidRDefault="00ED2400" w:rsidP="004B6286">
      <w:pPr>
        <w:pStyle w:val="Prrafodelista"/>
        <w:widowControl w:val="0"/>
        <w:numPr>
          <w:ilvl w:val="0"/>
          <w:numId w:val="3"/>
        </w:numPr>
        <w:tabs>
          <w:tab w:val="left" w:pos="426"/>
        </w:tabs>
        <w:autoSpaceDE w:val="0"/>
        <w:autoSpaceDN w:val="0"/>
        <w:spacing w:before="1" w:after="0" w:line="360" w:lineRule="auto"/>
        <w:ind w:left="142" w:right="77" w:firstLine="0"/>
        <w:jc w:val="both"/>
        <w:rPr>
          <w:rFonts w:ascii="Times New Roman" w:hAnsi="Times New Roman"/>
          <w:color w:val="767171"/>
          <w:spacing w:val="20"/>
          <w:sz w:val="24"/>
          <w:szCs w:val="24"/>
        </w:rPr>
      </w:pPr>
      <w:r w:rsidRPr="005741F1">
        <w:rPr>
          <w:rFonts w:ascii="Times New Roman" w:hAnsi="Times New Roman"/>
          <w:color w:val="767171"/>
          <w:spacing w:val="20"/>
          <w:sz w:val="24"/>
          <w:szCs w:val="24"/>
        </w:rPr>
        <w:t>Plan de trabajo.</w:t>
      </w:r>
    </w:p>
    <w:p w14:paraId="362903E8" w14:textId="77777777" w:rsidR="00ED2400" w:rsidRPr="005741F1" w:rsidRDefault="00ED2400" w:rsidP="004B6286">
      <w:pPr>
        <w:pStyle w:val="Prrafodelista"/>
        <w:widowControl w:val="0"/>
        <w:numPr>
          <w:ilvl w:val="0"/>
          <w:numId w:val="3"/>
        </w:numPr>
        <w:tabs>
          <w:tab w:val="left" w:pos="426"/>
        </w:tabs>
        <w:autoSpaceDE w:val="0"/>
        <w:autoSpaceDN w:val="0"/>
        <w:spacing w:before="1" w:after="0" w:line="360" w:lineRule="auto"/>
        <w:ind w:left="142" w:right="77" w:firstLine="0"/>
        <w:jc w:val="both"/>
        <w:rPr>
          <w:rFonts w:ascii="Times New Roman" w:hAnsi="Times New Roman"/>
          <w:color w:val="767171"/>
          <w:spacing w:val="20"/>
          <w:sz w:val="24"/>
          <w:szCs w:val="24"/>
        </w:rPr>
      </w:pPr>
      <w:r w:rsidRPr="005741F1">
        <w:rPr>
          <w:rFonts w:ascii="Times New Roman" w:hAnsi="Times New Roman"/>
          <w:color w:val="767171"/>
          <w:spacing w:val="20"/>
          <w:sz w:val="24"/>
          <w:szCs w:val="24"/>
        </w:rPr>
        <w:t>Diagnóstico del estado de situación de la formación turística en República Dominicana.</w:t>
      </w:r>
    </w:p>
    <w:p w14:paraId="5E87BB7D" w14:textId="77777777" w:rsidR="00ED2400" w:rsidRPr="005741F1" w:rsidRDefault="00ED2400" w:rsidP="004B6286">
      <w:pPr>
        <w:pStyle w:val="Prrafodelista"/>
        <w:widowControl w:val="0"/>
        <w:numPr>
          <w:ilvl w:val="0"/>
          <w:numId w:val="3"/>
        </w:numPr>
        <w:tabs>
          <w:tab w:val="left" w:pos="426"/>
        </w:tabs>
        <w:autoSpaceDE w:val="0"/>
        <w:autoSpaceDN w:val="0"/>
        <w:spacing w:before="1" w:after="0" w:line="360" w:lineRule="auto"/>
        <w:ind w:left="142" w:right="77" w:firstLine="0"/>
        <w:jc w:val="both"/>
        <w:rPr>
          <w:rFonts w:ascii="Times New Roman" w:hAnsi="Times New Roman"/>
          <w:color w:val="767171"/>
          <w:spacing w:val="20"/>
          <w:sz w:val="24"/>
          <w:szCs w:val="24"/>
        </w:rPr>
      </w:pPr>
      <w:r w:rsidRPr="005741F1">
        <w:rPr>
          <w:rFonts w:ascii="Times New Roman" w:hAnsi="Times New Roman"/>
          <w:color w:val="767171"/>
          <w:spacing w:val="20"/>
          <w:sz w:val="24"/>
          <w:szCs w:val="24"/>
        </w:rPr>
        <w:t>Propuesta de Oferta Educativa para la futura Escuela de Formación Turística.</w:t>
      </w:r>
    </w:p>
    <w:p w14:paraId="18308CF2" w14:textId="1958756F" w:rsidR="00ED2400" w:rsidRPr="005741F1" w:rsidRDefault="00ED2400" w:rsidP="004B6286">
      <w:pPr>
        <w:pStyle w:val="Prrafodelista"/>
        <w:widowControl w:val="0"/>
        <w:numPr>
          <w:ilvl w:val="0"/>
          <w:numId w:val="3"/>
        </w:numPr>
        <w:tabs>
          <w:tab w:val="left" w:pos="426"/>
        </w:tabs>
        <w:autoSpaceDE w:val="0"/>
        <w:autoSpaceDN w:val="0"/>
        <w:spacing w:before="1" w:after="0" w:line="360" w:lineRule="auto"/>
        <w:ind w:left="142" w:right="77" w:firstLine="0"/>
        <w:jc w:val="both"/>
        <w:rPr>
          <w:rFonts w:ascii="Times New Roman" w:hAnsi="Times New Roman"/>
          <w:color w:val="767171"/>
          <w:spacing w:val="20"/>
          <w:sz w:val="24"/>
          <w:szCs w:val="24"/>
        </w:rPr>
      </w:pPr>
      <w:r w:rsidRPr="005741F1">
        <w:rPr>
          <w:rFonts w:ascii="Times New Roman" w:hAnsi="Times New Roman"/>
          <w:color w:val="767171"/>
          <w:spacing w:val="20"/>
          <w:sz w:val="24"/>
          <w:szCs w:val="24"/>
        </w:rPr>
        <w:t>Propuesta de Planes educativos para la Futura Escuela de Turismo: Gestión de Alojamientos Turísticos, Cocina y Restaura</w:t>
      </w:r>
      <w:r w:rsidR="00995656" w:rsidRPr="005741F1">
        <w:rPr>
          <w:rFonts w:ascii="Times New Roman" w:hAnsi="Times New Roman"/>
          <w:color w:val="767171"/>
          <w:spacing w:val="20"/>
          <w:sz w:val="24"/>
          <w:szCs w:val="24"/>
        </w:rPr>
        <w:t>nte</w:t>
      </w:r>
      <w:r w:rsidRPr="005741F1">
        <w:rPr>
          <w:rFonts w:ascii="Times New Roman" w:hAnsi="Times New Roman"/>
          <w:color w:val="767171"/>
          <w:spacing w:val="20"/>
          <w:sz w:val="24"/>
          <w:szCs w:val="24"/>
        </w:rPr>
        <w:t>, Gestión de Eventos y Viajes Turísticos, Guianza Turística.</w:t>
      </w:r>
    </w:p>
    <w:p w14:paraId="199BCDEC" w14:textId="77777777" w:rsidR="00ED2400" w:rsidRPr="005741F1" w:rsidRDefault="00ED2400" w:rsidP="004B6286">
      <w:pPr>
        <w:pStyle w:val="Prrafodelista"/>
        <w:widowControl w:val="0"/>
        <w:numPr>
          <w:ilvl w:val="0"/>
          <w:numId w:val="3"/>
        </w:numPr>
        <w:tabs>
          <w:tab w:val="left" w:pos="426"/>
        </w:tabs>
        <w:autoSpaceDE w:val="0"/>
        <w:autoSpaceDN w:val="0"/>
        <w:spacing w:before="1" w:after="0" w:line="360" w:lineRule="auto"/>
        <w:ind w:left="142" w:right="77" w:firstLine="0"/>
        <w:jc w:val="both"/>
        <w:rPr>
          <w:rFonts w:ascii="Times New Roman" w:hAnsi="Times New Roman"/>
          <w:color w:val="767171"/>
          <w:spacing w:val="20"/>
          <w:sz w:val="24"/>
          <w:szCs w:val="24"/>
        </w:rPr>
      </w:pPr>
      <w:r w:rsidRPr="005741F1">
        <w:rPr>
          <w:rFonts w:ascii="Times New Roman" w:hAnsi="Times New Roman"/>
          <w:color w:val="767171"/>
          <w:spacing w:val="20"/>
          <w:sz w:val="24"/>
          <w:szCs w:val="24"/>
        </w:rPr>
        <w:t>Modelo de Gobernanza: Necesidades Formativas y de Gestión.</w:t>
      </w:r>
    </w:p>
    <w:p w14:paraId="09379E72" w14:textId="77777777" w:rsidR="00ED2400" w:rsidRPr="00DD0C31" w:rsidRDefault="00ED2400" w:rsidP="004B6286">
      <w:pPr>
        <w:widowControl w:val="0"/>
        <w:tabs>
          <w:tab w:val="left" w:pos="567"/>
        </w:tabs>
        <w:spacing w:line="360" w:lineRule="auto"/>
        <w:ind w:left="142" w:right="77"/>
        <w:rPr>
          <w:rFonts w:ascii="Times New Roman" w:hAnsi="Times New Roman"/>
          <w:color w:val="767171"/>
          <w:spacing w:val="20"/>
          <w:sz w:val="24"/>
          <w:szCs w:val="24"/>
          <w:lang w:val="es-DO"/>
        </w:rPr>
      </w:pPr>
      <w:r w:rsidRPr="00DD0C31">
        <w:rPr>
          <w:rFonts w:ascii="Times New Roman" w:hAnsi="Times New Roman"/>
          <w:color w:val="767171"/>
          <w:spacing w:val="20"/>
          <w:sz w:val="24"/>
          <w:szCs w:val="24"/>
          <w:lang w:val="es-DO"/>
        </w:rPr>
        <w:t>De la misma manera, se tramitó formalmente la solicitud de cooperación técnica con financiamiento no reembolsable por un monto total de US$500,000.00 (Quinientos Mil dólares con 00/100), a la representación oficial del Banco Interamericano de Desarrollo (BID). Dicha solicitud fue aprobada para apoyar en la implementación de proyectos vinculados al turismo.</w:t>
      </w:r>
    </w:p>
    <w:p w14:paraId="35C6285F" w14:textId="6D9D6C66" w:rsidR="00ED2400" w:rsidRPr="00DD0C31"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DD0C31">
        <w:rPr>
          <w:rFonts w:ascii="Times New Roman" w:hAnsi="Times New Roman"/>
          <w:color w:val="767171"/>
          <w:spacing w:val="20"/>
          <w:sz w:val="24"/>
          <w:szCs w:val="24"/>
          <w:lang w:val="es-DO"/>
        </w:rPr>
        <w:lastRenderedPageBreak/>
        <w:t xml:space="preserve">Se coordinó la ejecución de diferentes charlas sobre turismo, </w:t>
      </w:r>
      <w:r w:rsidR="00D622B6" w:rsidRPr="00DD0C31">
        <w:rPr>
          <w:rFonts w:ascii="Times New Roman" w:hAnsi="Times New Roman"/>
          <w:color w:val="767171"/>
          <w:spacing w:val="20"/>
          <w:sz w:val="24"/>
          <w:szCs w:val="24"/>
          <w:lang w:val="es-DO"/>
        </w:rPr>
        <w:t>a saber</w:t>
      </w:r>
      <w:r w:rsidRPr="00DD0C31">
        <w:rPr>
          <w:rFonts w:ascii="Times New Roman" w:hAnsi="Times New Roman"/>
          <w:color w:val="767171"/>
          <w:spacing w:val="20"/>
          <w:sz w:val="24"/>
          <w:szCs w:val="24"/>
          <w:lang w:val="es-DO"/>
        </w:rPr>
        <w:t>:</w:t>
      </w:r>
    </w:p>
    <w:p w14:paraId="0E079DC1" w14:textId="77777777" w:rsidR="00ED2400" w:rsidRPr="00523196" w:rsidRDefault="00ED2400" w:rsidP="00E24F9E">
      <w:pPr>
        <w:pStyle w:val="Prrafodelista"/>
        <w:widowControl w:val="0"/>
        <w:numPr>
          <w:ilvl w:val="0"/>
          <w:numId w:val="28"/>
        </w:numPr>
        <w:tabs>
          <w:tab w:val="left" w:pos="426"/>
          <w:tab w:val="left" w:pos="567"/>
        </w:tabs>
        <w:spacing w:line="360" w:lineRule="auto"/>
        <w:ind w:left="142" w:right="77" w:firstLine="0"/>
        <w:jc w:val="both"/>
        <w:rPr>
          <w:rFonts w:ascii="Times New Roman" w:hAnsi="Times New Roman"/>
          <w:color w:val="767171"/>
          <w:spacing w:val="20"/>
          <w:sz w:val="24"/>
          <w:szCs w:val="24"/>
        </w:rPr>
      </w:pPr>
      <w:r w:rsidRPr="00523196">
        <w:rPr>
          <w:rFonts w:ascii="Times New Roman" w:hAnsi="Times New Roman"/>
          <w:color w:val="767171"/>
          <w:spacing w:val="20"/>
          <w:sz w:val="24"/>
          <w:szCs w:val="24"/>
        </w:rPr>
        <w:t>Turismo y Emprendimiento, a favor 28 estudiantes del Club de Turismo de Politécnico Juan Bosch, en la provincia de Barahona.</w:t>
      </w:r>
    </w:p>
    <w:p w14:paraId="553BB567" w14:textId="77777777" w:rsidR="00ED2400" w:rsidRPr="00523196" w:rsidRDefault="00ED2400" w:rsidP="00E24F9E">
      <w:pPr>
        <w:pStyle w:val="Prrafodelista"/>
        <w:widowControl w:val="0"/>
        <w:numPr>
          <w:ilvl w:val="0"/>
          <w:numId w:val="28"/>
        </w:numPr>
        <w:tabs>
          <w:tab w:val="left" w:pos="426"/>
          <w:tab w:val="left" w:pos="567"/>
        </w:tabs>
        <w:spacing w:line="360" w:lineRule="auto"/>
        <w:ind w:left="142" w:right="77" w:firstLine="0"/>
        <w:jc w:val="both"/>
        <w:rPr>
          <w:rFonts w:ascii="Times New Roman" w:hAnsi="Times New Roman"/>
          <w:color w:val="767171"/>
          <w:spacing w:val="20"/>
          <w:sz w:val="24"/>
          <w:szCs w:val="24"/>
        </w:rPr>
      </w:pPr>
      <w:r w:rsidRPr="00523196">
        <w:rPr>
          <w:rFonts w:ascii="Times New Roman" w:hAnsi="Times New Roman"/>
          <w:color w:val="767171"/>
          <w:spacing w:val="20"/>
          <w:sz w:val="24"/>
          <w:szCs w:val="24"/>
        </w:rPr>
        <w:t>Turismo y Paz, en ocasión del Día Internacional del Turismo 2024, dirigida a los estudiantes del Politécnico María de la Altagracia (POMAVID).</w:t>
      </w:r>
    </w:p>
    <w:p w14:paraId="6EAB0469" w14:textId="77777777" w:rsidR="00ED2400" w:rsidRPr="00523196" w:rsidRDefault="00ED2400" w:rsidP="00E24F9E">
      <w:pPr>
        <w:pStyle w:val="Prrafodelista"/>
        <w:widowControl w:val="0"/>
        <w:numPr>
          <w:ilvl w:val="0"/>
          <w:numId w:val="28"/>
        </w:numPr>
        <w:tabs>
          <w:tab w:val="left" w:pos="426"/>
          <w:tab w:val="left" w:pos="567"/>
        </w:tabs>
        <w:spacing w:line="360" w:lineRule="auto"/>
        <w:ind w:left="142" w:right="77" w:firstLine="0"/>
        <w:jc w:val="both"/>
        <w:rPr>
          <w:rFonts w:ascii="Times New Roman" w:hAnsi="Times New Roman"/>
          <w:color w:val="767171"/>
          <w:spacing w:val="20"/>
          <w:sz w:val="24"/>
          <w:szCs w:val="24"/>
        </w:rPr>
      </w:pPr>
      <w:r w:rsidRPr="00523196">
        <w:rPr>
          <w:rFonts w:ascii="Times New Roman" w:hAnsi="Times New Roman"/>
          <w:color w:val="767171"/>
          <w:spacing w:val="20"/>
          <w:sz w:val="24"/>
          <w:szCs w:val="24"/>
        </w:rPr>
        <w:t>Taller Vivencial Caminando hacia tu mejor versión, en colaboración con la Dirección de Turismo de Salud y Bienestar.</w:t>
      </w:r>
    </w:p>
    <w:p w14:paraId="31D521BD" w14:textId="77777777" w:rsidR="00ED2400" w:rsidRPr="00523196" w:rsidRDefault="00ED2400" w:rsidP="00E24F9E">
      <w:pPr>
        <w:pStyle w:val="Prrafodelista"/>
        <w:widowControl w:val="0"/>
        <w:numPr>
          <w:ilvl w:val="0"/>
          <w:numId w:val="28"/>
        </w:numPr>
        <w:tabs>
          <w:tab w:val="left" w:pos="426"/>
          <w:tab w:val="left" w:pos="567"/>
        </w:tabs>
        <w:spacing w:line="360" w:lineRule="auto"/>
        <w:ind w:left="142" w:right="77" w:firstLine="0"/>
        <w:jc w:val="both"/>
        <w:rPr>
          <w:rFonts w:ascii="Times New Roman" w:hAnsi="Times New Roman"/>
          <w:color w:val="767171"/>
          <w:spacing w:val="20"/>
          <w:sz w:val="24"/>
          <w:szCs w:val="24"/>
        </w:rPr>
      </w:pPr>
      <w:r w:rsidRPr="00523196">
        <w:rPr>
          <w:rFonts w:ascii="Times New Roman" w:hAnsi="Times New Roman"/>
          <w:color w:val="767171"/>
          <w:spacing w:val="20"/>
          <w:sz w:val="24"/>
          <w:szCs w:val="24"/>
        </w:rPr>
        <w:t>Hablemos de Agencias de Viajes, dirigida a estudiantes de turismo del Politécnico María de la Altagracia (POMAVID).</w:t>
      </w:r>
    </w:p>
    <w:p w14:paraId="587C1139" w14:textId="473F2816" w:rsidR="00ED2400" w:rsidRPr="00523196" w:rsidRDefault="00ED2400" w:rsidP="00E24F9E">
      <w:pPr>
        <w:widowControl w:val="0"/>
        <w:tabs>
          <w:tab w:val="left" w:pos="426"/>
          <w:tab w:val="left" w:pos="567"/>
        </w:tabs>
        <w:spacing w:line="360" w:lineRule="auto"/>
        <w:ind w:left="142" w:right="77"/>
        <w:rPr>
          <w:rFonts w:ascii="Times New Roman" w:hAnsi="Times New Roman"/>
          <w:color w:val="767171"/>
          <w:spacing w:val="20"/>
          <w:sz w:val="24"/>
          <w:szCs w:val="24"/>
          <w:lang w:val="es-DO"/>
        </w:rPr>
      </w:pPr>
      <w:r w:rsidRPr="00523196">
        <w:rPr>
          <w:rFonts w:ascii="Times New Roman" w:hAnsi="Times New Roman"/>
          <w:color w:val="767171"/>
          <w:spacing w:val="20"/>
          <w:sz w:val="24"/>
          <w:szCs w:val="24"/>
          <w:lang w:val="es-DO"/>
        </w:rPr>
        <w:t xml:space="preserve">Además, se diseñaron programas de formación, </w:t>
      </w:r>
      <w:r w:rsidR="00366FEC" w:rsidRPr="00523196">
        <w:rPr>
          <w:rFonts w:ascii="Times New Roman" w:hAnsi="Times New Roman"/>
          <w:color w:val="767171"/>
          <w:spacing w:val="20"/>
          <w:sz w:val="24"/>
          <w:szCs w:val="24"/>
          <w:lang w:val="es-DO"/>
        </w:rPr>
        <w:t>que</w:t>
      </w:r>
      <w:r w:rsidRPr="00523196">
        <w:rPr>
          <w:rFonts w:ascii="Times New Roman" w:hAnsi="Times New Roman"/>
          <w:color w:val="767171"/>
          <w:spacing w:val="20"/>
          <w:sz w:val="24"/>
          <w:szCs w:val="24"/>
          <w:lang w:val="es-DO"/>
        </w:rPr>
        <w:t xml:space="preserve"> son: </w:t>
      </w:r>
    </w:p>
    <w:p w14:paraId="2AAD8F13" w14:textId="77777777" w:rsidR="00ED2400" w:rsidRPr="00BC7DF4" w:rsidRDefault="00ED2400" w:rsidP="00E24F9E">
      <w:pPr>
        <w:pStyle w:val="Prrafodelista"/>
        <w:widowControl w:val="0"/>
        <w:numPr>
          <w:ilvl w:val="0"/>
          <w:numId w:val="27"/>
        </w:numPr>
        <w:tabs>
          <w:tab w:val="left" w:pos="567"/>
          <w:tab w:val="left" w:pos="7230"/>
        </w:tabs>
        <w:spacing w:line="360" w:lineRule="auto"/>
        <w:ind w:left="142" w:right="77" w:firstLine="0"/>
        <w:jc w:val="both"/>
        <w:rPr>
          <w:rFonts w:ascii="Times New Roman" w:hAnsi="Times New Roman"/>
          <w:color w:val="767171"/>
          <w:spacing w:val="20"/>
          <w:sz w:val="24"/>
          <w:szCs w:val="24"/>
        </w:rPr>
      </w:pPr>
      <w:r w:rsidRPr="00BC7DF4">
        <w:rPr>
          <w:rFonts w:ascii="Times New Roman" w:hAnsi="Times New Roman"/>
          <w:color w:val="767171"/>
          <w:spacing w:val="20"/>
          <w:sz w:val="24"/>
          <w:szCs w:val="24"/>
        </w:rPr>
        <w:t>Programa de Formación en Turismo Sostenible, con el objetivo de fomentar la conciencia sobre el turismo sostenible en estudiantes de nivel primario y secundario.</w:t>
      </w:r>
    </w:p>
    <w:p w14:paraId="5F569DCC" w14:textId="77777777" w:rsidR="00ED2400" w:rsidRPr="00BC7DF4" w:rsidRDefault="00ED2400" w:rsidP="00E24F9E">
      <w:pPr>
        <w:pStyle w:val="Prrafodelista"/>
        <w:widowControl w:val="0"/>
        <w:numPr>
          <w:ilvl w:val="0"/>
          <w:numId w:val="27"/>
        </w:numPr>
        <w:tabs>
          <w:tab w:val="left" w:pos="567"/>
          <w:tab w:val="left" w:pos="7230"/>
        </w:tabs>
        <w:spacing w:line="360" w:lineRule="auto"/>
        <w:ind w:left="142" w:right="77" w:firstLine="0"/>
        <w:jc w:val="both"/>
        <w:rPr>
          <w:rFonts w:ascii="Times New Roman" w:hAnsi="Times New Roman"/>
          <w:color w:val="767171"/>
          <w:spacing w:val="20"/>
          <w:sz w:val="24"/>
          <w:szCs w:val="24"/>
        </w:rPr>
      </w:pPr>
      <w:r w:rsidRPr="00BC7DF4">
        <w:rPr>
          <w:rFonts w:ascii="Times New Roman" w:hAnsi="Times New Roman"/>
          <w:color w:val="767171"/>
          <w:spacing w:val="20"/>
          <w:sz w:val="24"/>
          <w:szCs w:val="24"/>
        </w:rPr>
        <w:t>Introducción al Turismo Sostenible, con miras a sensibilizar sobre los impactos ambientales, socioculturales y económicos del turismo.</w:t>
      </w:r>
    </w:p>
    <w:p w14:paraId="18F08968" w14:textId="77777777" w:rsidR="00ED2400" w:rsidRPr="00BC7DF4" w:rsidRDefault="00ED2400" w:rsidP="00E24F9E">
      <w:pPr>
        <w:pStyle w:val="Prrafodelista"/>
        <w:widowControl w:val="0"/>
        <w:numPr>
          <w:ilvl w:val="0"/>
          <w:numId w:val="27"/>
        </w:numPr>
        <w:tabs>
          <w:tab w:val="left" w:pos="567"/>
          <w:tab w:val="left" w:pos="7230"/>
        </w:tabs>
        <w:spacing w:line="360" w:lineRule="auto"/>
        <w:ind w:left="142" w:right="77" w:firstLine="0"/>
        <w:jc w:val="both"/>
        <w:rPr>
          <w:rFonts w:ascii="Times New Roman" w:hAnsi="Times New Roman"/>
          <w:color w:val="767171"/>
          <w:spacing w:val="20"/>
          <w:sz w:val="24"/>
          <w:szCs w:val="24"/>
        </w:rPr>
      </w:pPr>
      <w:r w:rsidRPr="00BC7DF4">
        <w:rPr>
          <w:rFonts w:ascii="Times New Roman" w:hAnsi="Times New Roman"/>
          <w:color w:val="767171"/>
          <w:spacing w:val="20"/>
          <w:sz w:val="24"/>
          <w:szCs w:val="24"/>
        </w:rPr>
        <w:t>Turismo y Cultura, para promover y preservar la cultura local a través de prácticas turísticas sostenibles.</w:t>
      </w:r>
    </w:p>
    <w:p w14:paraId="5ED41CA4" w14:textId="77777777" w:rsidR="00ED2400" w:rsidRPr="00BC7DF4" w:rsidRDefault="00ED2400" w:rsidP="00E24F9E">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Se conformó el comité coordinador para la puesta en ejecución del Acuerdo de Colaboración Institucional entre el Ministerio de Turismo (MITUR) y el Instituto de Nacional de Formación Técnico Profesional (INFOTEP). Asimismo, se trabaja en coordinación con el Ministerio de Educación (MINERD), para dar cumplimiento a lo establecido en el acuerdo suscrito entre ambas instituciones.</w:t>
      </w:r>
    </w:p>
    <w:p w14:paraId="0A5BB2D2" w14:textId="57C4C10C"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Se elaboró e implement</w:t>
      </w:r>
      <w:r w:rsidR="00366FEC" w:rsidRPr="00BC7DF4">
        <w:rPr>
          <w:rFonts w:ascii="Times New Roman" w:hAnsi="Times New Roman"/>
          <w:color w:val="767171"/>
          <w:spacing w:val="20"/>
          <w:sz w:val="24"/>
          <w:szCs w:val="24"/>
          <w:lang w:val="es-DO"/>
        </w:rPr>
        <w:t>ó</w:t>
      </w:r>
      <w:r w:rsidRPr="00BC7DF4">
        <w:rPr>
          <w:rFonts w:ascii="Times New Roman" w:hAnsi="Times New Roman"/>
          <w:color w:val="767171"/>
          <w:spacing w:val="20"/>
          <w:sz w:val="24"/>
          <w:szCs w:val="24"/>
          <w:lang w:val="es-DO"/>
        </w:rPr>
        <w:t xml:space="preserve"> una hoja de ruta para la ejecución de 10 charlas, talleres o conferencias sobre turismo, a desarrollarse </w:t>
      </w:r>
      <w:r w:rsidRPr="00BC7DF4">
        <w:rPr>
          <w:rFonts w:ascii="Times New Roman" w:hAnsi="Times New Roman"/>
          <w:color w:val="767171"/>
          <w:spacing w:val="20"/>
          <w:sz w:val="24"/>
          <w:szCs w:val="24"/>
          <w:lang w:val="es-DO"/>
        </w:rPr>
        <w:lastRenderedPageBreak/>
        <w:t xml:space="preserve">durante el 2025. </w:t>
      </w:r>
    </w:p>
    <w:p w14:paraId="7AE7E3B3" w14:textId="5EE30837"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 xml:space="preserve">Se realizan los trámites legales para llevar a cabo una validación de idiomas de los guías de turistas acreditados en coordinación con la Universidad APEC y el Instituto Cultural Domínico Americano. En el mismo tenor, se coordina la </w:t>
      </w:r>
      <w:r w:rsidR="001362EA" w:rsidRPr="00BC7DF4">
        <w:rPr>
          <w:rFonts w:ascii="Times New Roman" w:hAnsi="Times New Roman"/>
          <w:color w:val="767171"/>
          <w:spacing w:val="20"/>
          <w:sz w:val="24"/>
          <w:szCs w:val="24"/>
          <w:lang w:val="es-DO"/>
        </w:rPr>
        <w:t>realización</w:t>
      </w:r>
      <w:r w:rsidRPr="00BC7DF4">
        <w:rPr>
          <w:rFonts w:ascii="Times New Roman" w:hAnsi="Times New Roman"/>
          <w:color w:val="767171"/>
          <w:spacing w:val="20"/>
          <w:sz w:val="24"/>
          <w:szCs w:val="24"/>
          <w:lang w:val="es-DO"/>
        </w:rPr>
        <w:t xml:space="preserve"> de un Diplomado en Guianza Turística impartido por la Universidad Autónoma de Santo Domingo (UASD).</w:t>
      </w:r>
    </w:p>
    <w:p w14:paraId="2D1739D2" w14:textId="77777777"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Se elaboró una propuesta de creación de un Reglamento para la Regularización del Alojamiento de Corto Plazo y su Intermediación a través de Plataformas Digitales con el objetivo primordial de ordenar y regular todas aquellas plataformas digitales, intermediarios y comercializadores cuyo servicio se base en ofrecer a través de los medios digitales el alquiler de casas, condominios y similares que sean utilizadas para el turismo, por periodos no mayores de un (1) año.</w:t>
      </w:r>
    </w:p>
    <w:p w14:paraId="6F12076D" w14:textId="77777777"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Es importante destacar, que se redactó una propuesta de Reglamento de los Guías Turísticos, cuyo objeto es la regulación y el acceso a la profesión de guías turísticos en el territorio dominicano. En el mismo ámbito, se elaboró una propuesta de resolución concerniente a medidas relacionadas al registro obligatorio en el Ministerio de Turismo de los Glamping e Infraestructuras de dicha naturaleza.</w:t>
      </w:r>
    </w:p>
    <w:p w14:paraId="21B3CE25" w14:textId="77777777"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En adicción, se propuso una resolución que constata que los establecimientos de alojamientos turísticos deberán de manera obligatoria a través de una herramienta establecida por el MITUR, realizar un reporte diario de las incidencias ocurridas con los turistas locales y extranjeros durante su tiempo de estadía en el hotel que reporta. Las incidencias arriba mencionadas serían con relación a temas de salud, accidentes e inseguridad.</w:t>
      </w:r>
    </w:p>
    <w:p w14:paraId="108327CD" w14:textId="1428C4BC"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lastRenderedPageBreak/>
        <w:t xml:space="preserve">Se realizaron </w:t>
      </w:r>
      <w:r w:rsidR="00C0319B" w:rsidRPr="00BC7DF4">
        <w:rPr>
          <w:rFonts w:ascii="Times New Roman" w:hAnsi="Times New Roman"/>
          <w:color w:val="767171"/>
          <w:spacing w:val="20"/>
          <w:sz w:val="24"/>
          <w:szCs w:val="24"/>
          <w:lang w:val="es-DO"/>
        </w:rPr>
        <w:t xml:space="preserve">los </w:t>
      </w:r>
      <w:r w:rsidRPr="00BC7DF4">
        <w:rPr>
          <w:rFonts w:ascii="Times New Roman" w:hAnsi="Times New Roman"/>
          <w:color w:val="767171"/>
          <w:spacing w:val="20"/>
          <w:sz w:val="24"/>
          <w:szCs w:val="24"/>
          <w:lang w:val="es-DO"/>
        </w:rPr>
        <w:t>análisis legales concernientes a la Declaración de Punta Cana en el marco de la 1ra Cumbre de ONU Turismo para África y las Américas</w:t>
      </w:r>
      <w:r w:rsidR="00C0319B" w:rsidRPr="00BC7DF4">
        <w:rPr>
          <w:rFonts w:ascii="Times New Roman" w:hAnsi="Times New Roman"/>
          <w:color w:val="767171"/>
          <w:spacing w:val="20"/>
          <w:sz w:val="24"/>
          <w:szCs w:val="24"/>
          <w:lang w:val="es-DO"/>
        </w:rPr>
        <w:t>. A</w:t>
      </w:r>
      <w:r w:rsidRPr="00BC7DF4">
        <w:rPr>
          <w:rFonts w:ascii="Times New Roman" w:hAnsi="Times New Roman"/>
          <w:color w:val="767171"/>
          <w:spacing w:val="20"/>
          <w:sz w:val="24"/>
          <w:szCs w:val="24"/>
          <w:lang w:val="es-DO"/>
        </w:rPr>
        <w:t>simismo, se abordó el marco legal que rige al Teleférico de Puerto Plata, al igual que, un análisis sobre de los requisitos para un futuro fideicomiso del Teleférico de Puerto Plata.</w:t>
      </w:r>
    </w:p>
    <w:p w14:paraId="129A98E6" w14:textId="77777777"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Vale mencionar que se trabajó la opinión relativa al Borrador del Reglamento Sancionador del Ministerio de Turismo, con el objetivo de destacar los aspectos positivos y las posibles mejoras del mismo para contribuir con un marco robusto y garantista que pueda cumplir con la normativa turística en la República Dominicana, promoviendo un turismo más seguro y de calidad en el país.</w:t>
      </w:r>
    </w:p>
    <w:p w14:paraId="4FE87696" w14:textId="77777777"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Participamos en dos sesiones ordinarias del Comité Nacional de Comercio de Servicios, donde fueron tratados aspectos relevantes del Comité Especial de Servicios en el marco de los Acuerdos EPA y la Estrategia Nacional de Exportación de Servicios Modernos.</w:t>
      </w:r>
    </w:p>
    <w:p w14:paraId="241A39D3" w14:textId="77777777" w:rsidR="00ED2400" w:rsidRPr="00BC7DF4" w:rsidRDefault="00ED2400"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Con la implementación del primer sistema de inteligencia turística en la República Dominicana, el SITUR, se ha avanzado sustancialmente en el proceso de transparencia de la información de cara al público y de toma de decisiones de política con base a informaciones. De cara al público, el Sistema de Inteligencia Turística (SITUR) posee una página web (</w:t>
      </w:r>
      <w:hyperlink r:id="rId22" w:history="1">
        <w:r w:rsidRPr="00BC7DF4">
          <w:rPr>
            <w:rFonts w:ascii="Times New Roman" w:hAnsi="Times New Roman"/>
            <w:color w:val="767171"/>
            <w:spacing w:val="20"/>
            <w:sz w:val="24"/>
            <w:szCs w:val="24"/>
            <w:lang w:val="es-DO"/>
          </w:rPr>
          <w:t>https://situr</w:t>
        </w:r>
      </w:hyperlink>
      <w:r w:rsidRPr="00BC7DF4">
        <w:rPr>
          <w:rFonts w:ascii="Times New Roman" w:hAnsi="Times New Roman"/>
          <w:color w:val="767171"/>
          <w:spacing w:val="20"/>
          <w:sz w:val="24"/>
          <w:szCs w:val="24"/>
          <w:lang w:val="es-DO"/>
        </w:rPr>
        <w:t xml:space="preserve">.MITUR.gob.do/) con tableros interactivos con información al día del turismo en la República Dominicana, estadísticas e informes. Internamente, se han producido informes para tomas de decisiones estratégicas de priorización en la colocación de fondos para promoción internacional y local; atracción y evaluación de mercados; reuniones con agentes de viajes, turoperadores y aerolíneas; medición de la eficiencia de </w:t>
      </w:r>
      <w:r w:rsidRPr="00BC7DF4">
        <w:rPr>
          <w:rFonts w:ascii="Times New Roman" w:hAnsi="Times New Roman"/>
          <w:color w:val="767171"/>
          <w:spacing w:val="20"/>
          <w:sz w:val="24"/>
          <w:szCs w:val="24"/>
          <w:lang w:val="es-DO"/>
        </w:rPr>
        <w:lastRenderedPageBreak/>
        <w:t>los servicios que se ofrecen al público, entre otros.</w:t>
      </w:r>
    </w:p>
    <w:p w14:paraId="63F7A024" w14:textId="08C56BF4" w:rsidR="00D14BDE" w:rsidRPr="00660EFA" w:rsidRDefault="00D14BDE" w:rsidP="00985459">
      <w:pPr>
        <w:pStyle w:val="Ttulo1"/>
        <w:numPr>
          <w:ilvl w:val="1"/>
          <w:numId w:val="1"/>
        </w:numPr>
        <w:spacing w:before="0" w:after="160" w:line="480" w:lineRule="auto"/>
        <w:ind w:left="142" w:firstLine="0"/>
        <w:jc w:val="both"/>
        <w:rPr>
          <w:rFonts w:ascii="Times New Roman" w:eastAsia="Calibri" w:hAnsi="Times New Roman"/>
          <w:b/>
          <w:bCs/>
          <w:color w:val="767171"/>
          <w:spacing w:val="20"/>
          <w:sz w:val="24"/>
          <w:szCs w:val="24"/>
        </w:rPr>
      </w:pPr>
      <w:bookmarkStart w:id="29" w:name="_Toc185260891"/>
      <w:r w:rsidRPr="00660EFA">
        <w:rPr>
          <w:rFonts w:ascii="Times New Roman" w:eastAsia="Calibri" w:hAnsi="Times New Roman"/>
          <w:b/>
          <w:bCs/>
          <w:color w:val="767171"/>
          <w:spacing w:val="20"/>
          <w:sz w:val="24"/>
          <w:szCs w:val="24"/>
        </w:rPr>
        <w:t>Planificación Territorial Turística</w:t>
      </w:r>
      <w:bookmarkEnd w:id="26"/>
      <w:bookmarkEnd w:id="27"/>
      <w:bookmarkEnd w:id="29"/>
    </w:p>
    <w:p w14:paraId="0DC0F009" w14:textId="77777777" w:rsidR="007C691E" w:rsidRPr="00BC7DF4" w:rsidRDefault="007C691E"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bookmarkStart w:id="30" w:name="_Toc75339106"/>
      <w:bookmarkStart w:id="31" w:name="_Toc77166024"/>
      <w:bookmarkStart w:id="32" w:name="_Toc77167425"/>
      <w:bookmarkStart w:id="33" w:name="_Toc77167531"/>
      <w:bookmarkStart w:id="34" w:name="_Toc77167902"/>
      <w:r w:rsidRPr="00BC7DF4">
        <w:rPr>
          <w:rFonts w:ascii="Times New Roman" w:hAnsi="Times New Roman"/>
          <w:color w:val="767171"/>
          <w:spacing w:val="20"/>
          <w:sz w:val="24"/>
          <w:szCs w:val="24"/>
          <w:lang w:val="es-DO"/>
        </w:rPr>
        <w:t>En 2024, se recibieron 922 solicitudes de proyectos de los distintos polos turísticos del país y se emitieron 865 respuestas, de las cuales 415 fueron de No Objeción de Uso de Suelo. El 81.20% de los proyectos aprobados en 2024 están distribuidos entre La Altagracia, Puerto Plata y Samaná. Se han trabajado 2 borradores de planes de ordenamiento territorial turístico y se han diseñado 10 proyectos de infraestructura turística. Asimismo, se han estado supervisando 10 proyectos que están en proceso de ejecución, dando apoyo al CEIZTUR y a los contratistas.</w:t>
      </w:r>
    </w:p>
    <w:p w14:paraId="3DC54669" w14:textId="77777777" w:rsidR="007C691E" w:rsidRPr="00BC7DF4" w:rsidRDefault="007C691E"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Como parte de los Circuitos Turísticos Multidestinos, donde las comunidades participan de manera más activa de la actividad turística, se procedió a realizar la visita y el levantamiento de rutas y atractivos ecoturísticos del circuito del Lago Enriquillo.</w:t>
      </w:r>
    </w:p>
    <w:p w14:paraId="542B0C60" w14:textId="174B2BAB" w:rsidR="007C691E" w:rsidRPr="00BC7DF4" w:rsidRDefault="007C691E"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El Gobierno ha unido esfuerzos para consolidar el desarrollo sostenible de nuevos destinos turísticos, tales como Pedernales, Villa Montellano y Miches. Del mismo modo, el Ministerio de Turismo a través de la Dirección de Planificación y Proyectos ha contribuido con el análisis territorial, diagnóstico y levantamiento cartográfico del Plan de Ordenamiento Territorial Turístico del Municipio Villa Montellano y Entornos y el Plan de Ordenamiento Territorial Turístico del Municipio de Pedernales. En adición, se diseñó y se envió para fines de licitación al CEIZTUR el diseño arquitectónico y de paisaje del Frente Marítimo de Pedernales, uno de los proyectos estructurantes del plan mediante el cual se pretende fomentar el uso público de la playa y reordenar la zona costera bajo criterios de sostenibilidad, accesibilidad y conectividad.</w:t>
      </w:r>
    </w:p>
    <w:p w14:paraId="12869DBD" w14:textId="77777777" w:rsidR="007C691E" w:rsidRPr="00BC7DF4" w:rsidRDefault="007C691E"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lastRenderedPageBreak/>
        <w:t xml:space="preserve">El Departamento de Planificación Territorial Turística en este período ha trabajado en la revisión y actualización de los dos componentes del borrador del Plan Municipal de Ordenamiento Territorial Turístico de Pedernales (Documento Técnico y Reglamento Normativo) según la retroalimentación del Ministerio de Economía, Planificación y Desarrollo (MEPyD) y el Ministerio de Medio Ambiente y Recursos Naturales (MMARN). Tomando como punto de partida los nuevos requisitos de la Ley 368-22 de Ordenamiento Territorial, Uso de Suelo y Asentamientos Humanos. </w:t>
      </w:r>
    </w:p>
    <w:p w14:paraId="515E0D7D" w14:textId="77777777" w:rsidR="007C691E" w:rsidRPr="00BC7DF4" w:rsidRDefault="007C691E"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 xml:space="preserve">Se espera que para diciembre se concluya el Plan Municipal de Ordenamiento Territorial Turístico de Pedernales, así como su aprobación ante el Consejo de </w:t>
      </w:r>
      <w:bookmarkStart w:id="35" w:name="_Int_NUBowOed"/>
      <w:r w:rsidRPr="00BC7DF4">
        <w:rPr>
          <w:rFonts w:ascii="Times New Roman" w:hAnsi="Times New Roman"/>
          <w:color w:val="767171"/>
          <w:spacing w:val="20"/>
          <w:sz w:val="24"/>
          <w:szCs w:val="24"/>
          <w:lang w:val="es-DO"/>
        </w:rPr>
        <w:t>Ministros</w:t>
      </w:r>
      <w:bookmarkEnd w:id="35"/>
      <w:r w:rsidRPr="00BC7DF4">
        <w:rPr>
          <w:rFonts w:ascii="Times New Roman" w:hAnsi="Times New Roman"/>
          <w:color w:val="767171"/>
          <w:spacing w:val="20"/>
          <w:sz w:val="24"/>
          <w:szCs w:val="24"/>
          <w:lang w:val="es-DO"/>
        </w:rPr>
        <w:t>.</w:t>
      </w:r>
    </w:p>
    <w:p w14:paraId="2038463C" w14:textId="07050AD9" w:rsidR="007C691E" w:rsidRPr="00BC7DF4" w:rsidRDefault="44A486EC"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 xml:space="preserve">En adición, se llevaron a cabo esfuerzos de colaboración académica con la UNPHU y la Universidad de Columbia para el Plan de Ordenamiento Territorial Turístico de Punta Cana, Bávaro-Macao. Además, se </w:t>
      </w:r>
      <w:r w:rsidR="4C65B010" w:rsidRPr="00BC7DF4">
        <w:rPr>
          <w:rFonts w:ascii="Times New Roman" w:hAnsi="Times New Roman"/>
          <w:color w:val="767171"/>
          <w:spacing w:val="20"/>
          <w:sz w:val="24"/>
          <w:szCs w:val="24"/>
          <w:lang w:val="es-DO"/>
        </w:rPr>
        <w:t>dio</w:t>
      </w:r>
      <w:r w:rsidRPr="00BC7DF4">
        <w:rPr>
          <w:rFonts w:ascii="Times New Roman" w:hAnsi="Times New Roman"/>
          <w:color w:val="767171"/>
          <w:spacing w:val="20"/>
          <w:sz w:val="24"/>
          <w:szCs w:val="24"/>
          <w:lang w:val="es-DO"/>
        </w:rPr>
        <w:t xml:space="preserve"> inicio al proceso de contratación de servicios de consultoría técnica para el Desarrollo de Productos y Experiencias Turísticas / Circuitos Turísticos para el Parque Nacional Lago Enriquillo e Isla Cabritos y Entornos, tomando como punto de partida lo establecido por la Ley 64-00 y entendiendo la cultura y el tejido social como parte del valor natural del </w:t>
      </w:r>
      <w:r w:rsidR="07AD770A" w:rsidRPr="00BC7DF4">
        <w:rPr>
          <w:rFonts w:ascii="Times New Roman" w:hAnsi="Times New Roman"/>
          <w:color w:val="767171"/>
          <w:spacing w:val="20"/>
          <w:sz w:val="24"/>
          <w:szCs w:val="24"/>
          <w:lang w:val="es-DO"/>
        </w:rPr>
        <w:t>lugar</w:t>
      </w:r>
      <w:r w:rsidRPr="00BC7DF4">
        <w:rPr>
          <w:rFonts w:ascii="Times New Roman" w:hAnsi="Times New Roman"/>
          <w:color w:val="767171"/>
          <w:spacing w:val="20"/>
          <w:sz w:val="24"/>
          <w:szCs w:val="24"/>
          <w:lang w:val="es-DO"/>
        </w:rPr>
        <w:t>. Esta cooperación no reembolsable ya fue aprobada y priorizada por el Ministerio de Economía, Planificación y Desarrollo (MEPyD) y cuenta con la Resolución Aprobatoria de CAF Banco de Desarrollo de América Latina.</w:t>
      </w:r>
    </w:p>
    <w:p w14:paraId="29EB2CC3" w14:textId="502E2714" w:rsidR="007C691E" w:rsidRPr="00BC7DF4" w:rsidRDefault="007C691E"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BC7DF4">
        <w:rPr>
          <w:rFonts w:ascii="Times New Roman" w:hAnsi="Times New Roman"/>
          <w:color w:val="767171"/>
          <w:spacing w:val="20"/>
          <w:sz w:val="24"/>
          <w:szCs w:val="24"/>
          <w:lang w:val="es-DO"/>
        </w:rPr>
        <w:t>Con el objetivo de fortalecer el proceso de formulación e implementación de esta propuesta de desarrollo turístico sostenible para el Parque Nacional Lago Enriquillo e Isla Cabritos se llevó a cabo una visita por parte del Sistema Nacional de Áreas de Conservación (SINAC) de Costa Rica</w:t>
      </w:r>
      <w:r w:rsidR="007D682B" w:rsidRPr="00BC7DF4">
        <w:rPr>
          <w:rFonts w:ascii="Times New Roman" w:hAnsi="Times New Roman"/>
          <w:color w:val="767171"/>
          <w:spacing w:val="20"/>
          <w:sz w:val="24"/>
          <w:szCs w:val="24"/>
          <w:lang w:val="es-DO"/>
        </w:rPr>
        <w:t>,</w:t>
      </w:r>
      <w:r w:rsidRPr="00BC7DF4">
        <w:rPr>
          <w:rFonts w:ascii="Times New Roman" w:hAnsi="Times New Roman"/>
          <w:color w:val="767171"/>
          <w:spacing w:val="20"/>
          <w:sz w:val="24"/>
          <w:szCs w:val="24"/>
          <w:lang w:val="es-DO"/>
        </w:rPr>
        <w:t xml:space="preserve"> con </w:t>
      </w:r>
      <w:r w:rsidRPr="00BC7DF4">
        <w:rPr>
          <w:rFonts w:ascii="Times New Roman" w:hAnsi="Times New Roman"/>
          <w:color w:val="767171"/>
          <w:spacing w:val="20"/>
          <w:sz w:val="24"/>
          <w:szCs w:val="24"/>
          <w:lang w:val="es-DO"/>
        </w:rPr>
        <w:lastRenderedPageBreak/>
        <w:t>el apoyo financiero de la Agencia de Cooperación Internacional de Japón (JICA) para expandir conocimientos a nivel institucional sobre gobernanza participativa y gestión del ecoturismo en áreas protegidas de la República Dominicana. En esta visita se realizaron capacitaciones y conversatorios con la participación del equipo de MITUR, MMARN, CAF y JICA.</w:t>
      </w:r>
    </w:p>
    <w:p w14:paraId="3E20FAD3" w14:textId="2AB2D147" w:rsidR="007C691E" w:rsidRPr="00450F6A" w:rsidRDefault="007C691E" w:rsidP="00E1437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450F6A">
        <w:rPr>
          <w:rFonts w:ascii="Times New Roman" w:hAnsi="Times New Roman"/>
          <w:color w:val="767171"/>
          <w:spacing w:val="20"/>
          <w:sz w:val="24"/>
          <w:szCs w:val="24"/>
          <w:lang w:val="es-DO"/>
        </w:rPr>
        <w:t>Se han diseñado 10 proyectos de infraestructura turística, además se ajustó el diseño de 6 proyectos a nuevos levantamientos, y se han rediseñado 7 proyectos</w:t>
      </w:r>
      <w:r w:rsidR="00E73C69" w:rsidRPr="00450F6A">
        <w:rPr>
          <w:rFonts w:ascii="Times New Roman" w:hAnsi="Times New Roman"/>
          <w:color w:val="767171"/>
          <w:spacing w:val="20"/>
          <w:sz w:val="24"/>
          <w:szCs w:val="24"/>
          <w:lang w:val="es-DO"/>
        </w:rPr>
        <w:t>,</w:t>
      </w:r>
      <w:r w:rsidRPr="00450F6A">
        <w:rPr>
          <w:rFonts w:ascii="Times New Roman" w:hAnsi="Times New Roman"/>
          <w:color w:val="767171"/>
          <w:spacing w:val="20"/>
          <w:sz w:val="24"/>
          <w:szCs w:val="24"/>
          <w:lang w:val="es-DO"/>
        </w:rPr>
        <w:t xml:space="preserve"> haciendo un total de 25 proyectos de diseño de infraestructura turística durante el año 2024</w:t>
      </w:r>
      <w:r w:rsidR="00E56539" w:rsidRPr="00450F6A">
        <w:rPr>
          <w:rFonts w:ascii="Times New Roman" w:hAnsi="Times New Roman"/>
          <w:color w:val="767171"/>
          <w:spacing w:val="20"/>
          <w:sz w:val="24"/>
          <w:szCs w:val="24"/>
          <w:lang w:val="es-DO"/>
        </w:rPr>
        <w:t>, de las cuales destacamos</w:t>
      </w:r>
      <w:r w:rsidRPr="00450F6A">
        <w:rPr>
          <w:rFonts w:ascii="Times New Roman" w:hAnsi="Times New Roman"/>
          <w:color w:val="767171"/>
          <w:spacing w:val="20"/>
          <w:sz w:val="24"/>
          <w:szCs w:val="24"/>
          <w:lang w:val="es-DO"/>
        </w:rPr>
        <w:t>:</w:t>
      </w:r>
    </w:p>
    <w:p w14:paraId="12433D28" w14:textId="77777777" w:rsidR="007C691E" w:rsidRPr="00E006E9" w:rsidRDefault="007C691E" w:rsidP="00E1437F">
      <w:pPr>
        <w:widowControl w:val="0"/>
        <w:numPr>
          <w:ilvl w:val="0"/>
          <w:numId w:val="26"/>
        </w:numPr>
        <w:tabs>
          <w:tab w:val="left" w:pos="284"/>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Región Este:</w:t>
      </w:r>
    </w:p>
    <w:p w14:paraId="467A5BF8"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Remozamiento del Teatro Agua y Luz y Entorno Urbano Inmediato, Distrito Nacional</w:t>
      </w:r>
    </w:p>
    <w:p w14:paraId="78E5EE4E"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de Estacionamiento Vehicular para Visitantes de la Playa de Bayahíbe, La Altagracia.</w:t>
      </w:r>
    </w:p>
    <w:p w14:paraId="27F4130F"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Reconstrucción del Malecón de Haina, Playa Gringo, Bajos de Haina, San Cristóbal (Re-diseño módulos de venta).</w:t>
      </w:r>
    </w:p>
    <w:p w14:paraId="598BEF81"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Mejoramiento del Entorno de la Playa El Faro, San Pedro de Macorís (Re-diseño)</w:t>
      </w:r>
    </w:p>
    <w:p w14:paraId="68700586"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Reconstrucción Plaza Marcelino Marte (Canito), Guayacanes, San Pedro de Macorís (Ajuste a nuevo levantamiento topográfico).</w:t>
      </w:r>
    </w:p>
    <w:p w14:paraId="2C90C178"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Sede MITUR – Bayahíbe, La Altagracia.</w:t>
      </w:r>
    </w:p>
    <w:p w14:paraId="485ADFA0" w14:textId="77777777" w:rsidR="007C691E" w:rsidRPr="00E006E9" w:rsidRDefault="007C691E" w:rsidP="00E1437F">
      <w:pPr>
        <w:widowControl w:val="0"/>
        <w:numPr>
          <w:ilvl w:val="0"/>
          <w:numId w:val="25"/>
        </w:numPr>
        <w:tabs>
          <w:tab w:val="left" w:pos="284"/>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Región Norte:</w:t>
      </w:r>
    </w:p>
    <w:p w14:paraId="6141DE75"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Parque Infantil de Las Galeras, provincia Samaná.</w:t>
      </w:r>
    </w:p>
    <w:p w14:paraId="37000678"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Reconstrucción Plaza de Vendedores y Acceso Vehicular de Playa Teco, Maimón, en la provincia de Puerto Plata.</w:t>
      </w:r>
    </w:p>
    <w:p w14:paraId="17050CE0"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de Playa de Mino, Río San Juan, provincia María Trinidad Sánchez (ajuste de planos arquitectónicos a solicitudes del CEIZTUR).</w:t>
      </w:r>
    </w:p>
    <w:p w14:paraId="1DC65041" w14:textId="0908981A"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lastRenderedPageBreak/>
        <w:t xml:space="preserve">Construcción Plaza de Vendedores y Artesanos, Cayo Levantado, Provincia Samaná, </w:t>
      </w:r>
      <w:r w:rsidR="005D589D" w:rsidRPr="00E006E9">
        <w:rPr>
          <w:rFonts w:ascii="Times New Roman" w:hAnsi="Times New Roman"/>
          <w:color w:val="767171"/>
          <w:spacing w:val="20"/>
          <w:sz w:val="24"/>
          <w:szCs w:val="24"/>
          <w:lang w:val="es-DO"/>
        </w:rPr>
        <w:t>a</w:t>
      </w:r>
      <w:r w:rsidRPr="00E006E9">
        <w:rPr>
          <w:rFonts w:ascii="Times New Roman" w:hAnsi="Times New Roman"/>
          <w:color w:val="767171"/>
          <w:spacing w:val="20"/>
          <w:sz w:val="24"/>
          <w:szCs w:val="24"/>
          <w:lang w:val="es-DO"/>
        </w:rPr>
        <w:t>justes</w:t>
      </w:r>
      <w:r w:rsidR="005D589D" w:rsidRPr="00E006E9">
        <w:rPr>
          <w:rFonts w:ascii="Times New Roman" w:hAnsi="Times New Roman"/>
          <w:color w:val="767171"/>
          <w:spacing w:val="20"/>
          <w:sz w:val="24"/>
          <w:szCs w:val="24"/>
          <w:lang w:val="es-DO"/>
        </w:rPr>
        <w:t xml:space="preserve"> en</w:t>
      </w:r>
      <w:r w:rsidRPr="00E006E9">
        <w:rPr>
          <w:rFonts w:ascii="Times New Roman" w:hAnsi="Times New Roman"/>
          <w:color w:val="767171"/>
          <w:spacing w:val="20"/>
          <w:sz w:val="24"/>
          <w:szCs w:val="24"/>
          <w:lang w:val="es-DO"/>
        </w:rPr>
        <w:t xml:space="preserve"> diseño de Módulos. (Ajuste planos arquitectónicos al diseño estructural y socialización).</w:t>
      </w:r>
    </w:p>
    <w:p w14:paraId="5C017E51"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Acceso Público a Playa Encuentro, Cabarete, Puerto Plata.</w:t>
      </w:r>
    </w:p>
    <w:p w14:paraId="4057C5D0"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Plaza de Vendedores de Playa Sosúa Norte, Puerto Plata. (rediseño interior de módulos).</w:t>
      </w:r>
    </w:p>
    <w:p w14:paraId="024C94FB" w14:textId="77777777" w:rsidR="007C691E" w:rsidRPr="00E006E9" w:rsidRDefault="007C691E" w:rsidP="000D40AC">
      <w:pPr>
        <w:widowControl w:val="0"/>
        <w:numPr>
          <w:ilvl w:val="0"/>
          <w:numId w:val="24"/>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Plaza de Vendedores de Playa Sosúa Sur, Puerto Plata. (rediseño interior de módulos).</w:t>
      </w:r>
    </w:p>
    <w:p w14:paraId="4EFC218C" w14:textId="77777777" w:rsidR="007C691E" w:rsidRPr="00E006E9" w:rsidRDefault="007C691E" w:rsidP="00E1437F">
      <w:pPr>
        <w:widowControl w:val="0"/>
        <w:numPr>
          <w:ilvl w:val="0"/>
          <w:numId w:val="23"/>
        </w:numPr>
        <w:tabs>
          <w:tab w:val="left" w:pos="284"/>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Región Sur:</w:t>
      </w:r>
    </w:p>
    <w:p w14:paraId="399FD2D3" w14:textId="77777777" w:rsidR="007C691E" w:rsidRPr="00E006E9" w:rsidRDefault="007C691E" w:rsidP="000D40AC">
      <w:pPr>
        <w:widowControl w:val="0"/>
        <w:numPr>
          <w:ilvl w:val="0"/>
          <w:numId w:val="18"/>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Balnearios Los Cacaos, Las Taínas (Re-diseño en base a un nuevo levantamiento).</w:t>
      </w:r>
    </w:p>
    <w:p w14:paraId="4367C6C3" w14:textId="77777777" w:rsidR="007C691E" w:rsidRPr="00E006E9" w:rsidRDefault="007C691E" w:rsidP="000D40AC">
      <w:pPr>
        <w:widowControl w:val="0"/>
        <w:numPr>
          <w:ilvl w:val="0"/>
          <w:numId w:val="18"/>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Balnearios Los Cacaos, Tabernáculo (Re-diseño en base a un nuevo levantamiento).</w:t>
      </w:r>
    </w:p>
    <w:p w14:paraId="7F410612" w14:textId="77777777" w:rsidR="007C691E" w:rsidRPr="00E006E9" w:rsidRDefault="007C691E" w:rsidP="000D40AC">
      <w:pPr>
        <w:widowControl w:val="0"/>
        <w:numPr>
          <w:ilvl w:val="0"/>
          <w:numId w:val="18"/>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Balnearios Los Cacaos, Los Reyitos (Re-diseño en base a un nuevo levantamiento).</w:t>
      </w:r>
    </w:p>
    <w:p w14:paraId="7C92DB91" w14:textId="77777777" w:rsidR="007C691E" w:rsidRPr="00E006E9" w:rsidRDefault="007C691E" w:rsidP="000D40AC">
      <w:pPr>
        <w:widowControl w:val="0"/>
        <w:numPr>
          <w:ilvl w:val="0"/>
          <w:numId w:val="18"/>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Balnearios Los Cacaos, El Limón (Re-diseño en base a un nuevo levantamiento).</w:t>
      </w:r>
    </w:p>
    <w:p w14:paraId="28FE53C5" w14:textId="77777777" w:rsidR="007C691E" w:rsidRPr="00E006E9" w:rsidRDefault="007C691E" w:rsidP="000D40AC">
      <w:pPr>
        <w:widowControl w:val="0"/>
        <w:numPr>
          <w:ilvl w:val="0"/>
          <w:numId w:val="18"/>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Reconstrucción del frente marítimo en el municipio de Pedernales, provincia Pedernales (Re-diseño en base a nuevo levantamiento de solares del estado).</w:t>
      </w:r>
    </w:p>
    <w:p w14:paraId="3FE07D6A" w14:textId="77777777" w:rsidR="007C691E" w:rsidRPr="00E006E9" w:rsidRDefault="007C691E" w:rsidP="000D40AC">
      <w:pPr>
        <w:widowControl w:val="0"/>
        <w:numPr>
          <w:ilvl w:val="0"/>
          <w:numId w:val="18"/>
        </w:numPr>
        <w:tabs>
          <w:tab w:val="left" w:pos="426"/>
        </w:tabs>
        <w:autoSpaceDE w:val="0"/>
        <w:autoSpaceDN w:val="0"/>
        <w:spacing w:after="0"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Centro Social y Cultura Haina, Bajos De Haina, Provincia San Cristóbal (Ajuste diseño a nuevo levantamiento)</w:t>
      </w:r>
    </w:p>
    <w:p w14:paraId="223824F9" w14:textId="77777777" w:rsidR="007C691E" w:rsidRPr="00E006E9" w:rsidRDefault="007C691E" w:rsidP="000D40AC">
      <w:pPr>
        <w:widowControl w:val="0"/>
        <w:numPr>
          <w:ilvl w:val="0"/>
          <w:numId w:val="18"/>
        </w:numPr>
        <w:tabs>
          <w:tab w:val="left" w:pos="426"/>
        </w:tabs>
        <w:autoSpaceDE w:val="0"/>
        <w:autoSpaceDN w:val="0"/>
        <w:spacing w:line="360" w:lineRule="auto"/>
        <w:ind w:left="142" w:right="77" w:firstLine="0"/>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t>Construcción Playa Nizao, Playa linda, Nizao, en la provincia de Peravia.</w:t>
      </w:r>
    </w:p>
    <w:p w14:paraId="5EEF39A6" w14:textId="0DB284DB" w:rsidR="007C691E" w:rsidRPr="00E006E9" w:rsidRDefault="007C691E" w:rsidP="00E1437F">
      <w:pPr>
        <w:pStyle w:val="Prrafodelista"/>
        <w:widowControl w:val="0"/>
        <w:numPr>
          <w:ilvl w:val="0"/>
          <w:numId w:val="22"/>
        </w:numPr>
        <w:tabs>
          <w:tab w:val="left" w:pos="284"/>
        </w:tabs>
        <w:autoSpaceDE w:val="0"/>
        <w:autoSpaceDN w:val="0"/>
        <w:spacing w:line="360" w:lineRule="auto"/>
        <w:ind w:left="142" w:right="77" w:firstLine="0"/>
        <w:rPr>
          <w:rFonts w:ascii="Times New Roman" w:hAnsi="Times New Roman"/>
          <w:color w:val="767171"/>
          <w:spacing w:val="20"/>
          <w:sz w:val="24"/>
          <w:szCs w:val="24"/>
        </w:rPr>
      </w:pPr>
      <w:r w:rsidRPr="00E006E9">
        <w:rPr>
          <w:rFonts w:ascii="Times New Roman" w:hAnsi="Times New Roman"/>
          <w:color w:val="767171"/>
          <w:spacing w:val="20"/>
          <w:sz w:val="24"/>
          <w:szCs w:val="24"/>
        </w:rPr>
        <w:t>Proyectos a diseñar diciembre 2024:</w:t>
      </w:r>
    </w:p>
    <w:p w14:paraId="1A83834D" w14:textId="77777777" w:rsidR="007C691E" w:rsidRPr="00E006E9" w:rsidRDefault="007C691E" w:rsidP="000D40AC">
      <w:pPr>
        <w:pStyle w:val="Prrafodelista"/>
        <w:widowControl w:val="0"/>
        <w:numPr>
          <w:ilvl w:val="0"/>
          <w:numId w:val="21"/>
        </w:numPr>
        <w:tabs>
          <w:tab w:val="left" w:pos="426"/>
        </w:tabs>
        <w:autoSpaceDE w:val="0"/>
        <w:autoSpaceDN w:val="0"/>
        <w:spacing w:line="360" w:lineRule="auto"/>
        <w:ind w:left="142" w:right="77" w:firstLine="0"/>
        <w:rPr>
          <w:rFonts w:ascii="Times New Roman" w:hAnsi="Times New Roman"/>
          <w:color w:val="767171"/>
          <w:spacing w:val="20"/>
          <w:sz w:val="24"/>
          <w:szCs w:val="24"/>
        </w:rPr>
      </w:pPr>
      <w:r w:rsidRPr="00E006E9">
        <w:rPr>
          <w:rFonts w:ascii="Times New Roman" w:hAnsi="Times New Roman"/>
          <w:color w:val="767171"/>
          <w:spacing w:val="20"/>
          <w:sz w:val="24"/>
          <w:szCs w:val="24"/>
        </w:rPr>
        <w:t>Extensión hasta 150m Plaza de Vendedores, Playa Sosúa Norte y Sur, Puerto Plata.</w:t>
      </w:r>
    </w:p>
    <w:p w14:paraId="4250ED53" w14:textId="77777777" w:rsidR="007C691E" w:rsidRDefault="007C691E" w:rsidP="000D40AC">
      <w:pPr>
        <w:pStyle w:val="Prrafodelista"/>
        <w:widowControl w:val="0"/>
        <w:numPr>
          <w:ilvl w:val="0"/>
          <w:numId w:val="21"/>
        </w:numPr>
        <w:tabs>
          <w:tab w:val="left" w:pos="426"/>
        </w:tabs>
        <w:autoSpaceDE w:val="0"/>
        <w:autoSpaceDN w:val="0"/>
        <w:spacing w:line="360" w:lineRule="auto"/>
        <w:ind w:left="142" w:right="77" w:firstLine="0"/>
        <w:rPr>
          <w:rFonts w:ascii="Times New Roman" w:hAnsi="Times New Roman"/>
          <w:color w:val="767171"/>
          <w:spacing w:val="20"/>
          <w:sz w:val="24"/>
          <w:szCs w:val="24"/>
        </w:rPr>
      </w:pPr>
      <w:r w:rsidRPr="00E006E9">
        <w:rPr>
          <w:rFonts w:ascii="Times New Roman" w:hAnsi="Times New Roman"/>
          <w:color w:val="767171"/>
          <w:spacing w:val="20"/>
          <w:sz w:val="24"/>
          <w:szCs w:val="24"/>
        </w:rPr>
        <w:t>Plaza de Vendedores Guayacanes 3, San Pedro de Macorís.</w:t>
      </w:r>
    </w:p>
    <w:p w14:paraId="76BD7028" w14:textId="77777777" w:rsidR="000D40AC" w:rsidRDefault="000D40AC" w:rsidP="000D40AC">
      <w:pPr>
        <w:widowControl w:val="0"/>
        <w:tabs>
          <w:tab w:val="left" w:pos="426"/>
        </w:tabs>
        <w:autoSpaceDE w:val="0"/>
        <w:autoSpaceDN w:val="0"/>
        <w:spacing w:line="360" w:lineRule="auto"/>
        <w:ind w:right="77"/>
        <w:rPr>
          <w:rFonts w:ascii="Times New Roman" w:hAnsi="Times New Roman"/>
          <w:color w:val="767171"/>
          <w:spacing w:val="20"/>
          <w:sz w:val="24"/>
          <w:szCs w:val="24"/>
        </w:rPr>
      </w:pPr>
    </w:p>
    <w:p w14:paraId="3419EDC7" w14:textId="77777777" w:rsidR="000D40AC" w:rsidRPr="000D40AC" w:rsidRDefault="000D40AC" w:rsidP="000D40AC">
      <w:pPr>
        <w:widowControl w:val="0"/>
        <w:tabs>
          <w:tab w:val="left" w:pos="426"/>
        </w:tabs>
        <w:autoSpaceDE w:val="0"/>
        <w:autoSpaceDN w:val="0"/>
        <w:spacing w:line="360" w:lineRule="auto"/>
        <w:ind w:right="77"/>
        <w:rPr>
          <w:rFonts w:ascii="Times New Roman" w:hAnsi="Times New Roman"/>
          <w:color w:val="767171"/>
          <w:spacing w:val="20"/>
          <w:sz w:val="24"/>
          <w:szCs w:val="24"/>
        </w:rPr>
      </w:pPr>
    </w:p>
    <w:p w14:paraId="35AD6684" w14:textId="18E6E47D" w:rsidR="007C691E" w:rsidRPr="00E006E9" w:rsidRDefault="007C691E" w:rsidP="00E1437F">
      <w:pPr>
        <w:widowControl w:val="0"/>
        <w:tabs>
          <w:tab w:val="left" w:pos="284"/>
        </w:tabs>
        <w:autoSpaceDE w:val="0"/>
        <w:autoSpaceDN w:val="0"/>
        <w:spacing w:line="360" w:lineRule="auto"/>
        <w:ind w:left="142" w:right="77"/>
        <w:rPr>
          <w:rFonts w:ascii="Times New Roman" w:hAnsi="Times New Roman"/>
          <w:color w:val="767171"/>
          <w:spacing w:val="20"/>
          <w:sz w:val="24"/>
          <w:szCs w:val="24"/>
          <w:lang w:val="es-DO"/>
        </w:rPr>
      </w:pPr>
      <w:r w:rsidRPr="00E006E9">
        <w:rPr>
          <w:rFonts w:ascii="Times New Roman" w:hAnsi="Times New Roman"/>
          <w:color w:val="767171"/>
          <w:spacing w:val="20"/>
          <w:sz w:val="24"/>
          <w:szCs w:val="24"/>
          <w:lang w:val="es-DO"/>
        </w:rPr>
        <w:lastRenderedPageBreak/>
        <w:t>Por otro lado, se ha estado dando seguimiento arquitectónico a proyectos en ejecución</w:t>
      </w:r>
      <w:r w:rsidR="00670AAF" w:rsidRPr="00E006E9">
        <w:rPr>
          <w:rFonts w:ascii="Times New Roman" w:hAnsi="Times New Roman"/>
          <w:color w:val="767171"/>
          <w:spacing w:val="20"/>
          <w:sz w:val="24"/>
          <w:szCs w:val="24"/>
          <w:lang w:val="es-DO"/>
        </w:rPr>
        <w:t>, tales como</w:t>
      </w:r>
      <w:r w:rsidRPr="00E006E9">
        <w:rPr>
          <w:rFonts w:ascii="Times New Roman" w:hAnsi="Times New Roman"/>
          <w:color w:val="767171"/>
          <w:spacing w:val="20"/>
          <w:sz w:val="24"/>
          <w:szCs w:val="24"/>
          <w:lang w:val="es-DO"/>
        </w:rPr>
        <w:t>:</w:t>
      </w:r>
    </w:p>
    <w:p w14:paraId="584295DE"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Frente Marítimo, Malecón de Samaná, Lotes Este y Oeste.</w:t>
      </w:r>
    </w:p>
    <w:p w14:paraId="0D7C3D2B"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Plaza de Vendedores de Playa Sosúa Norte, Puerto Plata.</w:t>
      </w:r>
    </w:p>
    <w:p w14:paraId="72435417"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Plaza de Vendedores de Playa Sosúa Sur, Puerto Plata.</w:t>
      </w:r>
    </w:p>
    <w:p w14:paraId="1BFDDC69"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Construcción Plaza de Vendedores de Cocolandia, Palenque, San Cristóbal.</w:t>
      </w:r>
    </w:p>
    <w:p w14:paraId="74FD6AE7"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Construcción Parque La Caleta.</w:t>
      </w:r>
    </w:p>
    <w:p w14:paraId="38FB1A0D"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Construcción Estacionamiento Vehicular para visitantes de la Playa de Bayahibe, La Altagracia.</w:t>
      </w:r>
    </w:p>
    <w:p w14:paraId="14234190"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Mejoramiento del Balneario Boca de Cachón, Jimaní, Independencia.</w:t>
      </w:r>
    </w:p>
    <w:p w14:paraId="2796E6D0"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Reconstrucción del Malecón de Haina, Playa Gringo, San Cristóbal.</w:t>
      </w:r>
    </w:p>
    <w:p w14:paraId="63218790" w14:textId="77777777" w:rsidR="007C691E" w:rsidRPr="00E006E9" w:rsidRDefault="007C691E" w:rsidP="00E1437F">
      <w:pPr>
        <w:pStyle w:val="Textoindependiente"/>
        <w:numPr>
          <w:ilvl w:val="0"/>
          <w:numId w:val="17"/>
        </w:numPr>
        <w:tabs>
          <w:tab w:val="left" w:pos="284"/>
        </w:tabs>
        <w:spacing w:before="140" w:line="360" w:lineRule="auto"/>
        <w:ind w:left="142" w:right="125" w:firstLine="0"/>
        <w:jc w:val="both"/>
        <w:rPr>
          <w:rFonts w:eastAsia="Calibri"/>
          <w:color w:val="767171"/>
          <w:spacing w:val="20"/>
          <w:lang w:val="es-DO"/>
        </w:rPr>
      </w:pPr>
      <w:r w:rsidRPr="00E006E9">
        <w:rPr>
          <w:rFonts w:eastAsia="Calibri"/>
          <w:color w:val="767171"/>
          <w:spacing w:val="20"/>
          <w:lang w:val="es-DO"/>
        </w:rPr>
        <w:t>Construcción de Parque Urbano, Haina, San Cristóbal.</w:t>
      </w:r>
    </w:p>
    <w:p w14:paraId="49C91493" w14:textId="77777777" w:rsidR="007C691E" w:rsidRPr="00B375D7" w:rsidRDefault="007C691E" w:rsidP="00E1437F">
      <w:pPr>
        <w:pStyle w:val="Textoindependiente"/>
        <w:tabs>
          <w:tab w:val="left" w:pos="284"/>
        </w:tabs>
        <w:spacing w:before="140" w:line="360" w:lineRule="auto"/>
        <w:ind w:left="142" w:right="125"/>
        <w:jc w:val="both"/>
        <w:rPr>
          <w:rFonts w:eastAsia="Calibri"/>
          <w:color w:val="767171"/>
          <w:spacing w:val="20"/>
          <w:lang w:val="es-DO"/>
        </w:rPr>
      </w:pPr>
      <w:r w:rsidRPr="00B375D7">
        <w:rPr>
          <w:rFonts w:eastAsia="Calibri"/>
          <w:color w:val="767171"/>
          <w:spacing w:val="20"/>
          <w:lang w:val="es-DO"/>
        </w:rPr>
        <w:t>Durante el segundo semestre del 2024 el hito más importante para el Departamento de Gestión Sostenible de Playas ha sido la aprobación de la Cooperación Técnica No Reembolsable por concepto de “Apoyo a la Implementación del Proyecto de Manejo Costero Sostenible”, mediante la cual se contrata la firma consultoría IH Cantabria para la “Elaboración de los TDR’s para estudios de factibilidad para el Manejo Costero Integrado en República Dominicana”, que consiste en:</w:t>
      </w:r>
    </w:p>
    <w:p w14:paraId="42272A7D" w14:textId="77777777" w:rsidR="007C691E" w:rsidRPr="00B375D7" w:rsidRDefault="007C691E" w:rsidP="00E1437F">
      <w:pPr>
        <w:pStyle w:val="Textoindependiente"/>
        <w:numPr>
          <w:ilvl w:val="0"/>
          <w:numId w:val="19"/>
        </w:numPr>
        <w:tabs>
          <w:tab w:val="left" w:pos="284"/>
        </w:tabs>
        <w:spacing w:before="140" w:line="360" w:lineRule="auto"/>
        <w:ind w:left="142" w:right="125" w:firstLine="0"/>
        <w:jc w:val="both"/>
        <w:rPr>
          <w:rFonts w:eastAsia="Calibri"/>
          <w:color w:val="767171"/>
          <w:spacing w:val="20"/>
          <w:lang w:val="es-DO"/>
        </w:rPr>
      </w:pPr>
      <w:r w:rsidRPr="00B375D7">
        <w:rPr>
          <w:rFonts w:eastAsia="Calibri"/>
          <w:color w:val="767171"/>
          <w:spacing w:val="20"/>
          <w:lang w:val="es-DO"/>
        </w:rPr>
        <w:t>Diagnóstico de las dinámicas marinas y se propondrán alternativas para la protección costera del entorno de la costa de Palenque.</w:t>
      </w:r>
    </w:p>
    <w:p w14:paraId="7395C424" w14:textId="77777777" w:rsidR="007C691E" w:rsidRPr="00B375D7" w:rsidRDefault="007C691E" w:rsidP="00E1437F">
      <w:pPr>
        <w:pStyle w:val="Textoindependiente"/>
        <w:numPr>
          <w:ilvl w:val="0"/>
          <w:numId w:val="19"/>
        </w:numPr>
        <w:tabs>
          <w:tab w:val="left" w:pos="284"/>
        </w:tabs>
        <w:spacing w:before="140" w:line="360" w:lineRule="auto"/>
        <w:ind w:left="142" w:right="125" w:firstLine="0"/>
        <w:jc w:val="both"/>
        <w:rPr>
          <w:rFonts w:eastAsia="Calibri"/>
          <w:color w:val="767171"/>
          <w:spacing w:val="20"/>
          <w:lang w:val="es-DO"/>
        </w:rPr>
      </w:pPr>
      <w:r w:rsidRPr="00B375D7">
        <w:rPr>
          <w:rFonts w:eastAsia="Calibri"/>
          <w:color w:val="767171"/>
          <w:spacing w:val="20"/>
          <w:lang w:val="es-DO"/>
        </w:rPr>
        <w:t xml:space="preserve">Análisis de la evolución de la línea de costa del tramo entre </w:t>
      </w:r>
      <w:r w:rsidRPr="00B375D7">
        <w:rPr>
          <w:rFonts w:eastAsia="Calibri"/>
          <w:color w:val="767171"/>
          <w:spacing w:val="20"/>
          <w:lang w:val="es-DO"/>
        </w:rPr>
        <w:lastRenderedPageBreak/>
        <w:t>Palenque y Salinas con el fin de identificar zonas críticas de erosión y sedimentación, que puedan afectar el desarrollo turístico sostenible de la zona.</w:t>
      </w:r>
    </w:p>
    <w:p w14:paraId="539284E6" w14:textId="77777777" w:rsidR="007C691E" w:rsidRPr="00B375D7" w:rsidRDefault="007C691E" w:rsidP="00E1437F">
      <w:pPr>
        <w:pStyle w:val="Textoindependiente"/>
        <w:numPr>
          <w:ilvl w:val="0"/>
          <w:numId w:val="19"/>
        </w:numPr>
        <w:tabs>
          <w:tab w:val="left" w:pos="284"/>
        </w:tabs>
        <w:spacing w:before="140" w:line="360" w:lineRule="auto"/>
        <w:ind w:left="142" w:right="125" w:firstLine="0"/>
        <w:jc w:val="both"/>
        <w:rPr>
          <w:rFonts w:eastAsia="Calibri"/>
          <w:color w:val="767171"/>
          <w:spacing w:val="20"/>
          <w:lang w:val="es-DO"/>
        </w:rPr>
      </w:pPr>
      <w:r w:rsidRPr="00B375D7">
        <w:rPr>
          <w:rFonts w:eastAsia="Calibri"/>
          <w:color w:val="767171"/>
          <w:spacing w:val="20"/>
          <w:lang w:val="es-DO"/>
        </w:rPr>
        <w:t>Análisis de la dinámica litoral y se elaborará un plan de manejo integrado y ordenamiento para el entorno costero de Punta Salinas.</w:t>
      </w:r>
    </w:p>
    <w:p w14:paraId="37015415" w14:textId="77777777" w:rsidR="007C691E" w:rsidRPr="00B375D7" w:rsidRDefault="007C691E" w:rsidP="00E1437F">
      <w:pPr>
        <w:pStyle w:val="Textoindependiente"/>
        <w:tabs>
          <w:tab w:val="left" w:pos="284"/>
        </w:tabs>
        <w:spacing w:before="140" w:line="360" w:lineRule="auto"/>
        <w:ind w:left="142" w:right="125"/>
        <w:jc w:val="both"/>
        <w:rPr>
          <w:rFonts w:eastAsia="Calibri"/>
          <w:color w:val="767171"/>
          <w:spacing w:val="20"/>
          <w:lang w:val="es-DO"/>
        </w:rPr>
      </w:pPr>
      <w:r w:rsidRPr="00B375D7">
        <w:rPr>
          <w:rFonts w:eastAsia="Calibri"/>
          <w:color w:val="767171"/>
          <w:spacing w:val="20"/>
          <w:lang w:val="es-DO"/>
        </w:rPr>
        <w:t>Además, se ha dado apoyo en la incorporación de estrategias de diseños sostenibles a través del paisaje nativo y endémico, análisis de los sistemas costeros y los levantamientos sociales para el correcto emplazamiento de las obras de infraestructura turística y la selección de equipamiento urbano, favorable a la protección de los entornos de playa de los proyectos enlistados en párrafos anteriores.</w:t>
      </w:r>
    </w:p>
    <w:p w14:paraId="440B7C47" w14:textId="77777777" w:rsidR="003C3E7D" w:rsidRPr="00E23C8D" w:rsidRDefault="003C3E7D"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1ECE7ACE" w14:textId="77777777" w:rsidR="00511290" w:rsidRDefault="00511290"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2D54C7B3" w14:textId="77777777" w:rsidR="000D40AC" w:rsidRDefault="000D40AC"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00D1F166" w14:textId="77777777" w:rsidR="000D40AC" w:rsidRDefault="000D40AC"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0C54D0A8" w14:textId="77777777" w:rsidR="000D40AC" w:rsidRDefault="000D40AC"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118DE0E2" w14:textId="77777777" w:rsidR="000D40AC" w:rsidRDefault="000D40AC"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0BD596D1" w14:textId="77777777" w:rsidR="000D40AC" w:rsidRDefault="000D40AC"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0BCF7981" w14:textId="77777777" w:rsidR="00D6617B" w:rsidRDefault="00D6617B"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6FB7A952" w14:textId="77777777" w:rsidR="00D6617B" w:rsidRDefault="00D6617B"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3D4F4FAD" w14:textId="77777777" w:rsidR="00EC3949" w:rsidRDefault="00EC3949"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585F0775" w14:textId="77777777" w:rsidR="00EC3949" w:rsidRDefault="00EC3949" w:rsidP="00E1437F">
      <w:pPr>
        <w:tabs>
          <w:tab w:val="left" w:pos="709"/>
          <w:tab w:val="left" w:pos="7088"/>
        </w:tabs>
        <w:spacing w:line="360" w:lineRule="auto"/>
        <w:ind w:left="142" w:right="77"/>
        <w:rPr>
          <w:rFonts w:ascii="Times New Roman" w:eastAsia="Times New Roman" w:hAnsi="Times New Roman"/>
          <w:color w:val="767171"/>
          <w:spacing w:val="13"/>
          <w:sz w:val="24"/>
          <w:szCs w:val="24"/>
        </w:rPr>
      </w:pPr>
    </w:p>
    <w:p w14:paraId="636480B4" w14:textId="0CC4E93C" w:rsidR="003971F8" w:rsidRDefault="002F7DBD" w:rsidP="0057748D">
      <w:pPr>
        <w:pStyle w:val="Ttulo1"/>
        <w:numPr>
          <w:ilvl w:val="0"/>
          <w:numId w:val="1"/>
        </w:numPr>
        <w:spacing w:before="0" w:line="480" w:lineRule="auto"/>
        <w:ind w:left="0" w:right="77" w:firstLine="0"/>
        <w:rPr>
          <w:rFonts w:ascii="Times New Roman" w:hAnsi="Times New Roman"/>
          <w:b/>
          <w:bCs/>
          <w:color w:val="767171"/>
          <w:sz w:val="28"/>
          <w:szCs w:val="36"/>
          <w:lang w:val="es-DO"/>
        </w:rPr>
      </w:pPr>
      <w:bookmarkStart w:id="36" w:name="_Toc185260892"/>
      <w:r w:rsidRPr="00E23C8D">
        <w:rPr>
          <w:rFonts w:ascii="Times New Roman" w:hAnsi="Times New Roman"/>
          <w:noProof/>
          <w:color w:val="767171"/>
          <w:highlight w:val="red"/>
        </w:rPr>
        <w:lastRenderedPageBreak/>
        <mc:AlternateContent>
          <mc:Choice Requires="wps">
            <w:drawing>
              <wp:anchor distT="0" distB="0" distL="114300" distR="114300" simplePos="0" relativeHeight="251658240" behindDoc="0" locked="0" layoutInCell="1" allowOverlap="1" wp14:anchorId="2A4F3D1D" wp14:editId="79345AFD">
                <wp:simplePos x="0" y="0"/>
                <wp:positionH relativeFrom="margin">
                  <wp:align>center</wp:align>
                </wp:positionH>
                <wp:positionV relativeFrom="paragraph">
                  <wp:posOffset>722630</wp:posOffset>
                </wp:positionV>
                <wp:extent cx="463550" cy="0"/>
                <wp:effectExtent l="0" t="19050" r="31750" b="19050"/>
                <wp:wrapNone/>
                <wp:docPr id="1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7C185" id="Conector recto 4"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6.9pt" to="36.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" strokecolor="#ee2a24" strokeweight="2.25pt">
                <v:stroke joinstyle="miter"/>
                <w10:wrap anchorx="margin"/>
              </v:line>
            </w:pict>
          </mc:Fallback>
        </mc:AlternateContent>
      </w:r>
      <w:r w:rsidR="001A5157" w:rsidRPr="00E23C8D">
        <w:rPr>
          <w:rFonts w:ascii="Times New Roman" w:hAnsi="Times New Roman"/>
          <w:b/>
          <w:bCs/>
          <w:color w:val="767171"/>
          <w:sz w:val="28"/>
          <w:szCs w:val="36"/>
          <w:lang w:val="es-DO"/>
        </w:rPr>
        <w:t>RE</w:t>
      </w:r>
      <w:r w:rsidR="003971F8" w:rsidRPr="00E23C8D">
        <w:rPr>
          <w:rFonts w:ascii="Times New Roman" w:hAnsi="Times New Roman"/>
          <w:b/>
          <w:bCs/>
          <w:color w:val="767171"/>
          <w:sz w:val="28"/>
          <w:szCs w:val="36"/>
          <w:lang w:val="es-DO"/>
        </w:rPr>
        <w:t>SUL</w:t>
      </w:r>
      <w:r w:rsidR="002133EF" w:rsidRPr="00E23C8D">
        <w:rPr>
          <w:rFonts w:ascii="Times New Roman" w:hAnsi="Times New Roman"/>
          <w:b/>
          <w:bCs/>
          <w:color w:val="767171"/>
          <w:sz w:val="28"/>
          <w:szCs w:val="36"/>
          <w:lang w:val="es-DO"/>
        </w:rPr>
        <w:t>T</w:t>
      </w:r>
      <w:r w:rsidR="003971F8" w:rsidRPr="00E23C8D">
        <w:rPr>
          <w:rFonts w:ascii="Times New Roman" w:hAnsi="Times New Roman"/>
          <w:b/>
          <w:bCs/>
          <w:color w:val="767171"/>
          <w:sz w:val="28"/>
          <w:szCs w:val="36"/>
          <w:lang w:val="es-DO"/>
        </w:rPr>
        <w:t xml:space="preserve">ADOS </w:t>
      </w:r>
      <w:r w:rsidR="002133EF" w:rsidRPr="00E23C8D">
        <w:rPr>
          <w:rFonts w:ascii="Times New Roman" w:hAnsi="Times New Roman"/>
          <w:b/>
          <w:bCs/>
          <w:color w:val="767171"/>
          <w:sz w:val="28"/>
          <w:szCs w:val="36"/>
          <w:lang w:val="es-DO"/>
        </w:rPr>
        <w:t>Á</w:t>
      </w:r>
      <w:r w:rsidR="003971F8" w:rsidRPr="00E23C8D">
        <w:rPr>
          <w:rFonts w:ascii="Times New Roman" w:hAnsi="Times New Roman"/>
          <w:b/>
          <w:bCs/>
          <w:color w:val="767171"/>
          <w:sz w:val="28"/>
          <w:szCs w:val="36"/>
          <w:lang w:val="es-DO"/>
        </w:rPr>
        <w:t>REAS TRANSVERSALES Y DE APOYO</w:t>
      </w:r>
      <w:bookmarkEnd w:id="30"/>
      <w:bookmarkEnd w:id="31"/>
      <w:bookmarkEnd w:id="32"/>
      <w:bookmarkEnd w:id="33"/>
      <w:bookmarkEnd w:id="34"/>
      <w:bookmarkEnd w:id="36"/>
    </w:p>
    <w:p w14:paraId="1169D9C9" w14:textId="4D81EF44" w:rsidR="00FB02ED" w:rsidRDefault="00FB02ED" w:rsidP="002F7DBD">
      <w:pPr>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2024</w:t>
      </w:r>
    </w:p>
    <w:p w14:paraId="3A84E141" w14:textId="7710E3B9" w:rsidR="00EE5FBC" w:rsidRPr="00660EFA" w:rsidRDefault="00EE5FBC" w:rsidP="00985459">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37" w:name="_Toc141454055"/>
      <w:bookmarkStart w:id="38" w:name="_Toc185260893"/>
      <w:r w:rsidRPr="00660EFA">
        <w:rPr>
          <w:rFonts w:ascii="Times New Roman" w:eastAsia="Calibri" w:hAnsi="Times New Roman"/>
          <w:b/>
          <w:bCs/>
          <w:color w:val="767171"/>
          <w:spacing w:val="20"/>
          <w:sz w:val="24"/>
          <w:szCs w:val="24"/>
        </w:rPr>
        <w:t xml:space="preserve">Desempeño </w:t>
      </w:r>
      <w:r w:rsidR="00CF1F86" w:rsidRPr="00660EFA">
        <w:rPr>
          <w:rFonts w:ascii="Times New Roman" w:eastAsia="Calibri" w:hAnsi="Times New Roman"/>
          <w:b/>
          <w:bCs/>
          <w:color w:val="767171"/>
          <w:spacing w:val="20"/>
          <w:sz w:val="24"/>
          <w:szCs w:val="24"/>
        </w:rPr>
        <w:t>A</w:t>
      </w:r>
      <w:r w:rsidRPr="00660EFA">
        <w:rPr>
          <w:rFonts w:ascii="Times New Roman" w:eastAsia="Calibri" w:hAnsi="Times New Roman"/>
          <w:b/>
          <w:bCs/>
          <w:color w:val="767171"/>
          <w:spacing w:val="20"/>
          <w:sz w:val="24"/>
          <w:szCs w:val="24"/>
        </w:rPr>
        <w:t>dministrativ</w:t>
      </w:r>
      <w:bookmarkEnd w:id="37"/>
      <w:r w:rsidR="00F205A3" w:rsidRPr="00660EFA">
        <w:rPr>
          <w:rFonts w:ascii="Times New Roman" w:eastAsia="Calibri" w:hAnsi="Times New Roman"/>
          <w:b/>
          <w:bCs/>
          <w:color w:val="767171"/>
          <w:spacing w:val="20"/>
          <w:sz w:val="24"/>
          <w:szCs w:val="24"/>
        </w:rPr>
        <w:t xml:space="preserve">o y </w:t>
      </w:r>
      <w:r w:rsidR="00CF1F86" w:rsidRPr="00660EFA">
        <w:rPr>
          <w:rFonts w:ascii="Times New Roman" w:eastAsia="Calibri" w:hAnsi="Times New Roman"/>
          <w:b/>
          <w:bCs/>
          <w:color w:val="767171"/>
          <w:spacing w:val="20"/>
          <w:sz w:val="24"/>
          <w:szCs w:val="24"/>
        </w:rPr>
        <w:t>F</w:t>
      </w:r>
      <w:r w:rsidR="00F205A3" w:rsidRPr="00660EFA">
        <w:rPr>
          <w:rFonts w:ascii="Times New Roman" w:eastAsia="Calibri" w:hAnsi="Times New Roman"/>
          <w:b/>
          <w:bCs/>
          <w:color w:val="767171"/>
          <w:spacing w:val="20"/>
          <w:sz w:val="24"/>
          <w:szCs w:val="24"/>
        </w:rPr>
        <w:t>inanciero</w:t>
      </w:r>
      <w:bookmarkEnd w:id="38"/>
    </w:p>
    <w:p w14:paraId="4CD8D806" w14:textId="77777777" w:rsidR="007E7EBE" w:rsidRPr="00D6617B" w:rsidRDefault="007E7EBE" w:rsidP="000A425F">
      <w:pPr>
        <w:pStyle w:val="Textoindependiente"/>
        <w:numPr>
          <w:ilvl w:val="0"/>
          <w:numId w:val="8"/>
        </w:numPr>
        <w:tabs>
          <w:tab w:val="left" w:pos="426"/>
        </w:tabs>
        <w:spacing w:line="360" w:lineRule="auto"/>
        <w:ind w:left="142" w:right="77" w:firstLine="0"/>
        <w:jc w:val="both"/>
        <w:rPr>
          <w:b/>
          <w:color w:val="767171"/>
          <w:spacing w:val="14"/>
        </w:rPr>
      </w:pPr>
      <w:bookmarkStart w:id="39" w:name="_Toc141454056"/>
      <w:r w:rsidRPr="00D6617B">
        <w:rPr>
          <w:b/>
          <w:color w:val="767171"/>
          <w:spacing w:val="14"/>
        </w:rPr>
        <w:t xml:space="preserve">Desempeño administrativo </w:t>
      </w:r>
    </w:p>
    <w:p w14:paraId="3DBD8DA9" w14:textId="77777777" w:rsidR="008C7DE8" w:rsidRPr="00B375D7" w:rsidRDefault="008C7DE8" w:rsidP="000A425F">
      <w:pPr>
        <w:pStyle w:val="Textoindependiente"/>
        <w:tabs>
          <w:tab w:val="left" w:pos="284"/>
        </w:tabs>
        <w:spacing w:before="140" w:line="360" w:lineRule="auto"/>
        <w:ind w:left="142" w:right="125"/>
        <w:jc w:val="both"/>
        <w:rPr>
          <w:rFonts w:eastAsia="Calibri"/>
          <w:color w:val="767171"/>
          <w:spacing w:val="20"/>
          <w:lang w:val="es-DO"/>
        </w:rPr>
      </w:pPr>
      <w:r w:rsidRPr="00B375D7">
        <w:rPr>
          <w:rFonts w:eastAsia="Calibri"/>
          <w:color w:val="767171"/>
          <w:spacing w:val="20"/>
          <w:lang w:val="es-DO"/>
        </w:rPr>
        <w:t>Fue ejecutado un programa de levantamientos físicos para identificar los bienes (activos fijos) existentes en las diferentes áreas de la institución a nivel nacional, con un nivel de ejecución de etiquetado a la fecha de un 100%.</w:t>
      </w:r>
    </w:p>
    <w:p w14:paraId="2BF04EEF" w14:textId="77777777" w:rsidR="008C7DE8" w:rsidRPr="00B375D7" w:rsidRDefault="008C7DE8" w:rsidP="000A425F">
      <w:pPr>
        <w:pStyle w:val="Textoindependiente"/>
        <w:tabs>
          <w:tab w:val="left" w:pos="284"/>
        </w:tabs>
        <w:spacing w:before="140" w:line="360" w:lineRule="auto"/>
        <w:ind w:left="142" w:right="125"/>
        <w:jc w:val="both"/>
        <w:rPr>
          <w:rFonts w:eastAsia="Calibri"/>
          <w:color w:val="767171"/>
          <w:spacing w:val="20"/>
          <w:lang w:val="es-DO"/>
        </w:rPr>
      </w:pPr>
      <w:r w:rsidRPr="00B375D7">
        <w:rPr>
          <w:rFonts w:eastAsia="Calibri"/>
          <w:color w:val="767171"/>
          <w:spacing w:val="20"/>
          <w:lang w:val="es-DO"/>
        </w:rPr>
        <w:t>La Dirección Administrativa, en el interés de difundir las actualizaciones y mejoras de las diferentes dependencias administrativas, ha definido un plan para desarrollar capacitaciones en favor de la comunidad y los colaboradores del MITUR. Para ello una de sus principales dependencias la División del Archivo Central MITUR, recibe la asistencia colaborativa del Archivo General de la Nación, con el propósito de enseñar a los responsables de los archivos de gestión del ministerio, a través de un programa de educación que promueva la sensibilidad y concientización, sobre el beneficio de la efectiva organización de los archivos desde el origen hasta ejecutar las transferencias documentales.</w:t>
      </w:r>
    </w:p>
    <w:p w14:paraId="2AB282F8" w14:textId="77D6328E" w:rsidR="008C7DE8" w:rsidRPr="00B375D7" w:rsidRDefault="75A9BD5D" w:rsidP="000A425F">
      <w:pPr>
        <w:pStyle w:val="Textoindependiente"/>
        <w:tabs>
          <w:tab w:val="left" w:pos="284"/>
        </w:tabs>
        <w:spacing w:before="140" w:line="360" w:lineRule="auto"/>
        <w:ind w:left="142" w:right="125"/>
        <w:jc w:val="both"/>
        <w:rPr>
          <w:rFonts w:eastAsia="Calibri"/>
          <w:color w:val="767171"/>
          <w:spacing w:val="20"/>
          <w:lang w:val="es-DO"/>
        </w:rPr>
      </w:pPr>
      <w:r w:rsidRPr="00B375D7">
        <w:rPr>
          <w:rFonts w:eastAsia="Calibri"/>
          <w:color w:val="767171"/>
          <w:spacing w:val="20"/>
          <w:lang w:val="es-DO"/>
        </w:rPr>
        <w:t>La Dirección Administrativa se encuentra en el proceso de implementación de las herramientas digitales y tecnológicas, para desarrollar la creación del acceso a la consulta por flujo de usuarios a través de una interfaz denominada repositorio institucional, bajo la coordinación conjunta de la Dirección de Tecnología MITUR</w:t>
      </w:r>
      <w:r w:rsidR="68AC4FF5" w:rsidRPr="00B375D7">
        <w:rPr>
          <w:rFonts w:eastAsia="Calibri"/>
          <w:color w:val="767171"/>
          <w:spacing w:val="20"/>
          <w:lang w:val="es-DO"/>
        </w:rPr>
        <w:t>.</w:t>
      </w:r>
      <w:r w:rsidRPr="00B375D7">
        <w:rPr>
          <w:rFonts w:eastAsia="Calibri"/>
          <w:color w:val="767171"/>
          <w:spacing w:val="20"/>
          <w:lang w:val="es-DO"/>
        </w:rPr>
        <w:t xml:space="preserve"> También se han desarrollado roles funcionales operativos por las diferentes dependencias, lo que deriva </w:t>
      </w:r>
      <w:r w:rsidR="7EFA9A4B" w:rsidRPr="00B375D7">
        <w:rPr>
          <w:rFonts w:eastAsia="Calibri"/>
          <w:color w:val="767171"/>
          <w:spacing w:val="20"/>
          <w:lang w:val="es-DO"/>
        </w:rPr>
        <w:t>en</w:t>
      </w:r>
      <w:r w:rsidRPr="00B375D7">
        <w:rPr>
          <w:rFonts w:eastAsia="Calibri"/>
          <w:color w:val="767171"/>
          <w:spacing w:val="20"/>
          <w:lang w:val="es-DO"/>
        </w:rPr>
        <w:t xml:space="preserve"> la optimización de los recursos económicos </w:t>
      </w:r>
      <w:r w:rsidRPr="00B375D7">
        <w:rPr>
          <w:rFonts w:eastAsia="Calibri"/>
          <w:color w:val="767171"/>
          <w:spacing w:val="20"/>
          <w:lang w:val="es-DO"/>
        </w:rPr>
        <w:lastRenderedPageBreak/>
        <w:t>presupuestales generando</w:t>
      </w:r>
      <w:r w:rsidR="64B9C92F" w:rsidRPr="00B375D7">
        <w:rPr>
          <w:rFonts w:eastAsia="Calibri"/>
          <w:color w:val="767171"/>
          <w:spacing w:val="20"/>
          <w:lang w:val="es-DO"/>
        </w:rPr>
        <w:t>,</w:t>
      </w:r>
      <w:r w:rsidRPr="00B375D7">
        <w:rPr>
          <w:rFonts w:eastAsia="Calibri"/>
          <w:color w:val="767171"/>
          <w:spacing w:val="20"/>
          <w:lang w:val="es-DO"/>
        </w:rPr>
        <w:t xml:space="preserve"> ahorros de gastos en materiales de oficina (impresión, papel y demás insumos), evitando la duplicación de expedientes en trámites o procesos ejecutados, debidamente alineados a los programas institucionales de Reducir, Reutilizar y Reciclar del MITUR.</w:t>
      </w:r>
    </w:p>
    <w:p w14:paraId="14B90B09" w14:textId="409DA965" w:rsidR="007E7EBE" w:rsidRPr="00D6617B" w:rsidRDefault="007E7EBE" w:rsidP="000A425F">
      <w:pPr>
        <w:pStyle w:val="Textoindependiente"/>
        <w:numPr>
          <w:ilvl w:val="0"/>
          <w:numId w:val="8"/>
        </w:numPr>
        <w:tabs>
          <w:tab w:val="left" w:pos="284"/>
        </w:tabs>
        <w:spacing w:line="360" w:lineRule="auto"/>
        <w:ind w:left="142" w:right="77" w:firstLine="0"/>
        <w:jc w:val="both"/>
        <w:rPr>
          <w:b/>
          <w:color w:val="767171"/>
        </w:rPr>
      </w:pPr>
      <w:r w:rsidRPr="00D6617B">
        <w:rPr>
          <w:b/>
          <w:color w:val="767171"/>
          <w:spacing w:val="14"/>
        </w:rPr>
        <w:t>Desempeño financiero</w:t>
      </w:r>
    </w:p>
    <w:p w14:paraId="53700DA5" w14:textId="2BA2A7F5" w:rsidR="00BA0591" w:rsidRDefault="008D4366" w:rsidP="000A425F">
      <w:pPr>
        <w:pStyle w:val="Textoindependiente"/>
        <w:tabs>
          <w:tab w:val="left" w:pos="284"/>
        </w:tabs>
        <w:spacing w:line="360" w:lineRule="auto"/>
        <w:ind w:left="142" w:right="77"/>
        <w:jc w:val="center"/>
        <w:rPr>
          <w:bCs/>
          <w:color w:val="767171"/>
          <w:spacing w:val="14"/>
        </w:rPr>
      </w:pPr>
      <w:r w:rsidRPr="008D4366">
        <w:rPr>
          <w:bCs/>
          <w:noProof/>
          <w:color w:val="767171"/>
          <w:spacing w:val="14"/>
        </w:rPr>
        <w:drawing>
          <wp:inline distT="0" distB="0" distL="0" distR="0" wp14:anchorId="24F297F9" wp14:editId="4700195F">
            <wp:extent cx="4890770" cy="6705600"/>
            <wp:effectExtent l="0" t="0" r="5080" b="0"/>
            <wp:docPr id="154078740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5220" cy="6711701"/>
                    </a:xfrm>
                    <a:prstGeom prst="rect">
                      <a:avLst/>
                    </a:prstGeom>
                    <a:noFill/>
                    <a:ln>
                      <a:noFill/>
                    </a:ln>
                  </pic:spPr>
                </pic:pic>
              </a:graphicData>
            </a:graphic>
          </wp:inline>
        </w:drawing>
      </w:r>
    </w:p>
    <w:p w14:paraId="610EF516" w14:textId="77777777" w:rsidR="00862670" w:rsidRPr="00EB62EF" w:rsidRDefault="00862670" w:rsidP="00933461">
      <w:pPr>
        <w:pStyle w:val="Textoindependiente"/>
        <w:tabs>
          <w:tab w:val="left" w:pos="284"/>
        </w:tabs>
        <w:spacing w:after="240" w:line="360" w:lineRule="auto"/>
        <w:ind w:left="0" w:right="219"/>
        <w:sectPr w:rsidR="00862670" w:rsidRPr="00EB62EF" w:rsidSect="00D81CBA">
          <w:type w:val="nextColumn"/>
          <w:pgSz w:w="11910" w:h="16840"/>
          <w:pgMar w:top="1440" w:right="2160" w:bottom="1440" w:left="2160" w:header="0" w:footer="2094" w:gutter="0"/>
          <w:cols w:space="720"/>
          <w:docGrid w:linePitch="245"/>
        </w:sectPr>
      </w:pPr>
    </w:p>
    <w:tbl>
      <w:tblPr>
        <w:tblW w:w="15977" w:type="dxa"/>
        <w:tblInd w:w="-1560" w:type="dxa"/>
        <w:tblCellMar>
          <w:left w:w="70" w:type="dxa"/>
          <w:right w:w="70" w:type="dxa"/>
        </w:tblCellMar>
        <w:tblLook w:val="04A0" w:firstRow="1" w:lastRow="0" w:firstColumn="1" w:lastColumn="0" w:noHBand="0" w:noVBand="1"/>
      </w:tblPr>
      <w:tblGrid>
        <w:gridCol w:w="15977"/>
      </w:tblGrid>
      <w:tr w:rsidR="00A1104B" w:rsidRPr="00A1104B" w14:paraId="17B69D59" w14:textId="77777777" w:rsidTr="00683E9D">
        <w:trPr>
          <w:trHeight w:val="300"/>
        </w:trPr>
        <w:tc>
          <w:tcPr>
            <w:tcW w:w="15977" w:type="dxa"/>
            <w:tcBorders>
              <w:top w:val="nil"/>
              <w:left w:val="nil"/>
              <w:bottom w:val="nil"/>
              <w:right w:val="nil"/>
            </w:tcBorders>
            <w:shd w:val="clear" w:color="auto" w:fill="auto"/>
            <w:noWrap/>
            <w:vAlign w:val="bottom"/>
            <w:hideMark/>
          </w:tcPr>
          <w:p w14:paraId="1290983F" w14:textId="6959B904" w:rsidR="00B95539" w:rsidRPr="00A1104B" w:rsidRDefault="00B95539" w:rsidP="00B95539">
            <w:pPr>
              <w:spacing w:after="0" w:line="240" w:lineRule="auto"/>
              <w:jc w:val="left"/>
              <w:rPr>
                <w:rFonts w:ascii="Times New Roman" w:eastAsia="Times New Roman" w:hAnsi="Times New Roman"/>
                <w:color w:val="767171"/>
                <w:sz w:val="22"/>
                <w:lang w:val="es-DO" w:eastAsia="es-DO"/>
              </w:rPr>
            </w:pPr>
            <w:r w:rsidRPr="00A1104B">
              <w:rPr>
                <w:rFonts w:ascii="Times New Roman" w:eastAsia="Times New Roman" w:hAnsi="Times New Roman"/>
                <w:noProof/>
                <w:color w:val="767171"/>
                <w:sz w:val="22"/>
                <w:lang w:val="es-DO" w:eastAsia="es-DO"/>
              </w:rPr>
              <w:lastRenderedPageBreak/>
              <w:drawing>
                <wp:anchor distT="0" distB="0" distL="114300" distR="114300" simplePos="0" relativeHeight="251658258" behindDoc="0" locked="0" layoutInCell="1" allowOverlap="1" wp14:anchorId="774B715B" wp14:editId="6DD70B97">
                  <wp:simplePos x="0" y="0"/>
                  <wp:positionH relativeFrom="column">
                    <wp:posOffset>1438275</wp:posOffset>
                  </wp:positionH>
                  <wp:positionV relativeFrom="paragraph">
                    <wp:posOffset>152400</wp:posOffset>
                  </wp:positionV>
                  <wp:extent cx="1438275" cy="790575"/>
                  <wp:effectExtent l="0" t="0" r="9525" b="0"/>
                  <wp:wrapNone/>
                  <wp:docPr id="938879556" name="Imagen 40" descr="Logo Esp">
                    <a:extLst xmlns:a="http://schemas.openxmlformats.org/drawingml/2006/main">
                      <a:ext uri="{FF2B5EF4-FFF2-40B4-BE49-F238E27FC236}">
                        <a16:creationId xmlns:a16="http://schemas.microsoft.com/office/drawing/2014/main" id="{A96D536E-7235-4545-B661-19C7CF984C00}"/>
                      </a:ext>
                    </a:extLst>
                  </wp:docPr>
                  <wp:cNvGraphicFramePr/>
                  <a:graphic xmlns:a="http://schemas.openxmlformats.org/drawingml/2006/main">
                    <a:graphicData uri="http://schemas.openxmlformats.org/drawingml/2006/picture">
                      <pic:pic xmlns:pic="http://schemas.openxmlformats.org/drawingml/2006/picture">
                        <pic:nvPicPr>
                          <pic:cNvPr id="2" name="2 Imagen" descr="Logo Esp">
                            <a:extLst>
                              <a:ext uri="{FF2B5EF4-FFF2-40B4-BE49-F238E27FC236}">
                                <a16:creationId xmlns:a16="http://schemas.microsoft.com/office/drawing/2014/main" id="{A96D536E-7235-4545-B661-19C7CF984C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780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A1104B">
              <w:rPr>
                <w:rFonts w:ascii="Times New Roman" w:eastAsia="Times New Roman" w:hAnsi="Times New Roman"/>
                <w:noProof/>
                <w:color w:val="767171"/>
                <w:sz w:val="22"/>
                <w:lang w:val="es-DO" w:eastAsia="es-DO"/>
              </w:rPr>
              <w:drawing>
                <wp:anchor distT="0" distB="0" distL="114300" distR="114300" simplePos="0" relativeHeight="251658259" behindDoc="0" locked="0" layoutInCell="1" allowOverlap="1" wp14:anchorId="2448A938" wp14:editId="27FD8D7B">
                  <wp:simplePos x="0" y="0"/>
                  <wp:positionH relativeFrom="column">
                    <wp:posOffset>7343775</wp:posOffset>
                  </wp:positionH>
                  <wp:positionV relativeFrom="paragraph">
                    <wp:posOffset>152400</wp:posOffset>
                  </wp:positionV>
                  <wp:extent cx="1409700" cy="790575"/>
                  <wp:effectExtent l="0" t="0" r="0" b="0"/>
                  <wp:wrapNone/>
                  <wp:docPr id="1501869316" name="Imagen 39" descr="Logo Esp">
                    <a:extLst xmlns:a="http://schemas.openxmlformats.org/drawingml/2006/main">
                      <a:ext uri="{FF2B5EF4-FFF2-40B4-BE49-F238E27FC236}">
                        <a16:creationId xmlns:a16="http://schemas.microsoft.com/office/drawing/2014/main" id="{011F5002-9138-4EE1-B494-8C1E96156CF6}"/>
                      </a:ext>
                    </a:extLst>
                  </wp:docPr>
                  <wp:cNvGraphicFramePr/>
                  <a:graphic xmlns:a="http://schemas.openxmlformats.org/drawingml/2006/main">
                    <a:graphicData uri="http://schemas.openxmlformats.org/drawingml/2006/picture">
                      <pic:pic xmlns:pic="http://schemas.openxmlformats.org/drawingml/2006/picture">
                        <pic:nvPicPr>
                          <pic:cNvPr id="3" name="2 Imagen" descr="Logo Esp">
                            <a:extLst>
                              <a:ext uri="{FF2B5EF4-FFF2-40B4-BE49-F238E27FC236}">
                                <a16:creationId xmlns:a16="http://schemas.microsoft.com/office/drawing/2014/main" id="{011F5002-9138-4EE1-B494-8C1E96156CF6}"/>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7320" cy="790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837"/>
            </w:tblGrid>
            <w:tr w:rsidR="00A1104B" w:rsidRPr="00A1104B" w14:paraId="78C6FBBC" w14:textId="77777777">
              <w:trPr>
                <w:trHeight w:val="300"/>
                <w:tblCellSpacing w:w="0" w:type="dxa"/>
              </w:trPr>
              <w:tc>
                <w:tcPr>
                  <w:tcW w:w="15960" w:type="dxa"/>
                  <w:tcBorders>
                    <w:top w:val="nil"/>
                    <w:left w:val="nil"/>
                    <w:bottom w:val="nil"/>
                    <w:right w:val="nil"/>
                  </w:tcBorders>
                  <w:shd w:val="clear" w:color="auto" w:fill="auto"/>
                  <w:vAlign w:val="center"/>
                  <w:hideMark/>
                </w:tcPr>
                <w:p w14:paraId="502D66A1" w14:textId="5898611D" w:rsidR="00B95539" w:rsidRPr="00A1104B" w:rsidRDefault="00B95539" w:rsidP="00B95539">
                  <w:pPr>
                    <w:spacing w:after="0" w:line="240" w:lineRule="auto"/>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Departamento de Presupuesto</w:t>
                  </w:r>
                </w:p>
              </w:tc>
            </w:tr>
          </w:tbl>
          <w:p w14:paraId="04B465EB" w14:textId="77777777" w:rsidR="00B95539" w:rsidRPr="00A1104B" w:rsidRDefault="00B95539" w:rsidP="00B95539">
            <w:pPr>
              <w:spacing w:after="0" w:line="240" w:lineRule="auto"/>
              <w:jc w:val="left"/>
              <w:rPr>
                <w:rFonts w:ascii="Times New Roman" w:eastAsia="Times New Roman" w:hAnsi="Times New Roman"/>
                <w:color w:val="767171"/>
                <w:sz w:val="22"/>
                <w:lang w:val="es-DO" w:eastAsia="es-DO"/>
              </w:rPr>
            </w:pPr>
          </w:p>
        </w:tc>
      </w:tr>
      <w:tr w:rsidR="00A1104B" w:rsidRPr="00A1104B" w14:paraId="66AB6510" w14:textId="77777777" w:rsidTr="00683E9D">
        <w:trPr>
          <w:trHeight w:val="300"/>
        </w:trPr>
        <w:tc>
          <w:tcPr>
            <w:tcW w:w="15977" w:type="dxa"/>
            <w:tcBorders>
              <w:top w:val="nil"/>
              <w:left w:val="nil"/>
              <w:bottom w:val="nil"/>
              <w:right w:val="nil"/>
            </w:tcBorders>
            <w:shd w:val="clear" w:color="auto" w:fill="auto"/>
            <w:vAlign w:val="center"/>
            <w:hideMark/>
          </w:tcPr>
          <w:p w14:paraId="53BF22EB" w14:textId="77777777" w:rsidR="00B95539" w:rsidRPr="00A1104B" w:rsidRDefault="00B95539" w:rsidP="00B95539">
            <w:pPr>
              <w:spacing w:after="0" w:line="240" w:lineRule="auto"/>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 xml:space="preserve">Ejecución de Gastos y Aplicaciones Financieras </w:t>
            </w:r>
          </w:p>
        </w:tc>
      </w:tr>
      <w:tr w:rsidR="00A1104B" w:rsidRPr="00A1104B" w14:paraId="394EAD3D" w14:textId="77777777" w:rsidTr="00683E9D">
        <w:trPr>
          <w:trHeight w:val="300"/>
        </w:trPr>
        <w:tc>
          <w:tcPr>
            <w:tcW w:w="15977" w:type="dxa"/>
            <w:tcBorders>
              <w:top w:val="nil"/>
              <w:left w:val="nil"/>
              <w:bottom w:val="nil"/>
              <w:right w:val="nil"/>
            </w:tcBorders>
            <w:shd w:val="clear" w:color="auto" w:fill="auto"/>
            <w:vAlign w:val="center"/>
            <w:hideMark/>
          </w:tcPr>
          <w:p w14:paraId="585112E5" w14:textId="77777777" w:rsidR="00B95539" w:rsidRPr="00A1104B" w:rsidRDefault="00B95539" w:rsidP="00B95539">
            <w:pPr>
              <w:spacing w:after="0" w:line="240" w:lineRule="auto"/>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Año 2024</w:t>
            </w:r>
          </w:p>
        </w:tc>
      </w:tr>
      <w:tr w:rsidR="00A1104B" w:rsidRPr="00A1104B" w14:paraId="5CA49386" w14:textId="77777777" w:rsidTr="00683E9D">
        <w:trPr>
          <w:trHeight w:val="300"/>
        </w:trPr>
        <w:tc>
          <w:tcPr>
            <w:tcW w:w="15977" w:type="dxa"/>
            <w:tcBorders>
              <w:top w:val="nil"/>
              <w:left w:val="nil"/>
              <w:bottom w:val="nil"/>
              <w:right w:val="nil"/>
            </w:tcBorders>
            <w:shd w:val="clear" w:color="auto" w:fill="auto"/>
            <w:vAlign w:val="bottom"/>
            <w:hideMark/>
          </w:tcPr>
          <w:p w14:paraId="1A58D308" w14:textId="77777777" w:rsidR="00B95539" w:rsidRPr="00A1104B" w:rsidRDefault="00B95539" w:rsidP="00683E9D">
            <w:pPr>
              <w:spacing w:after="0" w:line="240" w:lineRule="auto"/>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(Valores en RD$)</w:t>
            </w:r>
          </w:p>
        </w:tc>
      </w:tr>
    </w:tbl>
    <w:p w14:paraId="402C7AA9" w14:textId="5EDC222E" w:rsidR="00B54E74" w:rsidRPr="00A1104B" w:rsidRDefault="006D27F5" w:rsidP="007E2875">
      <w:pPr>
        <w:pStyle w:val="Textoindependiente"/>
        <w:tabs>
          <w:tab w:val="left" w:pos="284"/>
        </w:tabs>
        <w:spacing w:after="240"/>
        <w:ind w:left="0" w:right="219"/>
        <w:rPr>
          <w:color w:val="767171"/>
          <w:sz w:val="16"/>
          <w:szCs w:val="16"/>
        </w:rPr>
      </w:pPr>
      <w:r>
        <w:rPr>
          <w:noProof/>
        </w:rPr>
        <mc:AlternateContent>
          <mc:Choice Requires="wps">
            <w:drawing>
              <wp:anchor distT="0" distB="0" distL="114300" distR="114300" simplePos="0" relativeHeight="251697173" behindDoc="1" locked="0" layoutInCell="1" allowOverlap="1" wp14:anchorId="68931EF7" wp14:editId="08C6C44F">
                <wp:simplePos x="0" y="0"/>
                <wp:positionH relativeFrom="page">
                  <wp:posOffset>5682615</wp:posOffset>
                </wp:positionH>
                <wp:positionV relativeFrom="page">
                  <wp:posOffset>7153275</wp:posOffset>
                </wp:positionV>
                <wp:extent cx="192405" cy="139700"/>
                <wp:effectExtent l="0" t="0" r="17145" b="12700"/>
                <wp:wrapNone/>
                <wp:docPr id="289783194" name="Cuadro de texto 289783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8A1D8" w14:textId="290D1442" w:rsidR="006D27F5" w:rsidRPr="006D27F5" w:rsidRDefault="006D27F5" w:rsidP="006D27F5">
                            <w:pPr>
                              <w:spacing w:line="203" w:lineRule="exact"/>
                              <w:ind w:left="60"/>
                              <w:rPr>
                                <w:rFonts w:ascii="Times New Roman" w:hAnsi="Times New Roman"/>
                                <w:color w:val="767171"/>
                              </w:rPr>
                            </w:pPr>
                            <w:r w:rsidRPr="006D27F5">
                              <w:rPr>
                                <w:rFonts w:ascii="Times New Roman" w:hAnsi="Times New Roman"/>
                                <w:color w:val="767171"/>
                              </w:rPr>
                              <w:t>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31EF7" id="Cuadro de texto 289783194" o:spid="_x0000_s1040" type="#_x0000_t202" style="position:absolute;margin-left:447.45pt;margin-top:563.25pt;width:15.15pt;height:11pt;z-index:-2516193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" filled="f" stroked="f">
                <v:textbox inset="0,0,0,0">
                  <w:txbxContent>
                    <w:p w14:paraId="2B68A1D8" w14:textId="290D1442" w:rsidR="006D27F5" w:rsidRPr="006D27F5" w:rsidRDefault="006D27F5" w:rsidP="006D27F5">
                      <w:pPr>
                        <w:spacing w:line="203" w:lineRule="exact"/>
                        <w:ind w:left="60"/>
                        <w:rPr>
                          <w:rFonts w:ascii="Times New Roman" w:hAnsi="Times New Roman"/>
                          <w:color w:val="767171"/>
                        </w:rPr>
                      </w:pPr>
                      <w:r w:rsidRPr="006D27F5">
                        <w:rPr>
                          <w:rFonts w:ascii="Times New Roman" w:hAnsi="Times New Roman"/>
                          <w:color w:val="767171"/>
                        </w:rPr>
                        <w:t>66</w:t>
                      </w:r>
                    </w:p>
                  </w:txbxContent>
                </v:textbox>
                <w10:wrap anchorx="page" anchory="page"/>
              </v:shape>
            </w:pict>
          </mc:Fallback>
        </mc:AlternateContent>
      </w:r>
      <w:r w:rsidR="00092529">
        <w:rPr>
          <w:noProof/>
        </w:rPr>
        <w:drawing>
          <wp:anchor distT="0" distB="0" distL="0" distR="0" simplePos="0" relativeHeight="251666453" behindDoc="1" locked="0" layoutInCell="1" allowOverlap="1" wp14:anchorId="6E0E556D" wp14:editId="3373F062">
            <wp:simplePos x="0" y="0"/>
            <wp:positionH relativeFrom="margin">
              <wp:posOffset>2914650</wp:posOffset>
            </wp:positionH>
            <wp:positionV relativeFrom="margin">
              <wp:posOffset>5734050</wp:posOffset>
            </wp:positionV>
            <wp:extent cx="2995930" cy="408305"/>
            <wp:effectExtent l="0" t="0" r="0" b="0"/>
            <wp:wrapNone/>
            <wp:docPr id="1576559839" name="Imagen 1576559839"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p>
    <w:tbl>
      <w:tblPr>
        <w:tblW w:w="13042" w:type="dxa"/>
        <w:jc w:val="center"/>
        <w:tblCellMar>
          <w:left w:w="70" w:type="dxa"/>
          <w:right w:w="70" w:type="dxa"/>
        </w:tblCellMar>
        <w:tblLook w:val="04A0" w:firstRow="1" w:lastRow="0" w:firstColumn="1" w:lastColumn="0" w:noHBand="0" w:noVBand="1"/>
      </w:tblPr>
      <w:tblGrid>
        <w:gridCol w:w="3403"/>
        <w:gridCol w:w="1559"/>
        <w:gridCol w:w="1560"/>
        <w:gridCol w:w="1275"/>
        <w:gridCol w:w="1276"/>
        <w:gridCol w:w="1276"/>
        <w:gridCol w:w="1417"/>
        <w:gridCol w:w="1276"/>
      </w:tblGrid>
      <w:tr w:rsidR="007E2875" w:rsidRPr="007E2875" w14:paraId="3A2480FA" w14:textId="77777777" w:rsidTr="007E2875">
        <w:trPr>
          <w:trHeight w:val="516"/>
          <w:tblHeader/>
          <w:jc w:val="center"/>
        </w:trPr>
        <w:tc>
          <w:tcPr>
            <w:tcW w:w="3403" w:type="dxa"/>
            <w:tcBorders>
              <w:top w:val="single" w:sz="8" w:space="0" w:color="auto"/>
              <w:left w:val="single" w:sz="8" w:space="0" w:color="auto"/>
              <w:bottom w:val="single" w:sz="8" w:space="0" w:color="auto"/>
              <w:right w:val="single" w:sz="8" w:space="0" w:color="auto"/>
            </w:tcBorders>
            <w:shd w:val="clear" w:color="auto" w:fill="011C50"/>
            <w:vAlign w:val="center"/>
            <w:hideMark/>
          </w:tcPr>
          <w:p w14:paraId="647570F7"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Detalle </w:t>
            </w:r>
          </w:p>
        </w:tc>
        <w:tc>
          <w:tcPr>
            <w:tcW w:w="1559" w:type="dxa"/>
            <w:tcBorders>
              <w:top w:val="single" w:sz="8" w:space="0" w:color="auto"/>
              <w:left w:val="nil"/>
              <w:bottom w:val="single" w:sz="8" w:space="0" w:color="auto"/>
              <w:right w:val="single" w:sz="8" w:space="0" w:color="auto"/>
            </w:tcBorders>
            <w:shd w:val="clear" w:color="auto" w:fill="011C50"/>
            <w:vAlign w:val="center"/>
            <w:hideMark/>
          </w:tcPr>
          <w:p w14:paraId="087B9CBF"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 Presupuesto Aprobado </w:t>
            </w:r>
          </w:p>
        </w:tc>
        <w:tc>
          <w:tcPr>
            <w:tcW w:w="1560" w:type="dxa"/>
            <w:tcBorders>
              <w:top w:val="single" w:sz="8" w:space="0" w:color="auto"/>
              <w:left w:val="nil"/>
              <w:bottom w:val="single" w:sz="8" w:space="0" w:color="auto"/>
              <w:right w:val="single" w:sz="8" w:space="0" w:color="auto"/>
            </w:tcBorders>
            <w:shd w:val="clear" w:color="auto" w:fill="011C50"/>
            <w:vAlign w:val="center"/>
            <w:hideMark/>
          </w:tcPr>
          <w:p w14:paraId="0939017D"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 Presupuesto Modificado </w:t>
            </w:r>
          </w:p>
        </w:tc>
        <w:tc>
          <w:tcPr>
            <w:tcW w:w="1275" w:type="dxa"/>
            <w:tcBorders>
              <w:top w:val="single" w:sz="8" w:space="0" w:color="auto"/>
              <w:left w:val="nil"/>
              <w:bottom w:val="single" w:sz="8" w:space="0" w:color="auto"/>
              <w:right w:val="single" w:sz="8" w:space="0" w:color="auto"/>
            </w:tcBorders>
            <w:shd w:val="clear" w:color="auto" w:fill="011C50"/>
            <w:vAlign w:val="center"/>
            <w:hideMark/>
          </w:tcPr>
          <w:p w14:paraId="6AFAD16E"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 Trimestre 1 </w:t>
            </w:r>
          </w:p>
        </w:tc>
        <w:tc>
          <w:tcPr>
            <w:tcW w:w="1276" w:type="dxa"/>
            <w:tcBorders>
              <w:top w:val="single" w:sz="8" w:space="0" w:color="auto"/>
              <w:left w:val="nil"/>
              <w:bottom w:val="single" w:sz="8" w:space="0" w:color="auto"/>
              <w:right w:val="single" w:sz="8" w:space="0" w:color="auto"/>
            </w:tcBorders>
            <w:shd w:val="clear" w:color="auto" w:fill="011C50"/>
            <w:vAlign w:val="center"/>
            <w:hideMark/>
          </w:tcPr>
          <w:p w14:paraId="33414B91"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 Trimestre 2 </w:t>
            </w:r>
          </w:p>
        </w:tc>
        <w:tc>
          <w:tcPr>
            <w:tcW w:w="1276" w:type="dxa"/>
            <w:tcBorders>
              <w:top w:val="single" w:sz="8" w:space="0" w:color="auto"/>
              <w:left w:val="nil"/>
              <w:bottom w:val="single" w:sz="8" w:space="0" w:color="auto"/>
              <w:right w:val="single" w:sz="8" w:space="0" w:color="auto"/>
            </w:tcBorders>
            <w:shd w:val="clear" w:color="auto" w:fill="011C50"/>
            <w:vAlign w:val="center"/>
            <w:hideMark/>
          </w:tcPr>
          <w:p w14:paraId="6AFCD503"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 Trimestre 3 </w:t>
            </w:r>
          </w:p>
        </w:tc>
        <w:tc>
          <w:tcPr>
            <w:tcW w:w="1417" w:type="dxa"/>
            <w:tcBorders>
              <w:top w:val="single" w:sz="8" w:space="0" w:color="auto"/>
              <w:left w:val="nil"/>
              <w:bottom w:val="single" w:sz="8" w:space="0" w:color="auto"/>
              <w:right w:val="single" w:sz="8" w:space="0" w:color="auto"/>
            </w:tcBorders>
            <w:shd w:val="clear" w:color="auto" w:fill="011C50"/>
            <w:vAlign w:val="center"/>
            <w:hideMark/>
          </w:tcPr>
          <w:p w14:paraId="0084BE0B"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 Trimestre 4 (octubre y noviembre) </w:t>
            </w:r>
          </w:p>
        </w:tc>
        <w:tc>
          <w:tcPr>
            <w:tcW w:w="1276" w:type="dxa"/>
            <w:tcBorders>
              <w:top w:val="single" w:sz="8" w:space="0" w:color="auto"/>
              <w:left w:val="nil"/>
              <w:bottom w:val="single" w:sz="8" w:space="0" w:color="auto"/>
              <w:right w:val="single" w:sz="8" w:space="0" w:color="auto"/>
            </w:tcBorders>
            <w:shd w:val="clear" w:color="auto" w:fill="011C50"/>
            <w:vAlign w:val="center"/>
            <w:hideMark/>
          </w:tcPr>
          <w:p w14:paraId="7F7B5979" w14:textId="77777777" w:rsidR="0031015D" w:rsidRPr="007E2875"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 xml:space="preserve"> Total </w:t>
            </w:r>
          </w:p>
        </w:tc>
      </w:tr>
      <w:tr w:rsidR="007E2875" w:rsidRPr="007E2875" w14:paraId="5BD80B1E"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2574CC2A"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2 - GASTOS</w:t>
            </w:r>
          </w:p>
        </w:tc>
        <w:tc>
          <w:tcPr>
            <w:tcW w:w="1559" w:type="dxa"/>
            <w:tcBorders>
              <w:top w:val="nil"/>
              <w:left w:val="nil"/>
              <w:bottom w:val="nil"/>
              <w:right w:val="single" w:sz="8" w:space="0" w:color="auto"/>
            </w:tcBorders>
            <w:shd w:val="clear" w:color="auto" w:fill="auto"/>
            <w:vAlign w:val="center"/>
            <w:hideMark/>
          </w:tcPr>
          <w:p w14:paraId="0CC93CD4" w14:textId="0875F4D5"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560" w:type="dxa"/>
            <w:tcBorders>
              <w:top w:val="nil"/>
              <w:left w:val="nil"/>
              <w:bottom w:val="nil"/>
              <w:right w:val="single" w:sz="8" w:space="0" w:color="auto"/>
            </w:tcBorders>
            <w:shd w:val="clear" w:color="auto" w:fill="auto"/>
            <w:vAlign w:val="center"/>
            <w:hideMark/>
          </w:tcPr>
          <w:p w14:paraId="1F2F5521" w14:textId="303E4481"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275" w:type="dxa"/>
            <w:tcBorders>
              <w:top w:val="nil"/>
              <w:left w:val="nil"/>
              <w:bottom w:val="nil"/>
              <w:right w:val="single" w:sz="8" w:space="0" w:color="auto"/>
            </w:tcBorders>
            <w:shd w:val="clear" w:color="auto" w:fill="auto"/>
            <w:vAlign w:val="center"/>
            <w:hideMark/>
          </w:tcPr>
          <w:p w14:paraId="75E18ABB" w14:textId="5FD6DA6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276" w:type="dxa"/>
            <w:tcBorders>
              <w:top w:val="nil"/>
              <w:left w:val="nil"/>
              <w:bottom w:val="nil"/>
              <w:right w:val="single" w:sz="8" w:space="0" w:color="auto"/>
            </w:tcBorders>
            <w:shd w:val="clear" w:color="auto" w:fill="auto"/>
            <w:vAlign w:val="center"/>
            <w:hideMark/>
          </w:tcPr>
          <w:p w14:paraId="68942D87" w14:textId="5084D36B"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276" w:type="dxa"/>
            <w:tcBorders>
              <w:top w:val="nil"/>
              <w:left w:val="nil"/>
              <w:bottom w:val="nil"/>
              <w:right w:val="single" w:sz="8" w:space="0" w:color="auto"/>
            </w:tcBorders>
            <w:shd w:val="clear" w:color="auto" w:fill="auto"/>
            <w:vAlign w:val="center"/>
            <w:hideMark/>
          </w:tcPr>
          <w:p w14:paraId="17A38F27" w14:textId="12AF865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417" w:type="dxa"/>
            <w:tcBorders>
              <w:top w:val="nil"/>
              <w:left w:val="nil"/>
              <w:bottom w:val="nil"/>
              <w:right w:val="single" w:sz="8" w:space="0" w:color="auto"/>
            </w:tcBorders>
            <w:shd w:val="clear" w:color="auto" w:fill="auto"/>
            <w:vAlign w:val="center"/>
            <w:hideMark/>
          </w:tcPr>
          <w:p w14:paraId="78B78F59" w14:textId="72C1829B"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276" w:type="dxa"/>
            <w:tcBorders>
              <w:top w:val="nil"/>
              <w:left w:val="nil"/>
              <w:bottom w:val="nil"/>
              <w:right w:val="single" w:sz="8" w:space="0" w:color="auto"/>
            </w:tcBorders>
            <w:shd w:val="clear" w:color="auto" w:fill="auto"/>
            <w:vAlign w:val="center"/>
            <w:hideMark/>
          </w:tcPr>
          <w:p w14:paraId="350354C6" w14:textId="04BC6DB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r>
      <w:tr w:rsidR="007E2875" w:rsidRPr="007E2875" w14:paraId="74B449CA"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0A2F59EA"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2.1 - REMUNERACIONES Y CONTRIBUCIONES</w:t>
            </w:r>
          </w:p>
        </w:tc>
        <w:tc>
          <w:tcPr>
            <w:tcW w:w="1559" w:type="dxa"/>
            <w:tcBorders>
              <w:top w:val="nil"/>
              <w:left w:val="nil"/>
              <w:bottom w:val="nil"/>
              <w:right w:val="single" w:sz="8" w:space="0" w:color="auto"/>
            </w:tcBorders>
            <w:shd w:val="clear" w:color="auto" w:fill="auto"/>
            <w:vAlign w:val="center"/>
            <w:hideMark/>
          </w:tcPr>
          <w:p w14:paraId="55991B95" w14:textId="79861AAD"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1,372,011,976.00 </w:t>
            </w:r>
          </w:p>
        </w:tc>
        <w:tc>
          <w:tcPr>
            <w:tcW w:w="1560" w:type="dxa"/>
            <w:tcBorders>
              <w:top w:val="nil"/>
              <w:left w:val="nil"/>
              <w:bottom w:val="nil"/>
              <w:right w:val="single" w:sz="8" w:space="0" w:color="auto"/>
            </w:tcBorders>
            <w:shd w:val="clear" w:color="auto" w:fill="auto"/>
            <w:vAlign w:val="center"/>
            <w:hideMark/>
          </w:tcPr>
          <w:p w14:paraId="6DC3F818" w14:textId="0FC39426"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1,368,011,976.00 </w:t>
            </w:r>
          </w:p>
        </w:tc>
        <w:tc>
          <w:tcPr>
            <w:tcW w:w="1275" w:type="dxa"/>
            <w:tcBorders>
              <w:top w:val="nil"/>
              <w:left w:val="nil"/>
              <w:bottom w:val="nil"/>
              <w:right w:val="single" w:sz="8" w:space="0" w:color="auto"/>
            </w:tcBorders>
            <w:shd w:val="clear" w:color="auto" w:fill="auto"/>
            <w:vAlign w:val="center"/>
            <w:hideMark/>
          </w:tcPr>
          <w:p w14:paraId="1211B02D" w14:textId="5AD9F4D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231,237,474.02 </w:t>
            </w:r>
          </w:p>
        </w:tc>
        <w:tc>
          <w:tcPr>
            <w:tcW w:w="1276" w:type="dxa"/>
            <w:tcBorders>
              <w:top w:val="nil"/>
              <w:left w:val="nil"/>
              <w:bottom w:val="nil"/>
              <w:right w:val="single" w:sz="8" w:space="0" w:color="auto"/>
            </w:tcBorders>
            <w:shd w:val="clear" w:color="auto" w:fill="auto"/>
            <w:vAlign w:val="center"/>
            <w:hideMark/>
          </w:tcPr>
          <w:p w14:paraId="4BA060C6" w14:textId="2704BA9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293,374,192.16 </w:t>
            </w:r>
          </w:p>
        </w:tc>
        <w:tc>
          <w:tcPr>
            <w:tcW w:w="1276" w:type="dxa"/>
            <w:tcBorders>
              <w:top w:val="nil"/>
              <w:left w:val="nil"/>
              <w:bottom w:val="nil"/>
              <w:right w:val="single" w:sz="8" w:space="0" w:color="auto"/>
            </w:tcBorders>
            <w:shd w:val="clear" w:color="auto" w:fill="auto"/>
            <w:vAlign w:val="center"/>
            <w:hideMark/>
          </w:tcPr>
          <w:p w14:paraId="62AD6F22" w14:textId="0F266A09"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235,476,127.69 </w:t>
            </w:r>
          </w:p>
        </w:tc>
        <w:tc>
          <w:tcPr>
            <w:tcW w:w="1417" w:type="dxa"/>
            <w:tcBorders>
              <w:top w:val="nil"/>
              <w:left w:val="nil"/>
              <w:bottom w:val="nil"/>
              <w:right w:val="single" w:sz="8" w:space="0" w:color="auto"/>
            </w:tcBorders>
            <w:shd w:val="clear" w:color="auto" w:fill="auto"/>
            <w:vAlign w:val="center"/>
            <w:hideMark/>
          </w:tcPr>
          <w:p w14:paraId="328D5813" w14:textId="5F62656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380,636,709.33 </w:t>
            </w:r>
          </w:p>
        </w:tc>
        <w:tc>
          <w:tcPr>
            <w:tcW w:w="1276" w:type="dxa"/>
            <w:tcBorders>
              <w:top w:val="nil"/>
              <w:left w:val="nil"/>
              <w:bottom w:val="nil"/>
              <w:right w:val="single" w:sz="8" w:space="0" w:color="auto"/>
            </w:tcBorders>
            <w:shd w:val="clear" w:color="auto" w:fill="auto"/>
            <w:vAlign w:val="center"/>
            <w:hideMark/>
          </w:tcPr>
          <w:p w14:paraId="737899E1" w14:textId="3959B20D"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1,140,724,503.20 </w:t>
            </w:r>
          </w:p>
        </w:tc>
      </w:tr>
      <w:tr w:rsidR="007E2875" w:rsidRPr="007E2875" w14:paraId="5A2E0F66"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437FD0BB"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2.1.1 - REMUNERACIONES</w:t>
            </w:r>
          </w:p>
        </w:tc>
        <w:tc>
          <w:tcPr>
            <w:tcW w:w="1559" w:type="dxa"/>
            <w:tcBorders>
              <w:top w:val="nil"/>
              <w:left w:val="nil"/>
              <w:bottom w:val="nil"/>
              <w:right w:val="single" w:sz="8" w:space="0" w:color="auto"/>
            </w:tcBorders>
            <w:shd w:val="clear" w:color="auto" w:fill="auto"/>
            <w:vAlign w:val="center"/>
            <w:hideMark/>
          </w:tcPr>
          <w:p w14:paraId="197763A3" w14:textId="2E48538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875,165,070.00 </w:t>
            </w:r>
          </w:p>
        </w:tc>
        <w:tc>
          <w:tcPr>
            <w:tcW w:w="1560" w:type="dxa"/>
            <w:tcBorders>
              <w:top w:val="nil"/>
              <w:left w:val="nil"/>
              <w:bottom w:val="nil"/>
              <w:right w:val="single" w:sz="8" w:space="0" w:color="auto"/>
            </w:tcBorders>
            <w:shd w:val="clear" w:color="auto" w:fill="auto"/>
            <w:vAlign w:val="center"/>
            <w:hideMark/>
          </w:tcPr>
          <w:p w14:paraId="1436258E" w14:textId="650A741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869,041,070.00 </w:t>
            </w:r>
          </w:p>
        </w:tc>
        <w:tc>
          <w:tcPr>
            <w:tcW w:w="1275" w:type="dxa"/>
            <w:tcBorders>
              <w:top w:val="nil"/>
              <w:left w:val="nil"/>
              <w:bottom w:val="nil"/>
              <w:right w:val="single" w:sz="8" w:space="0" w:color="auto"/>
            </w:tcBorders>
            <w:shd w:val="clear" w:color="auto" w:fill="auto"/>
            <w:vAlign w:val="center"/>
            <w:hideMark/>
          </w:tcPr>
          <w:p w14:paraId="7C4B7B0B" w14:textId="669C1B8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183,858,858.95 </w:t>
            </w:r>
          </w:p>
        </w:tc>
        <w:tc>
          <w:tcPr>
            <w:tcW w:w="1276" w:type="dxa"/>
            <w:tcBorders>
              <w:top w:val="nil"/>
              <w:left w:val="nil"/>
              <w:bottom w:val="nil"/>
              <w:right w:val="single" w:sz="8" w:space="0" w:color="auto"/>
            </w:tcBorders>
            <w:shd w:val="clear" w:color="auto" w:fill="auto"/>
            <w:vAlign w:val="center"/>
            <w:hideMark/>
          </w:tcPr>
          <w:p w14:paraId="76BC599E" w14:textId="6D87487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191,010,385.06 </w:t>
            </w:r>
          </w:p>
        </w:tc>
        <w:tc>
          <w:tcPr>
            <w:tcW w:w="1276" w:type="dxa"/>
            <w:tcBorders>
              <w:top w:val="nil"/>
              <w:left w:val="nil"/>
              <w:bottom w:val="nil"/>
              <w:right w:val="single" w:sz="8" w:space="0" w:color="auto"/>
            </w:tcBorders>
            <w:shd w:val="clear" w:color="auto" w:fill="auto"/>
            <w:vAlign w:val="center"/>
            <w:hideMark/>
          </w:tcPr>
          <w:p w14:paraId="32C6EFB8" w14:textId="7EB5E00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188,401,383.90 </w:t>
            </w:r>
          </w:p>
        </w:tc>
        <w:tc>
          <w:tcPr>
            <w:tcW w:w="1417" w:type="dxa"/>
            <w:tcBorders>
              <w:top w:val="nil"/>
              <w:left w:val="nil"/>
              <w:bottom w:val="nil"/>
              <w:right w:val="single" w:sz="8" w:space="0" w:color="auto"/>
            </w:tcBorders>
            <w:shd w:val="clear" w:color="auto" w:fill="auto"/>
            <w:vAlign w:val="center"/>
            <w:hideMark/>
          </w:tcPr>
          <w:p w14:paraId="14E74049" w14:textId="4ECCD1E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269,197,105.55 </w:t>
            </w:r>
          </w:p>
        </w:tc>
        <w:tc>
          <w:tcPr>
            <w:tcW w:w="1276" w:type="dxa"/>
            <w:tcBorders>
              <w:top w:val="nil"/>
              <w:left w:val="nil"/>
              <w:bottom w:val="nil"/>
              <w:right w:val="single" w:sz="8" w:space="0" w:color="auto"/>
            </w:tcBorders>
            <w:shd w:val="clear" w:color="auto" w:fill="auto"/>
            <w:vAlign w:val="center"/>
            <w:hideMark/>
          </w:tcPr>
          <w:p w14:paraId="0699ED37" w14:textId="2FD2B22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832,467,733.46 </w:t>
            </w:r>
          </w:p>
        </w:tc>
      </w:tr>
      <w:tr w:rsidR="007E2875" w:rsidRPr="007E2875" w14:paraId="23409F2F" w14:textId="77777777" w:rsidTr="007E2875">
        <w:trPr>
          <w:trHeight w:val="219"/>
          <w:jc w:val="center"/>
        </w:trPr>
        <w:tc>
          <w:tcPr>
            <w:tcW w:w="3403" w:type="dxa"/>
            <w:tcBorders>
              <w:top w:val="nil"/>
              <w:left w:val="single" w:sz="8" w:space="0" w:color="auto"/>
              <w:bottom w:val="nil"/>
              <w:right w:val="single" w:sz="8" w:space="0" w:color="auto"/>
            </w:tcBorders>
            <w:shd w:val="clear" w:color="auto" w:fill="auto"/>
            <w:vAlign w:val="center"/>
            <w:hideMark/>
          </w:tcPr>
          <w:p w14:paraId="3411B3A4"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2.1.2 - SOBRESUELDOS</w:t>
            </w:r>
          </w:p>
        </w:tc>
        <w:tc>
          <w:tcPr>
            <w:tcW w:w="1559" w:type="dxa"/>
            <w:tcBorders>
              <w:top w:val="nil"/>
              <w:left w:val="nil"/>
              <w:bottom w:val="nil"/>
              <w:right w:val="single" w:sz="8" w:space="0" w:color="auto"/>
            </w:tcBorders>
            <w:shd w:val="clear" w:color="auto" w:fill="auto"/>
            <w:vAlign w:val="center"/>
            <w:hideMark/>
          </w:tcPr>
          <w:p w14:paraId="26257086" w14:textId="2790090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355,046,906.00 </w:t>
            </w:r>
          </w:p>
        </w:tc>
        <w:tc>
          <w:tcPr>
            <w:tcW w:w="1560" w:type="dxa"/>
            <w:tcBorders>
              <w:top w:val="nil"/>
              <w:left w:val="nil"/>
              <w:bottom w:val="nil"/>
              <w:right w:val="single" w:sz="8" w:space="0" w:color="auto"/>
            </w:tcBorders>
            <w:shd w:val="clear" w:color="auto" w:fill="auto"/>
            <w:vAlign w:val="center"/>
            <w:hideMark/>
          </w:tcPr>
          <w:p w14:paraId="055A8546" w14:textId="0C5B805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357,170,906.00 </w:t>
            </w:r>
          </w:p>
        </w:tc>
        <w:tc>
          <w:tcPr>
            <w:tcW w:w="1275" w:type="dxa"/>
            <w:tcBorders>
              <w:top w:val="nil"/>
              <w:left w:val="nil"/>
              <w:bottom w:val="nil"/>
              <w:right w:val="single" w:sz="8" w:space="0" w:color="auto"/>
            </w:tcBorders>
            <w:shd w:val="clear" w:color="auto" w:fill="auto"/>
            <w:vAlign w:val="center"/>
            <w:hideMark/>
          </w:tcPr>
          <w:p w14:paraId="7CB77191" w14:textId="72BE676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21,064,348.54 </w:t>
            </w:r>
          </w:p>
        </w:tc>
        <w:tc>
          <w:tcPr>
            <w:tcW w:w="1276" w:type="dxa"/>
            <w:tcBorders>
              <w:top w:val="nil"/>
              <w:left w:val="nil"/>
              <w:bottom w:val="nil"/>
              <w:right w:val="single" w:sz="8" w:space="0" w:color="auto"/>
            </w:tcBorders>
            <w:shd w:val="clear" w:color="auto" w:fill="auto"/>
            <w:vAlign w:val="center"/>
            <w:hideMark/>
          </w:tcPr>
          <w:p w14:paraId="248CCF26" w14:textId="2F34FAD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75,495,027.01 </w:t>
            </w:r>
          </w:p>
        </w:tc>
        <w:tc>
          <w:tcPr>
            <w:tcW w:w="1276" w:type="dxa"/>
            <w:tcBorders>
              <w:top w:val="nil"/>
              <w:left w:val="nil"/>
              <w:bottom w:val="nil"/>
              <w:right w:val="single" w:sz="8" w:space="0" w:color="auto"/>
            </w:tcBorders>
            <w:shd w:val="clear" w:color="auto" w:fill="auto"/>
            <w:vAlign w:val="center"/>
            <w:hideMark/>
          </w:tcPr>
          <w:p w14:paraId="48F3A7DE" w14:textId="3BF8B76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20,282,215.82 </w:t>
            </w:r>
          </w:p>
        </w:tc>
        <w:tc>
          <w:tcPr>
            <w:tcW w:w="1417" w:type="dxa"/>
            <w:tcBorders>
              <w:top w:val="nil"/>
              <w:left w:val="nil"/>
              <w:bottom w:val="nil"/>
              <w:right w:val="single" w:sz="8" w:space="0" w:color="auto"/>
            </w:tcBorders>
            <w:shd w:val="clear" w:color="auto" w:fill="auto"/>
            <w:vAlign w:val="center"/>
            <w:hideMark/>
          </w:tcPr>
          <w:p w14:paraId="467BB8EE" w14:textId="7C47444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83,442,137.09 </w:t>
            </w:r>
          </w:p>
        </w:tc>
        <w:tc>
          <w:tcPr>
            <w:tcW w:w="1276" w:type="dxa"/>
            <w:tcBorders>
              <w:top w:val="nil"/>
              <w:left w:val="nil"/>
              <w:bottom w:val="nil"/>
              <w:right w:val="single" w:sz="8" w:space="0" w:color="auto"/>
            </w:tcBorders>
            <w:shd w:val="clear" w:color="auto" w:fill="auto"/>
            <w:vAlign w:val="center"/>
            <w:hideMark/>
          </w:tcPr>
          <w:p w14:paraId="13724EAB" w14:textId="617FCAD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200,283,728.46 </w:t>
            </w:r>
          </w:p>
        </w:tc>
      </w:tr>
      <w:tr w:rsidR="007E2875" w:rsidRPr="007E2875" w14:paraId="237CF2FD" w14:textId="77777777" w:rsidTr="007E2875">
        <w:trPr>
          <w:trHeight w:val="327"/>
          <w:jc w:val="center"/>
        </w:trPr>
        <w:tc>
          <w:tcPr>
            <w:tcW w:w="3403" w:type="dxa"/>
            <w:tcBorders>
              <w:top w:val="nil"/>
              <w:left w:val="single" w:sz="8" w:space="0" w:color="auto"/>
              <w:bottom w:val="nil"/>
              <w:right w:val="single" w:sz="8" w:space="0" w:color="auto"/>
            </w:tcBorders>
            <w:shd w:val="clear" w:color="auto" w:fill="auto"/>
            <w:vAlign w:val="center"/>
            <w:hideMark/>
          </w:tcPr>
          <w:p w14:paraId="0127963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2.1.3 - DIETAS Y GASTOS DE REPRESENTACIÓN</w:t>
            </w:r>
          </w:p>
        </w:tc>
        <w:tc>
          <w:tcPr>
            <w:tcW w:w="1559" w:type="dxa"/>
            <w:tcBorders>
              <w:top w:val="nil"/>
              <w:left w:val="nil"/>
              <w:bottom w:val="nil"/>
              <w:right w:val="single" w:sz="8" w:space="0" w:color="auto"/>
            </w:tcBorders>
            <w:shd w:val="clear" w:color="auto" w:fill="auto"/>
            <w:vAlign w:val="center"/>
            <w:hideMark/>
          </w:tcPr>
          <w:p w14:paraId="66BB2C33" w14:textId="380923C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59B8768" w14:textId="51B5590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2AA66EC9" w14:textId="6626663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DF4CBDE" w14:textId="40343B9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33DDBFD" w14:textId="3ABD8C0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372D58AB" w14:textId="2E79409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1AF7734" w14:textId="663C11F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32DFE12B" w14:textId="77777777" w:rsidTr="00DA0172">
        <w:trPr>
          <w:trHeight w:val="187"/>
          <w:jc w:val="center"/>
        </w:trPr>
        <w:tc>
          <w:tcPr>
            <w:tcW w:w="3403" w:type="dxa"/>
            <w:tcBorders>
              <w:top w:val="nil"/>
              <w:left w:val="single" w:sz="8" w:space="0" w:color="auto"/>
              <w:bottom w:val="nil"/>
              <w:right w:val="single" w:sz="8" w:space="0" w:color="auto"/>
            </w:tcBorders>
            <w:shd w:val="clear" w:color="auto" w:fill="auto"/>
            <w:vAlign w:val="center"/>
            <w:hideMark/>
          </w:tcPr>
          <w:p w14:paraId="0B82995F"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2.1.4 - GRATIFICACIONES Y BONIFICACIONES</w:t>
            </w:r>
          </w:p>
        </w:tc>
        <w:tc>
          <w:tcPr>
            <w:tcW w:w="1559" w:type="dxa"/>
            <w:tcBorders>
              <w:top w:val="nil"/>
              <w:left w:val="nil"/>
              <w:bottom w:val="nil"/>
              <w:right w:val="single" w:sz="8" w:space="0" w:color="auto"/>
            </w:tcBorders>
            <w:shd w:val="clear" w:color="auto" w:fill="auto"/>
            <w:vAlign w:val="center"/>
            <w:hideMark/>
          </w:tcPr>
          <w:p w14:paraId="2C42939A" w14:textId="1E629CE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1125365E" w14:textId="1B02869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5BA36932" w14:textId="28CA630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7079415" w14:textId="23BC746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8C8B933" w14:textId="7B79BE0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7775D5FB" w14:textId="1847596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E9EF311" w14:textId="4130EBC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002D0051" w14:textId="77777777" w:rsidTr="007E2875">
        <w:trPr>
          <w:trHeight w:val="510"/>
          <w:jc w:val="center"/>
        </w:trPr>
        <w:tc>
          <w:tcPr>
            <w:tcW w:w="3403" w:type="dxa"/>
            <w:tcBorders>
              <w:top w:val="nil"/>
              <w:left w:val="single" w:sz="8" w:space="0" w:color="auto"/>
              <w:bottom w:val="nil"/>
              <w:right w:val="single" w:sz="8" w:space="0" w:color="auto"/>
            </w:tcBorders>
            <w:shd w:val="clear" w:color="auto" w:fill="auto"/>
            <w:vAlign w:val="center"/>
            <w:hideMark/>
          </w:tcPr>
          <w:p w14:paraId="51CDEA30"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2.1.5 - CONTRIBUCIONES A LA SEGURIDAD SOCIAL</w:t>
            </w:r>
          </w:p>
        </w:tc>
        <w:tc>
          <w:tcPr>
            <w:tcW w:w="1559" w:type="dxa"/>
            <w:tcBorders>
              <w:top w:val="nil"/>
              <w:left w:val="nil"/>
              <w:bottom w:val="nil"/>
              <w:right w:val="single" w:sz="8" w:space="0" w:color="auto"/>
            </w:tcBorders>
            <w:shd w:val="clear" w:color="auto" w:fill="auto"/>
            <w:vAlign w:val="center"/>
            <w:hideMark/>
          </w:tcPr>
          <w:p w14:paraId="639E1CC9" w14:textId="6BF7431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141,800,000.00 </w:t>
            </w:r>
          </w:p>
        </w:tc>
        <w:tc>
          <w:tcPr>
            <w:tcW w:w="1560" w:type="dxa"/>
            <w:tcBorders>
              <w:top w:val="nil"/>
              <w:left w:val="nil"/>
              <w:bottom w:val="nil"/>
              <w:right w:val="single" w:sz="8" w:space="0" w:color="auto"/>
            </w:tcBorders>
            <w:shd w:val="clear" w:color="auto" w:fill="auto"/>
            <w:vAlign w:val="center"/>
            <w:hideMark/>
          </w:tcPr>
          <w:p w14:paraId="43C333B2" w14:textId="2B27583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141,800,000.00 </w:t>
            </w:r>
          </w:p>
        </w:tc>
        <w:tc>
          <w:tcPr>
            <w:tcW w:w="1275" w:type="dxa"/>
            <w:tcBorders>
              <w:top w:val="nil"/>
              <w:left w:val="nil"/>
              <w:bottom w:val="nil"/>
              <w:right w:val="single" w:sz="8" w:space="0" w:color="auto"/>
            </w:tcBorders>
            <w:shd w:val="clear" w:color="auto" w:fill="auto"/>
            <w:vAlign w:val="center"/>
            <w:hideMark/>
          </w:tcPr>
          <w:p w14:paraId="32A303FD" w14:textId="33BDE27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26,314,266.53 </w:t>
            </w:r>
          </w:p>
        </w:tc>
        <w:tc>
          <w:tcPr>
            <w:tcW w:w="1276" w:type="dxa"/>
            <w:tcBorders>
              <w:top w:val="nil"/>
              <w:left w:val="nil"/>
              <w:bottom w:val="nil"/>
              <w:right w:val="single" w:sz="8" w:space="0" w:color="auto"/>
            </w:tcBorders>
            <w:shd w:val="clear" w:color="auto" w:fill="auto"/>
            <w:vAlign w:val="center"/>
            <w:hideMark/>
          </w:tcPr>
          <w:p w14:paraId="32DCCFF6" w14:textId="151C4AB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26,868,780.09 </w:t>
            </w:r>
          </w:p>
        </w:tc>
        <w:tc>
          <w:tcPr>
            <w:tcW w:w="1276" w:type="dxa"/>
            <w:tcBorders>
              <w:top w:val="nil"/>
              <w:left w:val="nil"/>
              <w:bottom w:val="nil"/>
              <w:right w:val="single" w:sz="8" w:space="0" w:color="auto"/>
            </w:tcBorders>
            <w:shd w:val="clear" w:color="auto" w:fill="auto"/>
            <w:vAlign w:val="center"/>
            <w:hideMark/>
          </w:tcPr>
          <w:p w14:paraId="5C22DC0B" w14:textId="28BE52D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26,792,527.97 </w:t>
            </w:r>
          </w:p>
        </w:tc>
        <w:tc>
          <w:tcPr>
            <w:tcW w:w="1417" w:type="dxa"/>
            <w:tcBorders>
              <w:top w:val="nil"/>
              <w:left w:val="nil"/>
              <w:bottom w:val="nil"/>
              <w:right w:val="single" w:sz="8" w:space="0" w:color="auto"/>
            </w:tcBorders>
            <w:shd w:val="clear" w:color="auto" w:fill="auto"/>
            <w:vAlign w:val="center"/>
            <w:hideMark/>
          </w:tcPr>
          <w:p w14:paraId="40607D5E" w14:textId="3902D5A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27,997,466.69 </w:t>
            </w:r>
          </w:p>
        </w:tc>
        <w:tc>
          <w:tcPr>
            <w:tcW w:w="1276" w:type="dxa"/>
            <w:tcBorders>
              <w:top w:val="nil"/>
              <w:left w:val="nil"/>
              <w:bottom w:val="nil"/>
              <w:right w:val="single" w:sz="8" w:space="0" w:color="auto"/>
            </w:tcBorders>
            <w:shd w:val="clear" w:color="auto" w:fill="auto"/>
            <w:vAlign w:val="center"/>
            <w:hideMark/>
          </w:tcPr>
          <w:p w14:paraId="50B66427" w14:textId="082274A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107,973,041.28 </w:t>
            </w:r>
          </w:p>
        </w:tc>
      </w:tr>
      <w:tr w:rsidR="007E2875" w:rsidRPr="007E2875" w14:paraId="5F90DD2D"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5971D63A"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2.2 - CONTRATACIÓN DE SERVICIOS</w:t>
            </w:r>
          </w:p>
        </w:tc>
        <w:tc>
          <w:tcPr>
            <w:tcW w:w="1559" w:type="dxa"/>
            <w:tcBorders>
              <w:top w:val="nil"/>
              <w:left w:val="nil"/>
              <w:bottom w:val="nil"/>
              <w:right w:val="single" w:sz="8" w:space="0" w:color="auto"/>
            </w:tcBorders>
            <w:shd w:val="clear" w:color="auto" w:fill="auto"/>
            <w:vAlign w:val="bottom"/>
            <w:hideMark/>
          </w:tcPr>
          <w:p w14:paraId="7F344EC0" w14:textId="56E76510"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1,786,311,494.00 </w:t>
            </w:r>
          </w:p>
        </w:tc>
        <w:tc>
          <w:tcPr>
            <w:tcW w:w="1560" w:type="dxa"/>
            <w:tcBorders>
              <w:top w:val="nil"/>
              <w:left w:val="nil"/>
              <w:bottom w:val="nil"/>
              <w:right w:val="single" w:sz="8" w:space="0" w:color="auto"/>
            </w:tcBorders>
            <w:shd w:val="clear" w:color="auto" w:fill="auto"/>
            <w:vAlign w:val="bottom"/>
            <w:hideMark/>
          </w:tcPr>
          <w:p w14:paraId="14BE289E" w14:textId="1E4C13B9"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2,196,562,494.00 </w:t>
            </w:r>
          </w:p>
        </w:tc>
        <w:tc>
          <w:tcPr>
            <w:tcW w:w="1275" w:type="dxa"/>
            <w:tcBorders>
              <w:top w:val="nil"/>
              <w:left w:val="nil"/>
              <w:bottom w:val="nil"/>
              <w:right w:val="single" w:sz="8" w:space="0" w:color="auto"/>
            </w:tcBorders>
            <w:shd w:val="clear" w:color="auto" w:fill="auto"/>
            <w:vAlign w:val="bottom"/>
            <w:hideMark/>
          </w:tcPr>
          <w:p w14:paraId="5E28FB74" w14:textId="1C29D505"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275,656,138.12 </w:t>
            </w:r>
          </w:p>
        </w:tc>
        <w:tc>
          <w:tcPr>
            <w:tcW w:w="1276" w:type="dxa"/>
            <w:tcBorders>
              <w:top w:val="nil"/>
              <w:left w:val="nil"/>
              <w:bottom w:val="nil"/>
              <w:right w:val="single" w:sz="8" w:space="0" w:color="auto"/>
            </w:tcBorders>
            <w:shd w:val="clear" w:color="auto" w:fill="auto"/>
            <w:vAlign w:val="bottom"/>
            <w:hideMark/>
          </w:tcPr>
          <w:p w14:paraId="65438AF9" w14:textId="5C3C63D8"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542,608,208.44 </w:t>
            </w:r>
          </w:p>
        </w:tc>
        <w:tc>
          <w:tcPr>
            <w:tcW w:w="1276" w:type="dxa"/>
            <w:tcBorders>
              <w:top w:val="nil"/>
              <w:left w:val="nil"/>
              <w:bottom w:val="nil"/>
              <w:right w:val="single" w:sz="8" w:space="0" w:color="auto"/>
            </w:tcBorders>
            <w:shd w:val="clear" w:color="auto" w:fill="auto"/>
            <w:vAlign w:val="bottom"/>
            <w:hideMark/>
          </w:tcPr>
          <w:p w14:paraId="6B3759A2" w14:textId="0DB002E0"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235,741,604.62 </w:t>
            </w:r>
          </w:p>
        </w:tc>
        <w:tc>
          <w:tcPr>
            <w:tcW w:w="1417" w:type="dxa"/>
            <w:tcBorders>
              <w:top w:val="nil"/>
              <w:left w:val="nil"/>
              <w:bottom w:val="nil"/>
              <w:right w:val="single" w:sz="8" w:space="0" w:color="auto"/>
            </w:tcBorders>
            <w:shd w:val="clear" w:color="auto" w:fill="auto"/>
            <w:vAlign w:val="bottom"/>
            <w:hideMark/>
          </w:tcPr>
          <w:p w14:paraId="45767A43" w14:textId="0901B463"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922,541,687.33 </w:t>
            </w:r>
          </w:p>
        </w:tc>
        <w:tc>
          <w:tcPr>
            <w:tcW w:w="1276" w:type="dxa"/>
            <w:tcBorders>
              <w:top w:val="nil"/>
              <w:left w:val="nil"/>
              <w:bottom w:val="nil"/>
              <w:right w:val="single" w:sz="8" w:space="0" w:color="auto"/>
            </w:tcBorders>
            <w:shd w:val="clear" w:color="auto" w:fill="auto"/>
            <w:vAlign w:val="bottom"/>
            <w:hideMark/>
          </w:tcPr>
          <w:p w14:paraId="6D3D3115" w14:textId="2A6F9C9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1,976,547,638.51 </w:t>
            </w:r>
          </w:p>
        </w:tc>
      </w:tr>
      <w:tr w:rsidR="007E2875" w:rsidRPr="007E2875" w14:paraId="199254E2"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5381EC93"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2.2.1 - SERVICIOS BÁSICOS</w:t>
            </w:r>
          </w:p>
        </w:tc>
        <w:tc>
          <w:tcPr>
            <w:tcW w:w="1559" w:type="dxa"/>
            <w:tcBorders>
              <w:top w:val="nil"/>
              <w:left w:val="nil"/>
              <w:bottom w:val="nil"/>
              <w:right w:val="single" w:sz="8" w:space="0" w:color="auto"/>
            </w:tcBorders>
            <w:shd w:val="clear" w:color="auto" w:fill="auto"/>
            <w:vAlign w:val="center"/>
            <w:hideMark/>
          </w:tcPr>
          <w:p w14:paraId="3A5DAC74" w14:textId="367B425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149,702,795.00 </w:t>
            </w:r>
          </w:p>
        </w:tc>
        <w:tc>
          <w:tcPr>
            <w:tcW w:w="1560" w:type="dxa"/>
            <w:tcBorders>
              <w:top w:val="nil"/>
              <w:left w:val="nil"/>
              <w:bottom w:val="nil"/>
              <w:right w:val="single" w:sz="8" w:space="0" w:color="auto"/>
            </w:tcBorders>
            <w:shd w:val="clear" w:color="auto" w:fill="auto"/>
            <w:vAlign w:val="center"/>
            <w:hideMark/>
          </w:tcPr>
          <w:p w14:paraId="36ADAAF1" w14:textId="593802A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81,700,730.00 </w:t>
            </w:r>
          </w:p>
        </w:tc>
        <w:tc>
          <w:tcPr>
            <w:tcW w:w="1275" w:type="dxa"/>
            <w:tcBorders>
              <w:top w:val="nil"/>
              <w:left w:val="nil"/>
              <w:bottom w:val="nil"/>
              <w:right w:val="single" w:sz="8" w:space="0" w:color="auto"/>
            </w:tcBorders>
            <w:shd w:val="clear" w:color="auto" w:fill="auto"/>
            <w:vAlign w:val="center"/>
            <w:hideMark/>
          </w:tcPr>
          <w:p w14:paraId="3F83C05C" w14:textId="1EB5AA5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17,113,515.58 </w:t>
            </w:r>
          </w:p>
        </w:tc>
        <w:tc>
          <w:tcPr>
            <w:tcW w:w="1276" w:type="dxa"/>
            <w:tcBorders>
              <w:top w:val="nil"/>
              <w:left w:val="nil"/>
              <w:bottom w:val="nil"/>
              <w:right w:val="single" w:sz="8" w:space="0" w:color="auto"/>
            </w:tcBorders>
            <w:shd w:val="clear" w:color="auto" w:fill="auto"/>
            <w:vAlign w:val="center"/>
            <w:hideMark/>
          </w:tcPr>
          <w:p w14:paraId="3C7756F9" w14:textId="0471CA6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17,202,782.93 </w:t>
            </w:r>
          </w:p>
        </w:tc>
        <w:tc>
          <w:tcPr>
            <w:tcW w:w="1276" w:type="dxa"/>
            <w:tcBorders>
              <w:top w:val="nil"/>
              <w:left w:val="nil"/>
              <w:bottom w:val="nil"/>
              <w:right w:val="single" w:sz="8" w:space="0" w:color="auto"/>
            </w:tcBorders>
            <w:shd w:val="clear" w:color="auto" w:fill="auto"/>
            <w:vAlign w:val="center"/>
            <w:hideMark/>
          </w:tcPr>
          <w:p w14:paraId="49506839" w14:textId="4E41FAB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18,876,585.68 </w:t>
            </w:r>
          </w:p>
        </w:tc>
        <w:tc>
          <w:tcPr>
            <w:tcW w:w="1417" w:type="dxa"/>
            <w:tcBorders>
              <w:top w:val="nil"/>
              <w:left w:val="nil"/>
              <w:bottom w:val="nil"/>
              <w:right w:val="single" w:sz="8" w:space="0" w:color="auto"/>
            </w:tcBorders>
            <w:shd w:val="clear" w:color="auto" w:fill="auto"/>
            <w:vAlign w:val="center"/>
            <w:hideMark/>
          </w:tcPr>
          <w:p w14:paraId="2CBB1D69" w14:textId="0EC5DF8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16,723,402.68 </w:t>
            </w:r>
          </w:p>
        </w:tc>
        <w:tc>
          <w:tcPr>
            <w:tcW w:w="1276" w:type="dxa"/>
            <w:tcBorders>
              <w:top w:val="nil"/>
              <w:left w:val="nil"/>
              <w:bottom w:val="nil"/>
              <w:right w:val="single" w:sz="8" w:space="0" w:color="auto"/>
            </w:tcBorders>
            <w:shd w:val="clear" w:color="auto" w:fill="auto"/>
            <w:vAlign w:val="center"/>
            <w:hideMark/>
          </w:tcPr>
          <w:p w14:paraId="216422A8" w14:textId="7D89653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69,916,286.87 </w:t>
            </w:r>
          </w:p>
        </w:tc>
      </w:tr>
      <w:tr w:rsidR="007E2875" w:rsidRPr="007E2875" w14:paraId="293214DE" w14:textId="77777777" w:rsidTr="00DA0172">
        <w:trPr>
          <w:trHeight w:val="267"/>
          <w:jc w:val="center"/>
        </w:trPr>
        <w:tc>
          <w:tcPr>
            <w:tcW w:w="3403" w:type="dxa"/>
            <w:tcBorders>
              <w:top w:val="nil"/>
              <w:left w:val="single" w:sz="8" w:space="0" w:color="auto"/>
              <w:bottom w:val="nil"/>
              <w:right w:val="single" w:sz="8" w:space="0" w:color="auto"/>
            </w:tcBorders>
            <w:shd w:val="clear" w:color="auto" w:fill="auto"/>
            <w:vAlign w:val="center"/>
            <w:hideMark/>
          </w:tcPr>
          <w:p w14:paraId="1DCF3161"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2.2.2 - PUBLICIDAD, IMPRESIÓN Y ENCUADERNACIÓN</w:t>
            </w:r>
          </w:p>
        </w:tc>
        <w:tc>
          <w:tcPr>
            <w:tcW w:w="1559" w:type="dxa"/>
            <w:tcBorders>
              <w:top w:val="nil"/>
              <w:left w:val="nil"/>
              <w:bottom w:val="nil"/>
              <w:right w:val="single" w:sz="8" w:space="0" w:color="auto"/>
            </w:tcBorders>
            <w:shd w:val="clear" w:color="auto" w:fill="auto"/>
            <w:vAlign w:val="center"/>
            <w:hideMark/>
          </w:tcPr>
          <w:p w14:paraId="30A61075" w14:textId="0E3E46A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1,205,225,793.00 </w:t>
            </w:r>
          </w:p>
        </w:tc>
        <w:tc>
          <w:tcPr>
            <w:tcW w:w="1560" w:type="dxa"/>
            <w:tcBorders>
              <w:top w:val="nil"/>
              <w:left w:val="nil"/>
              <w:bottom w:val="nil"/>
              <w:right w:val="single" w:sz="8" w:space="0" w:color="auto"/>
            </w:tcBorders>
            <w:shd w:val="clear" w:color="auto" w:fill="auto"/>
            <w:vAlign w:val="center"/>
            <w:hideMark/>
          </w:tcPr>
          <w:p w14:paraId="6DD23783" w14:textId="5905FB5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1,779,493,767.00 </w:t>
            </w:r>
          </w:p>
        </w:tc>
        <w:tc>
          <w:tcPr>
            <w:tcW w:w="1275" w:type="dxa"/>
            <w:tcBorders>
              <w:top w:val="nil"/>
              <w:left w:val="nil"/>
              <w:bottom w:val="nil"/>
              <w:right w:val="single" w:sz="8" w:space="0" w:color="auto"/>
            </w:tcBorders>
            <w:shd w:val="clear" w:color="auto" w:fill="auto"/>
            <w:vAlign w:val="center"/>
            <w:hideMark/>
          </w:tcPr>
          <w:p w14:paraId="34A882B8" w14:textId="06B355E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210,842,804.07 </w:t>
            </w:r>
          </w:p>
        </w:tc>
        <w:tc>
          <w:tcPr>
            <w:tcW w:w="1276" w:type="dxa"/>
            <w:tcBorders>
              <w:top w:val="nil"/>
              <w:left w:val="nil"/>
              <w:bottom w:val="nil"/>
              <w:right w:val="single" w:sz="8" w:space="0" w:color="auto"/>
            </w:tcBorders>
            <w:shd w:val="clear" w:color="auto" w:fill="auto"/>
            <w:vAlign w:val="center"/>
            <w:hideMark/>
          </w:tcPr>
          <w:p w14:paraId="3FAB9680" w14:textId="02CA4EB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470,926,381.44 </w:t>
            </w:r>
          </w:p>
        </w:tc>
        <w:tc>
          <w:tcPr>
            <w:tcW w:w="1276" w:type="dxa"/>
            <w:tcBorders>
              <w:top w:val="nil"/>
              <w:left w:val="nil"/>
              <w:bottom w:val="nil"/>
              <w:right w:val="single" w:sz="8" w:space="0" w:color="auto"/>
            </w:tcBorders>
            <w:shd w:val="clear" w:color="auto" w:fill="auto"/>
            <w:vAlign w:val="center"/>
            <w:hideMark/>
          </w:tcPr>
          <w:p w14:paraId="34B9752E" w14:textId="264E68E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133,394,412.07 </w:t>
            </w:r>
          </w:p>
        </w:tc>
        <w:tc>
          <w:tcPr>
            <w:tcW w:w="1417" w:type="dxa"/>
            <w:tcBorders>
              <w:top w:val="nil"/>
              <w:left w:val="nil"/>
              <w:bottom w:val="nil"/>
              <w:right w:val="single" w:sz="8" w:space="0" w:color="auto"/>
            </w:tcBorders>
            <w:shd w:val="clear" w:color="auto" w:fill="auto"/>
            <w:vAlign w:val="center"/>
            <w:hideMark/>
          </w:tcPr>
          <w:p w14:paraId="49D146E5" w14:textId="2D15368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825,220,756.66 </w:t>
            </w:r>
          </w:p>
        </w:tc>
        <w:tc>
          <w:tcPr>
            <w:tcW w:w="1276" w:type="dxa"/>
            <w:tcBorders>
              <w:top w:val="nil"/>
              <w:left w:val="nil"/>
              <w:bottom w:val="nil"/>
              <w:right w:val="single" w:sz="8" w:space="0" w:color="auto"/>
            </w:tcBorders>
            <w:shd w:val="clear" w:color="auto" w:fill="auto"/>
            <w:vAlign w:val="center"/>
            <w:hideMark/>
          </w:tcPr>
          <w:p w14:paraId="7C998938" w14:textId="3ACF75D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1,640,384,354.24 </w:t>
            </w:r>
          </w:p>
        </w:tc>
      </w:tr>
      <w:tr w:rsidR="007E2875" w:rsidRPr="007E2875" w14:paraId="3DDF54E8" w14:textId="77777777" w:rsidTr="007E2875">
        <w:trPr>
          <w:trHeight w:val="245"/>
          <w:jc w:val="center"/>
        </w:trPr>
        <w:tc>
          <w:tcPr>
            <w:tcW w:w="3403" w:type="dxa"/>
            <w:tcBorders>
              <w:top w:val="nil"/>
              <w:left w:val="single" w:sz="8" w:space="0" w:color="auto"/>
              <w:bottom w:val="nil"/>
              <w:right w:val="single" w:sz="8" w:space="0" w:color="auto"/>
            </w:tcBorders>
            <w:shd w:val="clear" w:color="auto" w:fill="auto"/>
            <w:vAlign w:val="center"/>
            <w:hideMark/>
          </w:tcPr>
          <w:p w14:paraId="0157554E"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2.2.3 - VIÁTICOS</w:t>
            </w:r>
          </w:p>
        </w:tc>
        <w:tc>
          <w:tcPr>
            <w:tcW w:w="1559" w:type="dxa"/>
            <w:tcBorders>
              <w:top w:val="nil"/>
              <w:left w:val="nil"/>
              <w:bottom w:val="nil"/>
              <w:right w:val="single" w:sz="8" w:space="0" w:color="auto"/>
            </w:tcBorders>
            <w:shd w:val="clear" w:color="auto" w:fill="auto"/>
            <w:vAlign w:val="center"/>
            <w:hideMark/>
          </w:tcPr>
          <w:p w14:paraId="0E703DD9" w14:textId="3053626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03015D44" w14:textId="29ED303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6663B7DB" w14:textId="7505609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A912CF5" w14:textId="1386E94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E768460" w14:textId="25108C1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33C13AC1" w14:textId="386CE5C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6F7DCD3" w14:textId="75BDF23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23311351"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3BC92258"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2.2.4 - TRANSPORTE Y ALMACENAJE</w:t>
            </w:r>
          </w:p>
        </w:tc>
        <w:tc>
          <w:tcPr>
            <w:tcW w:w="1559" w:type="dxa"/>
            <w:tcBorders>
              <w:top w:val="nil"/>
              <w:left w:val="nil"/>
              <w:bottom w:val="nil"/>
              <w:right w:val="single" w:sz="8" w:space="0" w:color="auto"/>
            </w:tcBorders>
            <w:shd w:val="clear" w:color="auto" w:fill="auto"/>
            <w:vAlign w:val="center"/>
            <w:hideMark/>
          </w:tcPr>
          <w:p w14:paraId="2E37708C" w14:textId="7234B23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11,900,000.00 </w:t>
            </w:r>
          </w:p>
        </w:tc>
        <w:tc>
          <w:tcPr>
            <w:tcW w:w="1560" w:type="dxa"/>
            <w:tcBorders>
              <w:top w:val="nil"/>
              <w:left w:val="nil"/>
              <w:bottom w:val="nil"/>
              <w:right w:val="single" w:sz="8" w:space="0" w:color="auto"/>
            </w:tcBorders>
            <w:shd w:val="clear" w:color="auto" w:fill="auto"/>
            <w:vAlign w:val="center"/>
            <w:hideMark/>
          </w:tcPr>
          <w:p w14:paraId="1FE577E3" w14:textId="519F137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10,931,962.00 </w:t>
            </w:r>
          </w:p>
        </w:tc>
        <w:tc>
          <w:tcPr>
            <w:tcW w:w="1275" w:type="dxa"/>
            <w:tcBorders>
              <w:top w:val="nil"/>
              <w:left w:val="nil"/>
              <w:bottom w:val="nil"/>
              <w:right w:val="single" w:sz="8" w:space="0" w:color="auto"/>
            </w:tcBorders>
            <w:shd w:val="clear" w:color="auto" w:fill="auto"/>
            <w:vAlign w:val="center"/>
            <w:hideMark/>
          </w:tcPr>
          <w:p w14:paraId="41350ED0" w14:textId="62CCAB0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2,983,337.52 </w:t>
            </w:r>
          </w:p>
        </w:tc>
        <w:tc>
          <w:tcPr>
            <w:tcW w:w="1276" w:type="dxa"/>
            <w:tcBorders>
              <w:top w:val="nil"/>
              <w:left w:val="nil"/>
              <w:bottom w:val="nil"/>
              <w:right w:val="single" w:sz="8" w:space="0" w:color="auto"/>
            </w:tcBorders>
            <w:shd w:val="clear" w:color="auto" w:fill="auto"/>
            <w:vAlign w:val="center"/>
            <w:hideMark/>
          </w:tcPr>
          <w:p w14:paraId="2B86291D" w14:textId="1ECD3EE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621,027.34 </w:t>
            </w:r>
          </w:p>
        </w:tc>
        <w:tc>
          <w:tcPr>
            <w:tcW w:w="1276" w:type="dxa"/>
            <w:tcBorders>
              <w:top w:val="nil"/>
              <w:left w:val="nil"/>
              <w:bottom w:val="nil"/>
              <w:right w:val="single" w:sz="8" w:space="0" w:color="auto"/>
            </w:tcBorders>
            <w:shd w:val="clear" w:color="auto" w:fill="auto"/>
            <w:vAlign w:val="center"/>
            <w:hideMark/>
          </w:tcPr>
          <w:p w14:paraId="54E4186C" w14:textId="12D508A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2,147,188.40 </w:t>
            </w:r>
          </w:p>
        </w:tc>
        <w:tc>
          <w:tcPr>
            <w:tcW w:w="1417" w:type="dxa"/>
            <w:tcBorders>
              <w:top w:val="nil"/>
              <w:left w:val="nil"/>
              <w:bottom w:val="nil"/>
              <w:right w:val="single" w:sz="8" w:space="0" w:color="auto"/>
            </w:tcBorders>
            <w:shd w:val="clear" w:color="auto" w:fill="auto"/>
            <w:vAlign w:val="center"/>
            <w:hideMark/>
          </w:tcPr>
          <w:p w14:paraId="4D89CDBC" w14:textId="7DCF56A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1,907,531.00 </w:t>
            </w:r>
          </w:p>
        </w:tc>
        <w:tc>
          <w:tcPr>
            <w:tcW w:w="1276" w:type="dxa"/>
            <w:tcBorders>
              <w:top w:val="nil"/>
              <w:left w:val="nil"/>
              <w:bottom w:val="nil"/>
              <w:right w:val="single" w:sz="8" w:space="0" w:color="auto"/>
            </w:tcBorders>
            <w:shd w:val="clear" w:color="auto" w:fill="auto"/>
            <w:vAlign w:val="center"/>
            <w:hideMark/>
          </w:tcPr>
          <w:p w14:paraId="3AA691B8" w14:textId="405F297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7,659,084.26 </w:t>
            </w:r>
          </w:p>
        </w:tc>
      </w:tr>
      <w:tr w:rsidR="007E2875" w:rsidRPr="007E2875" w14:paraId="7124C295"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2CBECB3E"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2.2.5 - ALQUILERES Y RENTAS</w:t>
            </w:r>
          </w:p>
        </w:tc>
        <w:tc>
          <w:tcPr>
            <w:tcW w:w="1559" w:type="dxa"/>
            <w:tcBorders>
              <w:top w:val="nil"/>
              <w:left w:val="nil"/>
              <w:bottom w:val="nil"/>
              <w:right w:val="single" w:sz="8" w:space="0" w:color="auto"/>
            </w:tcBorders>
            <w:shd w:val="clear" w:color="auto" w:fill="auto"/>
            <w:vAlign w:val="center"/>
            <w:hideMark/>
          </w:tcPr>
          <w:p w14:paraId="2E87C192" w14:textId="3CED433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185,855,586.00 </w:t>
            </w:r>
          </w:p>
        </w:tc>
        <w:tc>
          <w:tcPr>
            <w:tcW w:w="1560" w:type="dxa"/>
            <w:tcBorders>
              <w:top w:val="nil"/>
              <w:left w:val="nil"/>
              <w:bottom w:val="nil"/>
              <w:right w:val="single" w:sz="8" w:space="0" w:color="auto"/>
            </w:tcBorders>
            <w:shd w:val="clear" w:color="auto" w:fill="auto"/>
            <w:vAlign w:val="center"/>
            <w:hideMark/>
          </w:tcPr>
          <w:p w14:paraId="2919D2C9" w14:textId="1FA7773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180,780,980.00 </w:t>
            </w:r>
          </w:p>
        </w:tc>
        <w:tc>
          <w:tcPr>
            <w:tcW w:w="1275" w:type="dxa"/>
            <w:tcBorders>
              <w:top w:val="nil"/>
              <w:left w:val="nil"/>
              <w:bottom w:val="nil"/>
              <w:right w:val="single" w:sz="8" w:space="0" w:color="auto"/>
            </w:tcBorders>
            <w:shd w:val="clear" w:color="auto" w:fill="auto"/>
            <w:vAlign w:val="center"/>
            <w:hideMark/>
          </w:tcPr>
          <w:p w14:paraId="5EB82D34" w14:textId="35F92E2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26,831,812.98 </w:t>
            </w:r>
          </w:p>
        </w:tc>
        <w:tc>
          <w:tcPr>
            <w:tcW w:w="1276" w:type="dxa"/>
            <w:tcBorders>
              <w:top w:val="nil"/>
              <w:left w:val="nil"/>
              <w:bottom w:val="nil"/>
              <w:right w:val="single" w:sz="8" w:space="0" w:color="auto"/>
            </w:tcBorders>
            <w:shd w:val="clear" w:color="auto" w:fill="auto"/>
            <w:vAlign w:val="center"/>
            <w:hideMark/>
          </w:tcPr>
          <w:p w14:paraId="5AAB08F8" w14:textId="0D55E64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29,274,305.10 </w:t>
            </w:r>
          </w:p>
        </w:tc>
        <w:tc>
          <w:tcPr>
            <w:tcW w:w="1276" w:type="dxa"/>
            <w:tcBorders>
              <w:top w:val="nil"/>
              <w:left w:val="nil"/>
              <w:bottom w:val="nil"/>
              <w:right w:val="single" w:sz="8" w:space="0" w:color="auto"/>
            </w:tcBorders>
            <w:shd w:val="clear" w:color="auto" w:fill="auto"/>
            <w:vAlign w:val="center"/>
            <w:hideMark/>
          </w:tcPr>
          <w:p w14:paraId="6E83ED34" w14:textId="5EAB769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60,653,685.18 </w:t>
            </w:r>
          </w:p>
        </w:tc>
        <w:tc>
          <w:tcPr>
            <w:tcW w:w="1417" w:type="dxa"/>
            <w:tcBorders>
              <w:top w:val="nil"/>
              <w:left w:val="nil"/>
              <w:bottom w:val="nil"/>
              <w:right w:val="single" w:sz="8" w:space="0" w:color="auto"/>
            </w:tcBorders>
            <w:shd w:val="clear" w:color="auto" w:fill="auto"/>
            <w:vAlign w:val="center"/>
            <w:hideMark/>
          </w:tcPr>
          <w:p w14:paraId="562FDF4C" w14:textId="3650AC5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41,556,531.87 </w:t>
            </w:r>
          </w:p>
        </w:tc>
        <w:tc>
          <w:tcPr>
            <w:tcW w:w="1276" w:type="dxa"/>
            <w:tcBorders>
              <w:top w:val="nil"/>
              <w:left w:val="nil"/>
              <w:bottom w:val="nil"/>
              <w:right w:val="single" w:sz="8" w:space="0" w:color="auto"/>
            </w:tcBorders>
            <w:shd w:val="clear" w:color="auto" w:fill="auto"/>
            <w:vAlign w:val="center"/>
            <w:hideMark/>
          </w:tcPr>
          <w:p w14:paraId="059646BF" w14:textId="736DFAC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158,316,335.13 </w:t>
            </w:r>
          </w:p>
        </w:tc>
      </w:tr>
      <w:tr w:rsidR="007E2875" w:rsidRPr="007E2875" w14:paraId="67A1C471"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2A49CCF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2.2.6 - SEGUROS</w:t>
            </w:r>
          </w:p>
        </w:tc>
        <w:tc>
          <w:tcPr>
            <w:tcW w:w="1559" w:type="dxa"/>
            <w:tcBorders>
              <w:top w:val="nil"/>
              <w:left w:val="nil"/>
              <w:bottom w:val="nil"/>
              <w:right w:val="single" w:sz="8" w:space="0" w:color="auto"/>
            </w:tcBorders>
            <w:shd w:val="clear" w:color="auto" w:fill="auto"/>
            <w:vAlign w:val="center"/>
            <w:hideMark/>
          </w:tcPr>
          <w:p w14:paraId="6C49A6F3" w14:textId="49FFE8C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44,314,300.00 </w:t>
            </w:r>
          </w:p>
        </w:tc>
        <w:tc>
          <w:tcPr>
            <w:tcW w:w="1560" w:type="dxa"/>
            <w:tcBorders>
              <w:top w:val="nil"/>
              <w:left w:val="nil"/>
              <w:bottom w:val="nil"/>
              <w:right w:val="single" w:sz="8" w:space="0" w:color="auto"/>
            </w:tcBorders>
            <w:shd w:val="clear" w:color="auto" w:fill="auto"/>
            <w:vAlign w:val="center"/>
            <w:hideMark/>
          </w:tcPr>
          <w:p w14:paraId="6096BC73" w14:textId="5334B1B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33,814,300.00 </w:t>
            </w:r>
          </w:p>
        </w:tc>
        <w:tc>
          <w:tcPr>
            <w:tcW w:w="1275" w:type="dxa"/>
            <w:tcBorders>
              <w:top w:val="nil"/>
              <w:left w:val="nil"/>
              <w:bottom w:val="nil"/>
              <w:right w:val="single" w:sz="8" w:space="0" w:color="auto"/>
            </w:tcBorders>
            <w:shd w:val="clear" w:color="auto" w:fill="auto"/>
            <w:vAlign w:val="center"/>
            <w:hideMark/>
          </w:tcPr>
          <w:p w14:paraId="11C87181" w14:textId="4DA6449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1,648,450.51 </w:t>
            </w:r>
          </w:p>
        </w:tc>
        <w:tc>
          <w:tcPr>
            <w:tcW w:w="1276" w:type="dxa"/>
            <w:tcBorders>
              <w:top w:val="nil"/>
              <w:left w:val="nil"/>
              <w:bottom w:val="nil"/>
              <w:right w:val="single" w:sz="8" w:space="0" w:color="auto"/>
            </w:tcBorders>
            <w:shd w:val="clear" w:color="auto" w:fill="auto"/>
            <w:vAlign w:val="center"/>
            <w:hideMark/>
          </w:tcPr>
          <w:p w14:paraId="51B720A7" w14:textId="4D5415D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14,232,814.50 </w:t>
            </w:r>
          </w:p>
        </w:tc>
        <w:tc>
          <w:tcPr>
            <w:tcW w:w="1276" w:type="dxa"/>
            <w:tcBorders>
              <w:top w:val="nil"/>
              <w:left w:val="nil"/>
              <w:bottom w:val="nil"/>
              <w:right w:val="single" w:sz="8" w:space="0" w:color="auto"/>
            </w:tcBorders>
            <w:shd w:val="clear" w:color="auto" w:fill="auto"/>
            <w:vAlign w:val="center"/>
            <w:hideMark/>
          </w:tcPr>
          <w:p w14:paraId="796C88BF" w14:textId="42623A9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3,096,519.45 </w:t>
            </w:r>
          </w:p>
        </w:tc>
        <w:tc>
          <w:tcPr>
            <w:tcW w:w="1417" w:type="dxa"/>
            <w:tcBorders>
              <w:top w:val="nil"/>
              <w:left w:val="nil"/>
              <w:bottom w:val="nil"/>
              <w:right w:val="single" w:sz="8" w:space="0" w:color="auto"/>
            </w:tcBorders>
            <w:shd w:val="clear" w:color="auto" w:fill="auto"/>
            <w:vAlign w:val="center"/>
            <w:hideMark/>
          </w:tcPr>
          <w:p w14:paraId="53C6FEAC" w14:textId="0D502C4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12,702,433.72 </w:t>
            </w:r>
          </w:p>
        </w:tc>
        <w:tc>
          <w:tcPr>
            <w:tcW w:w="1276" w:type="dxa"/>
            <w:tcBorders>
              <w:top w:val="nil"/>
              <w:left w:val="nil"/>
              <w:bottom w:val="nil"/>
              <w:right w:val="single" w:sz="8" w:space="0" w:color="auto"/>
            </w:tcBorders>
            <w:shd w:val="clear" w:color="auto" w:fill="auto"/>
            <w:vAlign w:val="center"/>
            <w:hideMark/>
          </w:tcPr>
          <w:p w14:paraId="1424ECEC" w14:textId="682F430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31,680,218.18 </w:t>
            </w:r>
          </w:p>
        </w:tc>
      </w:tr>
      <w:tr w:rsidR="007E2875" w:rsidRPr="007E2875" w14:paraId="055C3EB3" w14:textId="77777777" w:rsidTr="00DA0172">
        <w:trPr>
          <w:trHeight w:val="450"/>
          <w:jc w:val="center"/>
        </w:trPr>
        <w:tc>
          <w:tcPr>
            <w:tcW w:w="3403" w:type="dxa"/>
            <w:tcBorders>
              <w:top w:val="nil"/>
              <w:left w:val="single" w:sz="8" w:space="0" w:color="auto"/>
              <w:right w:val="single" w:sz="8" w:space="0" w:color="auto"/>
            </w:tcBorders>
            <w:shd w:val="clear" w:color="auto" w:fill="auto"/>
            <w:vAlign w:val="center"/>
            <w:hideMark/>
          </w:tcPr>
          <w:p w14:paraId="43FA116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2.2.7 - SERV. DE CONSERV., REP. MENORES E INSTAL. TEMP.</w:t>
            </w:r>
          </w:p>
        </w:tc>
        <w:tc>
          <w:tcPr>
            <w:tcW w:w="1559" w:type="dxa"/>
            <w:tcBorders>
              <w:top w:val="nil"/>
              <w:left w:val="nil"/>
              <w:right w:val="single" w:sz="8" w:space="0" w:color="auto"/>
            </w:tcBorders>
            <w:shd w:val="clear" w:color="auto" w:fill="auto"/>
            <w:vAlign w:val="center"/>
            <w:hideMark/>
          </w:tcPr>
          <w:p w14:paraId="6B7B2510" w14:textId="10F561F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22,299,449.00 </w:t>
            </w:r>
          </w:p>
        </w:tc>
        <w:tc>
          <w:tcPr>
            <w:tcW w:w="1560" w:type="dxa"/>
            <w:tcBorders>
              <w:top w:val="nil"/>
              <w:left w:val="nil"/>
              <w:right w:val="single" w:sz="8" w:space="0" w:color="auto"/>
            </w:tcBorders>
            <w:shd w:val="clear" w:color="auto" w:fill="auto"/>
            <w:vAlign w:val="center"/>
            <w:hideMark/>
          </w:tcPr>
          <w:p w14:paraId="6E49C5EE" w14:textId="28BBFAE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16,793,470.00 </w:t>
            </w:r>
          </w:p>
        </w:tc>
        <w:tc>
          <w:tcPr>
            <w:tcW w:w="1275" w:type="dxa"/>
            <w:tcBorders>
              <w:top w:val="nil"/>
              <w:left w:val="nil"/>
              <w:right w:val="single" w:sz="8" w:space="0" w:color="auto"/>
            </w:tcBorders>
            <w:shd w:val="clear" w:color="auto" w:fill="auto"/>
            <w:vAlign w:val="center"/>
            <w:hideMark/>
          </w:tcPr>
          <w:p w14:paraId="1F3B23B0" w14:textId="274B00A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2,375,470.28 </w:t>
            </w:r>
          </w:p>
        </w:tc>
        <w:tc>
          <w:tcPr>
            <w:tcW w:w="1276" w:type="dxa"/>
            <w:tcBorders>
              <w:top w:val="nil"/>
              <w:left w:val="nil"/>
              <w:right w:val="single" w:sz="8" w:space="0" w:color="auto"/>
            </w:tcBorders>
            <w:shd w:val="clear" w:color="auto" w:fill="auto"/>
            <w:vAlign w:val="center"/>
            <w:hideMark/>
          </w:tcPr>
          <w:p w14:paraId="3AD4E3E4" w14:textId="6ABEF91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1,892,429.87 </w:t>
            </w:r>
          </w:p>
        </w:tc>
        <w:tc>
          <w:tcPr>
            <w:tcW w:w="1276" w:type="dxa"/>
            <w:tcBorders>
              <w:top w:val="nil"/>
              <w:left w:val="nil"/>
              <w:right w:val="single" w:sz="8" w:space="0" w:color="auto"/>
            </w:tcBorders>
            <w:shd w:val="clear" w:color="auto" w:fill="auto"/>
            <w:vAlign w:val="center"/>
            <w:hideMark/>
          </w:tcPr>
          <w:p w14:paraId="14376A36" w14:textId="032AD0B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3,826,883.15 </w:t>
            </w:r>
          </w:p>
        </w:tc>
        <w:tc>
          <w:tcPr>
            <w:tcW w:w="1417" w:type="dxa"/>
            <w:tcBorders>
              <w:top w:val="nil"/>
              <w:left w:val="nil"/>
              <w:right w:val="single" w:sz="8" w:space="0" w:color="auto"/>
            </w:tcBorders>
            <w:shd w:val="clear" w:color="auto" w:fill="auto"/>
            <w:vAlign w:val="center"/>
            <w:hideMark/>
          </w:tcPr>
          <w:p w14:paraId="2CF25EED" w14:textId="47B14AB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1,441,033.21 </w:t>
            </w:r>
          </w:p>
        </w:tc>
        <w:tc>
          <w:tcPr>
            <w:tcW w:w="1276" w:type="dxa"/>
            <w:tcBorders>
              <w:top w:val="nil"/>
              <w:left w:val="nil"/>
              <w:right w:val="single" w:sz="8" w:space="0" w:color="auto"/>
            </w:tcBorders>
            <w:shd w:val="clear" w:color="auto" w:fill="auto"/>
            <w:vAlign w:val="center"/>
            <w:hideMark/>
          </w:tcPr>
          <w:p w14:paraId="6930849C" w14:textId="7ADC647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9,535,816.51 </w:t>
            </w:r>
          </w:p>
        </w:tc>
      </w:tr>
      <w:tr w:rsidR="007E2875" w:rsidRPr="007E2875" w14:paraId="445DA317" w14:textId="77777777" w:rsidTr="00DA0172">
        <w:trPr>
          <w:trHeight w:val="450"/>
          <w:jc w:val="center"/>
        </w:trPr>
        <w:tc>
          <w:tcPr>
            <w:tcW w:w="3403" w:type="dxa"/>
            <w:tcBorders>
              <w:top w:val="nil"/>
              <w:left w:val="single" w:sz="8" w:space="0" w:color="auto"/>
              <w:right w:val="single" w:sz="8" w:space="0" w:color="auto"/>
            </w:tcBorders>
            <w:shd w:val="clear" w:color="auto" w:fill="auto"/>
            <w:vAlign w:val="center"/>
            <w:hideMark/>
          </w:tcPr>
          <w:p w14:paraId="3EDE0D54"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2.2.8 - OTROS SERV. NO INCLUI. EN CONCEPTOS ANTE.</w:t>
            </w:r>
          </w:p>
        </w:tc>
        <w:tc>
          <w:tcPr>
            <w:tcW w:w="1559" w:type="dxa"/>
            <w:tcBorders>
              <w:top w:val="nil"/>
              <w:left w:val="nil"/>
              <w:right w:val="single" w:sz="8" w:space="0" w:color="auto"/>
            </w:tcBorders>
            <w:shd w:val="clear" w:color="auto" w:fill="auto"/>
            <w:vAlign w:val="center"/>
            <w:hideMark/>
          </w:tcPr>
          <w:p w14:paraId="67B2211C" w14:textId="08BB2DC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138,673,396.00 </w:t>
            </w:r>
          </w:p>
        </w:tc>
        <w:tc>
          <w:tcPr>
            <w:tcW w:w="1560" w:type="dxa"/>
            <w:tcBorders>
              <w:top w:val="nil"/>
              <w:left w:val="nil"/>
              <w:right w:val="single" w:sz="8" w:space="0" w:color="auto"/>
            </w:tcBorders>
            <w:shd w:val="clear" w:color="auto" w:fill="auto"/>
            <w:vAlign w:val="center"/>
            <w:hideMark/>
          </w:tcPr>
          <w:p w14:paraId="37AD27F5" w14:textId="43E657B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66,447,110.00 </w:t>
            </w:r>
          </w:p>
        </w:tc>
        <w:tc>
          <w:tcPr>
            <w:tcW w:w="1275" w:type="dxa"/>
            <w:tcBorders>
              <w:top w:val="nil"/>
              <w:left w:val="nil"/>
              <w:right w:val="single" w:sz="8" w:space="0" w:color="auto"/>
            </w:tcBorders>
            <w:shd w:val="clear" w:color="auto" w:fill="auto"/>
            <w:vAlign w:val="center"/>
            <w:hideMark/>
          </w:tcPr>
          <w:p w14:paraId="08E2B45B" w14:textId="3FA319D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8,220,075.78 </w:t>
            </w:r>
          </w:p>
        </w:tc>
        <w:tc>
          <w:tcPr>
            <w:tcW w:w="1276" w:type="dxa"/>
            <w:tcBorders>
              <w:top w:val="nil"/>
              <w:left w:val="nil"/>
              <w:right w:val="single" w:sz="8" w:space="0" w:color="auto"/>
            </w:tcBorders>
            <w:shd w:val="clear" w:color="auto" w:fill="auto"/>
            <w:vAlign w:val="center"/>
            <w:hideMark/>
          </w:tcPr>
          <w:p w14:paraId="7C2DAC12" w14:textId="5AD8141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2,059,041.46 </w:t>
            </w:r>
          </w:p>
        </w:tc>
        <w:tc>
          <w:tcPr>
            <w:tcW w:w="1276" w:type="dxa"/>
            <w:tcBorders>
              <w:top w:val="nil"/>
              <w:left w:val="nil"/>
              <w:right w:val="single" w:sz="8" w:space="0" w:color="auto"/>
            </w:tcBorders>
            <w:shd w:val="clear" w:color="auto" w:fill="auto"/>
            <w:vAlign w:val="center"/>
            <w:hideMark/>
          </w:tcPr>
          <w:p w14:paraId="7F2F2466" w14:textId="1628A4C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7,985,128.61 </w:t>
            </w:r>
          </w:p>
        </w:tc>
        <w:tc>
          <w:tcPr>
            <w:tcW w:w="1417" w:type="dxa"/>
            <w:tcBorders>
              <w:top w:val="nil"/>
              <w:left w:val="nil"/>
              <w:right w:val="single" w:sz="8" w:space="0" w:color="auto"/>
            </w:tcBorders>
            <w:shd w:val="clear" w:color="auto" w:fill="auto"/>
            <w:vAlign w:val="center"/>
            <w:hideMark/>
          </w:tcPr>
          <w:p w14:paraId="4E94529E" w14:textId="70FFAB8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16,289,394.23 </w:t>
            </w:r>
          </w:p>
        </w:tc>
        <w:tc>
          <w:tcPr>
            <w:tcW w:w="1276" w:type="dxa"/>
            <w:tcBorders>
              <w:top w:val="nil"/>
              <w:left w:val="nil"/>
              <w:right w:val="single" w:sz="8" w:space="0" w:color="auto"/>
            </w:tcBorders>
            <w:shd w:val="clear" w:color="auto" w:fill="auto"/>
            <w:vAlign w:val="center"/>
            <w:hideMark/>
          </w:tcPr>
          <w:p w14:paraId="2B325117" w14:textId="78187F7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34,553,640.08 </w:t>
            </w:r>
          </w:p>
        </w:tc>
      </w:tr>
      <w:tr w:rsidR="007E2875" w:rsidRPr="007E2875" w14:paraId="6381221F" w14:textId="77777777" w:rsidTr="00DA0172">
        <w:trPr>
          <w:trHeight w:val="320"/>
          <w:jc w:val="center"/>
        </w:trPr>
        <w:tc>
          <w:tcPr>
            <w:tcW w:w="3403" w:type="dxa"/>
            <w:tcBorders>
              <w:left w:val="single" w:sz="8" w:space="0" w:color="auto"/>
              <w:bottom w:val="single" w:sz="4" w:space="0" w:color="auto"/>
              <w:right w:val="single" w:sz="8" w:space="0" w:color="auto"/>
            </w:tcBorders>
            <w:shd w:val="clear" w:color="auto" w:fill="auto"/>
            <w:vAlign w:val="center"/>
            <w:hideMark/>
          </w:tcPr>
          <w:p w14:paraId="0506B2DE" w14:textId="47C6FC8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2.2.9 - OTRAS CONTRATACIONES DE SERVICIOS</w:t>
            </w:r>
          </w:p>
          <w:p w14:paraId="57468AF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p>
        </w:tc>
        <w:tc>
          <w:tcPr>
            <w:tcW w:w="1559" w:type="dxa"/>
            <w:tcBorders>
              <w:left w:val="nil"/>
              <w:bottom w:val="single" w:sz="4" w:space="0" w:color="auto"/>
              <w:right w:val="single" w:sz="8" w:space="0" w:color="auto"/>
            </w:tcBorders>
            <w:shd w:val="clear" w:color="auto" w:fill="auto"/>
            <w:vAlign w:val="center"/>
            <w:hideMark/>
          </w:tcPr>
          <w:p w14:paraId="484ED963" w14:textId="309C0AA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28,340,175.00 </w:t>
            </w:r>
          </w:p>
        </w:tc>
        <w:tc>
          <w:tcPr>
            <w:tcW w:w="1560" w:type="dxa"/>
            <w:tcBorders>
              <w:left w:val="nil"/>
              <w:bottom w:val="single" w:sz="4" w:space="0" w:color="auto"/>
              <w:right w:val="single" w:sz="8" w:space="0" w:color="auto"/>
            </w:tcBorders>
            <w:shd w:val="clear" w:color="auto" w:fill="auto"/>
            <w:vAlign w:val="center"/>
            <w:hideMark/>
          </w:tcPr>
          <w:p w14:paraId="13F67DC3" w14:textId="4D38BE4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26,600,175.00 </w:t>
            </w:r>
          </w:p>
        </w:tc>
        <w:tc>
          <w:tcPr>
            <w:tcW w:w="1275" w:type="dxa"/>
            <w:tcBorders>
              <w:left w:val="nil"/>
              <w:bottom w:val="single" w:sz="4" w:space="0" w:color="auto"/>
              <w:right w:val="single" w:sz="8" w:space="0" w:color="auto"/>
            </w:tcBorders>
            <w:shd w:val="clear" w:color="auto" w:fill="auto"/>
            <w:vAlign w:val="center"/>
            <w:hideMark/>
          </w:tcPr>
          <w:p w14:paraId="724370A9" w14:textId="1B6F6DA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5,640,671.40 </w:t>
            </w:r>
          </w:p>
        </w:tc>
        <w:tc>
          <w:tcPr>
            <w:tcW w:w="1276" w:type="dxa"/>
            <w:tcBorders>
              <w:left w:val="nil"/>
              <w:bottom w:val="single" w:sz="4" w:space="0" w:color="auto"/>
              <w:right w:val="single" w:sz="8" w:space="0" w:color="auto"/>
            </w:tcBorders>
            <w:shd w:val="clear" w:color="auto" w:fill="auto"/>
            <w:vAlign w:val="center"/>
            <w:hideMark/>
          </w:tcPr>
          <w:p w14:paraId="204606E5" w14:textId="4AC1AAF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6,399,425.80 </w:t>
            </w:r>
          </w:p>
        </w:tc>
        <w:tc>
          <w:tcPr>
            <w:tcW w:w="1276" w:type="dxa"/>
            <w:tcBorders>
              <w:left w:val="nil"/>
              <w:bottom w:val="single" w:sz="4" w:space="0" w:color="auto"/>
              <w:right w:val="single" w:sz="8" w:space="0" w:color="auto"/>
            </w:tcBorders>
            <w:shd w:val="clear" w:color="auto" w:fill="auto"/>
            <w:vAlign w:val="center"/>
            <w:hideMark/>
          </w:tcPr>
          <w:p w14:paraId="398350A4" w14:textId="60BD727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5,761,202.08 </w:t>
            </w:r>
          </w:p>
        </w:tc>
        <w:tc>
          <w:tcPr>
            <w:tcW w:w="1417" w:type="dxa"/>
            <w:tcBorders>
              <w:left w:val="nil"/>
              <w:bottom w:val="single" w:sz="4" w:space="0" w:color="auto"/>
              <w:right w:val="single" w:sz="8" w:space="0" w:color="auto"/>
            </w:tcBorders>
            <w:shd w:val="clear" w:color="auto" w:fill="auto"/>
            <w:vAlign w:val="center"/>
            <w:hideMark/>
          </w:tcPr>
          <w:p w14:paraId="7DB9680F" w14:textId="4A005FD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6,700,603.96 </w:t>
            </w:r>
          </w:p>
        </w:tc>
        <w:tc>
          <w:tcPr>
            <w:tcW w:w="1276" w:type="dxa"/>
            <w:tcBorders>
              <w:left w:val="nil"/>
              <w:bottom w:val="single" w:sz="4" w:space="0" w:color="auto"/>
              <w:right w:val="single" w:sz="8" w:space="0" w:color="auto"/>
            </w:tcBorders>
            <w:shd w:val="clear" w:color="auto" w:fill="auto"/>
            <w:vAlign w:val="center"/>
            <w:hideMark/>
          </w:tcPr>
          <w:p w14:paraId="4CDA0866" w14:textId="0F94E5B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24,501,903.24 </w:t>
            </w:r>
          </w:p>
        </w:tc>
      </w:tr>
      <w:tr w:rsidR="007E2875" w:rsidRPr="007E2875" w14:paraId="6A70D9E4" w14:textId="77777777" w:rsidTr="007E2875">
        <w:trPr>
          <w:trHeight w:val="300"/>
          <w:jc w:val="center"/>
        </w:trPr>
        <w:tc>
          <w:tcPr>
            <w:tcW w:w="3403" w:type="dxa"/>
            <w:tcBorders>
              <w:top w:val="single" w:sz="4" w:space="0" w:color="auto"/>
              <w:left w:val="single" w:sz="8" w:space="0" w:color="auto"/>
              <w:bottom w:val="nil"/>
              <w:right w:val="single" w:sz="8" w:space="0" w:color="auto"/>
            </w:tcBorders>
            <w:shd w:val="clear" w:color="auto" w:fill="auto"/>
            <w:vAlign w:val="center"/>
            <w:hideMark/>
          </w:tcPr>
          <w:p w14:paraId="6C06DCC5"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lastRenderedPageBreak/>
              <w:t>2.3 - MATERIALES Y SUMINISTROS</w:t>
            </w:r>
          </w:p>
        </w:tc>
        <w:tc>
          <w:tcPr>
            <w:tcW w:w="1559" w:type="dxa"/>
            <w:tcBorders>
              <w:top w:val="single" w:sz="4" w:space="0" w:color="auto"/>
              <w:left w:val="nil"/>
              <w:bottom w:val="nil"/>
              <w:right w:val="single" w:sz="8" w:space="0" w:color="auto"/>
            </w:tcBorders>
            <w:shd w:val="clear" w:color="auto" w:fill="auto"/>
            <w:vAlign w:val="center"/>
            <w:hideMark/>
          </w:tcPr>
          <w:p w14:paraId="5E5065C7" w14:textId="63069D90"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88,346,161.00 </w:t>
            </w:r>
          </w:p>
        </w:tc>
        <w:tc>
          <w:tcPr>
            <w:tcW w:w="1560" w:type="dxa"/>
            <w:tcBorders>
              <w:top w:val="single" w:sz="4" w:space="0" w:color="auto"/>
              <w:left w:val="nil"/>
              <w:bottom w:val="nil"/>
              <w:right w:val="single" w:sz="8" w:space="0" w:color="auto"/>
            </w:tcBorders>
            <w:shd w:val="clear" w:color="auto" w:fill="auto"/>
            <w:vAlign w:val="center"/>
            <w:hideMark/>
          </w:tcPr>
          <w:p w14:paraId="4D5D7901" w14:textId="5D7AC5DB"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85,779,366.00 </w:t>
            </w:r>
          </w:p>
        </w:tc>
        <w:tc>
          <w:tcPr>
            <w:tcW w:w="1275" w:type="dxa"/>
            <w:tcBorders>
              <w:top w:val="single" w:sz="4" w:space="0" w:color="auto"/>
              <w:left w:val="nil"/>
              <w:bottom w:val="nil"/>
              <w:right w:val="single" w:sz="8" w:space="0" w:color="auto"/>
            </w:tcBorders>
            <w:shd w:val="clear" w:color="auto" w:fill="auto"/>
            <w:vAlign w:val="center"/>
            <w:hideMark/>
          </w:tcPr>
          <w:p w14:paraId="15F802EB" w14:textId="49CA9A1C"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8,314,183.49 </w:t>
            </w:r>
          </w:p>
        </w:tc>
        <w:tc>
          <w:tcPr>
            <w:tcW w:w="1276" w:type="dxa"/>
            <w:tcBorders>
              <w:top w:val="single" w:sz="4" w:space="0" w:color="auto"/>
              <w:left w:val="nil"/>
              <w:bottom w:val="nil"/>
              <w:right w:val="single" w:sz="8" w:space="0" w:color="auto"/>
            </w:tcBorders>
            <w:shd w:val="clear" w:color="auto" w:fill="auto"/>
            <w:vAlign w:val="center"/>
            <w:hideMark/>
          </w:tcPr>
          <w:p w14:paraId="6694A5E5" w14:textId="61612F8C"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19,229,427.61 </w:t>
            </w:r>
          </w:p>
        </w:tc>
        <w:tc>
          <w:tcPr>
            <w:tcW w:w="1276" w:type="dxa"/>
            <w:tcBorders>
              <w:top w:val="single" w:sz="4" w:space="0" w:color="auto"/>
              <w:left w:val="nil"/>
              <w:bottom w:val="nil"/>
              <w:right w:val="single" w:sz="8" w:space="0" w:color="auto"/>
            </w:tcBorders>
            <w:shd w:val="clear" w:color="auto" w:fill="auto"/>
            <w:vAlign w:val="center"/>
            <w:hideMark/>
          </w:tcPr>
          <w:p w14:paraId="6FAD28B1" w14:textId="41B6D20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18,319,152.31 </w:t>
            </w:r>
          </w:p>
        </w:tc>
        <w:tc>
          <w:tcPr>
            <w:tcW w:w="1417" w:type="dxa"/>
            <w:tcBorders>
              <w:top w:val="single" w:sz="4" w:space="0" w:color="auto"/>
              <w:left w:val="nil"/>
              <w:bottom w:val="nil"/>
              <w:right w:val="single" w:sz="8" w:space="0" w:color="auto"/>
            </w:tcBorders>
            <w:shd w:val="clear" w:color="auto" w:fill="auto"/>
            <w:vAlign w:val="center"/>
            <w:hideMark/>
          </w:tcPr>
          <w:p w14:paraId="60FEFAB8" w14:textId="3E6DF67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15,582,660.84 </w:t>
            </w:r>
          </w:p>
        </w:tc>
        <w:tc>
          <w:tcPr>
            <w:tcW w:w="1276" w:type="dxa"/>
            <w:tcBorders>
              <w:top w:val="single" w:sz="4" w:space="0" w:color="auto"/>
              <w:left w:val="nil"/>
              <w:bottom w:val="nil"/>
              <w:right w:val="single" w:sz="8" w:space="0" w:color="auto"/>
            </w:tcBorders>
            <w:shd w:val="clear" w:color="auto" w:fill="auto"/>
            <w:vAlign w:val="center"/>
            <w:hideMark/>
          </w:tcPr>
          <w:p w14:paraId="30E55EC1" w14:textId="25083568"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61,445,424.25 </w:t>
            </w:r>
          </w:p>
        </w:tc>
      </w:tr>
      <w:tr w:rsidR="007E2875" w:rsidRPr="007E2875" w14:paraId="6EEA26EF" w14:textId="77777777" w:rsidTr="007E2875">
        <w:trPr>
          <w:trHeight w:val="480"/>
          <w:jc w:val="center"/>
        </w:trPr>
        <w:tc>
          <w:tcPr>
            <w:tcW w:w="3403" w:type="dxa"/>
            <w:tcBorders>
              <w:top w:val="nil"/>
              <w:left w:val="single" w:sz="8" w:space="0" w:color="auto"/>
              <w:bottom w:val="nil"/>
              <w:right w:val="single" w:sz="8" w:space="0" w:color="auto"/>
            </w:tcBorders>
            <w:shd w:val="clear" w:color="auto" w:fill="auto"/>
            <w:vAlign w:val="center"/>
            <w:hideMark/>
          </w:tcPr>
          <w:p w14:paraId="0664007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2.3.1 - ALIMENTOS Y PRODUCTOS AGROFORESTALES</w:t>
            </w:r>
          </w:p>
        </w:tc>
        <w:tc>
          <w:tcPr>
            <w:tcW w:w="1559" w:type="dxa"/>
            <w:tcBorders>
              <w:top w:val="nil"/>
              <w:left w:val="nil"/>
              <w:bottom w:val="nil"/>
              <w:right w:val="single" w:sz="8" w:space="0" w:color="auto"/>
            </w:tcBorders>
            <w:shd w:val="clear" w:color="auto" w:fill="auto"/>
            <w:vAlign w:val="center"/>
            <w:hideMark/>
          </w:tcPr>
          <w:p w14:paraId="457343CD" w14:textId="5686437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6,198,917.00 </w:t>
            </w:r>
          </w:p>
        </w:tc>
        <w:tc>
          <w:tcPr>
            <w:tcW w:w="1560" w:type="dxa"/>
            <w:tcBorders>
              <w:top w:val="nil"/>
              <w:left w:val="nil"/>
              <w:bottom w:val="nil"/>
              <w:right w:val="single" w:sz="8" w:space="0" w:color="auto"/>
            </w:tcBorders>
            <w:shd w:val="clear" w:color="auto" w:fill="auto"/>
            <w:vAlign w:val="center"/>
            <w:hideMark/>
          </w:tcPr>
          <w:p w14:paraId="71FCF67F" w14:textId="1BE35E8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3,398,917.00 </w:t>
            </w:r>
          </w:p>
        </w:tc>
        <w:tc>
          <w:tcPr>
            <w:tcW w:w="1275" w:type="dxa"/>
            <w:tcBorders>
              <w:top w:val="nil"/>
              <w:left w:val="nil"/>
              <w:bottom w:val="nil"/>
              <w:right w:val="single" w:sz="8" w:space="0" w:color="auto"/>
            </w:tcBorders>
            <w:shd w:val="clear" w:color="auto" w:fill="auto"/>
            <w:vAlign w:val="center"/>
            <w:hideMark/>
          </w:tcPr>
          <w:p w14:paraId="10895CFA" w14:textId="3962318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276,930.00 </w:t>
            </w:r>
          </w:p>
        </w:tc>
        <w:tc>
          <w:tcPr>
            <w:tcW w:w="1276" w:type="dxa"/>
            <w:tcBorders>
              <w:top w:val="nil"/>
              <w:left w:val="nil"/>
              <w:bottom w:val="nil"/>
              <w:right w:val="single" w:sz="8" w:space="0" w:color="auto"/>
            </w:tcBorders>
            <w:shd w:val="clear" w:color="auto" w:fill="auto"/>
            <w:vAlign w:val="center"/>
            <w:hideMark/>
          </w:tcPr>
          <w:p w14:paraId="00C09999" w14:textId="6252029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521,246.81 </w:t>
            </w:r>
          </w:p>
        </w:tc>
        <w:tc>
          <w:tcPr>
            <w:tcW w:w="1276" w:type="dxa"/>
            <w:tcBorders>
              <w:top w:val="nil"/>
              <w:left w:val="nil"/>
              <w:bottom w:val="nil"/>
              <w:right w:val="single" w:sz="8" w:space="0" w:color="auto"/>
            </w:tcBorders>
            <w:shd w:val="clear" w:color="auto" w:fill="auto"/>
            <w:vAlign w:val="center"/>
            <w:hideMark/>
          </w:tcPr>
          <w:p w14:paraId="77D12D96" w14:textId="52F9417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357,503.20 </w:t>
            </w:r>
          </w:p>
        </w:tc>
        <w:tc>
          <w:tcPr>
            <w:tcW w:w="1417" w:type="dxa"/>
            <w:tcBorders>
              <w:top w:val="nil"/>
              <w:left w:val="nil"/>
              <w:bottom w:val="nil"/>
              <w:right w:val="single" w:sz="8" w:space="0" w:color="auto"/>
            </w:tcBorders>
            <w:shd w:val="clear" w:color="auto" w:fill="auto"/>
            <w:vAlign w:val="center"/>
            <w:hideMark/>
          </w:tcPr>
          <w:p w14:paraId="2ECEDDBD" w14:textId="374BA83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799,031.90 </w:t>
            </w:r>
          </w:p>
        </w:tc>
        <w:tc>
          <w:tcPr>
            <w:tcW w:w="1276" w:type="dxa"/>
            <w:tcBorders>
              <w:top w:val="nil"/>
              <w:left w:val="nil"/>
              <w:bottom w:val="nil"/>
              <w:right w:val="single" w:sz="8" w:space="0" w:color="auto"/>
            </w:tcBorders>
            <w:shd w:val="clear" w:color="auto" w:fill="auto"/>
            <w:vAlign w:val="center"/>
            <w:hideMark/>
          </w:tcPr>
          <w:p w14:paraId="511D5F9F" w14:textId="15AA841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1,954,711.91 </w:t>
            </w:r>
          </w:p>
        </w:tc>
      </w:tr>
      <w:tr w:rsidR="007E2875" w:rsidRPr="007E2875" w14:paraId="70BF2377"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27E4864D"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2.3.2 - TEXTILES Y VESTUARIOS</w:t>
            </w:r>
          </w:p>
        </w:tc>
        <w:tc>
          <w:tcPr>
            <w:tcW w:w="1559" w:type="dxa"/>
            <w:tcBorders>
              <w:top w:val="nil"/>
              <w:left w:val="nil"/>
              <w:bottom w:val="nil"/>
              <w:right w:val="single" w:sz="8" w:space="0" w:color="auto"/>
            </w:tcBorders>
            <w:shd w:val="clear" w:color="auto" w:fill="auto"/>
            <w:vAlign w:val="center"/>
            <w:hideMark/>
          </w:tcPr>
          <w:p w14:paraId="05010BF9" w14:textId="686B22D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19,172,485.00 </w:t>
            </w:r>
          </w:p>
        </w:tc>
        <w:tc>
          <w:tcPr>
            <w:tcW w:w="1560" w:type="dxa"/>
            <w:tcBorders>
              <w:top w:val="nil"/>
              <w:left w:val="nil"/>
              <w:bottom w:val="nil"/>
              <w:right w:val="single" w:sz="8" w:space="0" w:color="auto"/>
            </w:tcBorders>
            <w:shd w:val="clear" w:color="auto" w:fill="auto"/>
            <w:vAlign w:val="center"/>
            <w:hideMark/>
          </w:tcPr>
          <w:p w14:paraId="1434F453" w14:textId="25E7D18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7,667,732.00 </w:t>
            </w:r>
          </w:p>
        </w:tc>
        <w:tc>
          <w:tcPr>
            <w:tcW w:w="1275" w:type="dxa"/>
            <w:tcBorders>
              <w:top w:val="nil"/>
              <w:left w:val="nil"/>
              <w:bottom w:val="nil"/>
              <w:right w:val="single" w:sz="8" w:space="0" w:color="auto"/>
            </w:tcBorders>
            <w:shd w:val="clear" w:color="auto" w:fill="auto"/>
            <w:vAlign w:val="center"/>
            <w:hideMark/>
          </w:tcPr>
          <w:p w14:paraId="4E8DD5B7" w14:textId="2F0662A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24CA4D9" w14:textId="4DD1CE6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1,274,442.51 </w:t>
            </w:r>
          </w:p>
        </w:tc>
        <w:tc>
          <w:tcPr>
            <w:tcW w:w="1276" w:type="dxa"/>
            <w:tcBorders>
              <w:top w:val="nil"/>
              <w:left w:val="nil"/>
              <w:bottom w:val="nil"/>
              <w:right w:val="single" w:sz="8" w:space="0" w:color="auto"/>
            </w:tcBorders>
            <w:shd w:val="clear" w:color="auto" w:fill="auto"/>
            <w:vAlign w:val="center"/>
            <w:hideMark/>
          </w:tcPr>
          <w:p w14:paraId="415CEABB" w14:textId="3324215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1,360,776.59 </w:t>
            </w:r>
          </w:p>
        </w:tc>
        <w:tc>
          <w:tcPr>
            <w:tcW w:w="1417" w:type="dxa"/>
            <w:tcBorders>
              <w:top w:val="nil"/>
              <w:left w:val="nil"/>
              <w:bottom w:val="nil"/>
              <w:right w:val="single" w:sz="8" w:space="0" w:color="auto"/>
            </w:tcBorders>
            <w:shd w:val="clear" w:color="auto" w:fill="auto"/>
            <w:vAlign w:val="center"/>
            <w:hideMark/>
          </w:tcPr>
          <w:p w14:paraId="24A5CFDE" w14:textId="53928E0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1,376,054.05 </w:t>
            </w:r>
          </w:p>
        </w:tc>
        <w:tc>
          <w:tcPr>
            <w:tcW w:w="1276" w:type="dxa"/>
            <w:tcBorders>
              <w:top w:val="nil"/>
              <w:left w:val="nil"/>
              <w:bottom w:val="nil"/>
              <w:right w:val="single" w:sz="8" w:space="0" w:color="auto"/>
            </w:tcBorders>
            <w:shd w:val="clear" w:color="auto" w:fill="auto"/>
            <w:vAlign w:val="center"/>
            <w:hideMark/>
          </w:tcPr>
          <w:p w14:paraId="08243984" w14:textId="203F145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4,011,273.15 </w:t>
            </w:r>
          </w:p>
        </w:tc>
      </w:tr>
      <w:tr w:rsidR="007E2875" w:rsidRPr="007E2875" w14:paraId="33820184" w14:textId="77777777" w:rsidTr="007E2875">
        <w:trPr>
          <w:trHeight w:val="480"/>
          <w:jc w:val="center"/>
        </w:trPr>
        <w:tc>
          <w:tcPr>
            <w:tcW w:w="3403" w:type="dxa"/>
            <w:tcBorders>
              <w:top w:val="nil"/>
              <w:left w:val="single" w:sz="8" w:space="0" w:color="auto"/>
              <w:bottom w:val="nil"/>
              <w:right w:val="single" w:sz="8" w:space="0" w:color="auto"/>
            </w:tcBorders>
            <w:shd w:val="clear" w:color="auto" w:fill="auto"/>
            <w:vAlign w:val="center"/>
            <w:hideMark/>
          </w:tcPr>
          <w:p w14:paraId="6FC07401"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2.3.3 - PRODUCTOS DE PAPEL, CARTÓN E IMPRESOS</w:t>
            </w:r>
          </w:p>
        </w:tc>
        <w:tc>
          <w:tcPr>
            <w:tcW w:w="1559" w:type="dxa"/>
            <w:tcBorders>
              <w:top w:val="nil"/>
              <w:left w:val="nil"/>
              <w:bottom w:val="nil"/>
              <w:right w:val="single" w:sz="8" w:space="0" w:color="auto"/>
            </w:tcBorders>
            <w:shd w:val="clear" w:color="auto" w:fill="auto"/>
            <w:vAlign w:val="center"/>
            <w:hideMark/>
          </w:tcPr>
          <w:p w14:paraId="452F3A3B" w14:textId="3089D45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4,625,825.00 </w:t>
            </w:r>
          </w:p>
        </w:tc>
        <w:tc>
          <w:tcPr>
            <w:tcW w:w="1560" w:type="dxa"/>
            <w:tcBorders>
              <w:top w:val="nil"/>
              <w:left w:val="nil"/>
              <w:bottom w:val="nil"/>
              <w:right w:val="single" w:sz="8" w:space="0" w:color="auto"/>
            </w:tcBorders>
            <w:shd w:val="clear" w:color="auto" w:fill="auto"/>
            <w:vAlign w:val="center"/>
            <w:hideMark/>
          </w:tcPr>
          <w:p w14:paraId="3FD9CA9E" w14:textId="61BFBEA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3,744,287.00 </w:t>
            </w:r>
          </w:p>
        </w:tc>
        <w:tc>
          <w:tcPr>
            <w:tcW w:w="1275" w:type="dxa"/>
            <w:tcBorders>
              <w:top w:val="nil"/>
              <w:left w:val="nil"/>
              <w:bottom w:val="nil"/>
              <w:right w:val="single" w:sz="8" w:space="0" w:color="auto"/>
            </w:tcBorders>
            <w:shd w:val="clear" w:color="auto" w:fill="auto"/>
            <w:vAlign w:val="center"/>
            <w:hideMark/>
          </w:tcPr>
          <w:p w14:paraId="213ED96E" w14:textId="2AFCF7F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3281620" w14:textId="45EEE2E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1,182,811.47 </w:t>
            </w:r>
          </w:p>
        </w:tc>
        <w:tc>
          <w:tcPr>
            <w:tcW w:w="1276" w:type="dxa"/>
            <w:tcBorders>
              <w:top w:val="nil"/>
              <w:left w:val="nil"/>
              <w:bottom w:val="nil"/>
              <w:right w:val="single" w:sz="8" w:space="0" w:color="auto"/>
            </w:tcBorders>
            <w:shd w:val="clear" w:color="auto" w:fill="auto"/>
            <w:vAlign w:val="center"/>
            <w:hideMark/>
          </w:tcPr>
          <w:p w14:paraId="33E56FD7" w14:textId="529C641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803,267.09 </w:t>
            </w:r>
          </w:p>
        </w:tc>
        <w:tc>
          <w:tcPr>
            <w:tcW w:w="1417" w:type="dxa"/>
            <w:tcBorders>
              <w:top w:val="nil"/>
              <w:left w:val="nil"/>
              <w:bottom w:val="nil"/>
              <w:right w:val="single" w:sz="8" w:space="0" w:color="auto"/>
            </w:tcBorders>
            <w:shd w:val="clear" w:color="auto" w:fill="auto"/>
            <w:vAlign w:val="center"/>
            <w:hideMark/>
          </w:tcPr>
          <w:p w14:paraId="04005704" w14:textId="51C2954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404,354.73 </w:t>
            </w:r>
          </w:p>
        </w:tc>
        <w:tc>
          <w:tcPr>
            <w:tcW w:w="1276" w:type="dxa"/>
            <w:tcBorders>
              <w:top w:val="nil"/>
              <w:left w:val="nil"/>
              <w:bottom w:val="nil"/>
              <w:right w:val="single" w:sz="8" w:space="0" w:color="auto"/>
            </w:tcBorders>
            <w:shd w:val="clear" w:color="auto" w:fill="auto"/>
            <w:vAlign w:val="center"/>
            <w:hideMark/>
          </w:tcPr>
          <w:p w14:paraId="1C16D8A5" w14:textId="20D0BA8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2,390,433.29 </w:t>
            </w:r>
          </w:p>
        </w:tc>
      </w:tr>
      <w:tr w:rsidR="007E2875" w:rsidRPr="007E2875" w14:paraId="02FAAB30"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1D80FB0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2.3.4 - PRODUCTOS FARMACÉUTICOS</w:t>
            </w:r>
          </w:p>
        </w:tc>
        <w:tc>
          <w:tcPr>
            <w:tcW w:w="1559" w:type="dxa"/>
            <w:tcBorders>
              <w:top w:val="nil"/>
              <w:left w:val="nil"/>
              <w:bottom w:val="nil"/>
              <w:right w:val="single" w:sz="8" w:space="0" w:color="auto"/>
            </w:tcBorders>
            <w:shd w:val="clear" w:color="auto" w:fill="auto"/>
            <w:vAlign w:val="center"/>
            <w:hideMark/>
          </w:tcPr>
          <w:p w14:paraId="782BC9E2" w14:textId="6D87EDC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500,000.00 </w:t>
            </w:r>
          </w:p>
        </w:tc>
        <w:tc>
          <w:tcPr>
            <w:tcW w:w="1560" w:type="dxa"/>
            <w:tcBorders>
              <w:top w:val="nil"/>
              <w:left w:val="nil"/>
              <w:bottom w:val="nil"/>
              <w:right w:val="single" w:sz="8" w:space="0" w:color="auto"/>
            </w:tcBorders>
            <w:shd w:val="clear" w:color="auto" w:fill="auto"/>
            <w:vAlign w:val="center"/>
            <w:hideMark/>
          </w:tcPr>
          <w:p w14:paraId="42ECCABA" w14:textId="2061ACA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100,000.00 </w:t>
            </w:r>
          </w:p>
        </w:tc>
        <w:tc>
          <w:tcPr>
            <w:tcW w:w="1275" w:type="dxa"/>
            <w:tcBorders>
              <w:top w:val="nil"/>
              <w:left w:val="nil"/>
              <w:bottom w:val="nil"/>
              <w:right w:val="single" w:sz="8" w:space="0" w:color="auto"/>
            </w:tcBorders>
            <w:shd w:val="clear" w:color="auto" w:fill="auto"/>
            <w:vAlign w:val="center"/>
            <w:hideMark/>
          </w:tcPr>
          <w:p w14:paraId="112A2381" w14:textId="207C565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8A0CEDA" w14:textId="178A30F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C2C4381" w14:textId="1963FE1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20,086.34 </w:t>
            </w:r>
          </w:p>
        </w:tc>
        <w:tc>
          <w:tcPr>
            <w:tcW w:w="1417" w:type="dxa"/>
            <w:tcBorders>
              <w:top w:val="nil"/>
              <w:left w:val="nil"/>
              <w:bottom w:val="nil"/>
              <w:right w:val="single" w:sz="8" w:space="0" w:color="auto"/>
            </w:tcBorders>
            <w:shd w:val="clear" w:color="auto" w:fill="auto"/>
            <w:vAlign w:val="center"/>
            <w:hideMark/>
          </w:tcPr>
          <w:p w14:paraId="7926A28C" w14:textId="16859F1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A36CA45" w14:textId="5DA6D7C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20,086.34 </w:t>
            </w:r>
          </w:p>
        </w:tc>
      </w:tr>
      <w:tr w:rsidR="007E2875" w:rsidRPr="007E2875" w14:paraId="0BBDE95C" w14:textId="77777777" w:rsidTr="00DA0172">
        <w:trPr>
          <w:trHeight w:val="208"/>
          <w:jc w:val="center"/>
        </w:trPr>
        <w:tc>
          <w:tcPr>
            <w:tcW w:w="3403" w:type="dxa"/>
            <w:tcBorders>
              <w:top w:val="nil"/>
              <w:left w:val="single" w:sz="8" w:space="0" w:color="auto"/>
              <w:bottom w:val="nil"/>
              <w:right w:val="single" w:sz="8" w:space="0" w:color="auto"/>
            </w:tcBorders>
            <w:shd w:val="clear" w:color="auto" w:fill="auto"/>
            <w:vAlign w:val="center"/>
            <w:hideMark/>
          </w:tcPr>
          <w:p w14:paraId="6585F60D"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2.3.5 - PRODUCTOS DE CUERO, CAUCHO Y PLÁSTICO</w:t>
            </w:r>
          </w:p>
        </w:tc>
        <w:tc>
          <w:tcPr>
            <w:tcW w:w="1559" w:type="dxa"/>
            <w:tcBorders>
              <w:top w:val="nil"/>
              <w:left w:val="nil"/>
              <w:bottom w:val="nil"/>
              <w:right w:val="single" w:sz="8" w:space="0" w:color="auto"/>
            </w:tcBorders>
            <w:shd w:val="clear" w:color="auto" w:fill="auto"/>
            <w:vAlign w:val="center"/>
            <w:hideMark/>
          </w:tcPr>
          <w:p w14:paraId="5F3D319B" w14:textId="1DC0618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791,843.00 </w:t>
            </w:r>
          </w:p>
        </w:tc>
        <w:tc>
          <w:tcPr>
            <w:tcW w:w="1560" w:type="dxa"/>
            <w:tcBorders>
              <w:top w:val="nil"/>
              <w:left w:val="nil"/>
              <w:bottom w:val="nil"/>
              <w:right w:val="single" w:sz="8" w:space="0" w:color="auto"/>
            </w:tcBorders>
            <w:shd w:val="clear" w:color="auto" w:fill="auto"/>
            <w:vAlign w:val="center"/>
            <w:hideMark/>
          </w:tcPr>
          <w:p w14:paraId="49A4F2D5" w14:textId="440AB2B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5,291,843.00 </w:t>
            </w:r>
          </w:p>
        </w:tc>
        <w:tc>
          <w:tcPr>
            <w:tcW w:w="1275" w:type="dxa"/>
            <w:tcBorders>
              <w:top w:val="nil"/>
              <w:left w:val="nil"/>
              <w:bottom w:val="nil"/>
              <w:right w:val="single" w:sz="8" w:space="0" w:color="auto"/>
            </w:tcBorders>
            <w:shd w:val="clear" w:color="auto" w:fill="auto"/>
            <w:vAlign w:val="center"/>
            <w:hideMark/>
          </w:tcPr>
          <w:p w14:paraId="5804A1F4" w14:textId="16D0DEB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4C5FFE8" w14:textId="31FA635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1,958,917.00 </w:t>
            </w:r>
          </w:p>
        </w:tc>
        <w:tc>
          <w:tcPr>
            <w:tcW w:w="1276" w:type="dxa"/>
            <w:tcBorders>
              <w:top w:val="nil"/>
              <w:left w:val="nil"/>
              <w:bottom w:val="nil"/>
              <w:right w:val="single" w:sz="8" w:space="0" w:color="auto"/>
            </w:tcBorders>
            <w:shd w:val="clear" w:color="auto" w:fill="auto"/>
            <w:vAlign w:val="center"/>
            <w:hideMark/>
          </w:tcPr>
          <w:p w14:paraId="7AF74131" w14:textId="5CE7168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7A8CF3CD" w14:textId="730AE98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1,432,743.92 </w:t>
            </w:r>
          </w:p>
        </w:tc>
        <w:tc>
          <w:tcPr>
            <w:tcW w:w="1276" w:type="dxa"/>
            <w:tcBorders>
              <w:top w:val="nil"/>
              <w:left w:val="nil"/>
              <w:bottom w:val="nil"/>
              <w:right w:val="single" w:sz="8" w:space="0" w:color="auto"/>
            </w:tcBorders>
            <w:shd w:val="clear" w:color="auto" w:fill="auto"/>
            <w:vAlign w:val="center"/>
            <w:hideMark/>
          </w:tcPr>
          <w:p w14:paraId="0C71FB2F" w14:textId="15FAB94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3,391,660.92 </w:t>
            </w:r>
          </w:p>
        </w:tc>
      </w:tr>
      <w:tr w:rsidR="007E2875" w:rsidRPr="007E2875" w14:paraId="1AA14FE7" w14:textId="77777777" w:rsidTr="007E2875">
        <w:trPr>
          <w:trHeight w:val="450"/>
          <w:jc w:val="center"/>
        </w:trPr>
        <w:tc>
          <w:tcPr>
            <w:tcW w:w="3403" w:type="dxa"/>
            <w:tcBorders>
              <w:top w:val="nil"/>
              <w:left w:val="single" w:sz="8" w:space="0" w:color="auto"/>
              <w:bottom w:val="nil"/>
              <w:right w:val="single" w:sz="8" w:space="0" w:color="auto"/>
            </w:tcBorders>
            <w:shd w:val="clear" w:color="auto" w:fill="auto"/>
            <w:vAlign w:val="center"/>
            <w:hideMark/>
          </w:tcPr>
          <w:p w14:paraId="0FAE1324"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2.3.6 - PROD. DE MINER., META. Y NO METÁLICOS</w:t>
            </w:r>
          </w:p>
        </w:tc>
        <w:tc>
          <w:tcPr>
            <w:tcW w:w="1559" w:type="dxa"/>
            <w:tcBorders>
              <w:top w:val="nil"/>
              <w:left w:val="nil"/>
              <w:bottom w:val="nil"/>
              <w:right w:val="single" w:sz="8" w:space="0" w:color="auto"/>
            </w:tcBorders>
            <w:shd w:val="clear" w:color="auto" w:fill="auto"/>
            <w:vAlign w:val="center"/>
            <w:hideMark/>
          </w:tcPr>
          <w:p w14:paraId="2420FFB5" w14:textId="593D56D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3,036,746.00 </w:t>
            </w:r>
          </w:p>
        </w:tc>
        <w:tc>
          <w:tcPr>
            <w:tcW w:w="1560" w:type="dxa"/>
            <w:tcBorders>
              <w:top w:val="nil"/>
              <w:left w:val="nil"/>
              <w:bottom w:val="nil"/>
              <w:right w:val="single" w:sz="8" w:space="0" w:color="auto"/>
            </w:tcBorders>
            <w:shd w:val="clear" w:color="auto" w:fill="auto"/>
            <w:vAlign w:val="center"/>
            <w:hideMark/>
          </w:tcPr>
          <w:p w14:paraId="20FE7C00" w14:textId="57D28F6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2,083,324.00 </w:t>
            </w:r>
          </w:p>
        </w:tc>
        <w:tc>
          <w:tcPr>
            <w:tcW w:w="1275" w:type="dxa"/>
            <w:tcBorders>
              <w:top w:val="nil"/>
              <w:left w:val="nil"/>
              <w:bottom w:val="nil"/>
              <w:right w:val="single" w:sz="8" w:space="0" w:color="auto"/>
            </w:tcBorders>
            <w:shd w:val="clear" w:color="auto" w:fill="auto"/>
            <w:vAlign w:val="center"/>
            <w:hideMark/>
          </w:tcPr>
          <w:p w14:paraId="5DE7DD25" w14:textId="22F5314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31BC9C8" w14:textId="4C3AFAB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83,091.42 </w:t>
            </w:r>
          </w:p>
        </w:tc>
        <w:tc>
          <w:tcPr>
            <w:tcW w:w="1276" w:type="dxa"/>
            <w:tcBorders>
              <w:top w:val="nil"/>
              <w:left w:val="nil"/>
              <w:bottom w:val="nil"/>
              <w:right w:val="single" w:sz="8" w:space="0" w:color="auto"/>
            </w:tcBorders>
            <w:shd w:val="clear" w:color="auto" w:fill="auto"/>
            <w:vAlign w:val="center"/>
            <w:hideMark/>
          </w:tcPr>
          <w:p w14:paraId="7C18C25D" w14:textId="575BFFE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118,278.65 </w:t>
            </w:r>
          </w:p>
        </w:tc>
        <w:tc>
          <w:tcPr>
            <w:tcW w:w="1417" w:type="dxa"/>
            <w:tcBorders>
              <w:top w:val="nil"/>
              <w:left w:val="nil"/>
              <w:bottom w:val="nil"/>
              <w:right w:val="single" w:sz="8" w:space="0" w:color="auto"/>
            </w:tcBorders>
            <w:shd w:val="clear" w:color="auto" w:fill="auto"/>
            <w:vAlign w:val="center"/>
            <w:hideMark/>
          </w:tcPr>
          <w:p w14:paraId="5CE55947" w14:textId="3C0B9D5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67,670.05 </w:t>
            </w:r>
          </w:p>
        </w:tc>
        <w:tc>
          <w:tcPr>
            <w:tcW w:w="1276" w:type="dxa"/>
            <w:tcBorders>
              <w:top w:val="nil"/>
              <w:left w:val="nil"/>
              <w:bottom w:val="nil"/>
              <w:right w:val="single" w:sz="8" w:space="0" w:color="auto"/>
            </w:tcBorders>
            <w:shd w:val="clear" w:color="auto" w:fill="auto"/>
            <w:vAlign w:val="center"/>
            <w:hideMark/>
          </w:tcPr>
          <w:p w14:paraId="659EDD6B" w14:textId="4DD61B1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269,040.12 </w:t>
            </w:r>
          </w:p>
        </w:tc>
      </w:tr>
      <w:tr w:rsidR="007E2875" w:rsidRPr="007E2875" w14:paraId="002FC914" w14:textId="77777777" w:rsidTr="00C864EB">
        <w:trPr>
          <w:trHeight w:val="531"/>
          <w:jc w:val="center"/>
        </w:trPr>
        <w:tc>
          <w:tcPr>
            <w:tcW w:w="3403" w:type="dxa"/>
            <w:tcBorders>
              <w:top w:val="nil"/>
              <w:left w:val="single" w:sz="8" w:space="0" w:color="auto"/>
              <w:bottom w:val="nil"/>
              <w:right w:val="single" w:sz="8" w:space="0" w:color="auto"/>
            </w:tcBorders>
            <w:shd w:val="clear" w:color="auto" w:fill="auto"/>
            <w:vAlign w:val="center"/>
            <w:hideMark/>
          </w:tcPr>
          <w:p w14:paraId="39831853"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2.3.7 - COMB., LUBRI., PROD. QUÍMI. Y CONEXOS</w:t>
            </w:r>
          </w:p>
        </w:tc>
        <w:tc>
          <w:tcPr>
            <w:tcW w:w="1559" w:type="dxa"/>
            <w:tcBorders>
              <w:top w:val="nil"/>
              <w:left w:val="nil"/>
              <w:bottom w:val="nil"/>
              <w:right w:val="single" w:sz="8" w:space="0" w:color="auto"/>
            </w:tcBorders>
            <w:shd w:val="clear" w:color="auto" w:fill="auto"/>
            <w:vAlign w:val="center"/>
            <w:hideMark/>
          </w:tcPr>
          <w:p w14:paraId="754905F6" w14:textId="251494C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42,325,593.00 </w:t>
            </w:r>
          </w:p>
        </w:tc>
        <w:tc>
          <w:tcPr>
            <w:tcW w:w="1560" w:type="dxa"/>
            <w:tcBorders>
              <w:top w:val="nil"/>
              <w:left w:val="nil"/>
              <w:bottom w:val="nil"/>
              <w:right w:val="single" w:sz="8" w:space="0" w:color="auto"/>
            </w:tcBorders>
            <w:shd w:val="clear" w:color="auto" w:fill="auto"/>
            <w:vAlign w:val="center"/>
            <w:hideMark/>
          </w:tcPr>
          <w:p w14:paraId="0D769818" w14:textId="0F071AA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44,353,031.00 </w:t>
            </w:r>
          </w:p>
        </w:tc>
        <w:tc>
          <w:tcPr>
            <w:tcW w:w="1275" w:type="dxa"/>
            <w:tcBorders>
              <w:top w:val="nil"/>
              <w:left w:val="nil"/>
              <w:bottom w:val="nil"/>
              <w:right w:val="single" w:sz="8" w:space="0" w:color="auto"/>
            </w:tcBorders>
            <w:shd w:val="clear" w:color="auto" w:fill="auto"/>
            <w:vAlign w:val="center"/>
            <w:hideMark/>
          </w:tcPr>
          <w:p w14:paraId="19B58F96" w14:textId="09ED7FA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7,560,685.76 </w:t>
            </w:r>
          </w:p>
        </w:tc>
        <w:tc>
          <w:tcPr>
            <w:tcW w:w="1276" w:type="dxa"/>
            <w:tcBorders>
              <w:top w:val="nil"/>
              <w:left w:val="nil"/>
              <w:bottom w:val="nil"/>
              <w:right w:val="single" w:sz="8" w:space="0" w:color="auto"/>
            </w:tcBorders>
            <w:shd w:val="clear" w:color="auto" w:fill="auto"/>
            <w:vAlign w:val="center"/>
            <w:hideMark/>
          </w:tcPr>
          <w:p w14:paraId="6552302D" w14:textId="4A60CCA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7,880,958.05 </w:t>
            </w:r>
          </w:p>
        </w:tc>
        <w:tc>
          <w:tcPr>
            <w:tcW w:w="1276" w:type="dxa"/>
            <w:tcBorders>
              <w:top w:val="nil"/>
              <w:left w:val="nil"/>
              <w:bottom w:val="nil"/>
              <w:right w:val="single" w:sz="8" w:space="0" w:color="auto"/>
            </w:tcBorders>
            <w:shd w:val="clear" w:color="auto" w:fill="auto"/>
            <w:vAlign w:val="center"/>
            <w:hideMark/>
          </w:tcPr>
          <w:p w14:paraId="1D0F2184" w14:textId="1160DA8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13,849,301.98 </w:t>
            </w:r>
          </w:p>
        </w:tc>
        <w:tc>
          <w:tcPr>
            <w:tcW w:w="1417" w:type="dxa"/>
            <w:tcBorders>
              <w:top w:val="nil"/>
              <w:left w:val="nil"/>
              <w:bottom w:val="nil"/>
              <w:right w:val="single" w:sz="8" w:space="0" w:color="auto"/>
            </w:tcBorders>
            <w:shd w:val="clear" w:color="auto" w:fill="auto"/>
            <w:vAlign w:val="center"/>
            <w:hideMark/>
          </w:tcPr>
          <w:p w14:paraId="68857F65" w14:textId="19C665F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8,185,954.10 </w:t>
            </w:r>
          </w:p>
        </w:tc>
        <w:tc>
          <w:tcPr>
            <w:tcW w:w="1276" w:type="dxa"/>
            <w:tcBorders>
              <w:top w:val="nil"/>
              <w:left w:val="nil"/>
              <w:bottom w:val="nil"/>
              <w:right w:val="single" w:sz="8" w:space="0" w:color="auto"/>
            </w:tcBorders>
            <w:shd w:val="clear" w:color="auto" w:fill="auto"/>
            <w:vAlign w:val="center"/>
            <w:hideMark/>
          </w:tcPr>
          <w:p w14:paraId="6475399B" w14:textId="7ABC342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37,476,899.89 </w:t>
            </w:r>
          </w:p>
        </w:tc>
      </w:tr>
      <w:tr w:rsidR="007E2875" w:rsidRPr="007E2875" w14:paraId="47B86D90" w14:textId="77777777" w:rsidTr="007E2875">
        <w:trPr>
          <w:trHeight w:val="450"/>
          <w:jc w:val="center"/>
        </w:trPr>
        <w:tc>
          <w:tcPr>
            <w:tcW w:w="3403" w:type="dxa"/>
            <w:tcBorders>
              <w:top w:val="nil"/>
              <w:left w:val="single" w:sz="8" w:space="0" w:color="auto"/>
              <w:bottom w:val="nil"/>
              <w:right w:val="single" w:sz="8" w:space="0" w:color="auto"/>
            </w:tcBorders>
            <w:shd w:val="clear" w:color="auto" w:fill="auto"/>
            <w:vAlign w:val="center"/>
            <w:hideMark/>
          </w:tcPr>
          <w:p w14:paraId="4441A89B"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2.3.8 - GASTOS ASIG. EJERCICIO (ART. 32 Y 33 LEY 423-06)</w:t>
            </w:r>
          </w:p>
        </w:tc>
        <w:tc>
          <w:tcPr>
            <w:tcW w:w="1559" w:type="dxa"/>
            <w:tcBorders>
              <w:top w:val="nil"/>
              <w:left w:val="nil"/>
              <w:bottom w:val="nil"/>
              <w:right w:val="single" w:sz="8" w:space="0" w:color="auto"/>
            </w:tcBorders>
            <w:shd w:val="clear" w:color="auto" w:fill="auto"/>
            <w:vAlign w:val="center"/>
            <w:hideMark/>
          </w:tcPr>
          <w:p w14:paraId="25EE1FD3" w14:textId="3526F92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B479787" w14:textId="676E80D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448CE086" w14:textId="241188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B8E3D48" w14:textId="38A3C10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AD1F3BC" w14:textId="6BAF47B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73804172" w14:textId="0A77613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A5B9D90" w14:textId="6BA9881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653FB7B3" w14:textId="77777777" w:rsidTr="007E2875">
        <w:trPr>
          <w:trHeight w:val="315"/>
          <w:jc w:val="center"/>
        </w:trPr>
        <w:tc>
          <w:tcPr>
            <w:tcW w:w="3403" w:type="dxa"/>
            <w:tcBorders>
              <w:top w:val="nil"/>
              <w:left w:val="single" w:sz="8" w:space="0" w:color="auto"/>
              <w:bottom w:val="single" w:sz="8" w:space="0" w:color="auto"/>
              <w:right w:val="single" w:sz="8" w:space="0" w:color="auto"/>
            </w:tcBorders>
            <w:shd w:val="clear" w:color="auto" w:fill="auto"/>
            <w:vAlign w:val="center"/>
            <w:hideMark/>
          </w:tcPr>
          <w:p w14:paraId="094FF566"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2.3.9 - PRODUCTOS Y ÚTILES VARIOS</w:t>
            </w:r>
          </w:p>
        </w:tc>
        <w:tc>
          <w:tcPr>
            <w:tcW w:w="1559" w:type="dxa"/>
            <w:tcBorders>
              <w:top w:val="nil"/>
              <w:left w:val="nil"/>
              <w:bottom w:val="single" w:sz="8" w:space="0" w:color="auto"/>
              <w:right w:val="single" w:sz="8" w:space="0" w:color="auto"/>
            </w:tcBorders>
            <w:shd w:val="clear" w:color="auto" w:fill="auto"/>
            <w:vAlign w:val="center"/>
            <w:hideMark/>
          </w:tcPr>
          <w:p w14:paraId="5B85F37D" w14:textId="2B9CD4C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11,694,752.00 </w:t>
            </w:r>
          </w:p>
        </w:tc>
        <w:tc>
          <w:tcPr>
            <w:tcW w:w="1560" w:type="dxa"/>
            <w:tcBorders>
              <w:top w:val="nil"/>
              <w:left w:val="nil"/>
              <w:bottom w:val="single" w:sz="8" w:space="0" w:color="auto"/>
              <w:right w:val="single" w:sz="8" w:space="0" w:color="auto"/>
            </w:tcBorders>
            <w:shd w:val="clear" w:color="auto" w:fill="auto"/>
            <w:vAlign w:val="center"/>
            <w:hideMark/>
          </w:tcPr>
          <w:p w14:paraId="3CDAED69" w14:textId="62E2DD8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19,140,232.00 </w:t>
            </w:r>
          </w:p>
        </w:tc>
        <w:tc>
          <w:tcPr>
            <w:tcW w:w="1275" w:type="dxa"/>
            <w:tcBorders>
              <w:top w:val="nil"/>
              <w:left w:val="nil"/>
              <w:bottom w:val="single" w:sz="8" w:space="0" w:color="auto"/>
              <w:right w:val="single" w:sz="8" w:space="0" w:color="auto"/>
            </w:tcBorders>
            <w:shd w:val="clear" w:color="auto" w:fill="auto"/>
            <w:vAlign w:val="center"/>
            <w:hideMark/>
          </w:tcPr>
          <w:p w14:paraId="35D2974F" w14:textId="765EFED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476,567.73 </w:t>
            </w:r>
          </w:p>
        </w:tc>
        <w:tc>
          <w:tcPr>
            <w:tcW w:w="1276" w:type="dxa"/>
            <w:tcBorders>
              <w:top w:val="nil"/>
              <w:left w:val="nil"/>
              <w:bottom w:val="single" w:sz="8" w:space="0" w:color="auto"/>
              <w:right w:val="single" w:sz="8" w:space="0" w:color="auto"/>
            </w:tcBorders>
            <w:shd w:val="clear" w:color="auto" w:fill="auto"/>
            <w:vAlign w:val="center"/>
            <w:hideMark/>
          </w:tcPr>
          <w:p w14:paraId="6B037415" w14:textId="5BD686D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6,327,960.35 </w:t>
            </w:r>
          </w:p>
        </w:tc>
        <w:tc>
          <w:tcPr>
            <w:tcW w:w="1276" w:type="dxa"/>
            <w:tcBorders>
              <w:top w:val="nil"/>
              <w:left w:val="nil"/>
              <w:bottom w:val="single" w:sz="8" w:space="0" w:color="auto"/>
              <w:right w:val="single" w:sz="8" w:space="0" w:color="auto"/>
            </w:tcBorders>
            <w:shd w:val="clear" w:color="auto" w:fill="auto"/>
            <w:vAlign w:val="center"/>
            <w:hideMark/>
          </w:tcPr>
          <w:p w14:paraId="7E894748" w14:textId="0C490C5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1,809,938.46 </w:t>
            </w:r>
          </w:p>
        </w:tc>
        <w:tc>
          <w:tcPr>
            <w:tcW w:w="1417" w:type="dxa"/>
            <w:tcBorders>
              <w:top w:val="nil"/>
              <w:left w:val="nil"/>
              <w:bottom w:val="single" w:sz="8" w:space="0" w:color="auto"/>
              <w:right w:val="single" w:sz="8" w:space="0" w:color="auto"/>
            </w:tcBorders>
            <w:shd w:val="clear" w:color="auto" w:fill="auto"/>
            <w:vAlign w:val="center"/>
            <w:hideMark/>
          </w:tcPr>
          <w:p w14:paraId="73808685" w14:textId="77AC7D1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3,316,852.09 </w:t>
            </w:r>
          </w:p>
        </w:tc>
        <w:tc>
          <w:tcPr>
            <w:tcW w:w="1276" w:type="dxa"/>
            <w:tcBorders>
              <w:top w:val="nil"/>
              <w:left w:val="nil"/>
              <w:bottom w:val="single" w:sz="8" w:space="0" w:color="auto"/>
              <w:right w:val="single" w:sz="8" w:space="0" w:color="auto"/>
            </w:tcBorders>
            <w:shd w:val="clear" w:color="auto" w:fill="auto"/>
            <w:vAlign w:val="center"/>
            <w:hideMark/>
          </w:tcPr>
          <w:p w14:paraId="24B595C7" w14:textId="0D97B98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11,931,318.63 </w:t>
            </w:r>
          </w:p>
        </w:tc>
      </w:tr>
      <w:tr w:rsidR="007E2875" w:rsidRPr="007E2875" w14:paraId="43E42445"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58774802"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2.4 - TRANSFERENCIAS CORRIENTES</w:t>
            </w:r>
          </w:p>
        </w:tc>
        <w:tc>
          <w:tcPr>
            <w:tcW w:w="1559" w:type="dxa"/>
            <w:tcBorders>
              <w:top w:val="nil"/>
              <w:left w:val="nil"/>
              <w:bottom w:val="nil"/>
              <w:right w:val="single" w:sz="8" w:space="0" w:color="auto"/>
            </w:tcBorders>
            <w:shd w:val="clear" w:color="auto" w:fill="auto"/>
            <w:vAlign w:val="center"/>
            <w:hideMark/>
          </w:tcPr>
          <w:p w14:paraId="731269D6" w14:textId="3B4725FD"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65,299,600.00 </w:t>
            </w:r>
          </w:p>
        </w:tc>
        <w:tc>
          <w:tcPr>
            <w:tcW w:w="1560" w:type="dxa"/>
            <w:tcBorders>
              <w:top w:val="nil"/>
              <w:left w:val="nil"/>
              <w:bottom w:val="nil"/>
              <w:right w:val="single" w:sz="8" w:space="0" w:color="auto"/>
            </w:tcBorders>
            <w:shd w:val="clear" w:color="auto" w:fill="auto"/>
            <w:vAlign w:val="center"/>
            <w:hideMark/>
          </w:tcPr>
          <w:p w14:paraId="24733346" w14:textId="32ADD06E"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233,330,111.00 </w:t>
            </w:r>
          </w:p>
        </w:tc>
        <w:tc>
          <w:tcPr>
            <w:tcW w:w="1275" w:type="dxa"/>
            <w:tcBorders>
              <w:top w:val="nil"/>
              <w:left w:val="nil"/>
              <w:bottom w:val="nil"/>
              <w:right w:val="single" w:sz="8" w:space="0" w:color="auto"/>
            </w:tcBorders>
            <w:shd w:val="clear" w:color="auto" w:fill="auto"/>
            <w:vAlign w:val="center"/>
            <w:hideMark/>
          </w:tcPr>
          <w:p w14:paraId="7282DA12" w14:textId="1BA7E496"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300,000.00 </w:t>
            </w:r>
          </w:p>
        </w:tc>
        <w:tc>
          <w:tcPr>
            <w:tcW w:w="1276" w:type="dxa"/>
            <w:tcBorders>
              <w:top w:val="nil"/>
              <w:left w:val="nil"/>
              <w:bottom w:val="nil"/>
              <w:right w:val="single" w:sz="8" w:space="0" w:color="auto"/>
            </w:tcBorders>
            <w:shd w:val="clear" w:color="auto" w:fill="auto"/>
            <w:vAlign w:val="center"/>
            <w:hideMark/>
          </w:tcPr>
          <w:p w14:paraId="20F4D5FC" w14:textId="7A9301CD"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21,736,994.52 </w:t>
            </w:r>
          </w:p>
        </w:tc>
        <w:tc>
          <w:tcPr>
            <w:tcW w:w="1276" w:type="dxa"/>
            <w:tcBorders>
              <w:top w:val="nil"/>
              <w:left w:val="nil"/>
              <w:bottom w:val="nil"/>
              <w:right w:val="single" w:sz="8" w:space="0" w:color="auto"/>
            </w:tcBorders>
            <w:shd w:val="clear" w:color="auto" w:fill="auto"/>
            <w:vAlign w:val="center"/>
            <w:hideMark/>
          </w:tcPr>
          <w:p w14:paraId="6BC1D852" w14:textId="77AD2BC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62,861,864.67 </w:t>
            </w:r>
          </w:p>
        </w:tc>
        <w:tc>
          <w:tcPr>
            <w:tcW w:w="1417" w:type="dxa"/>
            <w:tcBorders>
              <w:top w:val="nil"/>
              <w:left w:val="nil"/>
              <w:bottom w:val="nil"/>
              <w:right w:val="single" w:sz="8" w:space="0" w:color="auto"/>
            </w:tcBorders>
            <w:shd w:val="clear" w:color="auto" w:fill="auto"/>
            <w:vAlign w:val="center"/>
            <w:hideMark/>
          </w:tcPr>
          <w:p w14:paraId="0694AF57" w14:textId="2839AE90"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126,547,837.02 </w:t>
            </w:r>
          </w:p>
        </w:tc>
        <w:tc>
          <w:tcPr>
            <w:tcW w:w="1276" w:type="dxa"/>
            <w:tcBorders>
              <w:top w:val="nil"/>
              <w:left w:val="nil"/>
              <w:bottom w:val="nil"/>
              <w:right w:val="single" w:sz="8" w:space="0" w:color="auto"/>
            </w:tcBorders>
            <w:shd w:val="clear" w:color="auto" w:fill="auto"/>
            <w:vAlign w:val="center"/>
            <w:hideMark/>
          </w:tcPr>
          <w:p w14:paraId="11173F4D" w14:textId="0FD35BE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211,446,696.21 </w:t>
            </w:r>
          </w:p>
        </w:tc>
      </w:tr>
      <w:tr w:rsidR="007E2875" w:rsidRPr="007E2875" w14:paraId="796DDDDE"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225046DB"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2.4.1 - TRANSF. CTE. AL SECTOR PRIVADO</w:t>
            </w:r>
          </w:p>
        </w:tc>
        <w:tc>
          <w:tcPr>
            <w:tcW w:w="1559" w:type="dxa"/>
            <w:tcBorders>
              <w:top w:val="nil"/>
              <w:left w:val="nil"/>
              <w:bottom w:val="nil"/>
              <w:right w:val="single" w:sz="8" w:space="0" w:color="auto"/>
            </w:tcBorders>
            <w:shd w:val="clear" w:color="auto" w:fill="auto"/>
            <w:vAlign w:val="center"/>
            <w:hideMark/>
          </w:tcPr>
          <w:p w14:paraId="7CBB0696" w14:textId="5F9E9B6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47,949,600.00 </w:t>
            </w:r>
          </w:p>
        </w:tc>
        <w:tc>
          <w:tcPr>
            <w:tcW w:w="1560" w:type="dxa"/>
            <w:tcBorders>
              <w:top w:val="nil"/>
              <w:left w:val="nil"/>
              <w:bottom w:val="nil"/>
              <w:right w:val="single" w:sz="8" w:space="0" w:color="auto"/>
            </w:tcBorders>
            <w:shd w:val="clear" w:color="auto" w:fill="auto"/>
            <w:vAlign w:val="center"/>
            <w:hideMark/>
          </w:tcPr>
          <w:p w14:paraId="2DF8B030" w14:textId="79A27CB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184,949,600.00 </w:t>
            </w:r>
          </w:p>
        </w:tc>
        <w:tc>
          <w:tcPr>
            <w:tcW w:w="1275" w:type="dxa"/>
            <w:tcBorders>
              <w:top w:val="nil"/>
              <w:left w:val="nil"/>
              <w:bottom w:val="nil"/>
              <w:right w:val="single" w:sz="8" w:space="0" w:color="auto"/>
            </w:tcBorders>
            <w:shd w:val="clear" w:color="auto" w:fill="auto"/>
            <w:vAlign w:val="center"/>
            <w:hideMark/>
          </w:tcPr>
          <w:p w14:paraId="388BF97B" w14:textId="6142CF7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300,000.00 </w:t>
            </w:r>
          </w:p>
        </w:tc>
        <w:tc>
          <w:tcPr>
            <w:tcW w:w="1276" w:type="dxa"/>
            <w:tcBorders>
              <w:top w:val="nil"/>
              <w:left w:val="nil"/>
              <w:bottom w:val="nil"/>
              <w:right w:val="single" w:sz="8" w:space="0" w:color="auto"/>
            </w:tcBorders>
            <w:shd w:val="clear" w:color="auto" w:fill="auto"/>
            <w:vAlign w:val="center"/>
            <w:hideMark/>
          </w:tcPr>
          <w:p w14:paraId="6CEEA791" w14:textId="10F59ED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8,445,731.35 </w:t>
            </w:r>
          </w:p>
        </w:tc>
        <w:tc>
          <w:tcPr>
            <w:tcW w:w="1276" w:type="dxa"/>
            <w:tcBorders>
              <w:top w:val="nil"/>
              <w:left w:val="nil"/>
              <w:bottom w:val="nil"/>
              <w:right w:val="single" w:sz="8" w:space="0" w:color="auto"/>
            </w:tcBorders>
            <w:shd w:val="clear" w:color="auto" w:fill="auto"/>
            <w:vAlign w:val="center"/>
            <w:hideMark/>
          </w:tcPr>
          <w:p w14:paraId="1A9F553F" w14:textId="426A85B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62,861,864.67 </w:t>
            </w:r>
          </w:p>
        </w:tc>
        <w:tc>
          <w:tcPr>
            <w:tcW w:w="1417" w:type="dxa"/>
            <w:tcBorders>
              <w:top w:val="nil"/>
              <w:left w:val="nil"/>
              <w:bottom w:val="nil"/>
              <w:right w:val="single" w:sz="8" w:space="0" w:color="auto"/>
            </w:tcBorders>
            <w:shd w:val="clear" w:color="auto" w:fill="auto"/>
            <w:vAlign w:val="center"/>
            <w:hideMark/>
          </w:tcPr>
          <w:p w14:paraId="6D961731" w14:textId="266B7F2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106,449,796.00 </w:t>
            </w:r>
          </w:p>
        </w:tc>
        <w:tc>
          <w:tcPr>
            <w:tcW w:w="1276" w:type="dxa"/>
            <w:tcBorders>
              <w:top w:val="nil"/>
              <w:left w:val="nil"/>
              <w:bottom w:val="nil"/>
              <w:right w:val="single" w:sz="8" w:space="0" w:color="auto"/>
            </w:tcBorders>
            <w:shd w:val="clear" w:color="auto" w:fill="auto"/>
            <w:vAlign w:val="center"/>
            <w:hideMark/>
          </w:tcPr>
          <w:p w14:paraId="3204B3AE" w14:textId="29CAF77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178,057,392.02 </w:t>
            </w:r>
          </w:p>
        </w:tc>
      </w:tr>
      <w:tr w:rsidR="007E2875" w:rsidRPr="007E2875" w14:paraId="4D002426" w14:textId="77777777" w:rsidTr="00DA0172">
        <w:trPr>
          <w:trHeight w:val="339"/>
          <w:jc w:val="center"/>
        </w:trPr>
        <w:tc>
          <w:tcPr>
            <w:tcW w:w="3403" w:type="dxa"/>
            <w:tcBorders>
              <w:top w:val="nil"/>
              <w:left w:val="single" w:sz="8" w:space="0" w:color="auto"/>
              <w:bottom w:val="nil"/>
              <w:right w:val="single" w:sz="8" w:space="0" w:color="auto"/>
            </w:tcBorders>
            <w:shd w:val="clear" w:color="auto" w:fill="auto"/>
            <w:vAlign w:val="center"/>
            <w:hideMark/>
          </w:tcPr>
          <w:p w14:paraId="06E58EAE" w14:textId="2B64A60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2.4.2 - TRANSF. CTE. AL GOBIERNO GENERAL NAC.</w:t>
            </w:r>
          </w:p>
        </w:tc>
        <w:tc>
          <w:tcPr>
            <w:tcW w:w="1559" w:type="dxa"/>
            <w:tcBorders>
              <w:top w:val="nil"/>
              <w:left w:val="nil"/>
              <w:bottom w:val="nil"/>
              <w:right w:val="single" w:sz="8" w:space="0" w:color="auto"/>
            </w:tcBorders>
            <w:shd w:val="clear" w:color="auto" w:fill="auto"/>
            <w:vAlign w:val="center"/>
            <w:hideMark/>
          </w:tcPr>
          <w:p w14:paraId="2F9F5499" w14:textId="61D801A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0E7D2B94" w14:textId="4597B5D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72FD96DE" w14:textId="7431DB7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591B525" w14:textId="4B9F246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1DEEE89" w14:textId="3A005CB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2071CA0C" w14:textId="45A0128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86104C0" w14:textId="43435AC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6F46298C" w14:textId="77777777" w:rsidTr="00C864EB">
        <w:trPr>
          <w:trHeight w:val="620"/>
          <w:jc w:val="center"/>
        </w:trPr>
        <w:tc>
          <w:tcPr>
            <w:tcW w:w="3403" w:type="dxa"/>
            <w:tcBorders>
              <w:top w:val="nil"/>
              <w:left w:val="single" w:sz="8" w:space="0" w:color="auto"/>
              <w:bottom w:val="nil"/>
              <w:right w:val="single" w:sz="8" w:space="0" w:color="auto"/>
            </w:tcBorders>
            <w:shd w:val="clear" w:color="auto" w:fill="auto"/>
            <w:vAlign w:val="center"/>
            <w:hideMark/>
          </w:tcPr>
          <w:p w14:paraId="19779CF3"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2.4.3 - TRANSF. CTE. A GOB. GENERALES LOCALES</w:t>
            </w:r>
          </w:p>
        </w:tc>
        <w:tc>
          <w:tcPr>
            <w:tcW w:w="1559" w:type="dxa"/>
            <w:tcBorders>
              <w:top w:val="nil"/>
              <w:left w:val="nil"/>
              <w:bottom w:val="nil"/>
              <w:right w:val="single" w:sz="8" w:space="0" w:color="auto"/>
            </w:tcBorders>
            <w:shd w:val="clear" w:color="auto" w:fill="auto"/>
            <w:vAlign w:val="center"/>
            <w:hideMark/>
          </w:tcPr>
          <w:p w14:paraId="1CCCD345" w14:textId="1422760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78D1D25C" w14:textId="56EF3A3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247FFA86" w14:textId="343D44A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CBABE1F" w14:textId="7337188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31C8421" w14:textId="10D36E4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7805A9CC" w14:textId="20FF168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C4FDFB7" w14:textId="1DF1F6E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52284224" w14:textId="77777777" w:rsidTr="007E2875">
        <w:trPr>
          <w:trHeight w:val="465"/>
          <w:jc w:val="center"/>
        </w:trPr>
        <w:tc>
          <w:tcPr>
            <w:tcW w:w="3403" w:type="dxa"/>
            <w:tcBorders>
              <w:top w:val="nil"/>
              <w:left w:val="single" w:sz="8" w:space="0" w:color="auto"/>
              <w:bottom w:val="nil"/>
              <w:right w:val="single" w:sz="8" w:space="0" w:color="auto"/>
            </w:tcBorders>
            <w:shd w:val="clear" w:color="auto" w:fill="auto"/>
            <w:vAlign w:val="center"/>
            <w:hideMark/>
          </w:tcPr>
          <w:p w14:paraId="71B4D74B"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2.4.4 - TRANSF. CTE. A EMPR. PÚBLICAS NO FINANC.</w:t>
            </w:r>
          </w:p>
        </w:tc>
        <w:tc>
          <w:tcPr>
            <w:tcW w:w="1559" w:type="dxa"/>
            <w:tcBorders>
              <w:top w:val="nil"/>
              <w:left w:val="nil"/>
              <w:bottom w:val="nil"/>
              <w:right w:val="single" w:sz="8" w:space="0" w:color="auto"/>
            </w:tcBorders>
            <w:shd w:val="clear" w:color="auto" w:fill="auto"/>
            <w:vAlign w:val="center"/>
            <w:hideMark/>
          </w:tcPr>
          <w:p w14:paraId="41B446C4" w14:textId="4FF3A1E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C0BA40C" w14:textId="5065810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25A127D8" w14:textId="4231E2E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28247E3" w14:textId="7E6AC32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B0C8EB4" w14:textId="4287A31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3BCB74EB" w14:textId="697CBEC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75139EF" w14:textId="6FB5854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488857BB" w14:textId="77777777" w:rsidTr="00C864EB">
        <w:trPr>
          <w:trHeight w:val="393"/>
          <w:jc w:val="center"/>
        </w:trPr>
        <w:tc>
          <w:tcPr>
            <w:tcW w:w="3403" w:type="dxa"/>
            <w:tcBorders>
              <w:top w:val="nil"/>
              <w:left w:val="single" w:sz="8" w:space="0" w:color="auto"/>
              <w:bottom w:val="nil"/>
              <w:right w:val="single" w:sz="8" w:space="0" w:color="auto"/>
            </w:tcBorders>
            <w:shd w:val="clear" w:color="auto" w:fill="auto"/>
            <w:vAlign w:val="center"/>
            <w:hideMark/>
          </w:tcPr>
          <w:p w14:paraId="6D7E4162"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2.4.5 - TRANSF. CTE. A INSTIT. PÚBLICAS FINANC.</w:t>
            </w:r>
          </w:p>
        </w:tc>
        <w:tc>
          <w:tcPr>
            <w:tcW w:w="1559" w:type="dxa"/>
            <w:tcBorders>
              <w:top w:val="nil"/>
              <w:left w:val="nil"/>
              <w:bottom w:val="nil"/>
              <w:right w:val="single" w:sz="8" w:space="0" w:color="auto"/>
            </w:tcBorders>
            <w:shd w:val="clear" w:color="auto" w:fill="auto"/>
            <w:vAlign w:val="center"/>
            <w:hideMark/>
          </w:tcPr>
          <w:p w14:paraId="1F9F326E" w14:textId="440B528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95E7A1B" w14:textId="31EC10A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787F36F8" w14:textId="7195DD5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36CCE24" w14:textId="6DCEE0C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02D1345" w14:textId="5882526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1C490FE4" w14:textId="2292A25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9F35ECB" w14:textId="017F168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300742EF"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319A6D70"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2.4.6 - SUBVENCIONES.</w:t>
            </w:r>
          </w:p>
        </w:tc>
        <w:tc>
          <w:tcPr>
            <w:tcW w:w="1559" w:type="dxa"/>
            <w:tcBorders>
              <w:top w:val="nil"/>
              <w:left w:val="nil"/>
              <w:bottom w:val="nil"/>
              <w:right w:val="single" w:sz="8" w:space="0" w:color="auto"/>
            </w:tcBorders>
            <w:shd w:val="clear" w:color="auto" w:fill="auto"/>
            <w:vAlign w:val="center"/>
            <w:hideMark/>
          </w:tcPr>
          <w:p w14:paraId="0C6526A0" w14:textId="4A95A9B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1,850,000.00 </w:t>
            </w:r>
          </w:p>
        </w:tc>
        <w:tc>
          <w:tcPr>
            <w:tcW w:w="1560" w:type="dxa"/>
            <w:tcBorders>
              <w:top w:val="nil"/>
              <w:left w:val="nil"/>
              <w:bottom w:val="nil"/>
              <w:right w:val="single" w:sz="8" w:space="0" w:color="auto"/>
            </w:tcBorders>
            <w:shd w:val="clear" w:color="auto" w:fill="auto"/>
            <w:vAlign w:val="center"/>
            <w:hideMark/>
          </w:tcPr>
          <w:p w14:paraId="1F877FCD" w14:textId="39B4115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1,850,000.00 </w:t>
            </w:r>
          </w:p>
        </w:tc>
        <w:tc>
          <w:tcPr>
            <w:tcW w:w="1275" w:type="dxa"/>
            <w:tcBorders>
              <w:top w:val="nil"/>
              <w:left w:val="nil"/>
              <w:bottom w:val="nil"/>
              <w:right w:val="single" w:sz="8" w:space="0" w:color="auto"/>
            </w:tcBorders>
            <w:shd w:val="clear" w:color="auto" w:fill="auto"/>
            <w:vAlign w:val="center"/>
            <w:hideMark/>
          </w:tcPr>
          <w:p w14:paraId="2C3E8D60" w14:textId="354323D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6C274A9" w14:textId="200A37A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D0280F7" w14:textId="6C0C38A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041A4A18" w14:textId="403F9DD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F991D55" w14:textId="3D329F8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6C88BA76" w14:textId="77777777" w:rsidTr="007E2875">
        <w:trPr>
          <w:trHeight w:val="300"/>
          <w:jc w:val="center"/>
        </w:trPr>
        <w:tc>
          <w:tcPr>
            <w:tcW w:w="3403" w:type="dxa"/>
            <w:tcBorders>
              <w:top w:val="nil"/>
              <w:left w:val="single" w:sz="8" w:space="0" w:color="auto"/>
              <w:right w:val="single" w:sz="8" w:space="0" w:color="auto"/>
            </w:tcBorders>
            <w:shd w:val="clear" w:color="auto" w:fill="auto"/>
            <w:vAlign w:val="center"/>
            <w:hideMark/>
          </w:tcPr>
          <w:p w14:paraId="219FAACF"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2.4.7 - TRANSF. CTE. AL SECTOR EXTERNO</w:t>
            </w:r>
          </w:p>
        </w:tc>
        <w:tc>
          <w:tcPr>
            <w:tcW w:w="1559" w:type="dxa"/>
            <w:tcBorders>
              <w:top w:val="nil"/>
              <w:left w:val="nil"/>
              <w:right w:val="single" w:sz="8" w:space="0" w:color="auto"/>
            </w:tcBorders>
            <w:shd w:val="clear" w:color="auto" w:fill="auto"/>
            <w:vAlign w:val="center"/>
            <w:hideMark/>
          </w:tcPr>
          <w:p w14:paraId="056894D4" w14:textId="0FAE534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7,500,000.00 </w:t>
            </w:r>
          </w:p>
        </w:tc>
        <w:tc>
          <w:tcPr>
            <w:tcW w:w="1560" w:type="dxa"/>
            <w:tcBorders>
              <w:top w:val="nil"/>
              <w:left w:val="nil"/>
              <w:right w:val="single" w:sz="8" w:space="0" w:color="auto"/>
            </w:tcBorders>
            <w:shd w:val="clear" w:color="auto" w:fill="auto"/>
            <w:vAlign w:val="center"/>
            <w:hideMark/>
          </w:tcPr>
          <w:p w14:paraId="18224363" w14:textId="510531E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21,330,511.00 </w:t>
            </w:r>
          </w:p>
        </w:tc>
        <w:tc>
          <w:tcPr>
            <w:tcW w:w="1275" w:type="dxa"/>
            <w:tcBorders>
              <w:top w:val="nil"/>
              <w:left w:val="nil"/>
              <w:right w:val="single" w:sz="8" w:space="0" w:color="auto"/>
            </w:tcBorders>
            <w:shd w:val="clear" w:color="auto" w:fill="auto"/>
            <w:vAlign w:val="center"/>
            <w:hideMark/>
          </w:tcPr>
          <w:p w14:paraId="757FF38B" w14:textId="32C14F6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right w:val="single" w:sz="8" w:space="0" w:color="auto"/>
            </w:tcBorders>
            <w:shd w:val="clear" w:color="auto" w:fill="auto"/>
            <w:vAlign w:val="center"/>
            <w:hideMark/>
          </w:tcPr>
          <w:p w14:paraId="48AF1FBF" w14:textId="4C0811A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13,291,263.17 </w:t>
            </w:r>
          </w:p>
        </w:tc>
        <w:tc>
          <w:tcPr>
            <w:tcW w:w="1276" w:type="dxa"/>
            <w:tcBorders>
              <w:top w:val="nil"/>
              <w:left w:val="nil"/>
              <w:right w:val="single" w:sz="8" w:space="0" w:color="auto"/>
            </w:tcBorders>
            <w:shd w:val="clear" w:color="auto" w:fill="auto"/>
            <w:vAlign w:val="center"/>
            <w:hideMark/>
          </w:tcPr>
          <w:p w14:paraId="0161ACCB" w14:textId="5FFBBC0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right w:val="single" w:sz="8" w:space="0" w:color="auto"/>
            </w:tcBorders>
            <w:shd w:val="clear" w:color="auto" w:fill="auto"/>
            <w:vAlign w:val="center"/>
            <w:hideMark/>
          </w:tcPr>
          <w:p w14:paraId="1B2EA963" w14:textId="14CE339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7,526,071.05 </w:t>
            </w:r>
          </w:p>
        </w:tc>
        <w:tc>
          <w:tcPr>
            <w:tcW w:w="1276" w:type="dxa"/>
            <w:tcBorders>
              <w:top w:val="nil"/>
              <w:left w:val="nil"/>
              <w:right w:val="single" w:sz="8" w:space="0" w:color="auto"/>
            </w:tcBorders>
            <w:shd w:val="clear" w:color="auto" w:fill="auto"/>
            <w:vAlign w:val="center"/>
            <w:hideMark/>
          </w:tcPr>
          <w:p w14:paraId="6824F2EF" w14:textId="65C8D02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20,817,334.22 </w:t>
            </w:r>
          </w:p>
        </w:tc>
      </w:tr>
      <w:tr w:rsidR="007E2875" w:rsidRPr="007E2875" w14:paraId="71286484" w14:textId="77777777" w:rsidTr="00C864EB">
        <w:trPr>
          <w:trHeight w:val="640"/>
          <w:jc w:val="center"/>
        </w:trPr>
        <w:tc>
          <w:tcPr>
            <w:tcW w:w="3403" w:type="dxa"/>
            <w:tcBorders>
              <w:top w:val="nil"/>
              <w:left w:val="single" w:sz="8" w:space="0" w:color="auto"/>
              <w:bottom w:val="single" w:sz="4" w:space="0" w:color="auto"/>
              <w:right w:val="single" w:sz="8" w:space="0" w:color="auto"/>
            </w:tcBorders>
            <w:shd w:val="clear" w:color="auto" w:fill="auto"/>
            <w:vAlign w:val="center"/>
            <w:hideMark/>
          </w:tcPr>
          <w:p w14:paraId="2B8FE3FE" w14:textId="057AEF29" w:rsidR="00933461"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 xml:space="preserve">2.4.9 - TRANSF. CTE. A OTRAS INSTIT. PÚBLICAS </w:t>
            </w:r>
          </w:p>
          <w:p w14:paraId="54663E25"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p>
        </w:tc>
        <w:tc>
          <w:tcPr>
            <w:tcW w:w="1559" w:type="dxa"/>
            <w:tcBorders>
              <w:top w:val="nil"/>
              <w:left w:val="nil"/>
              <w:bottom w:val="single" w:sz="4" w:space="0" w:color="auto"/>
              <w:right w:val="single" w:sz="8" w:space="0" w:color="auto"/>
            </w:tcBorders>
            <w:shd w:val="clear" w:color="auto" w:fill="auto"/>
            <w:vAlign w:val="center"/>
            <w:hideMark/>
          </w:tcPr>
          <w:p w14:paraId="716B0640" w14:textId="12DD8DD2" w:rsidR="007E2875" w:rsidRPr="007E2875" w:rsidRDefault="00092529" w:rsidP="007E2875">
            <w:pPr>
              <w:spacing w:after="0" w:line="240" w:lineRule="auto"/>
              <w:jc w:val="left"/>
              <w:rPr>
                <w:rFonts w:ascii="Times New Roman" w:eastAsia="Times New Roman" w:hAnsi="Times New Roman"/>
                <w:color w:val="767171"/>
                <w:sz w:val="15"/>
                <w:szCs w:val="15"/>
                <w:lang w:val="es-DO" w:eastAsia="es-DO"/>
              </w:rPr>
            </w:pPr>
            <w:r>
              <w:rPr>
                <w:noProof/>
              </w:rPr>
              <w:drawing>
                <wp:anchor distT="0" distB="0" distL="0" distR="0" simplePos="0" relativeHeight="251668501" behindDoc="1" locked="0" layoutInCell="1" allowOverlap="1" wp14:anchorId="1A3CF6C2" wp14:editId="15347619">
                  <wp:simplePos x="0" y="0"/>
                  <wp:positionH relativeFrom="margin">
                    <wp:posOffset>782955</wp:posOffset>
                  </wp:positionH>
                  <wp:positionV relativeFrom="margin">
                    <wp:posOffset>404495</wp:posOffset>
                  </wp:positionV>
                  <wp:extent cx="2995930" cy="408305"/>
                  <wp:effectExtent l="0" t="0" r="0" b="0"/>
                  <wp:wrapNone/>
                  <wp:docPr id="812322973" name="Imagen 812322973"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7E2875" w:rsidRPr="007E2875">
              <w:rPr>
                <w:rFonts w:ascii="Book Antiqua" w:hAnsi="Book Antiqua"/>
                <w:color w:val="767171"/>
                <w:sz w:val="15"/>
                <w:szCs w:val="15"/>
              </w:rPr>
              <w:t xml:space="preserve">                      8,000,000.00 </w:t>
            </w:r>
          </w:p>
        </w:tc>
        <w:tc>
          <w:tcPr>
            <w:tcW w:w="1560" w:type="dxa"/>
            <w:tcBorders>
              <w:top w:val="nil"/>
              <w:left w:val="nil"/>
              <w:bottom w:val="single" w:sz="4" w:space="0" w:color="auto"/>
              <w:right w:val="single" w:sz="8" w:space="0" w:color="auto"/>
            </w:tcBorders>
            <w:shd w:val="clear" w:color="auto" w:fill="auto"/>
            <w:vAlign w:val="center"/>
            <w:hideMark/>
          </w:tcPr>
          <w:p w14:paraId="31DBCC46" w14:textId="2C9CD3D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25,200,000.00 </w:t>
            </w:r>
          </w:p>
        </w:tc>
        <w:tc>
          <w:tcPr>
            <w:tcW w:w="1275" w:type="dxa"/>
            <w:tcBorders>
              <w:top w:val="nil"/>
              <w:left w:val="nil"/>
              <w:bottom w:val="single" w:sz="4" w:space="0" w:color="auto"/>
              <w:right w:val="single" w:sz="8" w:space="0" w:color="auto"/>
            </w:tcBorders>
            <w:shd w:val="clear" w:color="auto" w:fill="auto"/>
            <w:vAlign w:val="center"/>
            <w:hideMark/>
          </w:tcPr>
          <w:p w14:paraId="58385931" w14:textId="17776D6B" w:rsidR="007E2875" w:rsidRPr="007E2875" w:rsidRDefault="00626A7F" w:rsidP="007E2875">
            <w:pPr>
              <w:spacing w:after="0" w:line="240" w:lineRule="auto"/>
              <w:jc w:val="left"/>
              <w:rPr>
                <w:rFonts w:ascii="Times New Roman" w:eastAsia="Times New Roman" w:hAnsi="Times New Roman"/>
                <w:color w:val="767171"/>
                <w:sz w:val="15"/>
                <w:szCs w:val="15"/>
                <w:lang w:val="es-DO" w:eastAsia="es-DO"/>
              </w:rPr>
            </w:pPr>
            <w:r>
              <w:rPr>
                <w:noProof/>
              </w:rPr>
              <mc:AlternateContent>
                <mc:Choice Requires="wps">
                  <w:drawing>
                    <wp:anchor distT="0" distB="0" distL="114300" distR="114300" simplePos="0" relativeHeight="251723797" behindDoc="1" locked="0" layoutInCell="1" allowOverlap="1" wp14:anchorId="1CA46143" wp14:editId="6D48B8A4">
                      <wp:simplePos x="0" y="0"/>
                      <wp:positionH relativeFrom="page">
                        <wp:posOffset>247015</wp:posOffset>
                      </wp:positionH>
                      <wp:positionV relativeFrom="page">
                        <wp:posOffset>918210</wp:posOffset>
                      </wp:positionV>
                      <wp:extent cx="192405" cy="139700"/>
                      <wp:effectExtent l="0" t="0" r="17145" b="12700"/>
                      <wp:wrapNone/>
                      <wp:docPr id="725714579" name="Cuadro de texto 725714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186F" w14:textId="4EA84B07" w:rsidR="00626A7F" w:rsidRPr="006D27F5" w:rsidRDefault="00626A7F" w:rsidP="00626A7F">
                                  <w:pPr>
                                    <w:spacing w:line="203" w:lineRule="exact"/>
                                    <w:ind w:left="60"/>
                                    <w:rPr>
                                      <w:rFonts w:ascii="Times New Roman" w:hAnsi="Times New Roman"/>
                                      <w:color w:val="767171"/>
                                    </w:rPr>
                                  </w:pPr>
                                  <w:r w:rsidRPr="006D27F5">
                                    <w:rPr>
                                      <w:rFonts w:ascii="Times New Roman" w:hAnsi="Times New Roman"/>
                                      <w:color w:val="767171"/>
                                    </w:rPr>
                                    <w:t>6</w:t>
                                  </w:r>
                                  <w:r>
                                    <w:rPr>
                                      <w:rFonts w:ascii="Times New Roman" w:hAnsi="Times New Roman"/>
                                      <w:color w:val="767171"/>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46143" id="Cuadro de texto 725714579" o:spid="_x0000_s1041" type="#_x0000_t202" style="position:absolute;margin-left:19.45pt;margin-top:72.3pt;width:15.15pt;height:11pt;z-index:-2515926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" filled="f" stroked="f">
                      <v:textbox inset="0,0,0,0">
                        <w:txbxContent>
                          <w:p w14:paraId="3C3F186F" w14:textId="4EA84B07" w:rsidR="00626A7F" w:rsidRPr="006D27F5" w:rsidRDefault="00626A7F" w:rsidP="00626A7F">
                            <w:pPr>
                              <w:spacing w:line="203" w:lineRule="exact"/>
                              <w:ind w:left="60"/>
                              <w:rPr>
                                <w:rFonts w:ascii="Times New Roman" w:hAnsi="Times New Roman"/>
                                <w:color w:val="767171"/>
                              </w:rPr>
                            </w:pPr>
                            <w:r w:rsidRPr="006D27F5">
                              <w:rPr>
                                <w:rFonts w:ascii="Times New Roman" w:hAnsi="Times New Roman"/>
                                <w:color w:val="767171"/>
                              </w:rPr>
                              <w:t>6</w:t>
                            </w:r>
                            <w:r>
                              <w:rPr>
                                <w:rFonts w:ascii="Times New Roman" w:hAnsi="Times New Roman"/>
                                <w:color w:val="767171"/>
                              </w:rPr>
                              <w:t>7</w:t>
                            </w:r>
                          </w:p>
                        </w:txbxContent>
                      </v:textbox>
                      <w10:wrap anchorx="page" anchory="page"/>
                    </v:shape>
                  </w:pict>
                </mc:Fallback>
              </mc:AlternateContent>
            </w:r>
            <w:r w:rsidR="007E2875" w:rsidRPr="007E2875">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shd w:val="clear" w:color="auto" w:fill="auto"/>
            <w:vAlign w:val="center"/>
            <w:hideMark/>
          </w:tcPr>
          <w:p w14:paraId="04C29CBF" w14:textId="5B1CFED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shd w:val="clear" w:color="auto" w:fill="auto"/>
            <w:vAlign w:val="center"/>
            <w:hideMark/>
          </w:tcPr>
          <w:p w14:paraId="39040D19" w14:textId="58F7442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single" w:sz="4" w:space="0" w:color="auto"/>
              <w:right w:val="single" w:sz="8" w:space="0" w:color="auto"/>
            </w:tcBorders>
            <w:shd w:val="clear" w:color="auto" w:fill="auto"/>
            <w:vAlign w:val="center"/>
            <w:hideMark/>
          </w:tcPr>
          <w:p w14:paraId="6B775D62" w14:textId="7147C0C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12,571,969.97 </w:t>
            </w:r>
          </w:p>
        </w:tc>
        <w:tc>
          <w:tcPr>
            <w:tcW w:w="1276" w:type="dxa"/>
            <w:tcBorders>
              <w:top w:val="nil"/>
              <w:left w:val="nil"/>
              <w:bottom w:val="single" w:sz="4" w:space="0" w:color="auto"/>
              <w:right w:val="single" w:sz="8" w:space="0" w:color="auto"/>
            </w:tcBorders>
            <w:shd w:val="clear" w:color="auto" w:fill="auto"/>
            <w:vAlign w:val="center"/>
            <w:hideMark/>
          </w:tcPr>
          <w:p w14:paraId="5D46689E" w14:textId="71C41BA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12,571,969.97 </w:t>
            </w:r>
          </w:p>
        </w:tc>
      </w:tr>
      <w:tr w:rsidR="007E2875" w:rsidRPr="007E2875" w14:paraId="262E6E53" w14:textId="77777777" w:rsidTr="007E2875">
        <w:trPr>
          <w:trHeight w:val="300"/>
          <w:jc w:val="center"/>
        </w:trPr>
        <w:tc>
          <w:tcPr>
            <w:tcW w:w="3403" w:type="dxa"/>
            <w:tcBorders>
              <w:top w:val="single" w:sz="4" w:space="0" w:color="auto"/>
              <w:left w:val="single" w:sz="8" w:space="0" w:color="auto"/>
              <w:right w:val="single" w:sz="8" w:space="0" w:color="auto"/>
            </w:tcBorders>
            <w:shd w:val="clear" w:color="auto" w:fill="auto"/>
            <w:vAlign w:val="center"/>
            <w:hideMark/>
          </w:tcPr>
          <w:p w14:paraId="64B01085" w14:textId="47ACE02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lastRenderedPageBreak/>
              <w:t>2.5 - TRANSFERENCIAS DE CAPITAL</w:t>
            </w:r>
          </w:p>
          <w:p w14:paraId="35A5041B"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p>
        </w:tc>
        <w:tc>
          <w:tcPr>
            <w:tcW w:w="1559" w:type="dxa"/>
            <w:tcBorders>
              <w:top w:val="single" w:sz="4" w:space="0" w:color="auto"/>
              <w:left w:val="nil"/>
              <w:right w:val="single" w:sz="8" w:space="0" w:color="auto"/>
            </w:tcBorders>
            <w:shd w:val="clear" w:color="auto" w:fill="auto"/>
            <w:vAlign w:val="center"/>
            <w:hideMark/>
          </w:tcPr>
          <w:p w14:paraId="169B45DF" w14:textId="1C551E5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78,378,260.00 </w:t>
            </w:r>
          </w:p>
        </w:tc>
        <w:tc>
          <w:tcPr>
            <w:tcW w:w="1560" w:type="dxa"/>
            <w:tcBorders>
              <w:top w:val="single" w:sz="4" w:space="0" w:color="auto"/>
              <w:left w:val="nil"/>
              <w:right w:val="single" w:sz="8" w:space="0" w:color="auto"/>
            </w:tcBorders>
            <w:shd w:val="clear" w:color="auto" w:fill="auto"/>
            <w:vAlign w:val="center"/>
            <w:hideMark/>
          </w:tcPr>
          <w:p w14:paraId="5DD4291E" w14:textId="0EDB428D"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194,178,260.00 </w:t>
            </w:r>
          </w:p>
        </w:tc>
        <w:tc>
          <w:tcPr>
            <w:tcW w:w="1275" w:type="dxa"/>
            <w:tcBorders>
              <w:top w:val="single" w:sz="4" w:space="0" w:color="auto"/>
              <w:left w:val="nil"/>
              <w:right w:val="single" w:sz="8" w:space="0" w:color="auto"/>
            </w:tcBorders>
            <w:shd w:val="clear" w:color="auto" w:fill="auto"/>
            <w:vAlign w:val="center"/>
            <w:hideMark/>
          </w:tcPr>
          <w:p w14:paraId="2F3A4B13" w14:textId="7EA03B11"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178,378,260.00 </w:t>
            </w:r>
          </w:p>
        </w:tc>
        <w:tc>
          <w:tcPr>
            <w:tcW w:w="1276" w:type="dxa"/>
            <w:tcBorders>
              <w:top w:val="single" w:sz="4" w:space="0" w:color="auto"/>
              <w:left w:val="nil"/>
              <w:right w:val="single" w:sz="8" w:space="0" w:color="auto"/>
            </w:tcBorders>
            <w:shd w:val="clear" w:color="auto" w:fill="auto"/>
            <w:vAlign w:val="center"/>
            <w:hideMark/>
          </w:tcPr>
          <w:p w14:paraId="6A5EF64F" w14:textId="7B28A715"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single" w:sz="4" w:space="0" w:color="auto"/>
              <w:left w:val="nil"/>
              <w:right w:val="single" w:sz="8" w:space="0" w:color="auto"/>
            </w:tcBorders>
            <w:shd w:val="clear" w:color="auto" w:fill="auto"/>
            <w:vAlign w:val="center"/>
            <w:hideMark/>
          </w:tcPr>
          <w:p w14:paraId="581C2FCE" w14:textId="240EF51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14,483,302.20 </w:t>
            </w:r>
          </w:p>
        </w:tc>
        <w:tc>
          <w:tcPr>
            <w:tcW w:w="1417" w:type="dxa"/>
            <w:tcBorders>
              <w:top w:val="single" w:sz="4" w:space="0" w:color="auto"/>
              <w:left w:val="nil"/>
              <w:right w:val="single" w:sz="8" w:space="0" w:color="auto"/>
            </w:tcBorders>
            <w:shd w:val="clear" w:color="auto" w:fill="auto"/>
            <w:vAlign w:val="center"/>
            <w:hideMark/>
          </w:tcPr>
          <w:p w14:paraId="4C62DC62" w14:textId="005A6F2D"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single" w:sz="4" w:space="0" w:color="auto"/>
              <w:left w:val="nil"/>
              <w:right w:val="single" w:sz="8" w:space="0" w:color="auto"/>
            </w:tcBorders>
            <w:shd w:val="clear" w:color="auto" w:fill="auto"/>
            <w:vAlign w:val="center"/>
            <w:hideMark/>
          </w:tcPr>
          <w:p w14:paraId="07AD80AF" w14:textId="316C538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192,861,562.20 </w:t>
            </w:r>
          </w:p>
        </w:tc>
      </w:tr>
      <w:tr w:rsidR="007E2875" w:rsidRPr="007E2875" w14:paraId="2370E01C" w14:textId="77777777" w:rsidTr="007E2875">
        <w:trPr>
          <w:trHeight w:val="300"/>
          <w:jc w:val="center"/>
        </w:trPr>
        <w:tc>
          <w:tcPr>
            <w:tcW w:w="3403" w:type="dxa"/>
            <w:tcBorders>
              <w:left w:val="single" w:sz="8" w:space="0" w:color="auto"/>
              <w:bottom w:val="nil"/>
              <w:right w:val="single" w:sz="8" w:space="0" w:color="auto"/>
            </w:tcBorders>
            <w:shd w:val="clear" w:color="auto" w:fill="auto"/>
            <w:vAlign w:val="center"/>
            <w:hideMark/>
          </w:tcPr>
          <w:p w14:paraId="5E4B3B32"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2.5.1 - TRANSF. DE CAP. SECTOR PRIVADO</w:t>
            </w:r>
          </w:p>
        </w:tc>
        <w:tc>
          <w:tcPr>
            <w:tcW w:w="1559" w:type="dxa"/>
            <w:tcBorders>
              <w:left w:val="nil"/>
              <w:bottom w:val="nil"/>
              <w:right w:val="single" w:sz="8" w:space="0" w:color="auto"/>
            </w:tcBorders>
            <w:shd w:val="clear" w:color="auto" w:fill="auto"/>
            <w:vAlign w:val="center"/>
            <w:hideMark/>
          </w:tcPr>
          <w:p w14:paraId="072ACD3A" w14:textId="7ECA8D3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178,378,260.00 </w:t>
            </w:r>
          </w:p>
        </w:tc>
        <w:tc>
          <w:tcPr>
            <w:tcW w:w="1560" w:type="dxa"/>
            <w:tcBorders>
              <w:left w:val="nil"/>
              <w:bottom w:val="nil"/>
              <w:right w:val="single" w:sz="8" w:space="0" w:color="auto"/>
            </w:tcBorders>
            <w:shd w:val="clear" w:color="auto" w:fill="auto"/>
            <w:vAlign w:val="center"/>
            <w:hideMark/>
          </w:tcPr>
          <w:p w14:paraId="100FD84E" w14:textId="118C413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194,178,260.00 </w:t>
            </w:r>
          </w:p>
        </w:tc>
        <w:tc>
          <w:tcPr>
            <w:tcW w:w="1275" w:type="dxa"/>
            <w:tcBorders>
              <w:left w:val="nil"/>
              <w:bottom w:val="nil"/>
              <w:right w:val="single" w:sz="8" w:space="0" w:color="auto"/>
            </w:tcBorders>
            <w:shd w:val="clear" w:color="auto" w:fill="auto"/>
            <w:vAlign w:val="center"/>
            <w:hideMark/>
          </w:tcPr>
          <w:p w14:paraId="4AE9DE95" w14:textId="3D9ED7A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178,378,260.00 </w:t>
            </w:r>
          </w:p>
        </w:tc>
        <w:tc>
          <w:tcPr>
            <w:tcW w:w="1276" w:type="dxa"/>
            <w:tcBorders>
              <w:left w:val="nil"/>
              <w:bottom w:val="nil"/>
              <w:right w:val="single" w:sz="8" w:space="0" w:color="auto"/>
            </w:tcBorders>
            <w:shd w:val="clear" w:color="auto" w:fill="auto"/>
            <w:vAlign w:val="center"/>
            <w:hideMark/>
          </w:tcPr>
          <w:p w14:paraId="090CE774" w14:textId="1BF8161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left w:val="nil"/>
              <w:bottom w:val="nil"/>
              <w:right w:val="single" w:sz="8" w:space="0" w:color="auto"/>
            </w:tcBorders>
            <w:shd w:val="clear" w:color="auto" w:fill="auto"/>
            <w:vAlign w:val="center"/>
            <w:hideMark/>
          </w:tcPr>
          <w:p w14:paraId="4F180124" w14:textId="02F0A58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14,483,302.20 </w:t>
            </w:r>
          </w:p>
        </w:tc>
        <w:tc>
          <w:tcPr>
            <w:tcW w:w="1417" w:type="dxa"/>
            <w:tcBorders>
              <w:left w:val="nil"/>
              <w:bottom w:val="nil"/>
              <w:right w:val="single" w:sz="8" w:space="0" w:color="auto"/>
            </w:tcBorders>
            <w:shd w:val="clear" w:color="auto" w:fill="auto"/>
            <w:vAlign w:val="center"/>
            <w:hideMark/>
          </w:tcPr>
          <w:p w14:paraId="66F09E2A" w14:textId="6F5E49C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left w:val="nil"/>
              <w:bottom w:val="nil"/>
              <w:right w:val="single" w:sz="8" w:space="0" w:color="auto"/>
            </w:tcBorders>
            <w:shd w:val="clear" w:color="auto" w:fill="auto"/>
            <w:vAlign w:val="center"/>
            <w:hideMark/>
          </w:tcPr>
          <w:p w14:paraId="37F0942A" w14:textId="4B36111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192,861,562.20 </w:t>
            </w:r>
          </w:p>
        </w:tc>
      </w:tr>
      <w:tr w:rsidR="007E2875" w:rsidRPr="007E2875" w14:paraId="029FCFFD"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3C524546"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2.5.2 - TRANSF. DE CAP. GOB. GENERAL  NAC.</w:t>
            </w:r>
          </w:p>
        </w:tc>
        <w:tc>
          <w:tcPr>
            <w:tcW w:w="1559" w:type="dxa"/>
            <w:tcBorders>
              <w:top w:val="nil"/>
              <w:left w:val="nil"/>
              <w:bottom w:val="nil"/>
              <w:right w:val="single" w:sz="8" w:space="0" w:color="auto"/>
            </w:tcBorders>
            <w:shd w:val="clear" w:color="auto" w:fill="auto"/>
            <w:vAlign w:val="center"/>
            <w:hideMark/>
          </w:tcPr>
          <w:p w14:paraId="3B3863A0" w14:textId="1EA81E0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7D52B8C1" w14:textId="148539D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6986B6D4" w14:textId="2735A11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020C073" w14:textId="4144C01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383E906" w14:textId="24FE446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668F5EB9" w14:textId="7F172AC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531CD5B" w14:textId="1AAB0C8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13B8E9A4" w14:textId="77777777" w:rsidTr="00BC7F1A">
        <w:trPr>
          <w:trHeight w:val="85"/>
          <w:jc w:val="center"/>
        </w:trPr>
        <w:tc>
          <w:tcPr>
            <w:tcW w:w="3403" w:type="dxa"/>
            <w:tcBorders>
              <w:top w:val="nil"/>
              <w:left w:val="single" w:sz="8" w:space="0" w:color="auto"/>
              <w:bottom w:val="nil"/>
              <w:right w:val="single" w:sz="8" w:space="0" w:color="auto"/>
            </w:tcBorders>
            <w:shd w:val="clear" w:color="auto" w:fill="auto"/>
            <w:vAlign w:val="center"/>
            <w:hideMark/>
          </w:tcPr>
          <w:p w14:paraId="47FACBAA"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2.5.3 - TRANSF. DE CAP. GOB. GENE. LOCALES</w:t>
            </w:r>
          </w:p>
        </w:tc>
        <w:tc>
          <w:tcPr>
            <w:tcW w:w="1559" w:type="dxa"/>
            <w:tcBorders>
              <w:top w:val="nil"/>
              <w:left w:val="nil"/>
              <w:bottom w:val="nil"/>
              <w:right w:val="single" w:sz="8" w:space="0" w:color="auto"/>
            </w:tcBorders>
            <w:shd w:val="clear" w:color="auto" w:fill="auto"/>
            <w:vAlign w:val="center"/>
            <w:hideMark/>
          </w:tcPr>
          <w:p w14:paraId="7B641FC9" w14:textId="024967E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4B24497F" w14:textId="3CE9CCC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4A246122" w14:textId="044482D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0AF2094" w14:textId="1C04991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981B5B2" w14:textId="6FE5E49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50241EBE" w14:textId="79D0351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4BC37E4" w14:textId="356338E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486CDF67" w14:textId="77777777" w:rsidTr="007E2875">
        <w:trPr>
          <w:trHeight w:val="510"/>
          <w:jc w:val="center"/>
        </w:trPr>
        <w:tc>
          <w:tcPr>
            <w:tcW w:w="3403" w:type="dxa"/>
            <w:tcBorders>
              <w:top w:val="nil"/>
              <w:left w:val="single" w:sz="8" w:space="0" w:color="auto"/>
              <w:bottom w:val="nil"/>
              <w:right w:val="single" w:sz="8" w:space="0" w:color="auto"/>
            </w:tcBorders>
            <w:shd w:val="clear" w:color="auto" w:fill="auto"/>
            <w:vAlign w:val="center"/>
            <w:hideMark/>
          </w:tcPr>
          <w:p w14:paraId="37E7FAD1"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2.5.4 - TRANSF. DE CAP. EMPR. PÚBLICAS NO FINANC.</w:t>
            </w:r>
          </w:p>
        </w:tc>
        <w:tc>
          <w:tcPr>
            <w:tcW w:w="1559" w:type="dxa"/>
            <w:tcBorders>
              <w:top w:val="nil"/>
              <w:left w:val="nil"/>
              <w:bottom w:val="nil"/>
              <w:right w:val="single" w:sz="8" w:space="0" w:color="auto"/>
            </w:tcBorders>
            <w:shd w:val="clear" w:color="auto" w:fill="auto"/>
            <w:vAlign w:val="center"/>
            <w:hideMark/>
          </w:tcPr>
          <w:p w14:paraId="598DED48" w14:textId="1C4E2FA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4D4B654" w14:textId="4171302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5F637FD1" w14:textId="0978C14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72B63D3" w14:textId="7E1614C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6A14289" w14:textId="686FFC7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1382540B" w14:textId="20117A9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9DEEE69" w14:textId="3FE6F83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0F728FDB" w14:textId="77777777" w:rsidTr="007E2875">
        <w:trPr>
          <w:trHeight w:val="510"/>
          <w:jc w:val="center"/>
        </w:trPr>
        <w:tc>
          <w:tcPr>
            <w:tcW w:w="3403" w:type="dxa"/>
            <w:tcBorders>
              <w:top w:val="nil"/>
              <w:left w:val="single" w:sz="8" w:space="0" w:color="auto"/>
              <w:bottom w:val="nil"/>
              <w:right w:val="single" w:sz="8" w:space="0" w:color="auto"/>
            </w:tcBorders>
            <w:shd w:val="clear" w:color="auto" w:fill="auto"/>
            <w:vAlign w:val="center"/>
            <w:hideMark/>
          </w:tcPr>
          <w:p w14:paraId="13C3412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2.5.5 - TRANSF. DE CAP. INSTIT. PÚBLICAS FINANC.</w:t>
            </w:r>
          </w:p>
        </w:tc>
        <w:tc>
          <w:tcPr>
            <w:tcW w:w="1559" w:type="dxa"/>
            <w:tcBorders>
              <w:top w:val="nil"/>
              <w:left w:val="nil"/>
              <w:bottom w:val="nil"/>
              <w:right w:val="single" w:sz="8" w:space="0" w:color="auto"/>
            </w:tcBorders>
            <w:shd w:val="clear" w:color="auto" w:fill="auto"/>
            <w:vAlign w:val="center"/>
            <w:hideMark/>
          </w:tcPr>
          <w:p w14:paraId="44A7E4CA" w14:textId="3A9F4D0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7800EEDF" w14:textId="30FD247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56D8EAE1" w14:textId="2470EDF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AB79BF8" w14:textId="2403EE3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0E757F4" w14:textId="690D857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562603D5" w14:textId="4E861E2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B6DD434" w14:textId="1ACFB90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3B859239"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39058A8B"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2.5.6 - TRANSF. DE CAP. SECTOR EXTERNO</w:t>
            </w:r>
          </w:p>
        </w:tc>
        <w:tc>
          <w:tcPr>
            <w:tcW w:w="1559" w:type="dxa"/>
            <w:tcBorders>
              <w:top w:val="nil"/>
              <w:left w:val="nil"/>
              <w:bottom w:val="nil"/>
              <w:right w:val="single" w:sz="8" w:space="0" w:color="auto"/>
            </w:tcBorders>
            <w:shd w:val="clear" w:color="auto" w:fill="auto"/>
            <w:vAlign w:val="center"/>
            <w:hideMark/>
          </w:tcPr>
          <w:p w14:paraId="24A0C300" w14:textId="05518EE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46659BEF" w14:textId="6E71C80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431BFDDC" w14:textId="638B5E9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3E6B930" w14:textId="1B08495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55B3F3A" w14:textId="6F7114D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78957746" w14:textId="09CF9C5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90DA527" w14:textId="7EDF23D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720C0987" w14:textId="77777777" w:rsidTr="007E2875">
        <w:trPr>
          <w:trHeight w:val="315"/>
          <w:jc w:val="center"/>
        </w:trPr>
        <w:tc>
          <w:tcPr>
            <w:tcW w:w="3403" w:type="dxa"/>
            <w:tcBorders>
              <w:top w:val="nil"/>
              <w:left w:val="single" w:sz="8" w:space="0" w:color="auto"/>
              <w:bottom w:val="single" w:sz="8" w:space="0" w:color="auto"/>
              <w:right w:val="single" w:sz="8" w:space="0" w:color="auto"/>
            </w:tcBorders>
            <w:shd w:val="clear" w:color="auto" w:fill="auto"/>
            <w:vAlign w:val="center"/>
            <w:hideMark/>
          </w:tcPr>
          <w:p w14:paraId="0E47725F"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2.5.9 - TRANSF. DE CAP. OTRAS INSTI. PÚBLICAS</w:t>
            </w:r>
          </w:p>
        </w:tc>
        <w:tc>
          <w:tcPr>
            <w:tcW w:w="1559" w:type="dxa"/>
            <w:tcBorders>
              <w:top w:val="nil"/>
              <w:left w:val="nil"/>
              <w:bottom w:val="single" w:sz="8" w:space="0" w:color="auto"/>
              <w:right w:val="single" w:sz="8" w:space="0" w:color="auto"/>
            </w:tcBorders>
            <w:shd w:val="clear" w:color="auto" w:fill="auto"/>
            <w:vAlign w:val="center"/>
            <w:hideMark/>
          </w:tcPr>
          <w:p w14:paraId="65FB5BEF" w14:textId="26B488E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7702CD37" w14:textId="21B074F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shd w:val="clear" w:color="auto" w:fill="auto"/>
            <w:vAlign w:val="center"/>
            <w:hideMark/>
          </w:tcPr>
          <w:p w14:paraId="4187BEAD" w14:textId="0C980E1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0FAACAE4" w14:textId="1266003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263650B7" w14:textId="797D2D8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0CC345B0" w14:textId="287F53C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3A55362C" w14:textId="07B5B86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60B8989D" w14:textId="77777777" w:rsidTr="00C864EB">
        <w:trPr>
          <w:trHeight w:val="217"/>
          <w:jc w:val="center"/>
        </w:trPr>
        <w:tc>
          <w:tcPr>
            <w:tcW w:w="3403" w:type="dxa"/>
            <w:tcBorders>
              <w:top w:val="nil"/>
              <w:left w:val="single" w:sz="8" w:space="0" w:color="auto"/>
              <w:bottom w:val="nil"/>
              <w:right w:val="single" w:sz="8" w:space="0" w:color="auto"/>
            </w:tcBorders>
            <w:shd w:val="clear" w:color="auto" w:fill="auto"/>
            <w:vAlign w:val="center"/>
            <w:hideMark/>
          </w:tcPr>
          <w:p w14:paraId="52D66E30"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2.6 - BIENES MUEBLES, INMUEBLES E INTANGIBLES</w:t>
            </w:r>
          </w:p>
        </w:tc>
        <w:tc>
          <w:tcPr>
            <w:tcW w:w="1559" w:type="dxa"/>
            <w:tcBorders>
              <w:top w:val="nil"/>
              <w:left w:val="nil"/>
              <w:bottom w:val="nil"/>
              <w:right w:val="single" w:sz="8" w:space="0" w:color="auto"/>
            </w:tcBorders>
            <w:shd w:val="clear" w:color="auto" w:fill="auto"/>
            <w:vAlign w:val="center"/>
            <w:hideMark/>
          </w:tcPr>
          <w:p w14:paraId="074E01E1" w14:textId="1ADD0FB6"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108,055,760.00 </w:t>
            </w:r>
          </w:p>
        </w:tc>
        <w:tc>
          <w:tcPr>
            <w:tcW w:w="1560" w:type="dxa"/>
            <w:tcBorders>
              <w:top w:val="nil"/>
              <w:left w:val="nil"/>
              <w:bottom w:val="nil"/>
              <w:right w:val="single" w:sz="8" w:space="0" w:color="auto"/>
            </w:tcBorders>
            <w:shd w:val="clear" w:color="auto" w:fill="auto"/>
            <w:vAlign w:val="center"/>
            <w:hideMark/>
          </w:tcPr>
          <w:p w14:paraId="56AAD16E" w14:textId="637C7DD0"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27,276,582.00 </w:t>
            </w:r>
          </w:p>
        </w:tc>
        <w:tc>
          <w:tcPr>
            <w:tcW w:w="1275" w:type="dxa"/>
            <w:tcBorders>
              <w:top w:val="nil"/>
              <w:left w:val="nil"/>
              <w:bottom w:val="nil"/>
              <w:right w:val="single" w:sz="8" w:space="0" w:color="auto"/>
            </w:tcBorders>
            <w:shd w:val="clear" w:color="auto" w:fill="auto"/>
            <w:vAlign w:val="center"/>
            <w:hideMark/>
          </w:tcPr>
          <w:p w14:paraId="723147BE" w14:textId="4D2C7C9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2,382,920.55 </w:t>
            </w:r>
          </w:p>
        </w:tc>
        <w:tc>
          <w:tcPr>
            <w:tcW w:w="1276" w:type="dxa"/>
            <w:tcBorders>
              <w:top w:val="nil"/>
              <w:left w:val="nil"/>
              <w:bottom w:val="nil"/>
              <w:right w:val="single" w:sz="8" w:space="0" w:color="auto"/>
            </w:tcBorders>
            <w:shd w:val="clear" w:color="auto" w:fill="auto"/>
            <w:vAlign w:val="center"/>
            <w:hideMark/>
          </w:tcPr>
          <w:p w14:paraId="679A3B9B" w14:textId="1D30152E"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5,338,321.92 </w:t>
            </w:r>
          </w:p>
        </w:tc>
        <w:tc>
          <w:tcPr>
            <w:tcW w:w="1276" w:type="dxa"/>
            <w:tcBorders>
              <w:top w:val="nil"/>
              <w:left w:val="nil"/>
              <w:bottom w:val="nil"/>
              <w:right w:val="single" w:sz="8" w:space="0" w:color="auto"/>
            </w:tcBorders>
            <w:shd w:val="clear" w:color="auto" w:fill="auto"/>
            <w:vAlign w:val="center"/>
            <w:hideMark/>
          </w:tcPr>
          <w:p w14:paraId="22EDA59E" w14:textId="73B2622D"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3,411,430.93 </w:t>
            </w:r>
          </w:p>
        </w:tc>
        <w:tc>
          <w:tcPr>
            <w:tcW w:w="1417" w:type="dxa"/>
            <w:tcBorders>
              <w:top w:val="nil"/>
              <w:left w:val="nil"/>
              <w:bottom w:val="nil"/>
              <w:right w:val="single" w:sz="8" w:space="0" w:color="auto"/>
            </w:tcBorders>
            <w:shd w:val="clear" w:color="auto" w:fill="auto"/>
            <w:vAlign w:val="center"/>
            <w:hideMark/>
          </w:tcPr>
          <w:p w14:paraId="11F75EFD" w14:textId="08077E3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1,839,053.90 </w:t>
            </w:r>
          </w:p>
        </w:tc>
        <w:tc>
          <w:tcPr>
            <w:tcW w:w="1276" w:type="dxa"/>
            <w:tcBorders>
              <w:top w:val="nil"/>
              <w:left w:val="nil"/>
              <w:bottom w:val="nil"/>
              <w:right w:val="single" w:sz="8" w:space="0" w:color="auto"/>
            </w:tcBorders>
            <w:shd w:val="clear" w:color="auto" w:fill="auto"/>
            <w:vAlign w:val="center"/>
            <w:hideMark/>
          </w:tcPr>
          <w:p w14:paraId="5A03D96A" w14:textId="11C4F636"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12,971,727.30 </w:t>
            </w:r>
          </w:p>
        </w:tc>
      </w:tr>
      <w:tr w:rsidR="007E2875" w:rsidRPr="007E2875" w14:paraId="69B38D71"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24C3A876"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 xml:space="preserve">2.6.1 - MOBILIARIO Y EQUIPO </w:t>
            </w:r>
          </w:p>
        </w:tc>
        <w:tc>
          <w:tcPr>
            <w:tcW w:w="1559" w:type="dxa"/>
            <w:tcBorders>
              <w:top w:val="nil"/>
              <w:left w:val="nil"/>
              <w:bottom w:val="nil"/>
              <w:right w:val="single" w:sz="8" w:space="0" w:color="auto"/>
            </w:tcBorders>
            <w:shd w:val="clear" w:color="auto" w:fill="auto"/>
            <w:vAlign w:val="center"/>
            <w:hideMark/>
          </w:tcPr>
          <w:p w14:paraId="01228027" w14:textId="72420A0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39,703,891.00 </w:t>
            </w:r>
          </w:p>
        </w:tc>
        <w:tc>
          <w:tcPr>
            <w:tcW w:w="1560" w:type="dxa"/>
            <w:tcBorders>
              <w:top w:val="nil"/>
              <w:left w:val="nil"/>
              <w:bottom w:val="nil"/>
              <w:right w:val="single" w:sz="8" w:space="0" w:color="auto"/>
            </w:tcBorders>
            <w:shd w:val="clear" w:color="auto" w:fill="auto"/>
            <w:vAlign w:val="center"/>
            <w:hideMark/>
          </w:tcPr>
          <w:p w14:paraId="239AFE02" w14:textId="5AF553D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16,857,463.00 </w:t>
            </w:r>
          </w:p>
        </w:tc>
        <w:tc>
          <w:tcPr>
            <w:tcW w:w="1275" w:type="dxa"/>
            <w:tcBorders>
              <w:top w:val="nil"/>
              <w:left w:val="nil"/>
              <w:bottom w:val="nil"/>
              <w:right w:val="single" w:sz="8" w:space="0" w:color="auto"/>
            </w:tcBorders>
            <w:shd w:val="clear" w:color="auto" w:fill="auto"/>
            <w:vAlign w:val="center"/>
            <w:hideMark/>
          </w:tcPr>
          <w:p w14:paraId="0C0F6228" w14:textId="012BFBF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2,133,210.55 </w:t>
            </w:r>
          </w:p>
        </w:tc>
        <w:tc>
          <w:tcPr>
            <w:tcW w:w="1276" w:type="dxa"/>
            <w:tcBorders>
              <w:top w:val="nil"/>
              <w:left w:val="nil"/>
              <w:bottom w:val="nil"/>
              <w:right w:val="single" w:sz="8" w:space="0" w:color="auto"/>
            </w:tcBorders>
            <w:shd w:val="clear" w:color="auto" w:fill="auto"/>
            <w:vAlign w:val="center"/>
            <w:hideMark/>
          </w:tcPr>
          <w:p w14:paraId="453545D3" w14:textId="0DB3D9E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3,927,902.25 </w:t>
            </w:r>
          </w:p>
        </w:tc>
        <w:tc>
          <w:tcPr>
            <w:tcW w:w="1276" w:type="dxa"/>
            <w:tcBorders>
              <w:top w:val="nil"/>
              <w:left w:val="nil"/>
              <w:bottom w:val="nil"/>
              <w:right w:val="single" w:sz="8" w:space="0" w:color="auto"/>
            </w:tcBorders>
            <w:shd w:val="clear" w:color="auto" w:fill="auto"/>
            <w:vAlign w:val="center"/>
            <w:hideMark/>
          </w:tcPr>
          <w:p w14:paraId="27C49512" w14:textId="6633373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1,979,496.62 </w:t>
            </w:r>
          </w:p>
        </w:tc>
        <w:tc>
          <w:tcPr>
            <w:tcW w:w="1417" w:type="dxa"/>
            <w:tcBorders>
              <w:top w:val="nil"/>
              <w:left w:val="nil"/>
              <w:bottom w:val="nil"/>
              <w:right w:val="single" w:sz="8" w:space="0" w:color="auto"/>
            </w:tcBorders>
            <w:shd w:val="clear" w:color="auto" w:fill="auto"/>
            <w:vAlign w:val="center"/>
            <w:hideMark/>
          </w:tcPr>
          <w:p w14:paraId="3B97946D" w14:textId="57486B2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66,800.02 </w:t>
            </w:r>
          </w:p>
        </w:tc>
        <w:tc>
          <w:tcPr>
            <w:tcW w:w="1276" w:type="dxa"/>
            <w:tcBorders>
              <w:top w:val="nil"/>
              <w:left w:val="nil"/>
              <w:bottom w:val="nil"/>
              <w:right w:val="single" w:sz="8" w:space="0" w:color="auto"/>
            </w:tcBorders>
            <w:shd w:val="clear" w:color="auto" w:fill="auto"/>
            <w:vAlign w:val="center"/>
            <w:hideMark/>
          </w:tcPr>
          <w:p w14:paraId="4125FEFA" w14:textId="1EAB4A3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8,107,409.44 </w:t>
            </w:r>
          </w:p>
        </w:tc>
      </w:tr>
      <w:tr w:rsidR="007E2875" w:rsidRPr="007E2875" w14:paraId="4DF74EEC" w14:textId="77777777" w:rsidTr="007E2875">
        <w:trPr>
          <w:trHeight w:val="510"/>
          <w:jc w:val="center"/>
        </w:trPr>
        <w:tc>
          <w:tcPr>
            <w:tcW w:w="3403" w:type="dxa"/>
            <w:tcBorders>
              <w:top w:val="nil"/>
              <w:left w:val="single" w:sz="8" w:space="0" w:color="auto"/>
              <w:bottom w:val="nil"/>
              <w:right w:val="single" w:sz="8" w:space="0" w:color="auto"/>
            </w:tcBorders>
            <w:shd w:val="clear" w:color="auto" w:fill="auto"/>
            <w:vAlign w:val="center"/>
            <w:hideMark/>
          </w:tcPr>
          <w:p w14:paraId="284612FA"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 xml:space="preserve">2.6.2 - MOBILIARIO Y EQUIPO EDUCA. Y RECREATIVO </w:t>
            </w:r>
          </w:p>
        </w:tc>
        <w:tc>
          <w:tcPr>
            <w:tcW w:w="1559" w:type="dxa"/>
            <w:tcBorders>
              <w:top w:val="nil"/>
              <w:left w:val="nil"/>
              <w:bottom w:val="nil"/>
              <w:right w:val="single" w:sz="8" w:space="0" w:color="auto"/>
            </w:tcBorders>
            <w:shd w:val="clear" w:color="auto" w:fill="auto"/>
            <w:vAlign w:val="center"/>
            <w:hideMark/>
          </w:tcPr>
          <w:p w14:paraId="2352BC04" w14:textId="7B6C11A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8,000,000.00 </w:t>
            </w:r>
          </w:p>
        </w:tc>
        <w:tc>
          <w:tcPr>
            <w:tcW w:w="1560" w:type="dxa"/>
            <w:tcBorders>
              <w:top w:val="nil"/>
              <w:left w:val="nil"/>
              <w:bottom w:val="nil"/>
              <w:right w:val="single" w:sz="8" w:space="0" w:color="auto"/>
            </w:tcBorders>
            <w:shd w:val="clear" w:color="auto" w:fill="auto"/>
            <w:vAlign w:val="center"/>
            <w:hideMark/>
          </w:tcPr>
          <w:p w14:paraId="3803ABF6" w14:textId="7B37AFF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150,000.00 </w:t>
            </w:r>
          </w:p>
        </w:tc>
        <w:tc>
          <w:tcPr>
            <w:tcW w:w="1275" w:type="dxa"/>
            <w:tcBorders>
              <w:top w:val="nil"/>
              <w:left w:val="nil"/>
              <w:bottom w:val="nil"/>
              <w:right w:val="single" w:sz="8" w:space="0" w:color="auto"/>
            </w:tcBorders>
            <w:shd w:val="clear" w:color="auto" w:fill="auto"/>
            <w:vAlign w:val="center"/>
            <w:hideMark/>
          </w:tcPr>
          <w:p w14:paraId="7FE8D348" w14:textId="55D893A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1FE65F9" w14:textId="7B2BA46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79ABBD4" w14:textId="21350E3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46247A99" w14:textId="5235569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0801D79" w14:textId="3398CEF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1EFAFF49" w14:textId="77777777" w:rsidTr="00BC7F1A">
        <w:trPr>
          <w:trHeight w:val="177"/>
          <w:jc w:val="center"/>
        </w:trPr>
        <w:tc>
          <w:tcPr>
            <w:tcW w:w="3403" w:type="dxa"/>
            <w:tcBorders>
              <w:top w:val="nil"/>
              <w:left w:val="single" w:sz="8" w:space="0" w:color="auto"/>
              <w:bottom w:val="nil"/>
              <w:right w:val="single" w:sz="8" w:space="0" w:color="auto"/>
            </w:tcBorders>
            <w:shd w:val="clear" w:color="auto" w:fill="auto"/>
            <w:vAlign w:val="center"/>
            <w:hideMark/>
          </w:tcPr>
          <w:p w14:paraId="239B94C5"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2.6.3 - EQU. E INSTRUMENTAL, CIENTÍFICO Y LAB.</w:t>
            </w:r>
          </w:p>
        </w:tc>
        <w:tc>
          <w:tcPr>
            <w:tcW w:w="1559" w:type="dxa"/>
            <w:tcBorders>
              <w:top w:val="nil"/>
              <w:left w:val="nil"/>
              <w:bottom w:val="nil"/>
              <w:right w:val="single" w:sz="8" w:space="0" w:color="auto"/>
            </w:tcBorders>
            <w:shd w:val="clear" w:color="auto" w:fill="auto"/>
            <w:vAlign w:val="center"/>
            <w:hideMark/>
          </w:tcPr>
          <w:p w14:paraId="22A71120" w14:textId="0C25FAB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345,525.00 </w:t>
            </w:r>
          </w:p>
        </w:tc>
        <w:tc>
          <w:tcPr>
            <w:tcW w:w="1560" w:type="dxa"/>
            <w:tcBorders>
              <w:top w:val="nil"/>
              <w:left w:val="nil"/>
              <w:bottom w:val="nil"/>
              <w:right w:val="single" w:sz="8" w:space="0" w:color="auto"/>
            </w:tcBorders>
            <w:shd w:val="clear" w:color="auto" w:fill="auto"/>
            <w:vAlign w:val="center"/>
            <w:hideMark/>
          </w:tcPr>
          <w:p w14:paraId="7E48BE01" w14:textId="7CD2282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195,525.00 </w:t>
            </w:r>
          </w:p>
        </w:tc>
        <w:tc>
          <w:tcPr>
            <w:tcW w:w="1275" w:type="dxa"/>
            <w:tcBorders>
              <w:top w:val="nil"/>
              <w:left w:val="nil"/>
              <w:bottom w:val="nil"/>
              <w:right w:val="single" w:sz="8" w:space="0" w:color="auto"/>
            </w:tcBorders>
            <w:shd w:val="clear" w:color="auto" w:fill="auto"/>
            <w:vAlign w:val="center"/>
            <w:hideMark/>
          </w:tcPr>
          <w:p w14:paraId="47AE3435" w14:textId="15A219F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115BB3C" w14:textId="09CF94A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9BCA871" w14:textId="4938D48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33,799.98 </w:t>
            </w:r>
          </w:p>
        </w:tc>
        <w:tc>
          <w:tcPr>
            <w:tcW w:w="1417" w:type="dxa"/>
            <w:tcBorders>
              <w:top w:val="nil"/>
              <w:left w:val="nil"/>
              <w:bottom w:val="nil"/>
              <w:right w:val="single" w:sz="8" w:space="0" w:color="auto"/>
            </w:tcBorders>
            <w:shd w:val="clear" w:color="auto" w:fill="auto"/>
            <w:vAlign w:val="center"/>
            <w:hideMark/>
          </w:tcPr>
          <w:p w14:paraId="1596C102" w14:textId="2900F07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3773361" w14:textId="4D4D9D2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33,799.98 </w:t>
            </w:r>
          </w:p>
        </w:tc>
      </w:tr>
      <w:tr w:rsidR="007E2875" w:rsidRPr="007E2875" w14:paraId="0CB739B9" w14:textId="77777777" w:rsidTr="007E2875">
        <w:trPr>
          <w:trHeight w:val="510"/>
          <w:jc w:val="center"/>
        </w:trPr>
        <w:tc>
          <w:tcPr>
            <w:tcW w:w="3403" w:type="dxa"/>
            <w:tcBorders>
              <w:top w:val="nil"/>
              <w:left w:val="single" w:sz="8" w:space="0" w:color="auto"/>
              <w:bottom w:val="nil"/>
              <w:right w:val="single" w:sz="8" w:space="0" w:color="auto"/>
            </w:tcBorders>
            <w:shd w:val="clear" w:color="auto" w:fill="auto"/>
            <w:vAlign w:val="center"/>
            <w:hideMark/>
          </w:tcPr>
          <w:p w14:paraId="1E204E57"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2.6.4 - VEHÍC. Y EQU. TRANSP., TRACCIÓN Y ELEVA.</w:t>
            </w:r>
          </w:p>
        </w:tc>
        <w:tc>
          <w:tcPr>
            <w:tcW w:w="1559" w:type="dxa"/>
            <w:tcBorders>
              <w:top w:val="nil"/>
              <w:left w:val="nil"/>
              <w:bottom w:val="nil"/>
              <w:right w:val="single" w:sz="8" w:space="0" w:color="auto"/>
            </w:tcBorders>
            <w:shd w:val="clear" w:color="auto" w:fill="auto"/>
            <w:vAlign w:val="center"/>
            <w:hideMark/>
          </w:tcPr>
          <w:p w14:paraId="586A29A2" w14:textId="036C261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47,110,610.00 </w:t>
            </w:r>
          </w:p>
        </w:tc>
        <w:tc>
          <w:tcPr>
            <w:tcW w:w="1560" w:type="dxa"/>
            <w:tcBorders>
              <w:top w:val="nil"/>
              <w:left w:val="nil"/>
              <w:bottom w:val="nil"/>
              <w:right w:val="single" w:sz="8" w:space="0" w:color="auto"/>
            </w:tcBorders>
            <w:shd w:val="clear" w:color="auto" w:fill="auto"/>
            <w:vAlign w:val="center"/>
            <w:hideMark/>
          </w:tcPr>
          <w:p w14:paraId="7BCC175F" w14:textId="4A06EEA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110,610.00 </w:t>
            </w:r>
          </w:p>
        </w:tc>
        <w:tc>
          <w:tcPr>
            <w:tcW w:w="1275" w:type="dxa"/>
            <w:tcBorders>
              <w:top w:val="nil"/>
              <w:left w:val="nil"/>
              <w:bottom w:val="nil"/>
              <w:right w:val="single" w:sz="8" w:space="0" w:color="auto"/>
            </w:tcBorders>
            <w:shd w:val="clear" w:color="auto" w:fill="auto"/>
            <w:vAlign w:val="center"/>
            <w:hideMark/>
          </w:tcPr>
          <w:p w14:paraId="5FA98A73" w14:textId="760D555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6315032" w14:textId="286858E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CDE4FA7" w14:textId="6BD5BDC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67A28A10" w14:textId="3064EBC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1978431" w14:textId="01F8B19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041FE553"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6C2E3397"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2.6.5 - MAQUINARIA, OTROS EQU. Y HERRAM.</w:t>
            </w:r>
          </w:p>
        </w:tc>
        <w:tc>
          <w:tcPr>
            <w:tcW w:w="1559" w:type="dxa"/>
            <w:tcBorders>
              <w:top w:val="nil"/>
              <w:left w:val="nil"/>
              <w:bottom w:val="nil"/>
              <w:right w:val="single" w:sz="8" w:space="0" w:color="auto"/>
            </w:tcBorders>
            <w:shd w:val="clear" w:color="auto" w:fill="auto"/>
            <w:vAlign w:val="center"/>
            <w:hideMark/>
          </w:tcPr>
          <w:p w14:paraId="437E0956" w14:textId="674C3A1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6,191,734.00 </w:t>
            </w:r>
          </w:p>
        </w:tc>
        <w:tc>
          <w:tcPr>
            <w:tcW w:w="1560" w:type="dxa"/>
            <w:tcBorders>
              <w:top w:val="nil"/>
              <w:left w:val="nil"/>
              <w:bottom w:val="nil"/>
              <w:right w:val="single" w:sz="8" w:space="0" w:color="auto"/>
            </w:tcBorders>
            <w:shd w:val="clear" w:color="auto" w:fill="auto"/>
            <w:vAlign w:val="center"/>
            <w:hideMark/>
          </w:tcPr>
          <w:p w14:paraId="55390E38" w14:textId="2130799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6,271,734.00 </w:t>
            </w:r>
          </w:p>
        </w:tc>
        <w:tc>
          <w:tcPr>
            <w:tcW w:w="1275" w:type="dxa"/>
            <w:tcBorders>
              <w:top w:val="nil"/>
              <w:left w:val="nil"/>
              <w:bottom w:val="nil"/>
              <w:right w:val="single" w:sz="8" w:space="0" w:color="auto"/>
            </w:tcBorders>
            <w:shd w:val="clear" w:color="auto" w:fill="auto"/>
            <w:vAlign w:val="center"/>
            <w:hideMark/>
          </w:tcPr>
          <w:p w14:paraId="08E35C5B" w14:textId="3097B48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232,460.00 </w:t>
            </w:r>
          </w:p>
        </w:tc>
        <w:tc>
          <w:tcPr>
            <w:tcW w:w="1276" w:type="dxa"/>
            <w:tcBorders>
              <w:top w:val="nil"/>
              <w:left w:val="nil"/>
              <w:bottom w:val="nil"/>
              <w:right w:val="single" w:sz="8" w:space="0" w:color="auto"/>
            </w:tcBorders>
            <w:shd w:val="clear" w:color="auto" w:fill="auto"/>
            <w:vAlign w:val="center"/>
            <w:hideMark/>
          </w:tcPr>
          <w:p w14:paraId="155AB2A7" w14:textId="25FF048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324,819.67 </w:t>
            </w:r>
          </w:p>
        </w:tc>
        <w:tc>
          <w:tcPr>
            <w:tcW w:w="1276" w:type="dxa"/>
            <w:tcBorders>
              <w:top w:val="nil"/>
              <w:left w:val="nil"/>
              <w:bottom w:val="nil"/>
              <w:right w:val="single" w:sz="8" w:space="0" w:color="auto"/>
            </w:tcBorders>
            <w:shd w:val="clear" w:color="auto" w:fill="auto"/>
            <w:vAlign w:val="center"/>
            <w:hideMark/>
          </w:tcPr>
          <w:p w14:paraId="53846EDC" w14:textId="0AF6AA5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1,398,134.33 </w:t>
            </w:r>
          </w:p>
        </w:tc>
        <w:tc>
          <w:tcPr>
            <w:tcW w:w="1417" w:type="dxa"/>
            <w:tcBorders>
              <w:top w:val="nil"/>
              <w:left w:val="nil"/>
              <w:bottom w:val="nil"/>
              <w:right w:val="single" w:sz="8" w:space="0" w:color="auto"/>
            </w:tcBorders>
            <w:shd w:val="clear" w:color="auto" w:fill="auto"/>
            <w:vAlign w:val="center"/>
            <w:hideMark/>
          </w:tcPr>
          <w:p w14:paraId="1A9DBE9F" w14:textId="4B86AC4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1,262,759.98 </w:t>
            </w:r>
          </w:p>
        </w:tc>
        <w:tc>
          <w:tcPr>
            <w:tcW w:w="1276" w:type="dxa"/>
            <w:tcBorders>
              <w:top w:val="nil"/>
              <w:left w:val="nil"/>
              <w:bottom w:val="nil"/>
              <w:right w:val="single" w:sz="8" w:space="0" w:color="auto"/>
            </w:tcBorders>
            <w:shd w:val="clear" w:color="auto" w:fill="auto"/>
            <w:vAlign w:val="center"/>
            <w:hideMark/>
          </w:tcPr>
          <w:p w14:paraId="30A6A54A" w14:textId="147D7E7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3,218,173.98 </w:t>
            </w:r>
          </w:p>
        </w:tc>
      </w:tr>
      <w:tr w:rsidR="007E2875" w:rsidRPr="007E2875" w14:paraId="0E375B3D"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56AD41A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2.6.6 - EQUIPOS DE DEFENSA Y SEGURIDAD</w:t>
            </w:r>
          </w:p>
        </w:tc>
        <w:tc>
          <w:tcPr>
            <w:tcW w:w="1559" w:type="dxa"/>
            <w:tcBorders>
              <w:top w:val="nil"/>
              <w:left w:val="nil"/>
              <w:bottom w:val="nil"/>
              <w:right w:val="single" w:sz="8" w:space="0" w:color="auto"/>
            </w:tcBorders>
            <w:shd w:val="clear" w:color="auto" w:fill="auto"/>
            <w:vAlign w:val="center"/>
            <w:hideMark/>
          </w:tcPr>
          <w:p w14:paraId="4FBD36E1" w14:textId="354654C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704,000.00 </w:t>
            </w:r>
          </w:p>
        </w:tc>
        <w:tc>
          <w:tcPr>
            <w:tcW w:w="1560" w:type="dxa"/>
            <w:tcBorders>
              <w:top w:val="nil"/>
              <w:left w:val="nil"/>
              <w:bottom w:val="nil"/>
              <w:right w:val="single" w:sz="8" w:space="0" w:color="auto"/>
            </w:tcBorders>
            <w:shd w:val="clear" w:color="auto" w:fill="auto"/>
            <w:vAlign w:val="center"/>
            <w:hideMark/>
          </w:tcPr>
          <w:p w14:paraId="28EF35F3" w14:textId="25A4D3E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904,000.00 </w:t>
            </w:r>
          </w:p>
        </w:tc>
        <w:tc>
          <w:tcPr>
            <w:tcW w:w="1275" w:type="dxa"/>
            <w:tcBorders>
              <w:top w:val="nil"/>
              <w:left w:val="nil"/>
              <w:bottom w:val="nil"/>
              <w:right w:val="single" w:sz="8" w:space="0" w:color="auto"/>
            </w:tcBorders>
            <w:shd w:val="clear" w:color="auto" w:fill="auto"/>
            <w:vAlign w:val="center"/>
            <w:hideMark/>
          </w:tcPr>
          <w:p w14:paraId="7BF56771" w14:textId="12CC748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08E54C9" w14:textId="13BF8D3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F576AE0" w14:textId="545C96C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17ABF4A2" w14:textId="35E7DEC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271,990.00 </w:t>
            </w:r>
          </w:p>
        </w:tc>
        <w:tc>
          <w:tcPr>
            <w:tcW w:w="1276" w:type="dxa"/>
            <w:tcBorders>
              <w:top w:val="nil"/>
              <w:left w:val="nil"/>
              <w:bottom w:val="nil"/>
              <w:right w:val="single" w:sz="8" w:space="0" w:color="auto"/>
            </w:tcBorders>
            <w:shd w:val="clear" w:color="auto" w:fill="auto"/>
            <w:vAlign w:val="center"/>
            <w:hideMark/>
          </w:tcPr>
          <w:p w14:paraId="3AD4BBDA" w14:textId="7D623D0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271,990.00 </w:t>
            </w:r>
          </w:p>
        </w:tc>
      </w:tr>
      <w:tr w:rsidR="007E2875" w:rsidRPr="007E2875" w14:paraId="293553E4"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7CB3D9BF"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2.6.7 - ACTIVOS BIÓLOGICOS CULTIVABLES</w:t>
            </w:r>
          </w:p>
        </w:tc>
        <w:tc>
          <w:tcPr>
            <w:tcW w:w="1559" w:type="dxa"/>
            <w:tcBorders>
              <w:top w:val="nil"/>
              <w:left w:val="nil"/>
              <w:bottom w:val="nil"/>
              <w:right w:val="single" w:sz="8" w:space="0" w:color="auto"/>
            </w:tcBorders>
            <w:shd w:val="clear" w:color="auto" w:fill="auto"/>
            <w:vAlign w:val="center"/>
            <w:hideMark/>
          </w:tcPr>
          <w:p w14:paraId="1AB56322" w14:textId="1361A0E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BA8D4D0" w14:textId="172DD24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56F8F1A6" w14:textId="41A7B0D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75B4F17" w14:textId="35EE34C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4F5DA67" w14:textId="7EC239F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16C89256" w14:textId="3E01A14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7A2BCE5" w14:textId="166DBFC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0590989E"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7DE01C3A"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 xml:space="preserve">2.6.8 - BIENES INTANGIBLES </w:t>
            </w:r>
          </w:p>
        </w:tc>
        <w:tc>
          <w:tcPr>
            <w:tcW w:w="1559" w:type="dxa"/>
            <w:tcBorders>
              <w:top w:val="nil"/>
              <w:left w:val="nil"/>
              <w:bottom w:val="nil"/>
              <w:right w:val="single" w:sz="8" w:space="0" w:color="auto"/>
            </w:tcBorders>
            <w:shd w:val="clear" w:color="auto" w:fill="auto"/>
            <w:vAlign w:val="center"/>
            <w:hideMark/>
          </w:tcPr>
          <w:p w14:paraId="19A7EB70" w14:textId="47248DE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5,000,000.00 </w:t>
            </w:r>
          </w:p>
        </w:tc>
        <w:tc>
          <w:tcPr>
            <w:tcW w:w="1560" w:type="dxa"/>
            <w:tcBorders>
              <w:top w:val="nil"/>
              <w:left w:val="nil"/>
              <w:bottom w:val="nil"/>
              <w:right w:val="single" w:sz="8" w:space="0" w:color="auto"/>
            </w:tcBorders>
            <w:shd w:val="clear" w:color="auto" w:fill="auto"/>
            <w:vAlign w:val="center"/>
            <w:hideMark/>
          </w:tcPr>
          <w:p w14:paraId="59FFDFA8" w14:textId="04A96C3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1,387,250.00 </w:t>
            </w:r>
          </w:p>
        </w:tc>
        <w:tc>
          <w:tcPr>
            <w:tcW w:w="1275" w:type="dxa"/>
            <w:tcBorders>
              <w:top w:val="nil"/>
              <w:left w:val="nil"/>
              <w:bottom w:val="nil"/>
              <w:right w:val="single" w:sz="8" w:space="0" w:color="auto"/>
            </w:tcBorders>
            <w:shd w:val="clear" w:color="auto" w:fill="auto"/>
            <w:vAlign w:val="center"/>
            <w:hideMark/>
          </w:tcPr>
          <w:p w14:paraId="4834242C" w14:textId="0391D0F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17,250.00 </w:t>
            </w:r>
          </w:p>
        </w:tc>
        <w:tc>
          <w:tcPr>
            <w:tcW w:w="1276" w:type="dxa"/>
            <w:tcBorders>
              <w:top w:val="nil"/>
              <w:left w:val="nil"/>
              <w:bottom w:val="nil"/>
              <w:right w:val="single" w:sz="8" w:space="0" w:color="auto"/>
            </w:tcBorders>
            <w:shd w:val="clear" w:color="auto" w:fill="auto"/>
            <w:vAlign w:val="center"/>
            <w:hideMark/>
          </w:tcPr>
          <w:p w14:paraId="135C744B" w14:textId="5C7AB6A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CE61F96" w14:textId="77BC2DB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03569C21" w14:textId="2A5E846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237,503.90 </w:t>
            </w:r>
          </w:p>
        </w:tc>
        <w:tc>
          <w:tcPr>
            <w:tcW w:w="1276" w:type="dxa"/>
            <w:tcBorders>
              <w:top w:val="nil"/>
              <w:left w:val="nil"/>
              <w:bottom w:val="nil"/>
              <w:right w:val="single" w:sz="8" w:space="0" w:color="auto"/>
            </w:tcBorders>
            <w:shd w:val="clear" w:color="auto" w:fill="auto"/>
            <w:vAlign w:val="center"/>
            <w:hideMark/>
          </w:tcPr>
          <w:p w14:paraId="2CB06147" w14:textId="2371822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254,753.90 </w:t>
            </w:r>
          </w:p>
        </w:tc>
      </w:tr>
      <w:tr w:rsidR="007E2875" w:rsidRPr="007E2875" w14:paraId="4D4305F1" w14:textId="77777777" w:rsidTr="007E2875">
        <w:trPr>
          <w:trHeight w:val="480"/>
          <w:jc w:val="center"/>
        </w:trPr>
        <w:tc>
          <w:tcPr>
            <w:tcW w:w="3403" w:type="dxa"/>
            <w:tcBorders>
              <w:top w:val="nil"/>
              <w:left w:val="single" w:sz="8" w:space="0" w:color="auto"/>
              <w:bottom w:val="single" w:sz="8" w:space="0" w:color="auto"/>
              <w:right w:val="single" w:sz="8" w:space="0" w:color="auto"/>
            </w:tcBorders>
            <w:shd w:val="clear" w:color="auto" w:fill="auto"/>
            <w:vAlign w:val="center"/>
            <w:hideMark/>
          </w:tcPr>
          <w:p w14:paraId="173BA53D"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2.6.9 - EDIFI., ESTRUCT., TERRENOS Y OBJE. VALOR</w:t>
            </w:r>
          </w:p>
        </w:tc>
        <w:tc>
          <w:tcPr>
            <w:tcW w:w="1559" w:type="dxa"/>
            <w:tcBorders>
              <w:top w:val="nil"/>
              <w:left w:val="nil"/>
              <w:bottom w:val="single" w:sz="8" w:space="0" w:color="auto"/>
              <w:right w:val="single" w:sz="8" w:space="0" w:color="auto"/>
            </w:tcBorders>
            <w:shd w:val="clear" w:color="auto" w:fill="auto"/>
            <w:vAlign w:val="center"/>
            <w:hideMark/>
          </w:tcPr>
          <w:p w14:paraId="663EE5B5" w14:textId="74775FA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1,000,000.00 </w:t>
            </w:r>
          </w:p>
        </w:tc>
        <w:tc>
          <w:tcPr>
            <w:tcW w:w="1560" w:type="dxa"/>
            <w:tcBorders>
              <w:top w:val="nil"/>
              <w:left w:val="nil"/>
              <w:bottom w:val="single" w:sz="8" w:space="0" w:color="auto"/>
              <w:right w:val="single" w:sz="8" w:space="0" w:color="auto"/>
            </w:tcBorders>
            <w:shd w:val="clear" w:color="auto" w:fill="auto"/>
            <w:vAlign w:val="center"/>
            <w:hideMark/>
          </w:tcPr>
          <w:p w14:paraId="15FF34B6" w14:textId="2D6F576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1,400,000.00 </w:t>
            </w:r>
          </w:p>
        </w:tc>
        <w:tc>
          <w:tcPr>
            <w:tcW w:w="1275" w:type="dxa"/>
            <w:tcBorders>
              <w:top w:val="nil"/>
              <w:left w:val="nil"/>
              <w:bottom w:val="single" w:sz="8" w:space="0" w:color="auto"/>
              <w:right w:val="single" w:sz="8" w:space="0" w:color="auto"/>
            </w:tcBorders>
            <w:shd w:val="clear" w:color="auto" w:fill="auto"/>
            <w:vAlign w:val="center"/>
            <w:hideMark/>
          </w:tcPr>
          <w:p w14:paraId="7A95E96E" w14:textId="74F56EC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64290D75" w14:textId="10E5CD2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1,085,600.00 </w:t>
            </w:r>
          </w:p>
        </w:tc>
        <w:tc>
          <w:tcPr>
            <w:tcW w:w="1276" w:type="dxa"/>
            <w:tcBorders>
              <w:top w:val="nil"/>
              <w:left w:val="nil"/>
              <w:bottom w:val="single" w:sz="8" w:space="0" w:color="auto"/>
              <w:right w:val="single" w:sz="8" w:space="0" w:color="auto"/>
            </w:tcBorders>
            <w:shd w:val="clear" w:color="auto" w:fill="auto"/>
            <w:vAlign w:val="center"/>
            <w:hideMark/>
          </w:tcPr>
          <w:p w14:paraId="15F61BF2" w14:textId="1084A88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1D9ACF9C" w14:textId="2D279CD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571B4C18" w14:textId="35AB653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1,085,600.00 </w:t>
            </w:r>
          </w:p>
        </w:tc>
      </w:tr>
      <w:tr w:rsidR="007E2875" w:rsidRPr="007E2875" w14:paraId="7F2C5DB2" w14:textId="77777777" w:rsidTr="00C864EB">
        <w:trPr>
          <w:trHeight w:val="141"/>
          <w:jc w:val="center"/>
        </w:trPr>
        <w:tc>
          <w:tcPr>
            <w:tcW w:w="3403" w:type="dxa"/>
            <w:tcBorders>
              <w:top w:val="nil"/>
              <w:left w:val="single" w:sz="8" w:space="0" w:color="auto"/>
              <w:right w:val="single" w:sz="8" w:space="0" w:color="auto"/>
            </w:tcBorders>
            <w:shd w:val="clear" w:color="auto" w:fill="auto"/>
            <w:vAlign w:val="center"/>
            <w:hideMark/>
          </w:tcPr>
          <w:p w14:paraId="1F47C47F"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2.7 - OBRAS</w:t>
            </w:r>
          </w:p>
        </w:tc>
        <w:tc>
          <w:tcPr>
            <w:tcW w:w="1559" w:type="dxa"/>
            <w:tcBorders>
              <w:top w:val="nil"/>
              <w:left w:val="nil"/>
              <w:right w:val="single" w:sz="8" w:space="0" w:color="auto"/>
            </w:tcBorders>
            <w:shd w:val="clear" w:color="auto" w:fill="auto"/>
            <w:vAlign w:val="center"/>
            <w:hideMark/>
          </w:tcPr>
          <w:p w14:paraId="1F49FCBA" w14:textId="1A51DE40"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560" w:type="dxa"/>
            <w:tcBorders>
              <w:top w:val="nil"/>
              <w:left w:val="nil"/>
              <w:right w:val="single" w:sz="8" w:space="0" w:color="auto"/>
            </w:tcBorders>
            <w:shd w:val="clear" w:color="auto" w:fill="auto"/>
            <w:vAlign w:val="center"/>
            <w:hideMark/>
          </w:tcPr>
          <w:p w14:paraId="74713512" w14:textId="7F87746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5" w:type="dxa"/>
            <w:tcBorders>
              <w:top w:val="nil"/>
              <w:left w:val="nil"/>
              <w:right w:val="single" w:sz="8" w:space="0" w:color="auto"/>
            </w:tcBorders>
            <w:shd w:val="clear" w:color="auto" w:fill="auto"/>
            <w:vAlign w:val="center"/>
            <w:hideMark/>
          </w:tcPr>
          <w:p w14:paraId="360DFB03" w14:textId="0AF7434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right w:val="single" w:sz="8" w:space="0" w:color="auto"/>
            </w:tcBorders>
            <w:shd w:val="clear" w:color="auto" w:fill="auto"/>
            <w:vAlign w:val="center"/>
            <w:hideMark/>
          </w:tcPr>
          <w:p w14:paraId="51636526" w14:textId="403648F0"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right w:val="single" w:sz="8" w:space="0" w:color="auto"/>
            </w:tcBorders>
            <w:shd w:val="clear" w:color="auto" w:fill="auto"/>
            <w:vAlign w:val="center"/>
            <w:hideMark/>
          </w:tcPr>
          <w:p w14:paraId="6D2C5272" w14:textId="70B0320C"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417" w:type="dxa"/>
            <w:tcBorders>
              <w:top w:val="nil"/>
              <w:left w:val="nil"/>
              <w:right w:val="single" w:sz="8" w:space="0" w:color="auto"/>
            </w:tcBorders>
            <w:shd w:val="clear" w:color="auto" w:fill="auto"/>
            <w:vAlign w:val="center"/>
            <w:hideMark/>
          </w:tcPr>
          <w:p w14:paraId="5863D1FA" w14:textId="7F2E4281"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right w:val="single" w:sz="8" w:space="0" w:color="auto"/>
            </w:tcBorders>
            <w:shd w:val="clear" w:color="auto" w:fill="auto"/>
            <w:vAlign w:val="center"/>
            <w:hideMark/>
          </w:tcPr>
          <w:p w14:paraId="087B59B0" w14:textId="01C8B8E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r>
      <w:tr w:rsidR="007E2875" w:rsidRPr="007E2875" w14:paraId="4E22B55F" w14:textId="77777777" w:rsidTr="00C864EB">
        <w:trPr>
          <w:trHeight w:val="300"/>
          <w:jc w:val="center"/>
        </w:trPr>
        <w:tc>
          <w:tcPr>
            <w:tcW w:w="3403" w:type="dxa"/>
            <w:tcBorders>
              <w:top w:val="nil"/>
              <w:left w:val="single" w:sz="8" w:space="0" w:color="auto"/>
              <w:right w:val="single" w:sz="8" w:space="0" w:color="auto"/>
            </w:tcBorders>
            <w:shd w:val="clear" w:color="auto" w:fill="auto"/>
            <w:vAlign w:val="center"/>
            <w:hideMark/>
          </w:tcPr>
          <w:p w14:paraId="64136EA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 xml:space="preserve">2.7.1 - OBRAS EN EDIFICACIONES </w:t>
            </w:r>
          </w:p>
        </w:tc>
        <w:tc>
          <w:tcPr>
            <w:tcW w:w="1559" w:type="dxa"/>
            <w:tcBorders>
              <w:top w:val="nil"/>
              <w:left w:val="nil"/>
              <w:right w:val="single" w:sz="8" w:space="0" w:color="auto"/>
            </w:tcBorders>
            <w:shd w:val="clear" w:color="auto" w:fill="auto"/>
            <w:vAlign w:val="center"/>
            <w:hideMark/>
          </w:tcPr>
          <w:p w14:paraId="5889A3CF" w14:textId="4DF6C65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right w:val="single" w:sz="8" w:space="0" w:color="auto"/>
            </w:tcBorders>
            <w:shd w:val="clear" w:color="auto" w:fill="auto"/>
            <w:vAlign w:val="center"/>
            <w:hideMark/>
          </w:tcPr>
          <w:p w14:paraId="335E288C" w14:textId="76CB7D7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right w:val="single" w:sz="8" w:space="0" w:color="auto"/>
            </w:tcBorders>
            <w:shd w:val="clear" w:color="auto" w:fill="auto"/>
            <w:vAlign w:val="center"/>
            <w:hideMark/>
          </w:tcPr>
          <w:p w14:paraId="3E464F5D" w14:textId="534C716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right w:val="single" w:sz="8" w:space="0" w:color="auto"/>
            </w:tcBorders>
            <w:shd w:val="clear" w:color="auto" w:fill="auto"/>
            <w:vAlign w:val="center"/>
            <w:hideMark/>
          </w:tcPr>
          <w:p w14:paraId="2A5F67B9" w14:textId="3A40877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right w:val="single" w:sz="8" w:space="0" w:color="auto"/>
            </w:tcBorders>
            <w:shd w:val="clear" w:color="auto" w:fill="auto"/>
            <w:vAlign w:val="center"/>
            <w:hideMark/>
          </w:tcPr>
          <w:p w14:paraId="291ADBE1" w14:textId="38F24EC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right w:val="single" w:sz="8" w:space="0" w:color="auto"/>
            </w:tcBorders>
            <w:shd w:val="clear" w:color="auto" w:fill="auto"/>
            <w:vAlign w:val="center"/>
            <w:hideMark/>
          </w:tcPr>
          <w:p w14:paraId="06721F02" w14:textId="7E2B2F5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right w:val="single" w:sz="8" w:space="0" w:color="auto"/>
            </w:tcBorders>
            <w:shd w:val="clear" w:color="auto" w:fill="auto"/>
            <w:vAlign w:val="center"/>
            <w:hideMark/>
          </w:tcPr>
          <w:p w14:paraId="631C4227" w14:textId="65FC2ED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1420533A" w14:textId="77777777" w:rsidTr="00C864EB">
        <w:trPr>
          <w:trHeight w:val="64"/>
          <w:jc w:val="center"/>
        </w:trPr>
        <w:tc>
          <w:tcPr>
            <w:tcW w:w="3403" w:type="dxa"/>
            <w:tcBorders>
              <w:left w:val="single" w:sz="8" w:space="0" w:color="auto"/>
              <w:bottom w:val="single" w:sz="4" w:space="0" w:color="auto"/>
              <w:right w:val="single" w:sz="8" w:space="0" w:color="auto"/>
            </w:tcBorders>
            <w:shd w:val="clear" w:color="auto" w:fill="auto"/>
            <w:vAlign w:val="center"/>
            <w:hideMark/>
          </w:tcPr>
          <w:p w14:paraId="2494EA3C"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2.7.2 - INFRAESTRUCTURA</w:t>
            </w:r>
          </w:p>
        </w:tc>
        <w:tc>
          <w:tcPr>
            <w:tcW w:w="1559" w:type="dxa"/>
            <w:tcBorders>
              <w:left w:val="nil"/>
              <w:bottom w:val="single" w:sz="4" w:space="0" w:color="auto"/>
              <w:right w:val="single" w:sz="8" w:space="0" w:color="auto"/>
            </w:tcBorders>
            <w:shd w:val="clear" w:color="auto" w:fill="auto"/>
            <w:vAlign w:val="center"/>
            <w:hideMark/>
          </w:tcPr>
          <w:p w14:paraId="7FEAC8C6" w14:textId="39B47450" w:rsidR="007E2875" w:rsidRPr="007E2875" w:rsidRDefault="00092529" w:rsidP="007E2875">
            <w:pPr>
              <w:spacing w:after="0" w:line="240" w:lineRule="auto"/>
              <w:jc w:val="left"/>
              <w:rPr>
                <w:rFonts w:ascii="Times New Roman" w:eastAsia="Times New Roman" w:hAnsi="Times New Roman"/>
                <w:color w:val="767171"/>
                <w:sz w:val="15"/>
                <w:szCs w:val="15"/>
                <w:lang w:val="es-DO" w:eastAsia="es-DO"/>
              </w:rPr>
            </w:pPr>
            <w:r>
              <w:rPr>
                <w:noProof/>
              </w:rPr>
              <w:drawing>
                <wp:anchor distT="0" distB="0" distL="0" distR="0" simplePos="0" relativeHeight="251670549" behindDoc="1" locked="0" layoutInCell="1" allowOverlap="1" wp14:anchorId="507DDFC5" wp14:editId="60903B3F">
                  <wp:simplePos x="0" y="0"/>
                  <wp:positionH relativeFrom="margin">
                    <wp:posOffset>666115</wp:posOffset>
                  </wp:positionH>
                  <wp:positionV relativeFrom="margin">
                    <wp:posOffset>295275</wp:posOffset>
                  </wp:positionV>
                  <wp:extent cx="2995930" cy="408305"/>
                  <wp:effectExtent l="0" t="0" r="0" b="0"/>
                  <wp:wrapNone/>
                  <wp:docPr id="678563754" name="Imagen 678563754"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7E2875" w:rsidRPr="007E2875">
              <w:rPr>
                <w:rFonts w:ascii="Book Antiqua" w:hAnsi="Book Antiqua"/>
                <w:color w:val="767171"/>
                <w:sz w:val="15"/>
                <w:szCs w:val="15"/>
              </w:rPr>
              <w:t xml:space="preserve">                                        -   </w:t>
            </w:r>
          </w:p>
        </w:tc>
        <w:tc>
          <w:tcPr>
            <w:tcW w:w="1560" w:type="dxa"/>
            <w:tcBorders>
              <w:left w:val="nil"/>
              <w:bottom w:val="single" w:sz="4" w:space="0" w:color="auto"/>
              <w:right w:val="single" w:sz="8" w:space="0" w:color="auto"/>
            </w:tcBorders>
            <w:shd w:val="clear" w:color="auto" w:fill="auto"/>
            <w:vAlign w:val="center"/>
            <w:hideMark/>
          </w:tcPr>
          <w:p w14:paraId="6D2550FC" w14:textId="6214148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left w:val="nil"/>
              <w:bottom w:val="single" w:sz="4" w:space="0" w:color="auto"/>
              <w:right w:val="single" w:sz="8" w:space="0" w:color="auto"/>
            </w:tcBorders>
            <w:shd w:val="clear" w:color="auto" w:fill="auto"/>
            <w:vAlign w:val="center"/>
            <w:hideMark/>
          </w:tcPr>
          <w:p w14:paraId="4BA0B388" w14:textId="6864CD1B" w:rsidR="007E2875" w:rsidRPr="007E2875" w:rsidRDefault="0008653D" w:rsidP="007E2875">
            <w:pPr>
              <w:spacing w:after="0" w:line="240" w:lineRule="auto"/>
              <w:jc w:val="left"/>
              <w:rPr>
                <w:rFonts w:ascii="Times New Roman" w:eastAsia="Times New Roman" w:hAnsi="Times New Roman"/>
                <w:color w:val="767171"/>
                <w:sz w:val="15"/>
                <w:szCs w:val="15"/>
                <w:lang w:val="es-DO" w:eastAsia="es-DO"/>
              </w:rPr>
            </w:pPr>
            <w:r>
              <w:rPr>
                <w:noProof/>
              </w:rPr>
              <mc:AlternateContent>
                <mc:Choice Requires="wps">
                  <w:drawing>
                    <wp:anchor distT="0" distB="0" distL="114300" distR="114300" simplePos="0" relativeHeight="251701269" behindDoc="1" locked="0" layoutInCell="1" allowOverlap="1" wp14:anchorId="489FD1D3" wp14:editId="16D1B8B5">
                      <wp:simplePos x="0" y="0"/>
                      <wp:positionH relativeFrom="page">
                        <wp:posOffset>109220</wp:posOffset>
                      </wp:positionH>
                      <wp:positionV relativeFrom="page">
                        <wp:posOffset>720725</wp:posOffset>
                      </wp:positionV>
                      <wp:extent cx="192405" cy="139700"/>
                      <wp:effectExtent l="0" t="0" r="17145" b="12700"/>
                      <wp:wrapNone/>
                      <wp:docPr id="592291047" name="Cuadro de texto 59229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F8096" w14:textId="525D70F0" w:rsidR="0008653D" w:rsidRPr="006D27F5" w:rsidRDefault="0008653D" w:rsidP="0008653D">
                                  <w:pPr>
                                    <w:spacing w:line="203" w:lineRule="exact"/>
                                    <w:ind w:left="60"/>
                                    <w:rPr>
                                      <w:rFonts w:ascii="Times New Roman" w:hAnsi="Times New Roman"/>
                                      <w:color w:val="767171"/>
                                    </w:rPr>
                                  </w:pPr>
                                  <w:r w:rsidRPr="006D27F5">
                                    <w:rPr>
                                      <w:rFonts w:ascii="Times New Roman" w:hAnsi="Times New Roman"/>
                                      <w:color w:val="767171"/>
                                    </w:rPr>
                                    <w:t>6</w:t>
                                  </w:r>
                                  <w:r>
                                    <w:rPr>
                                      <w:rFonts w:ascii="Times New Roman" w:hAnsi="Times New Roman"/>
                                      <w:color w:val="767171"/>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FD1D3" id="Cuadro de texto 592291047" o:spid="_x0000_s1042" type="#_x0000_t202" style="position:absolute;margin-left:8.6pt;margin-top:56.75pt;width:15.15pt;height:11pt;z-index:-251615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m8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" filled="f" stroked="f">
                      <v:textbox inset="0,0,0,0">
                        <w:txbxContent>
                          <w:p w14:paraId="7FBF8096" w14:textId="525D70F0" w:rsidR="0008653D" w:rsidRPr="006D27F5" w:rsidRDefault="0008653D" w:rsidP="0008653D">
                            <w:pPr>
                              <w:spacing w:line="203" w:lineRule="exact"/>
                              <w:ind w:left="60"/>
                              <w:rPr>
                                <w:rFonts w:ascii="Times New Roman" w:hAnsi="Times New Roman"/>
                                <w:color w:val="767171"/>
                              </w:rPr>
                            </w:pPr>
                            <w:r w:rsidRPr="006D27F5">
                              <w:rPr>
                                <w:rFonts w:ascii="Times New Roman" w:hAnsi="Times New Roman"/>
                                <w:color w:val="767171"/>
                              </w:rPr>
                              <w:t>6</w:t>
                            </w:r>
                            <w:r>
                              <w:rPr>
                                <w:rFonts w:ascii="Times New Roman" w:hAnsi="Times New Roman"/>
                                <w:color w:val="767171"/>
                              </w:rPr>
                              <w:t>8</w:t>
                            </w:r>
                          </w:p>
                        </w:txbxContent>
                      </v:textbox>
                      <w10:wrap anchorx="page" anchory="page"/>
                    </v:shape>
                  </w:pict>
                </mc:Fallback>
              </mc:AlternateContent>
            </w:r>
            <w:r w:rsidR="007E2875" w:rsidRPr="007E2875">
              <w:rPr>
                <w:rFonts w:ascii="Book Antiqua" w:hAnsi="Book Antiqua"/>
                <w:color w:val="767171"/>
                <w:sz w:val="15"/>
                <w:szCs w:val="15"/>
              </w:rPr>
              <w:t xml:space="preserve">                       -   </w:t>
            </w:r>
          </w:p>
        </w:tc>
        <w:tc>
          <w:tcPr>
            <w:tcW w:w="1276" w:type="dxa"/>
            <w:tcBorders>
              <w:left w:val="nil"/>
              <w:bottom w:val="single" w:sz="4" w:space="0" w:color="auto"/>
              <w:right w:val="single" w:sz="8" w:space="0" w:color="auto"/>
            </w:tcBorders>
            <w:shd w:val="clear" w:color="auto" w:fill="auto"/>
            <w:vAlign w:val="center"/>
            <w:hideMark/>
          </w:tcPr>
          <w:p w14:paraId="6F14361B" w14:textId="0EC86AC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left w:val="nil"/>
              <w:bottom w:val="single" w:sz="4" w:space="0" w:color="auto"/>
              <w:right w:val="single" w:sz="8" w:space="0" w:color="auto"/>
            </w:tcBorders>
            <w:shd w:val="clear" w:color="auto" w:fill="auto"/>
            <w:vAlign w:val="center"/>
            <w:hideMark/>
          </w:tcPr>
          <w:p w14:paraId="756C9182" w14:textId="6A43B28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left w:val="nil"/>
              <w:bottom w:val="single" w:sz="4" w:space="0" w:color="auto"/>
              <w:right w:val="single" w:sz="8" w:space="0" w:color="auto"/>
            </w:tcBorders>
            <w:shd w:val="clear" w:color="auto" w:fill="auto"/>
            <w:vAlign w:val="center"/>
            <w:hideMark/>
          </w:tcPr>
          <w:p w14:paraId="6117110D" w14:textId="22FEA88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left w:val="nil"/>
              <w:bottom w:val="single" w:sz="4" w:space="0" w:color="auto"/>
              <w:right w:val="single" w:sz="8" w:space="0" w:color="auto"/>
            </w:tcBorders>
            <w:shd w:val="clear" w:color="auto" w:fill="auto"/>
            <w:vAlign w:val="center"/>
            <w:hideMark/>
          </w:tcPr>
          <w:p w14:paraId="4CF5FE0F" w14:textId="53D1A36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4434F902" w14:textId="77777777" w:rsidTr="007E2875">
        <w:trPr>
          <w:trHeight w:val="450"/>
          <w:jc w:val="center"/>
        </w:trPr>
        <w:tc>
          <w:tcPr>
            <w:tcW w:w="3403" w:type="dxa"/>
            <w:tcBorders>
              <w:top w:val="single" w:sz="4" w:space="0" w:color="auto"/>
              <w:left w:val="single" w:sz="8" w:space="0" w:color="auto"/>
              <w:bottom w:val="nil"/>
              <w:right w:val="single" w:sz="8" w:space="0" w:color="auto"/>
            </w:tcBorders>
            <w:shd w:val="clear" w:color="auto" w:fill="auto"/>
            <w:vAlign w:val="center"/>
            <w:hideMark/>
          </w:tcPr>
          <w:p w14:paraId="3725A061"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lastRenderedPageBreak/>
              <w:t>2.7.3 - CONSTRUCCIONES EN BIENES CONCESIONADOS</w:t>
            </w:r>
          </w:p>
        </w:tc>
        <w:tc>
          <w:tcPr>
            <w:tcW w:w="1559" w:type="dxa"/>
            <w:tcBorders>
              <w:top w:val="single" w:sz="4" w:space="0" w:color="auto"/>
              <w:left w:val="nil"/>
              <w:bottom w:val="nil"/>
              <w:right w:val="single" w:sz="8" w:space="0" w:color="auto"/>
            </w:tcBorders>
            <w:shd w:val="clear" w:color="auto" w:fill="auto"/>
            <w:vAlign w:val="center"/>
            <w:hideMark/>
          </w:tcPr>
          <w:p w14:paraId="39866794" w14:textId="09600A1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single" w:sz="4" w:space="0" w:color="auto"/>
              <w:left w:val="nil"/>
              <w:bottom w:val="nil"/>
              <w:right w:val="single" w:sz="8" w:space="0" w:color="auto"/>
            </w:tcBorders>
            <w:shd w:val="clear" w:color="auto" w:fill="auto"/>
            <w:vAlign w:val="center"/>
            <w:hideMark/>
          </w:tcPr>
          <w:p w14:paraId="74407766" w14:textId="6FB933F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single" w:sz="4" w:space="0" w:color="auto"/>
              <w:left w:val="nil"/>
              <w:bottom w:val="nil"/>
              <w:right w:val="single" w:sz="8" w:space="0" w:color="auto"/>
            </w:tcBorders>
            <w:shd w:val="clear" w:color="auto" w:fill="auto"/>
            <w:vAlign w:val="center"/>
            <w:hideMark/>
          </w:tcPr>
          <w:p w14:paraId="68316DB4" w14:textId="702FF03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shd w:val="clear" w:color="auto" w:fill="auto"/>
            <w:vAlign w:val="center"/>
            <w:hideMark/>
          </w:tcPr>
          <w:p w14:paraId="4B4A70BA" w14:textId="5191588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shd w:val="clear" w:color="auto" w:fill="auto"/>
            <w:vAlign w:val="center"/>
            <w:hideMark/>
          </w:tcPr>
          <w:p w14:paraId="01D35D5A" w14:textId="4A280A4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single" w:sz="4" w:space="0" w:color="auto"/>
              <w:left w:val="nil"/>
              <w:bottom w:val="nil"/>
              <w:right w:val="single" w:sz="8" w:space="0" w:color="auto"/>
            </w:tcBorders>
            <w:shd w:val="clear" w:color="auto" w:fill="auto"/>
            <w:vAlign w:val="center"/>
            <w:hideMark/>
          </w:tcPr>
          <w:p w14:paraId="24B0E7A4" w14:textId="3BD17CF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shd w:val="clear" w:color="auto" w:fill="auto"/>
            <w:vAlign w:val="center"/>
            <w:hideMark/>
          </w:tcPr>
          <w:p w14:paraId="31B33CEC" w14:textId="0E7D825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2EB705B1" w14:textId="77777777" w:rsidTr="00C864EB">
        <w:trPr>
          <w:trHeight w:val="317"/>
          <w:jc w:val="center"/>
        </w:trPr>
        <w:tc>
          <w:tcPr>
            <w:tcW w:w="3403" w:type="dxa"/>
            <w:tcBorders>
              <w:top w:val="nil"/>
              <w:left w:val="single" w:sz="8" w:space="0" w:color="auto"/>
              <w:bottom w:val="single" w:sz="8" w:space="0" w:color="auto"/>
              <w:right w:val="single" w:sz="8" w:space="0" w:color="auto"/>
            </w:tcBorders>
            <w:shd w:val="clear" w:color="auto" w:fill="auto"/>
            <w:vAlign w:val="center"/>
            <w:hideMark/>
          </w:tcPr>
          <w:p w14:paraId="3F41A24F"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2.7.4 - GASTOS ASIG. EJERC. INVER. (ART. 32, 33 L. 423-06)</w:t>
            </w:r>
          </w:p>
        </w:tc>
        <w:tc>
          <w:tcPr>
            <w:tcW w:w="1559" w:type="dxa"/>
            <w:tcBorders>
              <w:top w:val="nil"/>
              <w:left w:val="nil"/>
              <w:bottom w:val="single" w:sz="8" w:space="0" w:color="auto"/>
              <w:right w:val="single" w:sz="8" w:space="0" w:color="auto"/>
            </w:tcBorders>
            <w:shd w:val="clear" w:color="auto" w:fill="auto"/>
            <w:vAlign w:val="center"/>
            <w:hideMark/>
          </w:tcPr>
          <w:p w14:paraId="53FC8FB5" w14:textId="6A45610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1B21F8E2" w14:textId="7AF1479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shd w:val="clear" w:color="auto" w:fill="auto"/>
            <w:vAlign w:val="center"/>
            <w:hideMark/>
          </w:tcPr>
          <w:p w14:paraId="0155BFAF" w14:textId="3A9572D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51A75E49" w14:textId="1F7416D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1CD8FBD4" w14:textId="6AB029E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4B41A2C5" w14:textId="16813C3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300E4698" w14:textId="48C4CDE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77500FD9" w14:textId="77777777" w:rsidTr="007E2875">
        <w:trPr>
          <w:trHeight w:val="420"/>
          <w:jc w:val="center"/>
        </w:trPr>
        <w:tc>
          <w:tcPr>
            <w:tcW w:w="3403" w:type="dxa"/>
            <w:tcBorders>
              <w:top w:val="nil"/>
              <w:left w:val="single" w:sz="8" w:space="0" w:color="auto"/>
              <w:bottom w:val="nil"/>
              <w:right w:val="single" w:sz="8" w:space="0" w:color="auto"/>
            </w:tcBorders>
            <w:shd w:val="clear" w:color="auto" w:fill="auto"/>
            <w:vAlign w:val="center"/>
            <w:hideMark/>
          </w:tcPr>
          <w:p w14:paraId="3E62344A"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2.8 - ADQUIS. ACTIVOS FINANC. CON FINES DE POLÍTICA</w:t>
            </w:r>
          </w:p>
        </w:tc>
        <w:tc>
          <w:tcPr>
            <w:tcW w:w="1559" w:type="dxa"/>
            <w:tcBorders>
              <w:top w:val="nil"/>
              <w:left w:val="nil"/>
              <w:bottom w:val="nil"/>
              <w:right w:val="single" w:sz="8" w:space="0" w:color="auto"/>
            </w:tcBorders>
            <w:shd w:val="clear" w:color="auto" w:fill="auto"/>
            <w:vAlign w:val="center"/>
            <w:hideMark/>
          </w:tcPr>
          <w:p w14:paraId="587CBE51" w14:textId="7EAA0E6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449E158C" w14:textId="0B1099D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7FAD79D1" w14:textId="65ABB52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D273E96" w14:textId="3E16CF0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598DD7B" w14:textId="286975C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74757B1E" w14:textId="3F5CB55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A011A05" w14:textId="060A4D7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0B8BDA2E"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557CF676"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2.8.1 - CONCESIÓN DE PRESTAMOS</w:t>
            </w:r>
          </w:p>
        </w:tc>
        <w:tc>
          <w:tcPr>
            <w:tcW w:w="1559" w:type="dxa"/>
            <w:tcBorders>
              <w:top w:val="nil"/>
              <w:left w:val="nil"/>
              <w:bottom w:val="nil"/>
              <w:right w:val="single" w:sz="8" w:space="0" w:color="auto"/>
            </w:tcBorders>
            <w:shd w:val="clear" w:color="auto" w:fill="auto"/>
            <w:vAlign w:val="center"/>
            <w:hideMark/>
          </w:tcPr>
          <w:p w14:paraId="3607E5CF" w14:textId="3984050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680800FA" w14:textId="643BCDD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161A5B4D" w14:textId="6793EDA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C2D62B5" w14:textId="171DE4D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430630A" w14:textId="72B652C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0F5453B2" w14:textId="258EED5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11B9E12" w14:textId="26C649C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76F8285A" w14:textId="77777777" w:rsidTr="00C864EB">
        <w:trPr>
          <w:trHeight w:val="80"/>
          <w:jc w:val="center"/>
        </w:trPr>
        <w:tc>
          <w:tcPr>
            <w:tcW w:w="3403" w:type="dxa"/>
            <w:tcBorders>
              <w:top w:val="nil"/>
              <w:left w:val="single" w:sz="8" w:space="0" w:color="auto"/>
              <w:bottom w:val="nil"/>
              <w:right w:val="single" w:sz="8" w:space="0" w:color="auto"/>
            </w:tcBorders>
            <w:shd w:val="clear" w:color="auto" w:fill="auto"/>
            <w:vAlign w:val="center"/>
            <w:hideMark/>
          </w:tcPr>
          <w:p w14:paraId="0F3DCEB0"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2.8.2 - ADQUIS. TÍTULOS VALORES REPRESENT. DEUDA</w:t>
            </w:r>
          </w:p>
        </w:tc>
        <w:tc>
          <w:tcPr>
            <w:tcW w:w="1559" w:type="dxa"/>
            <w:tcBorders>
              <w:top w:val="nil"/>
              <w:left w:val="nil"/>
              <w:bottom w:val="nil"/>
              <w:right w:val="single" w:sz="8" w:space="0" w:color="auto"/>
            </w:tcBorders>
            <w:shd w:val="clear" w:color="auto" w:fill="auto"/>
            <w:vAlign w:val="center"/>
            <w:hideMark/>
          </w:tcPr>
          <w:p w14:paraId="512EDD59" w14:textId="7F68BCA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0DEE8E01" w14:textId="4B26E2C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13CA7AB5" w14:textId="1D829CD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9D22A06" w14:textId="1198FE6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EA311D3" w14:textId="5F4B504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00EFD034" w14:textId="6A1F911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B131ACF" w14:textId="3FD2565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6F7E7C25" w14:textId="77777777" w:rsidTr="00BC7F1A">
        <w:trPr>
          <w:trHeight w:val="74"/>
          <w:jc w:val="center"/>
        </w:trPr>
        <w:tc>
          <w:tcPr>
            <w:tcW w:w="3403" w:type="dxa"/>
            <w:tcBorders>
              <w:top w:val="nil"/>
              <w:left w:val="single" w:sz="8" w:space="0" w:color="auto"/>
              <w:bottom w:val="nil"/>
              <w:right w:val="single" w:sz="8" w:space="0" w:color="auto"/>
            </w:tcBorders>
            <w:shd w:val="clear" w:color="auto" w:fill="auto"/>
            <w:vAlign w:val="center"/>
            <w:hideMark/>
          </w:tcPr>
          <w:p w14:paraId="2930F008"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2.9 - GASTOS FINANCIEROS</w:t>
            </w:r>
          </w:p>
        </w:tc>
        <w:tc>
          <w:tcPr>
            <w:tcW w:w="1559" w:type="dxa"/>
            <w:tcBorders>
              <w:top w:val="nil"/>
              <w:left w:val="nil"/>
              <w:bottom w:val="nil"/>
              <w:right w:val="single" w:sz="8" w:space="0" w:color="auto"/>
            </w:tcBorders>
            <w:shd w:val="clear" w:color="auto" w:fill="auto"/>
            <w:vAlign w:val="center"/>
            <w:hideMark/>
          </w:tcPr>
          <w:p w14:paraId="5575315B" w14:textId="7709DF7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0BF350B8" w14:textId="37E266C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106C6276" w14:textId="69569F2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90A0483" w14:textId="73ABD50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05BDF8C" w14:textId="1A0C9A0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5F9BBC0C" w14:textId="37395D1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48A0F6B" w14:textId="0933BC6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4C2C6297" w14:textId="77777777" w:rsidTr="007E2875">
        <w:trPr>
          <w:trHeight w:val="450"/>
          <w:jc w:val="center"/>
        </w:trPr>
        <w:tc>
          <w:tcPr>
            <w:tcW w:w="3403" w:type="dxa"/>
            <w:tcBorders>
              <w:top w:val="nil"/>
              <w:left w:val="single" w:sz="8" w:space="0" w:color="auto"/>
              <w:bottom w:val="nil"/>
              <w:right w:val="single" w:sz="8" w:space="0" w:color="auto"/>
            </w:tcBorders>
            <w:shd w:val="clear" w:color="auto" w:fill="auto"/>
            <w:vAlign w:val="center"/>
            <w:hideMark/>
          </w:tcPr>
          <w:p w14:paraId="626D9671"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2.9.1 - INTERESES DE LA DEUDA PÚBLICA INTERNA</w:t>
            </w:r>
          </w:p>
        </w:tc>
        <w:tc>
          <w:tcPr>
            <w:tcW w:w="1559" w:type="dxa"/>
            <w:tcBorders>
              <w:top w:val="nil"/>
              <w:left w:val="nil"/>
              <w:bottom w:val="nil"/>
              <w:right w:val="single" w:sz="8" w:space="0" w:color="auto"/>
            </w:tcBorders>
            <w:shd w:val="clear" w:color="auto" w:fill="auto"/>
            <w:vAlign w:val="center"/>
            <w:hideMark/>
          </w:tcPr>
          <w:p w14:paraId="213168C2" w14:textId="61E3D4C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7F8CB00B" w14:textId="3387417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534A8078" w14:textId="5510012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C2F59C7" w14:textId="2E80F89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F940D7E" w14:textId="2375533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1DD691B0" w14:textId="7515166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B9FCA9A" w14:textId="348EDBA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256B6022" w14:textId="77777777" w:rsidTr="007E2875">
        <w:trPr>
          <w:trHeight w:val="450"/>
          <w:jc w:val="center"/>
        </w:trPr>
        <w:tc>
          <w:tcPr>
            <w:tcW w:w="3403" w:type="dxa"/>
            <w:tcBorders>
              <w:top w:val="nil"/>
              <w:left w:val="single" w:sz="8" w:space="0" w:color="auto"/>
              <w:bottom w:val="nil"/>
              <w:right w:val="single" w:sz="8" w:space="0" w:color="auto"/>
            </w:tcBorders>
            <w:shd w:val="clear" w:color="auto" w:fill="auto"/>
            <w:vAlign w:val="center"/>
            <w:hideMark/>
          </w:tcPr>
          <w:p w14:paraId="5DCF233B"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2.9.2 - INTERESES DE LA DEUDA PUBLICA EXTERNA</w:t>
            </w:r>
          </w:p>
        </w:tc>
        <w:tc>
          <w:tcPr>
            <w:tcW w:w="1559" w:type="dxa"/>
            <w:tcBorders>
              <w:top w:val="nil"/>
              <w:left w:val="nil"/>
              <w:bottom w:val="nil"/>
              <w:right w:val="single" w:sz="8" w:space="0" w:color="auto"/>
            </w:tcBorders>
            <w:shd w:val="clear" w:color="auto" w:fill="auto"/>
            <w:vAlign w:val="center"/>
            <w:hideMark/>
          </w:tcPr>
          <w:p w14:paraId="6E87693F" w14:textId="234FADF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5BDD756B" w14:textId="236733D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59EE7A7D" w14:textId="3E24819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CDDE77A" w14:textId="4538E1A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805F388" w14:textId="36CF7FE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775C9BCB" w14:textId="1E3C6E0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6D1B076" w14:textId="0B56A3D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562CC11E" w14:textId="77777777" w:rsidTr="007E2875">
        <w:trPr>
          <w:trHeight w:val="465"/>
          <w:jc w:val="center"/>
        </w:trPr>
        <w:tc>
          <w:tcPr>
            <w:tcW w:w="3403" w:type="dxa"/>
            <w:tcBorders>
              <w:top w:val="nil"/>
              <w:left w:val="single" w:sz="8" w:space="0" w:color="auto"/>
              <w:bottom w:val="single" w:sz="8" w:space="0" w:color="auto"/>
              <w:right w:val="single" w:sz="8" w:space="0" w:color="auto"/>
            </w:tcBorders>
            <w:shd w:val="clear" w:color="auto" w:fill="auto"/>
            <w:vAlign w:val="center"/>
            <w:hideMark/>
          </w:tcPr>
          <w:p w14:paraId="2353B3D9"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2.9.4 - COMIS. Y OTROS GASTOS BANCA. DEUDA PÚBLICA</w:t>
            </w:r>
          </w:p>
        </w:tc>
        <w:tc>
          <w:tcPr>
            <w:tcW w:w="1559" w:type="dxa"/>
            <w:tcBorders>
              <w:top w:val="nil"/>
              <w:left w:val="nil"/>
              <w:bottom w:val="single" w:sz="8" w:space="0" w:color="auto"/>
              <w:right w:val="single" w:sz="8" w:space="0" w:color="auto"/>
            </w:tcBorders>
            <w:shd w:val="clear" w:color="auto" w:fill="auto"/>
            <w:vAlign w:val="center"/>
            <w:hideMark/>
          </w:tcPr>
          <w:p w14:paraId="5D2747D9" w14:textId="75FCC03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46FC3CA1" w14:textId="3EC96F6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shd w:val="clear" w:color="auto" w:fill="auto"/>
            <w:vAlign w:val="center"/>
            <w:hideMark/>
          </w:tcPr>
          <w:p w14:paraId="55AEBC70" w14:textId="5EB22B2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2B7FE743" w14:textId="4AEA943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64D7AF42" w14:textId="263E287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416B607A" w14:textId="722F3CC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4F60F891" w14:textId="750FA5A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7E2597DD" w14:textId="77777777" w:rsidTr="007E2875">
        <w:trPr>
          <w:trHeight w:val="315"/>
          <w:jc w:val="center"/>
        </w:trPr>
        <w:tc>
          <w:tcPr>
            <w:tcW w:w="3403" w:type="dxa"/>
            <w:tcBorders>
              <w:top w:val="nil"/>
              <w:left w:val="single" w:sz="8" w:space="0" w:color="auto"/>
              <w:bottom w:val="single" w:sz="8" w:space="0" w:color="auto"/>
              <w:right w:val="single" w:sz="8" w:space="0" w:color="auto"/>
            </w:tcBorders>
            <w:shd w:val="clear" w:color="C0E6F5" w:fill="C0E6F5"/>
            <w:vAlign w:val="center"/>
            <w:hideMark/>
          </w:tcPr>
          <w:p w14:paraId="0DF99210"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Total Gastos</w:t>
            </w:r>
          </w:p>
        </w:tc>
        <w:tc>
          <w:tcPr>
            <w:tcW w:w="1559" w:type="dxa"/>
            <w:tcBorders>
              <w:top w:val="nil"/>
              <w:left w:val="nil"/>
              <w:bottom w:val="single" w:sz="8" w:space="0" w:color="auto"/>
              <w:right w:val="single" w:sz="8" w:space="0" w:color="auto"/>
            </w:tcBorders>
            <w:shd w:val="clear" w:color="000000" w:fill="C0E6F5"/>
            <w:vAlign w:val="bottom"/>
            <w:hideMark/>
          </w:tcPr>
          <w:p w14:paraId="3A653473" w14:textId="09753C89"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3,598,403,251.00 </w:t>
            </w:r>
          </w:p>
        </w:tc>
        <w:tc>
          <w:tcPr>
            <w:tcW w:w="1560" w:type="dxa"/>
            <w:tcBorders>
              <w:top w:val="nil"/>
              <w:left w:val="nil"/>
              <w:bottom w:val="single" w:sz="8" w:space="0" w:color="auto"/>
              <w:right w:val="single" w:sz="8" w:space="0" w:color="auto"/>
            </w:tcBorders>
            <w:shd w:val="clear" w:color="000000" w:fill="C0E6F5"/>
            <w:vAlign w:val="bottom"/>
            <w:hideMark/>
          </w:tcPr>
          <w:p w14:paraId="5799E1F0" w14:textId="2217DB03"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4,105,138,789.00 </w:t>
            </w:r>
          </w:p>
        </w:tc>
        <w:tc>
          <w:tcPr>
            <w:tcW w:w="1275" w:type="dxa"/>
            <w:tcBorders>
              <w:top w:val="nil"/>
              <w:left w:val="nil"/>
              <w:bottom w:val="single" w:sz="8" w:space="0" w:color="auto"/>
              <w:right w:val="single" w:sz="8" w:space="0" w:color="auto"/>
            </w:tcBorders>
            <w:shd w:val="clear" w:color="000000" w:fill="C0E6F5"/>
            <w:vAlign w:val="bottom"/>
            <w:hideMark/>
          </w:tcPr>
          <w:p w14:paraId="457D9CF0" w14:textId="29E8C27C"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696,268,976.18 </w:t>
            </w:r>
          </w:p>
        </w:tc>
        <w:tc>
          <w:tcPr>
            <w:tcW w:w="1276" w:type="dxa"/>
            <w:tcBorders>
              <w:top w:val="nil"/>
              <w:left w:val="nil"/>
              <w:bottom w:val="single" w:sz="8" w:space="0" w:color="auto"/>
              <w:right w:val="single" w:sz="8" w:space="0" w:color="auto"/>
            </w:tcBorders>
            <w:shd w:val="clear" w:color="000000" w:fill="C0E6F5"/>
            <w:vAlign w:val="bottom"/>
            <w:hideMark/>
          </w:tcPr>
          <w:p w14:paraId="7EFA7A7A" w14:textId="1CB46078"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882,287,144.65 </w:t>
            </w:r>
          </w:p>
        </w:tc>
        <w:tc>
          <w:tcPr>
            <w:tcW w:w="1276" w:type="dxa"/>
            <w:tcBorders>
              <w:top w:val="nil"/>
              <w:left w:val="nil"/>
              <w:bottom w:val="single" w:sz="8" w:space="0" w:color="auto"/>
              <w:right w:val="single" w:sz="8" w:space="0" w:color="auto"/>
            </w:tcBorders>
            <w:shd w:val="clear" w:color="000000" w:fill="C0E6F5"/>
            <w:vAlign w:val="bottom"/>
            <w:hideMark/>
          </w:tcPr>
          <w:p w14:paraId="6A398B9C" w14:textId="573B7C6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570,293,482.42 </w:t>
            </w:r>
          </w:p>
        </w:tc>
        <w:tc>
          <w:tcPr>
            <w:tcW w:w="1417" w:type="dxa"/>
            <w:tcBorders>
              <w:top w:val="nil"/>
              <w:left w:val="nil"/>
              <w:bottom w:val="single" w:sz="8" w:space="0" w:color="auto"/>
              <w:right w:val="single" w:sz="8" w:space="0" w:color="auto"/>
            </w:tcBorders>
            <w:shd w:val="clear" w:color="000000" w:fill="C0E6F5"/>
            <w:vAlign w:val="bottom"/>
            <w:hideMark/>
          </w:tcPr>
          <w:p w14:paraId="3CADD217" w14:textId="78588ED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1,447,147,948.42 </w:t>
            </w:r>
          </w:p>
        </w:tc>
        <w:tc>
          <w:tcPr>
            <w:tcW w:w="1276" w:type="dxa"/>
            <w:tcBorders>
              <w:top w:val="nil"/>
              <w:left w:val="nil"/>
              <w:bottom w:val="single" w:sz="8" w:space="0" w:color="auto"/>
              <w:right w:val="single" w:sz="8" w:space="0" w:color="auto"/>
            </w:tcBorders>
            <w:shd w:val="clear" w:color="000000" w:fill="C0E6F5"/>
            <w:vAlign w:val="bottom"/>
            <w:hideMark/>
          </w:tcPr>
          <w:p w14:paraId="73617DD7" w14:textId="7D342C7C"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3,595,997,551.67 </w:t>
            </w:r>
          </w:p>
        </w:tc>
      </w:tr>
      <w:tr w:rsidR="007E2875" w:rsidRPr="007E2875" w14:paraId="2ECA2B59"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033FF5BF"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4 - APLICACIONES FINANCIERAS</w:t>
            </w:r>
          </w:p>
        </w:tc>
        <w:tc>
          <w:tcPr>
            <w:tcW w:w="1559" w:type="dxa"/>
            <w:tcBorders>
              <w:top w:val="nil"/>
              <w:left w:val="nil"/>
              <w:bottom w:val="nil"/>
              <w:right w:val="single" w:sz="8" w:space="0" w:color="auto"/>
            </w:tcBorders>
            <w:shd w:val="clear" w:color="auto" w:fill="auto"/>
            <w:vAlign w:val="center"/>
            <w:hideMark/>
          </w:tcPr>
          <w:p w14:paraId="47C348A0" w14:textId="559B7AC5"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560" w:type="dxa"/>
            <w:tcBorders>
              <w:top w:val="nil"/>
              <w:left w:val="nil"/>
              <w:bottom w:val="nil"/>
              <w:right w:val="single" w:sz="8" w:space="0" w:color="auto"/>
            </w:tcBorders>
            <w:shd w:val="clear" w:color="auto" w:fill="auto"/>
            <w:vAlign w:val="center"/>
            <w:hideMark/>
          </w:tcPr>
          <w:p w14:paraId="29C5EA5C" w14:textId="48C1BCCB"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w:t>
            </w:r>
          </w:p>
        </w:tc>
        <w:tc>
          <w:tcPr>
            <w:tcW w:w="1275" w:type="dxa"/>
            <w:tcBorders>
              <w:top w:val="nil"/>
              <w:left w:val="nil"/>
              <w:bottom w:val="nil"/>
              <w:right w:val="single" w:sz="8" w:space="0" w:color="auto"/>
            </w:tcBorders>
            <w:shd w:val="clear" w:color="auto" w:fill="auto"/>
            <w:vAlign w:val="center"/>
            <w:hideMark/>
          </w:tcPr>
          <w:p w14:paraId="28BC99CC" w14:textId="54497EE9"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66500CC" w14:textId="0556DCB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BDC7C35" w14:textId="463BF2E1"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6495DEE2" w14:textId="59DE67F8"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49477F0" w14:textId="0703EFA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r>
      <w:tr w:rsidR="007E2875" w:rsidRPr="007E2875" w14:paraId="235B3AD1"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1CEDC429"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4.1 - INCREMENTO DE ACTIVOS FINANCIEROS</w:t>
            </w:r>
          </w:p>
        </w:tc>
        <w:tc>
          <w:tcPr>
            <w:tcW w:w="1559" w:type="dxa"/>
            <w:tcBorders>
              <w:top w:val="nil"/>
              <w:left w:val="nil"/>
              <w:bottom w:val="nil"/>
              <w:right w:val="single" w:sz="8" w:space="0" w:color="auto"/>
            </w:tcBorders>
            <w:shd w:val="clear" w:color="auto" w:fill="auto"/>
            <w:vAlign w:val="center"/>
            <w:hideMark/>
          </w:tcPr>
          <w:p w14:paraId="688B0FAA" w14:textId="2F6D1E5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9E4E47E" w14:textId="7CA1C2B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1D1E99A8" w14:textId="64E17BC9"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9F97A61" w14:textId="4EF9377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2D8A57E" w14:textId="3868E08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3C51ACD6" w14:textId="2B43B9A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4607452" w14:textId="6E9FD22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4C3AD174" w14:textId="77777777" w:rsidTr="007E2875">
        <w:trPr>
          <w:trHeight w:val="174"/>
          <w:jc w:val="center"/>
        </w:trPr>
        <w:tc>
          <w:tcPr>
            <w:tcW w:w="3403" w:type="dxa"/>
            <w:tcBorders>
              <w:top w:val="nil"/>
              <w:left w:val="single" w:sz="8" w:space="0" w:color="auto"/>
              <w:bottom w:val="nil"/>
              <w:right w:val="single" w:sz="8" w:space="0" w:color="auto"/>
            </w:tcBorders>
            <w:shd w:val="clear" w:color="auto" w:fill="auto"/>
            <w:vAlign w:val="center"/>
            <w:hideMark/>
          </w:tcPr>
          <w:p w14:paraId="7DEC3345"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4.1.1 - INCREMENTO DE ACTIVOS FINANC. CTE.</w:t>
            </w:r>
          </w:p>
        </w:tc>
        <w:tc>
          <w:tcPr>
            <w:tcW w:w="1559" w:type="dxa"/>
            <w:tcBorders>
              <w:top w:val="nil"/>
              <w:left w:val="nil"/>
              <w:bottom w:val="nil"/>
              <w:right w:val="single" w:sz="8" w:space="0" w:color="auto"/>
            </w:tcBorders>
            <w:shd w:val="clear" w:color="auto" w:fill="auto"/>
            <w:vAlign w:val="center"/>
            <w:hideMark/>
          </w:tcPr>
          <w:p w14:paraId="6977EBFA" w14:textId="3CBBA21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38A4D739" w14:textId="4AAD628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26E173C9" w14:textId="28E1E6F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223A3D6" w14:textId="6FE8BA8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C511CF7" w14:textId="3E9C76A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6ED0E97F" w14:textId="68FAB1C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F9AAF10" w14:textId="66DA6B9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56333104" w14:textId="77777777" w:rsidTr="007E2875">
        <w:trPr>
          <w:trHeight w:val="290"/>
          <w:jc w:val="center"/>
        </w:trPr>
        <w:tc>
          <w:tcPr>
            <w:tcW w:w="3403" w:type="dxa"/>
            <w:tcBorders>
              <w:top w:val="nil"/>
              <w:left w:val="single" w:sz="8" w:space="0" w:color="auto"/>
              <w:bottom w:val="nil"/>
              <w:right w:val="single" w:sz="8" w:space="0" w:color="auto"/>
            </w:tcBorders>
            <w:shd w:val="clear" w:color="auto" w:fill="auto"/>
            <w:vAlign w:val="center"/>
            <w:hideMark/>
          </w:tcPr>
          <w:p w14:paraId="0782246A"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4.1.2 - INCREMENTO DE ACTIVOS FINANC. NO CTE.</w:t>
            </w:r>
          </w:p>
        </w:tc>
        <w:tc>
          <w:tcPr>
            <w:tcW w:w="1559" w:type="dxa"/>
            <w:tcBorders>
              <w:top w:val="nil"/>
              <w:left w:val="nil"/>
              <w:bottom w:val="nil"/>
              <w:right w:val="single" w:sz="8" w:space="0" w:color="auto"/>
            </w:tcBorders>
            <w:shd w:val="clear" w:color="auto" w:fill="auto"/>
            <w:vAlign w:val="center"/>
            <w:hideMark/>
          </w:tcPr>
          <w:p w14:paraId="26BB9EBF" w14:textId="2DAD9BE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06C5CD9F" w14:textId="4DA0745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6D6E0422" w14:textId="3D750D8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0A16F1C" w14:textId="19CE05D8"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C30483C" w14:textId="4313296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234FEF14" w14:textId="6A0DC40F"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C939E78" w14:textId="591A528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5F205611"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04EC54FA"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4.2 - DISMINUCIÓN DE PASIVOS</w:t>
            </w:r>
          </w:p>
        </w:tc>
        <w:tc>
          <w:tcPr>
            <w:tcW w:w="1559" w:type="dxa"/>
            <w:tcBorders>
              <w:top w:val="nil"/>
              <w:left w:val="nil"/>
              <w:bottom w:val="nil"/>
              <w:right w:val="single" w:sz="8" w:space="0" w:color="auto"/>
            </w:tcBorders>
            <w:shd w:val="clear" w:color="auto" w:fill="auto"/>
            <w:vAlign w:val="center"/>
            <w:hideMark/>
          </w:tcPr>
          <w:p w14:paraId="7984AB39" w14:textId="16E5E592"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71A99095" w14:textId="28232BA9"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111C8D1B" w14:textId="311DB58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F5E0AB8" w14:textId="1379A8F6"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5CDFA61" w14:textId="49EAB5D9"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6A0B244B" w14:textId="14A6C25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87C2EE8" w14:textId="487760E4"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r>
      <w:tr w:rsidR="007E2875" w:rsidRPr="007E2875" w14:paraId="5E8E73D3"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7692B791"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4.2.1 - DISMINUCIÓN DE PASIVOS CORRIENTES</w:t>
            </w:r>
          </w:p>
        </w:tc>
        <w:tc>
          <w:tcPr>
            <w:tcW w:w="1559" w:type="dxa"/>
            <w:tcBorders>
              <w:top w:val="nil"/>
              <w:left w:val="nil"/>
              <w:bottom w:val="nil"/>
              <w:right w:val="single" w:sz="8" w:space="0" w:color="auto"/>
            </w:tcBorders>
            <w:shd w:val="clear" w:color="auto" w:fill="auto"/>
            <w:vAlign w:val="center"/>
            <w:hideMark/>
          </w:tcPr>
          <w:p w14:paraId="75993D5E" w14:textId="1D78C54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12D43D8E" w14:textId="34F58BC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734A348B" w14:textId="39CC46F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00CEAF09" w14:textId="280E682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141DAD89" w14:textId="3DF7B61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51971C43" w14:textId="1622265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D242439" w14:textId="345B8D10"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647B4F49" w14:textId="77777777" w:rsidTr="007E2875">
        <w:trPr>
          <w:trHeight w:val="315"/>
          <w:jc w:val="center"/>
        </w:trPr>
        <w:tc>
          <w:tcPr>
            <w:tcW w:w="3403" w:type="dxa"/>
            <w:tcBorders>
              <w:top w:val="nil"/>
              <w:left w:val="single" w:sz="8" w:space="0" w:color="auto"/>
              <w:bottom w:val="single" w:sz="8" w:space="0" w:color="auto"/>
              <w:right w:val="single" w:sz="8" w:space="0" w:color="auto"/>
            </w:tcBorders>
            <w:shd w:val="clear" w:color="auto" w:fill="auto"/>
            <w:vAlign w:val="center"/>
            <w:hideMark/>
          </w:tcPr>
          <w:p w14:paraId="19FE4CAE"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4.2.2 - DISMINUCIÓN DE PASIVOS NO CORRIENTES</w:t>
            </w:r>
          </w:p>
        </w:tc>
        <w:tc>
          <w:tcPr>
            <w:tcW w:w="1559" w:type="dxa"/>
            <w:tcBorders>
              <w:top w:val="nil"/>
              <w:left w:val="nil"/>
              <w:bottom w:val="single" w:sz="8" w:space="0" w:color="auto"/>
              <w:right w:val="single" w:sz="8" w:space="0" w:color="auto"/>
            </w:tcBorders>
            <w:shd w:val="clear" w:color="auto" w:fill="auto"/>
            <w:vAlign w:val="center"/>
            <w:hideMark/>
          </w:tcPr>
          <w:p w14:paraId="4BD07FAF" w14:textId="1869375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18BF3990" w14:textId="143923E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shd w:val="clear" w:color="auto" w:fill="auto"/>
            <w:vAlign w:val="center"/>
            <w:hideMark/>
          </w:tcPr>
          <w:p w14:paraId="7B100CBF" w14:textId="42A92EA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31C5E782" w14:textId="35922242"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104F4444" w14:textId="22D5044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4BFA969B" w14:textId="180B31C3"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shd w:val="clear" w:color="auto" w:fill="auto"/>
            <w:vAlign w:val="center"/>
            <w:hideMark/>
          </w:tcPr>
          <w:p w14:paraId="67709119" w14:textId="692EFD9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704A7055" w14:textId="77777777" w:rsidTr="007E2875">
        <w:trPr>
          <w:trHeight w:val="300"/>
          <w:jc w:val="center"/>
        </w:trPr>
        <w:tc>
          <w:tcPr>
            <w:tcW w:w="3403" w:type="dxa"/>
            <w:tcBorders>
              <w:top w:val="nil"/>
              <w:left w:val="single" w:sz="8" w:space="0" w:color="auto"/>
              <w:bottom w:val="nil"/>
              <w:right w:val="single" w:sz="8" w:space="0" w:color="auto"/>
            </w:tcBorders>
            <w:shd w:val="clear" w:color="auto" w:fill="auto"/>
            <w:vAlign w:val="center"/>
            <w:hideMark/>
          </w:tcPr>
          <w:p w14:paraId="699D903D"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4.3 - DISMINUCIÓN DE FONDOS DE TERCEROS</w:t>
            </w:r>
          </w:p>
        </w:tc>
        <w:tc>
          <w:tcPr>
            <w:tcW w:w="1559" w:type="dxa"/>
            <w:tcBorders>
              <w:top w:val="nil"/>
              <w:left w:val="nil"/>
              <w:bottom w:val="nil"/>
              <w:right w:val="single" w:sz="8" w:space="0" w:color="auto"/>
            </w:tcBorders>
            <w:shd w:val="clear" w:color="auto" w:fill="auto"/>
            <w:vAlign w:val="center"/>
            <w:hideMark/>
          </w:tcPr>
          <w:p w14:paraId="5CB36381" w14:textId="61C6F365"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68FD228E" w14:textId="142C3215"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5223817E" w14:textId="1260750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372BABCC" w14:textId="16006446"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16A6F9A" w14:textId="11207B79"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0B482D28" w14:textId="3AFF2AD8"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6AF91293" w14:textId="3775A54F"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r>
      <w:tr w:rsidR="007E2875" w:rsidRPr="007E2875" w14:paraId="3795680F" w14:textId="77777777" w:rsidTr="007E2875">
        <w:trPr>
          <w:trHeight w:val="450"/>
          <w:jc w:val="center"/>
        </w:trPr>
        <w:tc>
          <w:tcPr>
            <w:tcW w:w="3403" w:type="dxa"/>
            <w:tcBorders>
              <w:top w:val="nil"/>
              <w:left w:val="single" w:sz="8" w:space="0" w:color="auto"/>
              <w:bottom w:val="nil"/>
              <w:right w:val="single" w:sz="8" w:space="0" w:color="auto"/>
            </w:tcBorders>
            <w:shd w:val="clear" w:color="auto" w:fill="auto"/>
            <w:vAlign w:val="center"/>
            <w:hideMark/>
          </w:tcPr>
          <w:p w14:paraId="72C47279"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4.3.5 - DISMINUCIÓN DEPÓSITOS FONDOS DE TERCEROS</w:t>
            </w:r>
          </w:p>
        </w:tc>
        <w:tc>
          <w:tcPr>
            <w:tcW w:w="1559" w:type="dxa"/>
            <w:tcBorders>
              <w:top w:val="nil"/>
              <w:left w:val="nil"/>
              <w:bottom w:val="nil"/>
              <w:right w:val="single" w:sz="8" w:space="0" w:color="auto"/>
            </w:tcBorders>
            <w:shd w:val="clear" w:color="auto" w:fill="auto"/>
            <w:vAlign w:val="center"/>
            <w:hideMark/>
          </w:tcPr>
          <w:p w14:paraId="75688710" w14:textId="1C6953D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560" w:type="dxa"/>
            <w:tcBorders>
              <w:top w:val="nil"/>
              <w:left w:val="nil"/>
              <w:bottom w:val="nil"/>
              <w:right w:val="single" w:sz="8" w:space="0" w:color="auto"/>
            </w:tcBorders>
            <w:shd w:val="clear" w:color="auto" w:fill="auto"/>
            <w:vAlign w:val="center"/>
            <w:hideMark/>
          </w:tcPr>
          <w:p w14:paraId="46125B6F" w14:textId="12B16F35"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5" w:type="dxa"/>
            <w:tcBorders>
              <w:top w:val="nil"/>
              <w:left w:val="nil"/>
              <w:bottom w:val="nil"/>
              <w:right w:val="single" w:sz="8" w:space="0" w:color="auto"/>
            </w:tcBorders>
            <w:shd w:val="clear" w:color="auto" w:fill="auto"/>
            <w:vAlign w:val="center"/>
            <w:hideMark/>
          </w:tcPr>
          <w:p w14:paraId="494A9D72" w14:textId="7F1B546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E86FC60" w14:textId="60BFC77D"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B8CC02C" w14:textId="2BBE6254"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51B534E5" w14:textId="3BFB9731"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2FBB1806" w14:textId="707DE47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0475A5BB" w14:textId="77777777" w:rsidTr="007E2875">
        <w:trPr>
          <w:trHeight w:val="300"/>
          <w:jc w:val="center"/>
        </w:trPr>
        <w:tc>
          <w:tcPr>
            <w:tcW w:w="3403" w:type="dxa"/>
            <w:tcBorders>
              <w:top w:val="nil"/>
              <w:left w:val="single" w:sz="8" w:space="0" w:color="auto"/>
              <w:bottom w:val="nil"/>
              <w:right w:val="single" w:sz="8" w:space="0" w:color="auto"/>
            </w:tcBorders>
            <w:shd w:val="clear" w:color="C0E6F5" w:fill="C0E6F5"/>
            <w:vAlign w:val="center"/>
            <w:hideMark/>
          </w:tcPr>
          <w:p w14:paraId="79C5E508" w14:textId="77777777" w:rsidR="007E2875" w:rsidRPr="007E2875"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7E2875">
              <w:rPr>
                <w:rFonts w:ascii="Times New Roman" w:eastAsia="Times New Roman" w:hAnsi="Times New Roman"/>
                <w:b/>
                <w:bCs/>
                <w:color w:val="767171"/>
                <w:sz w:val="15"/>
                <w:szCs w:val="15"/>
                <w:lang w:val="es-DO" w:eastAsia="es-DO"/>
              </w:rPr>
              <w:t>TOTAL APLICACIONES FINANCIERAS</w:t>
            </w:r>
          </w:p>
        </w:tc>
        <w:tc>
          <w:tcPr>
            <w:tcW w:w="1559" w:type="dxa"/>
            <w:tcBorders>
              <w:top w:val="nil"/>
              <w:left w:val="nil"/>
              <w:bottom w:val="nil"/>
              <w:right w:val="single" w:sz="8" w:space="0" w:color="auto"/>
            </w:tcBorders>
            <w:shd w:val="clear" w:color="C0E6F5" w:fill="C0E6F5"/>
            <w:vAlign w:val="center"/>
            <w:hideMark/>
          </w:tcPr>
          <w:p w14:paraId="37F05F17" w14:textId="7E39C5BB" w:rsidR="007E2875" w:rsidRPr="007E2875"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560" w:type="dxa"/>
            <w:tcBorders>
              <w:top w:val="nil"/>
              <w:left w:val="nil"/>
              <w:bottom w:val="nil"/>
              <w:right w:val="single" w:sz="8" w:space="0" w:color="auto"/>
            </w:tcBorders>
            <w:shd w:val="clear" w:color="C0E6F5" w:fill="C0E6F5"/>
            <w:vAlign w:val="center"/>
            <w:hideMark/>
          </w:tcPr>
          <w:p w14:paraId="1B7CC083" w14:textId="4C3F9052" w:rsidR="007E2875" w:rsidRPr="007E2875"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5" w:type="dxa"/>
            <w:tcBorders>
              <w:top w:val="nil"/>
              <w:left w:val="nil"/>
              <w:bottom w:val="nil"/>
              <w:right w:val="single" w:sz="8" w:space="0" w:color="auto"/>
            </w:tcBorders>
            <w:shd w:val="clear" w:color="C0E6F5" w:fill="C0E6F5"/>
            <w:vAlign w:val="center"/>
            <w:hideMark/>
          </w:tcPr>
          <w:p w14:paraId="1BF21C30" w14:textId="6B90C38F" w:rsidR="007E2875" w:rsidRPr="007E2875"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C0E6F5" w:fill="C0E6F5"/>
            <w:vAlign w:val="center"/>
            <w:hideMark/>
          </w:tcPr>
          <w:p w14:paraId="32301290" w14:textId="64D0979B" w:rsidR="007E2875" w:rsidRPr="007E2875"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C0E6F5" w:fill="C0E6F5"/>
            <w:vAlign w:val="center"/>
            <w:hideMark/>
          </w:tcPr>
          <w:p w14:paraId="7944EFD5" w14:textId="2424E26F" w:rsidR="007E2875" w:rsidRPr="007E2875"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shd w:val="clear" w:color="C0E6F5" w:fill="C0E6F5"/>
            <w:vAlign w:val="center"/>
            <w:hideMark/>
          </w:tcPr>
          <w:p w14:paraId="64B1B031" w14:textId="0B3226C6" w:rsidR="007E2875" w:rsidRPr="007E2875"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C0E6F5" w:fill="C0E6F5"/>
            <w:vAlign w:val="center"/>
            <w:hideMark/>
          </w:tcPr>
          <w:p w14:paraId="0FC144B6" w14:textId="705BC5AE" w:rsidR="007E2875" w:rsidRPr="007E2875"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7E2875">
              <w:rPr>
                <w:rFonts w:ascii="Book Antiqua" w:hAnsi="Book Antiqua"/>
                <w:b/>
                <w:bCs/>
                <w:color w:val="767171"/>
                <w:sz w:val="15"/>
                <w:szCs w:val="15"/>
              </w:rPr>
              <w:t xml:space="preserve">                          -   </w:t>
            </w:r>
          </w:p>
        </w:tc>
      </w:tr>
      <w:tr w:rsidR="007E2875" w:rsidRPr="007E2875" w14:paraId="4D6DBCE2" w14:textId="77777777" w:rsidTr="007E2875">
        <w:trPr>
          <w:trHeight w:val="135"/>
          <w:jc w:val="center"/>
        </w:trPr>
        <w:tc>
          <w:tcPr>
            <w:tcW w:w="3403" w:type="dxa"/>
            <w:tcBorders>
              <w:top w:val="nil"/>
              <w:left w:val="single" w:sz="8" w:space="0" w:color="auto"/>
              <w:bottom w:val="nil"/>
              <w:right w:val="single" w:sz="8" w:space="0" w:color="auto"/>
            </w:tcBorders>
            <w:shd w:val="clear" w:color="auto" w:fill="auto"/>
            <w:vAlign w:val="center"/>
            <w:hideMark/>
          </w:tcPr>
          <w:p w14:paraId="30639F79" w14:textId="7777777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Times New Roman" w:eastAsia="Times New Roman" w:hAnsi="Times New Roman"/>
                <w:color w:val="767171"/>
                <w:sz w:val="15"/>
                <w:szCs w:val="15"/>
                <w:lang w:val="es-DO" w:eastAsia="es-DO"/>
              </w:rPr>
              <w:t> </w:t>
            </w:r>
          </w:p>
        </w:tc>
        <w:tc>
          <w:tcPr>
            <w:tcW w:w="1559" w:type="dxa"/>
            <w:tcBorders>
              <w:top w:val="nil"/>
              <w:left w:val="nil"/>
              <w:bottom w:val="nil"/>
              <w:right w:val="single" w:sz="8" w:space="0" w:color="auto"/>
            </w:tcBorders>
            <w:shd w:val="clear" w:color="auto" w:fill="auto"/>
            <w:vAlign w:val="center"/>
            <w:hideMark/>
          </w:tcPr>
          <w:p w14:paraId="78E9A2B2" w14:textId="0BBB9AE7"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w:t>
            </w:r>
          </w:p>
        </w:tc>
        <w:tc>
          <w:tcPr>
            <w:tcW w:w="1560" w:type="dxa"/>
            <w:tcBorders>
              <w:top w:val="nil"/>
              <w:left w:val="nil"/>
              <w:bottom w:val="nil"/>
              <w:right w:val="single" w:sz="8" w:space="0" w:color="auto"/>
            </w:tcBorders>
            <w:shd w:val="clear" w:color="auto" w:fill="auto"/>
            <w:vAlign w:val="center"/>
            <w:hideMark/>
          </w:tcPr>
          <w:p w14:paraId="36137A48" w14:textId="3732389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w:t>
            </w:r>
          </w:p>
        </w:tc>
        <w:tc>
          <w:tcPr>
            <w:tcW w:w="1275" w:type="dxa"/>
            <w:tcBorders>
              <w:top w:val="nil"/>
              <w:left w:val="nil"/>
              <w:bottom w:val="nil"/>
              <w:right w:val="single" w:sz="8" w:space="0" w:color="auto"/>
            </w:tcBorders>
            <w:shd w:val="clear" w:color="auto" w:fill="auto"/>
            <w:vAlign w:val="center"/>
            <w:hideMark/>
          </w:tcPr>
          <w:p w14:paraId="2446DA20" w14:textId="01CC77EC"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4D2AB96B" w14:textId="4621D206"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7B1815C2" w14:textId="2DBD0F2A"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417" w:type="dxa"/>
            <w:tcBorders>
              <w:top w:val="nil"/>
              <w:left w:val="nil"/>
              <w:bottom w:val="nil"/>
              <w:right w:val="single" w:sz="8" w:space="0" w:color="auto"/>
            </w:tcBorders>
            <w:shd w:val="clear" w:color="auto" w:fill="auto"/>
            <w:vAlign w:val="center"/>
            <w:hideMark/>
          </w:tcPr>
          <w:p w14:paraId="6607B626" w14:textId="76E44A4E"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c>
          <w:tcPr>
            <w:tcW w:w="1276" w:type="dxa"/>
            <w:tcBorders>
              <w:top w:val="nil"/>
              <w:left w:val="nil"/>
              <w:bottom w:val="nil"/>
              <w:right w:val="single" w:sz="8" w:space="0" w:color="auto"/>
            </w:tcBorders>
            <w:shd w:val="clear" w:color="auto" w:fill="auto"/>
            <w:vAlign w:val="center"/>
            <w:hideMark/>
          </w:tcPr>
          <w:p w14:paraId="50E3C79D" w14:textId="32F1F9BB" w:rsidR="007E2875" w:rsidRPr="007E2875" w:rsidRDefault="007E2875" w:rsidP="007E2875">
            <w:pPr>
              <w:spacing w:after="0" w:line="240" w:lineRule="auto"/>
              <w:jc w:val="left"/>
              <w:rPr>
                <w:rFonts w:ascii="Times New Roman" w:eastAsia="Times New Roman" w:hAnsi="Times New Roman"/>
                <w:color w:val="767171"/>
                <w:sz w:val="15"/>
                <w:szCs w:val="15"/>
                <w:lang w:val="es-DO" w:eastAsia="es-DO"/>
              </w:rPr>
            </w:pPr>
            <w:r w:rsidRPr="007E2875">
              <w:rPr>
                <w:rFonts w:ascii="Book Antiqua" w:hAnsi="Book Antiqua"/>
                <w:color w:val="767171"/>
                <w:sz w:val="15"/>
                <w:szCs w:val="15"/>
              </w:rPr>
              <w:t xml:space="preserve">                          -   </w:t>
            </w:r>
          </w:p>
        </w:tc>
      </w:tr>
      <w:tr w:rsidR="007E2875" w:rsidRPr="007E2875" w14:paraId="47EB3DC4" w14:textId="77777777" w:rsidTr="007E2875">
        <w:trPr>
          <w:trHeight w:val="378"/>
          <w:jc w:val="center"/>
        </w:trPr>
        <w:tc>
          <w:tcPr>
            <w:tcW w:w="3403" w:type="dxa"/>
            <w:tcBorders>
              <w:top w:val="nil"/>
              <w:left w:val="single" w:sz="8" w:space="0" w:color="auto"/>
              <w:bottom w:val="single" w:sz="8" w:space="0" w:color="auto"/>
              <w:right w:val="single" w:sz="8" w:space="0" w:color="auto"/>
            </w:tcBorders>
            <w:shd w:val="clear" w:color="auto" w:fill="011C50"/>
            <w:vAlign w:val="center"/>
            <w:hideMark/>
          </w:tcPr>
          <w:p w14:paraId="05F404B2" w14:textId="77777777" w:rsidR="007E2875" w:rsidRPr="007E2875" w:rsidRDefault="007E2875"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7E2875">
              <w:rPr>
                <w:rFonts w:ascii="Times New Roman" w:eastAsia="Times New Roman" w:hAnsi="Times New Roman"/>
                <w:b/>
                <w:bCs/>
                <w:color w:val="FFFFFF" w:themeColor="background1"/>
                <w:sz w:val="15"/>
                <w:szCs w:val="15"/>
                <w:lang w:val="es-DO" w:eastAsia="es-DO"/>
              </w:rPr>
              <w:t>TOTAL GASTOS Y APLICACIONES FINANCIERAS</w:t>
            </w:r>
          </w:p>
        </w:tc>
        <w:tc>
          <w:tcPr>
            <w:tcW w:w="1559" w:type="dxa"/>
            <w:tcBorders>
              <w:top w:val="nil"/>
              <w:left w:val="nil"/>
              <w:bottom w:val="single" w:sz="8" w:space="0" w:color="auto"/>
              <w:right w:val="single" w:sz="8" w:space="0" w:color="auto"/>
            </w:tcBorders>
            <w:shd w:val="clear" w:color="auto" w:fill="011C50"/>
            <w:vAlign w:val="bottom"/>
            <w:hideMark/>
          </w:tcPr>
          <w:p w14:paraId="7D64C4ED" w14:textId="34E30435" w:rsidR="007E2875" w:rsidRPr="007E2875" w:rsidRDefault="00092529" w:rsidP="007E2875">
            <w:pPr>
              <w:spacing w:after="0" w:line="240" w:lineRule="auto"/>
              <w:jc w:val="left"/>
              <w:rPr>
                <w:rFonts w:ascii="Times New Roman" w:eastAsia="Times New Roman" w:hAnsi="Times New Roman"/>
                <w:b/>
                <w:bCs/>
                <w:color w:val="FFFFFF" w:themeColor="background1"/>
                <w:sz w:val="15"/>
                <w:szCs w:val="15"/>
                <w:lang w:val="es-DO" w:eastAsia="es-DO"/>
              </w:rPr>
            </w:pPr>
            <w:r>
              <w:rPr>
                <w:noProof/>
              </w:rPr>
              <w:drawing>
                <wp:anchor distT="0" distB="0" distL="0" distR="0" simplePos="0" relativeHeight="251672597" behindDoc="1" locked="0" layoutInCell="1" allowOverlap="1" wp14:anchorId="33610EBA" wp14:editId="56E88987">
                  <wp:simplePos x="0" y="0"/>
                  <wp:positionH relativeFrom="margin">
                    <wp:posOffset>718185</wp:posOffset>
                  </wp:positionH>
                  <wp:positionV relativeFrom="margin">
                    <wp:posOffset>289560</wp:posOffset>
                  </wp:positionV>
                  <wp:extent cx="2995930" cy="408305"/>
                  <wp:effectExtent l="0" t="0" r="0" b="0"/>
                  <wp:wrapNone/>
                  <wp:docPr id="629448760" name="Imagen 629448760"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7E2875" w:rsidRPr="007E2875">
              <w:rPr>
                <w:rFonts w:ascii="Book Antiqua" w:hAnsi="Book Antiqua"/>
                <w:b/>
                <w:bCs/>
                <w:color w:val="FFFFFF" w:themeColor="background1"/>
                <w:sz w:val="15"/>
                <w:szCs w:val="15"/>
              </w:rPr>
              <w:t xml:space="preserve">               3,598,403,251.00 </w:t>
            </w:r>
          </w:p>
        </w:tc>
        <w:tc>
          <w:tcPr>
            <w:tcW w:w="1560" w:type="dxa"/>
            <w:tcBorders>
              <w:top w:val="nil"/>
              <w:left w:val="nil"/>
              <w:bottom w:val="single" w:sz="8" w:space="0" w:color="auto"/>
              <w:right w:val="single" w:sz="8" w:space="0" w:color="auto"/>
            </w:tcBorders>
            <w:shd w:val="clear" w:color="auto" w:fill="011C50"/>
            <w:vAlign w:val="bottom"/>
            <w:hideMark/>
          </w:tcPr>
          <w:p w14:paraId="1DE3B501" w14:textId="70F004B1" w:rsidR="007E2875" w:rsidRPr="007E2875" w:rsidRDefault="007E2875"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7E2875">
              <w:rPr>
                <w:rFonts w:ascii="Book Antiqua" w:hAnsi="Book Antiqua"/>
                <w:b/>
                <w:bCs/>
                <w:color w:val="FFFFFF" w:themeColor="background1"/>
                <w:sz w:val="15"/>
                <w:szCs w:val="15"/>
              </w:rPr>
              <w:t xml:space="preserve">                  4,105,138,789.00 </w:t>
            </w:r>
          </w:p>
        </w:tc>
        <w:tc>
          <w:tcPr>
            <w:tcW w:w="1275" w:type="dxa"/>
            <w:tcBorders>
              <w:top w:val="nil"/>
              <w:left w:val="nil"/>
              <w:bottom w:val="single" w:sz="8" w:space="0" w:color="auto"/>
              <w:right w:val="single" w:sz="8" w:space="0" w:color="auto"/>
            </w:tcBorders>
            <w:shd w:val="clear" w:color="auto" w:fill="011C50"/>
            <w:vAlign w:val="bottom"/>
            <w:hideMark/>
          </w:tcPr>
          <w:p w14:paraId="43A3B969" w14:textId="2D633A39" w:rsidR="007E2875" w:rsidRPr="007E2875" w:rsidRDefault="0028603F" w:rsidP="007E2875">
            <w:pPr>
              <w:spacing w:after="0" w:line="240" w:lineRule="auto"/>
              <w:jc w:val="left"/>
              <w:rPr>
                <w:rFonts w:ascii="Times New Roman" w:eastAsia="Times New Roman" w:hAnsi="Times New Roman"/>
                <w:b/>
                <w:bCs/>
                <w:color w:val="FFFFFF" w:themeColor="background1"/>
                <w:sz w:val="15"/>
                <w:szCs w:val="15"/>
                <w:lang w:val="es-DO" w:eastAsia="es-DO"/>
              </w:rPr>
            </w:pPr>
            <w:r>
              <w:rPr>
                <w:noProof/>
              </w:rPr>
              <mc:AlternateContent>
                <mc:Choice Requires="wps">
                  <w:drawing>
                    <wp:anchor distT="0" distB="0" distL="114300" distR="114300" simplePos="0" relativeHeight="251703317" behindDoc="1" locked="0" layoutInCell="1" allowOverlap="1" wp14:anchorId="58A392B3" wp14:editId="6B7B7149">
                      <wp:simplePos x="0" y="0"/>
                      <wp:positionH relativeFrom="page">
                        <wp:posOffset>168275</wp:posOffset>
                      </wp:positionH>
                      <wp:positionV relativeFrom="page">
                        <wp:posOffset>721995</wp:posOffset>
                      </wp:positionV>
                      <wp:extent cx="192405" cy="139700"/>
                      <wp:effectExtent l="0" t="0" r="17145" b="12700"/>
                      <wp:wrapNone/>
                      <wp:docPr id="100156553" name="Cuadro de texto 100156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BF8A" w14:textId="5540DA79" w:rsidR="0028603F" w:rsidRPr="006D27F5" w:rsidRDefault="0028603F" w:rsidP="0028603F">
                                  <w:pPr>
                                    <w:spacing w:line="203" w:lineRule="exact"/>
                                    <w:ind w:left="60"/>
                                    <w:rPr>
                                      <w:rFonts w:ascii="Times New Roman" w:hAnsi="Times New Roman"/>
                                      <w:color w:val="767171"/>
                                    </w:rPr>
                                  </w:pPr>
                                  <w:r w:rsidRPr="006D27F5">
                                    <w:rPr>
                                      <w:rFonts w:ascii="Times New Roman" w:hAnsi="Times New Roman"/>
                                      <w:color w:val="767171"/>
                                    </w:rPr>
                                    <w:t>6</w:t>
                                  </w:r>
                                  <w:r>
                                    <w:rPr>
                                      <w:rFonts w:ascii="Times New Roman" w:hAnsi="Times New Roman"/>
                                      <w:color w:val="76717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392B3" id="Cuadro de texto 100156553" o:spid="_x0000_s1043" type="#_x0000_t202" style="position:absolute;margin-left:13.25pt;margin-top:56.85pt;width:15.15pt;height:11pt;z-index:-2516131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Pp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" filled="f" stroked="f">
                      <v:textbox inset="0,0,0,0">
                        <w:txbxContent>
                          <w:p w14:paraId="06A7BF8A" w14:textId="5540DA79" w:rsidR="0028603F" w:rsidRPr="006D27F5" w:rsidRDefault="0028603F" w:rsidP="0028603F">
                            <w:pPr>
                              <w:spacing w:line="203" w:lineRule="exact"/>
                              <w:ind w:left="60"/>
                              <w:rPr>
                                <w:rFonts w:ascii="Times New Roman" w:hAnsi="Times New Roman"/>
                                <w:color w:val="767171"/>
                              </w:rPr>
                            </w:pPr>
                            <w:r w:rsidRPr="006D27F5">
                              <w:rPr>
                                <w:rFonts w:ascii="Times New Roman" w:hAnsi="Times New Roman"/>
                                <w:color w:val="767171"/>
                              </w:rPr>
                              <w:t>6</w:t>
                            </w:r>
                            <w:r>
                              <w:rPr>
                                <w:rFonts w:ascii="Times New Roman" w:hAnsi="Times New Roman"/>
                                <w:color w:val="767171"/>
                              </w:rPr>
                              <w:t>9</w:t>
                            </w:r>
                          </w:p>
                        </w:txbxContent>
                      </v:textbox>
                      <w10:wrap anchorx="page" anchory="page"/>
                    </v:shape>
                  </w:pict>
                </mc:Fallback>
              </mc:AlternateContent>
            </w:r>
            <w:r w:rsidR="007E2875" w:rsidRPr="007E2875">
              <w:rPr>
                <w:rFonts w:ascii="Book Antiqua" w:hAnsi="Book Antiqua"/>
                <w:b/>
                <w:bCs/>
                <w:color w:val="FFFFFF" w:themeColor="background1"/>
                <w:sz w:val="15"/>
                <w:szCs w:val="15"/>
              </w:rPr>
              <w:t xml:space="preserve"> 696,268,976.18 </w:t>
            </w:r>
          </w:p>
        </w:tc>
        <w:tc>
          <w:tcPr>
            <w:tcW w:w="1276" w:type="dxa"/>
            <w:tcBorders>
              <w:top w:val="nil"/>
              <w:left w:val="nil"/>
              <w:bottom w:val="single" w:sz="8" w:space="0" w:color="auto"/>
              <w:right w:val="single" w:sz="8" w:space="0" w:color="auto"/>
            </w:tcBorders>
            <w:shd w:val="clear" w:color="auto" w:fill="011C50"/>
            <w:vAlign w:val="bottom"/>
            <w:hideMark/>
          </w:tcPr>
          <w:p w14:paraId="7B0CC702" w14:textId="013DDEB2" w:rsidR="007E2875" w:rsidRPr="007E2875" w:rsidRDefault="007E2875"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7E2875">
              <w:rPr>
                <w:rFonts w:ascii="Book Antiqua" w:hAnsi="Book Antiqua"/>
                <w:b/>
                <w:bCs/>
                <w:color w:val="FFFFFF" w:themeColor="background1"/>
                <w:sz w:val="15"/>
                <w:szCs w:val="15"/>
              </w:rPr>
              <w:t xml:space="preserve"> 882,287,144.65 </w:t>
            </w:r>
          </w:p>
        </w:tc>
        <w:tc>
          <w:tcPr>
            <w:tcW w:w="1276" w:type="dxa"/>
            <w:tcBorders>
              <w:top w:val="nil"/>
              <w:left w:val="nil"/>
              <w:bottom w:val="single" w:sz="8" w:space="0" w:color="auto"/>
              <w:right w:val="single" w:sz="8" w:space="0" w:color="auto"/>
            </w:tcBorders>
            <w:shd w:val="clear" w:color="auto" w:fill="011C50"/>
            <w:vAlign w:val="bottom"/>
            <w:hideMark/>
          </w:tcPr>
          <w:p w14:paraId="343B9E13" w14:textId="1ACB713A" w:rsidR="007E2875" w:rsidRPr="007E2875" w:rsidRDefault="007E2875"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7E2875">
              <w:rPr>
                <w:rFonts w:ascii="Book Antiqua" w:hAnsi="Book Antiqua"/>
                <w:b/>
                <w:bCs/>
                <w:color w:val="FFFFFF" w:themeColor="background1"/>
                <w:sz w:val="15"/>
                <w:szCs w:val="15"/>
              </w:rPr>
              <w:t xml:space="preserve"> 570,293,482.42 </w:t>
            </w:r>
          </w:p>
        </w:tc>
        <w:tc>
          <w:tcPr>
            <w:tcW w:w="1417" w:type="dxa"/>
            <w:tcBorders>
              <w:top w:val="nil"/>
              <w:left w:val="nil"/>
              <w:bottom w:val="single" w:sz="8" w:space="0" w:color="auto"/>
              <w:right w:val="single" w:sz="8" w:space="0" w:color="auto"/>
            </w:tcBorders>
            <w:shd w:val="clear" w:color="auto" w:fill="011C50"/>
            <w:vAlign w:val="bottom"/>
            <w:hideMark/>
          </w:tcPr>
          <w:p w14:paraId="6E2C0C9A" w14:textId="2A499523" w:rsidR="007E2875" w:rsidRPr="007E2875" w:rsidRDefault="007E2875"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7E2875">
              <w:rPr>
                <w:rFonts w:ascii="Book Antiqua" w:hAnsi="Book Antiqua"/>
                <w:b/>
                <w:bCs/>
                <w:color w:val="FFFFFF" w:themeColor="background1"/>
                <w:sz w:val="15"/>
                <w:szCs w:val="15"/>
              </w:rPr>
              <w:t xml:space="preserve"> 1,447,147,948.42 </w:t>
            </w:r>
          </w:p>
        </w:tc>
        <w:tc>
          <w:tcPr>
            <w:tcW w:w="1276" w:type="dxa"/>
            <w:tcBorders>
              <w:top w:val="nil"/>
              <w:left w:val="nil"/>
              <w:bottom w:val="single" w:sz="8" w:space="0" w:color="auto"/>
              <w:right w:val="single" w:sz="8" w:space="0" w:color="auto"/>
            </w:tcBorders>
            <w:shd w:val="clear" w:color="auto" w:fill="011C50"/>
            <w:vAlign w:val="bottom"/>
            <w:hideMark/>
          </w:tcPr>
          <w:p w14:paraId="2AEC57A6" w14:textId="4E3A7A3A" w:rsidR="007E2875" w:rsidRPr="007E2875" w:rsidRDefault="007E2875"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7E2875">
              <w:rPr>
                <w:rFonts w:ascii="Book Antiqua" w:hAnsi="Book Antiqua"/>
                <w:b/>
                <w:bCs/>
                <w:color w:val="FFFFFF" w:themeColor="background1"/>
                <w:sz w:val="15"/>
                <w:szCs w:val="15"/>
              </w:rPr>
              <w:t xml:space="preserve"> 3,595,997,551.67 </w:t>
            </w:r>
          </w:p>
        </w:tc>
      </w:tr>
    </w:tbl>
    <w:p w14:paraId="2A649779" w14:textId="77777777" w:rsidR="002835E0" w:rsidRPr="00A1104B" w:rsidRDefault="002835E0" w:rsidP="00783D1C">
      <w:pPr>
        <w:pStyle w:val="Textoindependiente"/>
        <w:tabs>
          <w:tab w:val="left" w:pos="284"/>
        </w:tabs>
        <w:spacing w:line="360" w:lineRule="auto"/>
        <w:ind w:left="-142" w:right="219"/>
        <w:jc w:val="center"/>
        <w:rPr>
          <w:color w:val="767171"/>
        </w:rPr>
      </w:pPr>
    </w:p>
    <w:p w14:paraId="32C38BC1" w14:textId="77777777" w:rsidR="002835E0" w:rsidRPr="00A1104B" w:rsidRDefault="002835E0" w:rsidP="00783D1C">
      <w:pPr>
        <w:pStyle w:val="Textoindependiente"/>
        <w:tabs>
          <w:tab w:val="left" w:pos="284"/>
        </w:tabs>
        <w:spacing w:line="360" w:lineRule="auto"/>
        <w:ind w:left="-142" w:right="219"/>
        <w:jc w:val="center"/>
        <w:rPr>
          <w:color w:val="767171"/>
        </w:rPr>
      </w:pPr>
    </w:p>
    <w:p w14:paraId="4E3505B2" w14:textId="03A35716" w:rsidR="00B95539" w:rsidRPr="00A1104B" w:rsidRDefault="00B1645E" w:rsidP="00783D1C">
      <w:pPr>
        <w:pStyle w:val="Textoindependiente"/>
        <w:tabs>
          <w:tab w:val="left" w:pos="284"/>
        </w:tabs>
        <w:spacing w:line="360" w:lineRule="auto"/>
        <w:ind w:left="-142" w:right="219"/>
        <w:jc w:val="center"/>
        <w:rPr>
          <w:color w:val="767171"/>
        </w:rPr>
      </w:pPr>
      <w:r w:rsidRPr="00A1104B">
        <w:rPr>
          <w:color w:val="767171"/>
        </w:rPr>
        <w:t>.</w:t>
      </w:r>
    </w:p>
    <w:p w14:paraId="46937F6F" w14:textId="77777777" w:rsidR="008724B9" w:rsidRDefault="008724B9" w:rsidP="00783D1C">
      <w:pPr>
        <w:pStyle w:val="Textoindependiente"/>
        <w:tabs>
          <w:tab w:val="left" w:pos="284"/>
        </w:tabs>
        <w:spacing w:line="360" w:lineRule="auto"/>
        <w:ind w:left="-142" w:right="219"/>
        <w:jc w:val="center"/>
        <w:rPr>
          <w:color w:val="767171"/>
        </w:rPr>
      </w:pPr>
    </w:p>
    <w:tbl>
      <w:tblPr>
        <w:tblW w:w="9493" w:type="dxa"/>
        <w:jc w:val="center"/>
        <w:tblCellMar>
          <w:left w:w="70" w:type="dxa"/>
          <w:right w:w="70" w:type="dxa"/>
        </w:tblCellMar>
        <w:tblLook w:val="04A0" w:firstRow="1" w:lastRow="0" w:firstColumn="1" w:lastColumn="0" w:noHBand="0" w:noVBand="1"/>
      </w:tblPr>
      <w:tblGrid>
        <w:gridCol w:w="1008"/>
        <w:gridCol w:w="3098"/>
        <w:gridCol w:w="2126"/>
        <w:gridCol w:w="2127"/>
        <w:gridCol w:w="1216"/>
      </w:tblGrid>
      <w:tr w:rsidR="000455D5" w:rsidRPr="000455D5" w14:paraId="5EEB1CA3" w14:textId="77777777" w:rsidTr="000416AD">
        <w:trPr>
          <w:trHeight w:val="765"/>
          <w:jc w:val="center"/>
        </w:trPr>
        <w:tc>
          <w:tcPr>
            <w:tcW w:w="1008" w:type="dxa"/>
            <w:tcBorders>
              <w:top w:val="single" w:sz="4" w:space="0" w:color="auto"/>
              <w:left w:val="single" w:sz="4" w:space="0" w:color="auto"/>
              <w:bottom w:val="single" w:sz="4" w:space="0" w:color="auto"/>
              <w:right w:val="single" w:sz="4" w:space="0" w:color="auto"/>
            </w:tcBorders>
            <w:shd w:val="clear" w:color="auto" w:fill="011C50"/>
            <w:hideMark/>
          </w:tcPr>
          <w:p w14:paraId="353E928B" w14:textId="77777777" w:rsidR="00E40E15" w:rsidRPr="000455D5" w:rsidRDefault="00E40E15" w:rsidP="00E40E15">
            <w:pPr>
              <w:spacing w:after="0" w:line="240" w:lineRule="auto"/>
              <w:jc w:val="center"/>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Código de actividad</w:t>
            </w:r>
          </w:p>
        </w:tc>
        <w:tc>
          <w:tcPr>
            <w:tcW w:w="3098" w:type="dxa"/>
            <w:tcBorders>
              <w:top w:val="single" w:sz="4" w:space="0" w:color="auto"/>
              <w:left w:val="nil"/>
              <w:bottom w:val="single" w:sz="4" w:space="0" w:color="auto"/>
              <w:right w:val="single" w:sz="4" w:space="0" w:color="auto"/>
            </w:tcBorders>
            <w:shd w:val="clear" w:color="auto" w:fill="011C50"/>
            <w:hideMark/>
          </w:tcPr>
          <w:p w14:paraId="3C88A2C2" w14:textId="77777777" w:rsidR="00E40E15" w:rsidRPr="000455D5" w:rsidRDefault="00E40E15" w:rsidP="00E40E15">
            <w:pPr>
              <w:spacing w:after="0" w:line="240" w:lineRule="auto"/>
              <w:jc w:val="center"/>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Producto</w:t>
            </w:r>
          </w:p>
        </w:tc>
        <w:tc>
          <w:tcPr>
            <w:tcW w:w="2126" w:type="dxa"/>
            <w:tcBorders>
              <w:top w:val="single" w:sz="4" w:space="0" w:color="auto"/>
              <w:left w:val="nil"/>
              <w:bottom w:val="single" w:sz="4" w:space="0" w:color="auto"/>
              <w:right w:val="single" w:sz="4" w:space="0" w:color="auto"/>
            </w:tcBorders>
            <w:shd w:val="clear" w:color="auto" w:fill="011C50"/>
            <w:hideMark/>
          </w:tcPr>
          <w:p w14:paraId="60D8B228" w14:textId="13D63E3B" w:rsidR="00E40E15" w:rsidRPr="000455D5" w:rsidRDefault="00E40E15" w:rsidP="00E40E15">
            <w:pPr>
              <w:spacing w:after="0" w:line="240" w:lineRule="auto"/>
              <w:jc w:val="center"/>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Asignación presupuestaria 2024 (DOP$)</w:t>
            </w:r>
          </w:p>
        </w:tc>
        <w:tc>
          <w:tcPr>
            <w:tcW w:w="2127" w:type="dxa"/>
            <w:tcBorders>
              <w:top w:val="single" w:sz="4" w:space="0" w:color="auto"/>
              <w:left w:val="nil"/>
              <w:bottom w:val="single" w:sz="4" w:space="0" w:color="auto"/>
              <w:right w:val="single" w:sz="4" w:space="0" w:color="auto"/>
            </w:tcBorders>
            <w:shd w:val="clear" w:color="auto" w:fill="011C50"/>
            <w:hideMark/>
          </w:tcPr>
          <w:p w14:paraId="7437A5E2" w14:textId="27BD5253" w:rsidR="00E40E15" w:rsidRPr="000455D5" w:rsidRDefault="00E40E15" w:rsidP="00E40E15">
            <w:pPr>
              <w:spacing w:after="0" w:line="240" w:lineRule="auto"/>
              <w:jc w:val="center"/>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Proyección de ejecución al 31 de diciembre de 2024 (DOP$)</w:t>
            </w:r>
          </w:p>
        </w:tc>
        <w:tc>
          <w:tcPr>
            <w:tcW w:w="1134" w:type="dxa"/>
            <w:tcBorders>
              <w:top w:val="single" w:sz="4" w:space="0" w:color="auto"/>
              <w:left w:val="nil"/>
              <w:bottom w:val="single" w:sz="4" w:space="0" w:color="auto"/>
              <w:right w:val="single" w:sz="4" w:space="0" w:color="auto"/>
            </w:tcBorders>
            <w:shd w:val="clear" w:color="auto" w:fill="011C50"/>
            <w:hideMark/>
          </w:tcPr>
          <w:p w14:paraId="15E3CAE3" w14:textId="77777777" w:rsidR="00E40E15" w:rsidRPr="000455D5" w:rsidRDefault="00E40E15" w:rsidP="00E40E15">
            <w:pPr>
              <w:spacing w:after="0" w:line="240" w:lineRule="auto"/>
              <w:jc w:val="center"/>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 Desempeño financiero</w:t>
            </w:r>
          </w:p>
        </w:tc>
      </w:tr>
      <w:tr w:rsidR="000416AD" w:rsidRPr="00E40E15" w14:paraId="50701F4F" w14:textId="77777777" w:rsidTr="000416AD">
        <w:trPr>
          <w:trHeight w:val="300"/>
          <w:jc w:val="center"/>
        </w:trPr>
        <w:tc>
          <w:tcPr>
            <w:tcW w:w="1008" w:type="dxa"/>
            <w:tcBorders>
              <w:top w:val="nil"/>
              <w:left w:val="single" w:sz="4" w:space="0" w:color="auto"/>
              <w:bottom w:val="single" w:sz="4" w:space="0" w:color="auto"/>
              <w:right w:val="single" w:sz="4" w:space="0" w:color="auto"/>
            </w:tcBorders>
            <w:shd w:val="clear" w:color="auto" w:fill="auto"/>
            <w:noWrap/>
            <w:hideMark/>
          </w:tcPr>
          <w:p w14:paraId="7CB67F90"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01.00</w:t>
            </w:r>
          </w:p>
        </w:tc>
        <w:tc>
          <w:tcPr>
            <w:tcW w:w="3098" w:type="dxa"/>
            <w:tcBorders>
              <w:top w:val="nil"/>
              <w:left w:val="nil"/>
              <w:bottom w:val="single" w:sz="4" w:space="0" w:color="auto"/>
              <w:right w:val="single" w:sz="4" w:space="0" w:color="auto"/>
            </w:tcBorders>
            <w:shd w:val="clear" w:color="auto" w:fill="auto"/>
            <w:noWrap/>
            <w:hideMark/>
          </w:tcPr>
          <w:p w14:paraId="0048BC2A"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Actividades centrales</w:t>
            </w:r>
          </w:p>
        </w:tc>
        <w:tc>
          <w:tcPr>
            <w:tcW w:w="2126" w:type="dxa"/>
            <w:tcBorders>
              <w:top w:val="nil"/>
              <w:left w:val="nil"/>
              <w:bottom w:val="single" w:sz="4" w:space="0" w:color="auto"/>
              <w:right w:val="single" w:sz="4" w:space="0" w:color="auto"/>
            </w:tcBorders>
            <w:shd w:val="clear" w:color="auto" w:fill="auto"/>
            <w:noWrap/>
            <w:hideMark/>
          </w:tcPr>
          <w:p w14:paraId="01674CB0"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902,503,561.00 </w:t>
            </w:r>
          </w:p>
        </w:tc>
        <w:tc>
          <w:tcPr>
            <w:tcW w:w="2127" w:type="dxa"/>
            <w:tcBorders>
              <w:top w:val="nil"/>
              <w:left w:val="nil"/>
              <w:bottom w:val="single" w:sz="4" w:space="0" w:color="auto"/>
              <w:right w:val="single" w:sz="4" w:space="0" w:color="auto"/>
            </w:tcBorders>
            <w:shd w:val="clear" w:color="auto" w:fill="auto"/>
            <w:noWrap/>
            <w:hideMark/>
          </w:tcPr>
          <w:p w14:paraId="72F59C9B"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760,536,891.04 </w:t>
            </w:r>
          </w:p>
        </w:tc>
        <w:tc>
          <w:tcPr>
            <w:tcW w:w="1134" w:type="dxa"/>
            <w:tcBorders>
              <w:top w:val="nil"/>
              <w:left w:val="nil"/>
              <w:bottom w:val="single" w:sz="4" w:space="0" w:color="auto"/>
              <w:right w:val="single" w:sz="4" w:space="0" w:color="auto"/>
            </w:tcBorders>
            <w:shd w:val="clear" w:color="auto" w:fill="auto"/>
            <w:noWrap/>
            <w:hideMark/>
          </w:tcPr>
          <w:p w14:paraId="5385D603" w14:textId="77777777" w:rsidR="00E40E15" w:rsidRPr="00E40E15" w:rsidRDefault="00E40E15" w:rsidP="00E40E15">
            <w:pPr>
              <w:spacing w:after="0" w:line="240" w:lineRule="auto"/>
              <w:jc w:val="center"/>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84.27%</w:t>
            </w:r>
          </w:p>
        </w:tc>
      </w:tr>
      <w:tr w:rsidR="000416AD" w:rsidRPr="00E40E15" w14:paraId="2EA3F3B4" w14:textId="77777777" w:rsidTr="000416AD">
        <w:trPr>
          <w:trHeight w:val="300"/>
          <w:jc w:val="center"/>
        </w:trPr>
        <w:tc>
          <w:tcPr>
            <w:tcW w:w="1008" w:type="dxa"/>
            <w:tcBorders>
              <w:top w:val="nil"/>
              <w:left w:val="single" w:sz="4" w:space="0" w:color="auto"/>
              <w:bottom w:val="single" w:sz="4" w:space="0" w:color="auto"/>
              <w:right w:val="single" w:sz="4" w:space="0" w:color="auto"/>
            </w:tcBorders>
            <w:shd w:val="clear" w:color="auto" w:fill="auto"/>
            <w:noWrap/>
            <w:hideMark/>
          </w:tcPr>
          <w:p w14:paraId="786DFAF4"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11.01</w:t>
            </w:r>
          </w:p>
        </w:tc>
        <w:tc>
          <w:tcPr>
            <w:tcW w:w="3098" w:type="dxa"/>
            <w:tcBorders>
              <w:top w:val="nil"/>
              <w:left w:val="nil"/>
              <w:bottom w:val="single" w:sz="4" w:space="0" w:color="auto"/>
              <w:right w:val="single" w:sz="4" w:space="0" w:color="auto"/>
            </w:tcBorders>
            <w:shd w:val="clear" w:color="auto" w:fill="auto"/>
            <w:noWrap/>
            <w:hideMark/>
          </w:tcPr>
          <w:p w14:paraId="2E415A01"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Acciones comunes</w:t>
            </w:r>
          </w:p>
        </w:tc>
        <w:tc>
          <w:tcPr>
            <w:tcW w:w="2126" w:type="dxa"/>
            <w:tcBorders>
              <w:top w:val="nil"/>
              <w:left w:val="nil"/>
              <w:bottom w:val="single" w:sz="4" w:space="0" w:color="auto"/>
              <w:right w:val="single" w:sz="4" w:space="0" w:color="auto"/>
            </w:tcBorders>
            <w:shd w:val="clear" w:color="auto" w:fill="auto"/>
            <w:noWrap/>
            <w:hideMark/>
          </w:tcPr>
          <w:p w14:paraId="1C26997A"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625,282,751.00 </w:t>
            </w:r>
          </w:p>
        </w:tc>
        <w:tc>
          <w:tcPr>
            <w:tcW w:w="2127" w:type="dxa"/>
            <w:tcBorders>
              <w:top w:val="nil"/>
              <w:left w:val="nil"/>
              <w:bottom w:val="single" w:sz="4" w:space="0" w:color="auto"/>
              <w:right w:val="single" w:sz="4" w:space="0" w:color="auto"/>
            </w:tcBorders>
            <w:shd w:val="clear" w:color="auto" w:fill="auto"/>
            <w:noWrap/>
            <w:hideMark/>
          </w:tcPr>
          <w:p w14:paraId="0FDAB13E"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449,244,071.79 </w:t>
            </w:r>
          </w:p>
        </w:tc>
        <w:tc>
          <w:tcPr>
            <w:tcW w:w="1134" w:type="dxa"/>
            <w:tcBorders>
              <w:top w:val="nil"/>
              <w:left w:val="nil"/>
              <w:bottom w:val="single" w:sz="4" w:space="0" w:color="auto"/>
              <w:right w:val="single" w:sz="4" w:space="0" w:color="auto"/>
            </w:tcBorders>
            <w:shd w:val="clear" w:color="auto" w:fill="auto"/>
            <w:noWrap/>
            <w:hideMark/>
          </w:tcPr>
          <w:p w14:paraId="53CE5BC8" w14:textId="77777777" w:rsidR="00E40E15" w:rsidRPr="00E40E15" w:rsidRDefault="00E40E15" w:rsidP="00E40E15">
            <w:pPr>
              <w:spacing w:after="0" w:line="240" w:lineRule="auto"/>
              <w:jc w:val="center"/>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71.85%</w:t>
            </w:r>
          </w:p>
        </w:tc>
      </w:tr>
      <w:tr w:rsidR="000416AD" w:rsidRPr="00E40E15" w14:paraId="10B8A32F" w14:textId="77777777" w:rsidTr="000416AD">
        <w:trPr>
          <w:trHeight w:val="300"/>
          <w:jc w:val="center"/>
        </w:trPr>
        <w:tc>
          <w:tcPr>
            <w:tcW w:w="1008" w:type="dxa"/>
            <w:tcBorders>
              <w:top w:val="nil"/>
              <w:left w:val="single" w:sz="4" w:space="0" w:color="auto"/>
              <w:bottom w:val="single" w:sz="4" w:space="0" w:color="auto"/>
              <w:right w:val="single" w:sz="4" w:space="0" w:color="auto"/>
            </w:tcBorders>
            <w:shd w:val="clear" w:color="auto" w:fill="auto"/>
            <w:noWrap/>
            <w:hideMark/>
          </w:tcPr>
          <w:p w14:paraId="62C91761"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11.03</w:t>
            </w:r>
          </w:p>
        </w:tc>
        <w:tc>
          <w:tcPr>
            <w:tcW w:w="3098" w:type="dxa"/>
            <w:tcBorders>
              <w:top w:val="nil"/>
              <w:left w:val="nil"/>
              <w:bottom w:val="single" w:sz="4" w:space="0" w:color="auto"/>
              <w:right w:val="single" w:sz="4" w:space="0" w:color="auto"/>
            </w:tcBorders>
            <w:shd w:val="clear" w:color="auto" w:fill="auto"/>
            <w:noWrap/>
            <w:hideMark/>
          </w:tcPr>
          <w:p w14:paraId="5792E005"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Actividades de promoción turísticas nacionales</w:t>
            </w:r>
          </w:p>
        </w:tc>
        <w:tc>
          <w:tcPr>
            <w:tcW w:w="2126" w:type="dxa"/>
            <w:tcBorders>
              <w:top w:val="nil"/>
              <w:left w:val="nil"/>
              <w:bottom w:val="single" w:sz="4" w:space="0" w:color="auto"/>
              <w:right w:val="single" w:sz="4" w:space="0" w:color="auto"/>
            </w:tcBorders>
            <w:shd w:val="clear" w:color="auto" w:fill="auto"/>
            <w:noWrap/>
            <w:hideMark/>
          </w:tcPr>
          <w:p w14:paraId="38A8FC5B"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518,559,003.00 </w:t>
            </w:r>
          </w:p>
        </w:tc>
        <w:tc>
          <w:tcPr>
            <w:tcW w:w="2127" w:type="dxa"/>
            <w:tcBorders>
              <w:top w:val="nil"/>
              <w:left w:val="nil"/>
              <w:bottom w:val="single" w:sz="4" w:space="0" w:color="auto"/>
              <w:right w:val="single" w:sz="4" w:space="0" w:color="auto"/>
            </w:tcBorders>
            <w:shd w:val="clear" w:color="auto" w:fill="auto"/>
            <w:noWrap/>
            <w:hideMark/>
          </w:tcPr>
          <w:p w14:paraId="45E5EF0C"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463,934,523.28 </w:t>
            </w:r>
          </w:p>
        </w:tc>
        <w:tc>
          <w:tcPr>
            <w:tcW w:w="1134" w:type="dxa"/>
            <w:tcBorders>
              <w:top w:val="nil"/>
              <w:left w:val="nil"/>
              <w:bottom w:val="single" w:sz="4" w:space="0" w:color="auto"/>
              <w:right w:val="single" w:sz="4" w:space="0" w:color="auto"/>
            </w:tcBorders>
            <w:shd w:val="clear" w:color="auto" w:fill="auto"/>
            <w:noWrap/>
            <w:hideMark/>
          </w:tcPr>
          <w:p w14:paraId="21107DD9" w14:textId="77777777" w:rsidR="00E40E15" w:rsidRPr="00E40E15" w:rsidRDefault="00E40E15" w:rsidP="00E40E15">
            <w:pPr>
              <w:spacing w:after="0" w:line="240" w:lineRule="auto"/>
              <w:jc w:val="center"/>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89.47%</w:t>
            </w:r>
          </w:p>
        </w:tc>
      </w:tr>
      <w:tr w:rsidR="000416AD" w:rsidRPr="00E40E15" w14:paraId="064326B7" w14:textId="77777777" w:rsidTr="000416AD">
        <w:trPr>
          <w:trHeight w:val="300"/>
          <w:jc w:val="center"/>
        </w:trPr>
        <w:tc>
          <w:tcPr>
            <w:tcW w:w="1008" w:type="dxa"/>
            <w:tcBorders>
              <w:top w:val="nil"/>
              <w:left w:val="single" w:sz="4" w:space="0" w:color="auto"/>
              <w:bottom w:val="single" w:sz="4" w:space="0" w:color="auto"/>
              <w:right w:val="single" w:sz="4" w:space="0" w:color="auto"/>
            </w:tcBorders>
            <w:shd w:val="clear" w:color="auto" w:fill="auto"/>
            <w:noWrap/>
            <w:hideMark/>
          </w:tcPr>
          <w:p w14:paraId="16590224"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11.04</w:t>
            </w:r>
          </w:p>
        </w:tc>
        <w:tc>
          <w:tcPr>
            <w:tcW w:w="3098" w:type="dxa"/>
            <w:tcBorders>
              <w:top w:val="nil"/>
              <w:left w:val="nil"/>
              <w:bottom w:val="single" w:sz="4" w:space="0" w:color="auto"/>
              <w:right w:val="single" w:sz="4" w:space="0" w:color="auto"/>
            </w:tcBorders>
            <w:shd w:val="clear" w:color="auto" w:fill="auto"/>
            <w:noWrap/>
            <w:hideMark/>
          </w:tcPr>
          <w:p w14:paraId="6FB3DE2A"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Actividades de promoción turísticas internacionales</w:t>
            </w:r>
          </w:p>
        </w:tc>
        <w:tc>
          <w:tcPr>
            <w:tcW w:w="2126" w:type="dxa"/>
            <w:tcBorders>
              <w:top w:val="nil"/>
              <w:left w:val="nil"/>
              <w:bottom w:val="single" w:sz="4" w:space="0" w:color="auto"/>
              <w:right w:val="single" w:sz="4" w:space="0" w:color="auto"/>
            </w:tcBorders>
            <w:shd w:val="clear" w:color="auto" w:fill="auto"/>
            <w:noWrap/>
            <w:hideMark/>
          </w:tcPr>
          <w:p w14:paraId="625EEF36"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1,368,118,004.00 </w:t>
            </w:r>
          </w:p>
        </w:tc>
        <w:tc>
          <w:tcPr>
            <w:tcW w:w="2127" w:type="dxa"/>
            <w:tcBorders>
              <w:top w:val="nil"/>
              <w:left w:val="nil"/>
              <w:bottom w:val="single" w:sz="4" w:space="0" w:color="auto"/>
              <w:right w:val="single" w:sz="4" w:space="0" w:color="auto"/>
            </w:tcBorders>
            <w:shd w:val="clear" w:color="auto" w:fill="auto"/>
            <w:noWrap/>
            <w:hideMark/>
          </w:tcPr>
          <w:p w14:paraId="6F0BD17E"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1,270,543,860.21 </w:t>
            </w:r>
          </w:p>
        </w:tc>
        <w:tc>
          <w:tcPr>
            <w:tcW w:w="1134" w:type="dxa"/>
            <w:tcBorders>
              <w:top w:val="nil"/>
              <w:left w:val="nil"/>
              <w:bottom w:val="single" w:sz="4" w:space="0" w:color="auto"/>
              <w:right w:val="single" w:sz="4" w:space="0" w:color="auto"/>
            </w:tcBorders>
            <w:shd w:val="clear" w:color="auto" w:fill="auto"/>
            <w:noWrap/>
            <w:hideMark/>
          </w:tcPr>
          <w:p w14:paraId="3370B7AD" w14:textId="77777777" w:rsidR="00E40E15" w:rsidRPr="00E40E15" w:rsidRDefault="00E40E15" w:rsidP="00E40E15">
            <w:pPr>
              <w:spacing w:after="0" w:line="240" w:lineRule="auto"/>
              <w:jc w:val="center"/>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92.87%</w:t>
            </w:r>
          </w:p>
        </w:tc>
      </w:tr>
      <w:tr w:rsidR="000416AD" w:rsidRPr="00E40E15" w14:paraId="39053AD4" w14:textId="77777777" w:rsidTr="000416AD">
        <w:trPr>
          <w:trHeight w:val="300"/>
          <w:jc w:val="center"/>
        </w:trPr>
        <w:tc>
          <w:tcPr>
            <w:tcW w:w="1008" w:type="dxa"/>
            <w:tcBorders>
              <w:top w:val="nil"/>
              <w:left w:val="single" w:sz="4" w:space="0" w:color="auto"/>
              <w:bottom w:val="single" w:sz="4" w:space="0" w:color="auto"/>
              <w:right w:val="single" w:sz="4" w:space="0" w:color="auto"/>
            </w:tcBorders>
            <w:shd w:val="clear" w:color="auto" w:fill="auto"/>
            <w:noWrap/>
            <w:hideMark/>
          </w:tcPr>
          <w:p w14:paraId="5930FD2A"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11.05</w:t>
            </w:r>
          </w:p>
        </w:tc>
        <w:tc>
          <w:tcPr>
            <w:tcW w:w="3098" w:type="dxa"/>
            <w:tcBorders>
              <w:top w:val="nil"/>
              <w:left w:val="nil"/>
              <w:bottom w:val="single" w:sz="4" w:space="0" w:color="auto"/>
              <w:right w:val="single" w:sz="4" w:space="0" w:color="auto"/>
            </w:tcBorders>
            <w:shd w:val="clear" w:color="auto" w:fill="auto"/>
            <w:noWrap/>
            <w:hideMark/>
          </w:tcPr>
          <w:p w14:paraId="476D276C"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Asesorías en materia de desarrollo turístico</w:t>
            </w:r>
          </w:p>
        </w:tc>
        <w:tc>
          <w:tcPr>
            <w:tcW w:w="2126" w:type="dxa"/>
            <w:tcBorders>
              <w:top w:val="nil"/>
              <w:left w:val="nil"/>
              <w:bottom w:val="single" w:sz="4" w:space="0" w:color="auto"/>
              <w:right w:val="single" w:sz="4" w:space="0" w:color="auto"/>
            </w:tcBorders>
            <w:shd w:val="clear" w:color="auto" w:fill="auto"/>
            <w:noWrap/>
            <w:hideMark/>
          </w:tcPr>
          <w:p w14:paraId="418E3B0B"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11,500,000.00 </w:t>
            </w:r>
          </w:p>
        </w:tc>
        <w:tc>
          <w:tcPr>
            <w:tcW w:w="2127" w:type="dxa"/>
            <w:tcBorders>
              <w:top w:val="nil"/>
              <w:left w:val="nil"/>
              <w:bottom w:val="single" w:sz="4" w:space="0" w:color="auto"/>
              <w:right w:val="single" w:sz="4" w:space="0" w:color="auto"/>
            </w:tcBorders>
            <w:shd w:val="clear" w:color="auto" w:fill="auto"/>
            <w:noWrap/>
            <w:hideMark/>
          </w:tcPr>
          <w:p w14:paraId="09D7DE0D" w14:textId="77777777" w:rsidR="00E40E15" w:rsidRPr="000416AD" w:rsidRDefault="00E40E15" w:rsidP="00E40E15">
            <w:pPr>
              <w:spacing w:after="0" w:line="240" w:lineRule="auto"/>
              <w:jc w:val="left"/>
              <w:rPr>
                <w:rFonts w:ascii="Times New Roman" w:eastAsia="Times New Roman" w:hAnsi="Times New Roman"/>
                <w:color w:val="767171"/>
                <w:sz w:val="22"/>
                <w:lang w:val="es-DO" w:eastAsia="es-DO"/>
              </w:rPr>
            </w:pPr>
          </w:p>
          <w:p w14:paraId="087BE28D" w14:textId="664540E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10,645,927.46 </w:t>
            </w:r>
          </w:p>
        </w:tc>
        <w:tc>
          <w:tcPr>
            <w:tcW w:w="1134" w:type="dxa"/>
            <w:tcBorders>
              <w:top w:val="nil"/>
              <w:left w:val="nil"/>
              <w:bottom w:val="single" w:sz="4" w:space="0" w:color="auto"/>
              <w:right w:val="single" w:sz="4" w:space="0" w:color="auto"/>
            </w:tcBorders>
            <w:shd w:val="clear" w:color="auto" w:fill="auto"/>
            <w:noWrap/>
            <w:hideMark/>
          </w:tcPr>
          <w:p w14:paraId="13AEEEA0" w14:textId="77777777" w:rsidR="00E40E15" w:rsidRPr="00E40E15" w:rsidRDefault="00E40E15" w:rsidP="00E40E15">
            <w:pPr>
              <w:spacing w:after="0" w:line="240" w:lineRule="auto"/>
              <w:jc w:val="center"/>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92.57%</w:t>
            </w:r>
          </w:p>
        </w:tc>
      </w:tr>
      <w:tr w:rsidR="000416AD" w:rsidRPr="00E40E15" w14:paraId="2E1C6059" w14:textId="77777777" w:rsidTr="000416AD">
        <w:trPr>
          <w:trHeight w:val="600"/>
          <w:jc w:val="center"/>
        </w:trPr>
        <w:tc>
          <w:tcPr>
            <w:tcW w:w="1008" w:type="dxa"/>
            <w:tcBorders>
              <w:top w:val="nil"/>
              <w:left w:val="single" w:sz="4" w:space="0" w:color="auto"/>
              <w:bottom w:val="single" w:sz="4" w:space="0" w:color="auto"/>
              <w:right w:val="single" w:sz="4" w:space="0" w:color="auto"/>
            </w:tcBorders>
            <w:shd w:val="clear" w:color="auto" w:fill="auto"/>
            <w:noWrap/>
            <w:hideMark/>
          </w:tcPr>
          <w:p w14:paraId="18AEB487"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12.02</w:t>
            </w:r>
          </w:p>
        </w:tc>
        <w:tc>
          <w:tcPr>
            <w:tcW w:w="3098" w:type="dxa"/>
            <w:tcBorders>
              <w:top w:val="nil"/>
              <w:left w:val="nil"/>
              <w:bottom w:val="single" w:sz="4" w:space="0" w:color="auto"/>
              <w:right w:val="single" w:sz="4" w:space="0" w:color="auto"/>
            </w:tcBorders>
            <w:shd w:val="clear" w:color="auto" w:fill="auto"/>
            <w:hideMark/>
          </w:tcPr>
          <w:p w14:paraId="01506CE6"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Acciones de regulación para el cumplimiento de las normas de turismo vigentes</w:t>
            </w:r>
          </w:p>
        </w:tc>
        <w:tc>
          <w:tcPr>
            <w:tcW w:w="2126" w:type="dxa"/>
            <w:tcBorders>
              <w:top w:val="nil"/>
              <w:left w:val="nil"/>
              <w:bottom w:val="single" w:sz="4" w:space="0" w:color="auto"/>
              <w:right w:val="single" w:sz="4" w:space="0" w:color="auto"/>
            </w:tcBorders>
            <w:shd w:val="clear" w:color="auto" w:fill="auto"/>
            <w:noWrap/>
            <w:hideMark/>
          </w:tcPr>
          <w:p w14:paraId="056E5C78"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251,667,099.00 </w:t>
            </w:r>
          </w:p>
        </w:tc>
        <w:tc>
          <w:tcPr>
            <w:tcW w:w="2127" w:type="dxa"/>
            <w:tcBorders>
              <w:top w:val="nil"/>
              <w:left w:val="nil"/>
              <w:bottom w:val="single" w:sz="4" w:space="0" w:color="auto"/>
              <w:right w:val="single" w:sz="4" w:space="0" w:color="auto"/>
            </w:tcBorders>
            <w:shd w:val="clear" w:color="auto" w:fill="auto"/>
            <w:noWrap/>
            <w:hideMark/>
          </w:tcPr>
          <w:p w14:paraId="75DE21D0"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236,784,077.89 </w:t>
            </w:r>
          </w:p>
        </w:tc>
        <w:tc>
          <w:tcPr>
            <w:tcW w:w="1134" w:type="dxa"/>
            <w:tcBorders>
              <w:top w:val="nil"/>
              <w:left w:val="nil"/>
              <w:bottom w:val="single" w:sz="4" w:space="0" w:color="auto"/>
              <w:right w:val="single" w:sz="4" w:space="0" w:color="auto"/>
            </w:tcBorders>
            <w:shd w:val="clear" w:color="auto" w:fill="auto"/>
            <w:noWrap/>
            <w:hideMark/>
          </w:tcPr>
          <w:p w14:paraId="65C41311" w14:textId="77777777" w:rsidR="00E40E15" w:rsidRPr="00E40E15" w:rsidRDefault="00E40E15" w:rsidP="00E40E15">
            <w:pPr>
              <w:spacing w:after="0" w:line="240" w:lineRule="auto"/>
              <w:jc w:val="center"/>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94.09%</w:t>
            </w:r>
          </w:p>
        </w:tc>
      </w:tr>
      <w:tr w:rsidR="000416AD" w:rsidRPr="00E40E15" w14:paraId="6927757C" w14:textId="77777777" w:rsidTr="000416AD">
        <w:trPr>
          <w:trHeight w:val="300"/>
          <w:jc w:val="center"/>
        </w:trPr>
        <w:tc>
          <w:tcPr>
            <w:tcW w:w="1008" w:type="dxa"/>
            <w:tcBorders>
              <w:top w:val="nil"/>
              <w:left w:val="single" w:sz="4" w:space="0" w:color="auto"/>
              <w:bottom w:val="single" w:sz="4" w:space="0" w:color="auto"/>
              <w:right w:val="single" w:sz="4" w:space="0" w:color="auto"/>
            </w:tcBorders>
            <w:shd w:val="clear" w:color="auto" w:fill="auto"/>
            <w:noWrap/>
            <w:hideMark/>
          </w:tcPr>
          <w:p w14:paraId="11A902C3"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98.00</w:t>
            </w:r>
          </w:p>
        </w:tc>
        <w:tc>
          <w:tcPr>
            <w:tcW w:w="3098" w:type="dxa"/>
            <w:tcBorders>
              <w:top w:val="nil"/>
              <w:left w:val="nil"/>
              <w:bottom w:val="single" w:sz="4" w:space="0" w:color="auto"/>
              <w:right w:val="single" w:sz="4" w:space="0" w:color="auto"/>
            </w:tcBorders>
            <w:shd w:val="clear" w:color="auto" w:fill="auto"/>
            <w:noWrap/>
            <w:hideMark/>
          </w:tcPr>
          <w:p w14:paraId="1BDBB0CF"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Administración de contribuciones especiales</w:t>
            </w:r>
          </w:p>
        </w:tc>
        <w:tc>
          <w:tcPr>
            <w:tcW w:w="2126" w:type="dxa"/>
            <w:tcBorders>
              <w:top w:val="nil"/>
              <w:left w:val="nil"/>
              <w:bottom w:val="single" w:sz="4" w:space="0" w:color="auto"/>
              <w:right w:val="single" w:sz="4" w:space="0" w:color="auto"/>
            </w:tcBorders>
            <w:shd w:val="clear" w:color="auto" w:fill="auto"/>
            <w:noWrap/>
            <w:hideMark/>
          </w:tcPr>
          <w:p w14:paraId="561AB0FE"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427,508,371.00 </w:t>
            </w:r>
          </w:p>
        </w:tc>
        <w:tc>
          <w:tcPr>
            <w:tcW w:w="2127" w:type="dxa"/>
            <w:tcBorders>
              <w:top w:val="nil"/>
              <w:left w:val="nil"/>
              <w:bottom w:val="single" w:sz="4" w:space="0" w:color="auto"/>
              <w:right w:val="single" w:sz="4" w:space="0" w:color="auto"/>
            </w:tcBorders>
            <w:shd w:val="clear" w:color="auto" w:fill="auto"/>
            <w:noWrap/>
            <w:hideMark/>
          </w:tcPr>
          <w:p w14:paraId="5904D82A" w14:textId="77777777" w:rsidR="00E40E15" w:rsidRPr="00E40E15" w:rsidRDefault="00E40E15" w:rsidP="00E40E15">
            <w:pPr>
              <w:spacing w:after="0" w:line="240" w:lineRule="auto"/>
              <w:jc w:val="left"/>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 xml:space="preserve">                404,308,200.00 </w:t>
            </w:r>
          </w:p>
        </w:tc>
        <w:tc>
          <w:tcPr>
            <w:tcW w:w="1134" w:type="dxa"/>
            <w:tcBorders>
              <w:top w:val="nil"/>
              <w:left w:val="nil"/>
              <w:bottom w:val="single" w:sz="4" w:space="0" w:color="auto"/>
              <w:right w:val="single" w:sz="4" w:space="0" w:color="auto"/>
            </w:tcBorders>
            <w:shd w:val="clear" w:color="auto" w:fill="auto"/>
            <w:noWrap/>
            <w:hideMark/>
          </w:tcPr>
          <w:p w14:paraId="29E59F92" w14:textId="77777777" w:rsidR="00E40E15" w:rsidRPr="00E40E15" w:rsidRDefault="00E40E15" w:rsidP="00E40E15">
            <w:pPr>
              <w:spacing w:after="0" w:line="240" w:lineRule="auto"/>
              <w:jc w:val="center"/>
              <w:rPr>
                <w:rFonts w:ascii="Times New Roman" w:eastAsia="Times New Roman" w:hAnsi="Times New Roman"/>
                <w:color w:val="767171"/>
                <w:sz w:val="22"/>
                <w:lang w:val="es-DO" w:eastAsia="es-DO"/>
              </w:rPr>
            </w:pPr>
            <w:r w:rsidRPr="00E40E15">
              <w:rPr>
                <w:rFonts w:ascii="Times New Roman" w:eastAsia="Times New Roman" w:hAnsi="Times New Roman"/>
                <w:color w:val="767171"/>
                <w:sz w:val="22"/>
                <w:lang w:val="es-DO" w:eastAsia="es-DO"/>
              </w:rPr>
              <w:t>94.57%</w:t>
            </w:r>
          </w:p>
        </w:tc>
      </w:tr>
      <w:tr w:rsidR="000455D5" w:rsidRPr="000455D5" w14:paraId="3A8D74C9" w14:textId="77777777" w:rsidTr="000416AD">
        <w:trPr>
          <w:trHeight w:val="300"/>
          <w:jc w:val="center"/>
        </w:trPr>
        <w:tc>
          <w:tcPr>
            <w:tcW w:w="4106" w:type="dxa"/>
            <w:gridSpan w:val="2"/>
            <w:tcBorders>
              <w:top w:val="single" w:sz="4" w:space="0" w:color="auto"/>
              <w:left w:val="single" w:sz="4" w:space="0" w:color="auto"/>
              <w:bottom w:val="single" w:sz="4" w:space="0" w:color="auto"/>
              <w:right w:val="single" w:sz="4" w:space="0" w:color="000000"/>
            </w:tcBorders>
            <w:shd w:val="clear" w:color="auto" w:fill="011C50"/>
            <w:hideMark/>
          </w:tcPr>
          <w:p w14:paraId="29D300E5" w14:textId="77777777" w:rsidR="00E40E15" w:rsidRPr="000455D5" w:rsidRDefault="00E40E15" w:rsidP="00E40E15">
            <w:pPr>
              <w:spacing w:after="0" w:line="240" w:lineRule="auto"/>
              <w:jc w:val="left"/>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Totales</w:t>
            </w:r>
          </w:p>
        </w:tc>
        <w:tc>
          <w:tcPr>
            <w:tcW w:w="2126" w:type="dxa"/>
            <w:tcBorders>
              <w:top w:val="nil"/>
              <w:left w:val="nil"/>
              <w:bottom w:val="single" w:sz="4" w:space="0" w:color="auto"/>
              <w:right w:val="single" w:sz="4" w:space="0" w:color="auto"/>
            </w:tcBorders>
            <w:shd w:val="clear" w:color="auto" w:fill="011C50"/>
            <w:hideMark/>
          </w:tcPr>
          <w:p w14:paraId="1ED62BC8" w14:textId="77777777" w:rsidR="00E40E15" w:rsidRPr="000455D5" w:rsidRDefault="00E40E15" w:rsidP="00E40E15">
            <w:pPr>
              <w:spacing w:after="0" w:line="240" w:lineRule="auto"/>
              <w:jc w:val="left"/>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 xml:space="preserve">         4,105,138,789.00 </w:t>
            </w:r>
          </w:p>
        </w:tc>
        <w:tc>
          <w:tcPr>
            <w:tcW w:w="2127" w:type="dxa"/>
            <w:tcBorders>
              <w:top w:val="nil"/>
              <w:left w:val="nil"/>
              <w:bottom w:val="single" w:sz="4" w:space="0" w:color="auto"/>
              <w:right w:val="single" w:sz="4" w:space="0" w:color="auto"/>
            </w:tcBorders>
            <w:shd w:val="clear" w:color="auto" w:fill="011C50"/>
            <w:hideMark/>
          </w:tcPr>
          <w:p w14:paraId="195A624A" w14:textId="77777777" w:rsidR="00E40E15" w:rsidRPr="000455D5" w:rsidRDefault="00E40E15" w:rsidP="00E40E15">
            <w:pPr>
              <w:spacing w:after="0" w:line="240" w:lineRule="auto"/>
              <w:jc w:val="left"/>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 xml:space="preserve">             3,595,997,551.67 </w:t>
            </w:r>
          </w:p>
        </w:tc>
        <w:tc>
          <w:tcPr>
            <w:tcW w:w="1134" w:type="dxa"/>
            <w:tcBorders>
              <w:top w:val="nil"/>
              <w:left w:val="nil"/>
              <w:bottom w:val="single" w:sz="4" w:space="0" w:color="auto"/>
              <w:right w:val="single" w:sz="4" w:space="0" w:color="auto"/>
            </w:tcBorders>
            <w:shd w:val="clear" w:color="auto" w:fill="011C50"/>
            <w:hideMark/>
          </w:tcPr>
          <w:p w14:paraId="3B796110" w14:textId="77777777" w:rsidR="00E40E15" w:rsidRPr="000455D5" w:rsidRDefault="00E40E15" w:rsidP="00E40E15">
            <w:pPr>
              <w:spacing w:after="0" w:line="240" w:lineRule="auto"/>
              <w:jc w:val="center"/>
              <w:rPr>
                <w:rFonts w:ascii="Times New Roman" w:eastAsia="Times New Roman" w:hAnsi="Times New Roman"/>
                <w:b/>
                <w:bCs/>
                <w:color w:val="FFFFFF" w:themeColor="background1"/>
                <w:sz w:val="22"/>
                <w:lang w:val="es-DO" w:eastAsia="es-DO"/>
              </w:rPr>
            </w:pPr>
            <w:r w:rsidRPr="000455D5">
              <w:rPr>
                <w:rFonts w:ascii="Times New Roman" w:eastAsia="Times New Roman" w:hAnsi="Times New Roman"/>
                <w:b/>
                <w:bCs/>
                <w:color w:val="FFFFFF" w:themeColor="background1"/>
                <w:sz w:val="22"/>
                <w:lang w:val="es-DO" w:eastAsia="es-DO"/>
              </w:rPr>
              <w:t>87.60%</w:t>
            </w:r>
          </w:p>
        </w:tc>
      </w:tr>
    </w:tbl>
    <w:p w14:paraId="7A7CE3A1" w14:textId="0C79FAD2" w:rsidR="00CB144E" w:rsidRPr="00A1104B" w:rsidRDefault="00CB144E" w:rsidP="00CB144E">
      <w:pPr>
        <w:pStyle w:val="Textoindependiente"/>
        <w:tabs>
          <w:tab w:val="left" w:pos="284"/>
        </w:tabs>
        <w:spacing w:after="240" w:line="360" w:lineRule="auto"/>
        <w:ind w:left="-142" w:right="219"/>
        <w:jc w:val="center"/>
        <w:rPr>
          <w:color w:val="767171"/>
          <w:sz w:val="18"/>
          <w:szCs w:val="18"/>
        </w:rPr>
      </w:pPr>
      <w:r w:rsidRPr="00A1104B">
        <w:rPr>
          <w:color w:val="767171"/>
          <w:sz w:val="18"/>
          <w:szCs w:val="18"/>
        </w:rPr>
        <w:t xml:space="preserve">Nota: Las informaciones suministradas </w:t>
      </w:r>
      <w:r w:rsidR="00C40A13" w:rsidRPr="00A1104B">
        <w:rPr>
          <w:color w:val="767171"/>
          <w:sz w:val="18"/>
          <w:szCs w:val="18"/>
        </w:rPr>
        <w:t>corresponden desde 1 enero al 30 de noviembre 2024</w:t>
      </w:r>
      <w:r w:rsidR="00E40E15">
        <w:rPr>
          <w:color w:val="767171"/>
          <w:sz w:val="18"/>
          <w:szCs w:val="18"/>
        </w:rPr>
        <w:t>, con proyecciones al 31 de diciembre 2024</w:t>
      </w:r>
      <w:r w:rsidR="00C40A13" w:rsidRPr="00A1104B">
        <w:rPr>
          <w:color w:val="767171"/>
          <w:sz w:val="18"/>
          <w:szCs w:val="18"/>
        </w:rPr>
        <w:t>.</w:t>
      </w:r>
    </w:p>
    <w:p w14:paraId="2C4293C2" w14:textId="1CFEEAA8" w:rsidR="00B1645E" w:rsidRDefault="00B1645E" w:rsidP="00704448">
      <w:pPr>
        <w:pStyle w:val="Textoindependiente"/>
        <w:tabs>
          <w:tab w:val="left" w:pos="284"/>
        </w:tabs>
        <w:spacing w:after="240" w:line="360" w:lineRule="auto"/>
        <w:ind w:left="-142" w:right="219"/>
        <w:jc w:val="center"/>
        <w:rPr>
          <w:color w:val="767171"/>
        </w:rPr>
      </w:pPr>
      <w:r w:rsidRPr="00A1104B">
        <w:rPr>
          <w:color w:val="767171"/>
        </w:rPr>
        <w:t>.</w:t>
      </w:r>
    </w:p>
    <w:p w14:paraId="62EE08B1" w14:textId="3ED963CE" w:rsidR="00BC7F1A" w:rsidRDefault="0028603F" w:rsidP="00704448">
      <w:pPr>
        <w:pStyle w:val="Textoindependiente"/>
        <w:tabs>
          <w:tab w:val="left" w:pos="284"/>
        </w:tabs>
        <w:spacing w:after="240" w:line="360" w:lineRule="auto"/>
        <w:ind w:left="-142" w:right="219"/>
        <w:jc w:val="center"/>
        <w:rPr>
          <w:color w:val="767171"/>
        </w:rPr>
      </w:pPr>
      <w:r>
        <w:rPr>
          <w:noProof/>
        </w:rPr>
        <mc:AlternateContent>
          <mc:Choice Requires="wps">
            <w:drawing>
              <wp:anchor distT="0" distB="0" distL="114300" distR="114300" simplePos="0" relativeHeight="251705365" behindDoc="1" locked="0" layoutInCell="1" allowOverlap="1" wp14:anchorId="34D6B140" wp14:editId="2FED2C89">
                <wp:simplePos x="0" y="0"/>
                <wp:positionH relativeFrom="margin">
                  <wp:align>center</wp:align>
                </wp:positionH>
                <wp:positionV relativeFrom="page">
                  <wp:posOffset>6814820</wp:posOffset>
                </wp:positionV>
                <wp:extent cx="192405" cy="139700"/>
                <wp:effectExtent l="0" t="0" r="17145" b="12700"/>
                <wp:wrapNone/>
                <wp:docPr id="529816801" name="Cuadro de texto 529816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A3FC8" w14:textId="675765E1"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6B140" id="Cuadro de texto 529816801" o:spid="_x0000_s1044" type="#_x0000_t202" style="position:absolute;left:0;text-align:left;margin-left:0;margin-top:536.6pt;width:15.15pt;height:11pt;z-index:-25161111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wX2A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" filled="f" stroked="f">
                <v:textbox inset="0,0,0,0">
                  <w:txbxContent>
                    <w:p w14:paraId="340A3FC8" w14:textId="675765E1"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70</w:t>
                      </w:r>
                    </w:p>
                  </w:txbxContent>
                </v:textbox>
                <w10:wrap anchorx="margin" anchory="page"/>
              </v:shape>
            </w:pict>
          </mc:Fallback>
        </mc:AlternateContent>
      </w:r>
      <w:r w:rsidR="00092529">
        <w:rPr>
          <w:noProof/>
        </w:rPr>
        <w:drawing>
          <wp:anchor distT="0" distB="0" distL="0" distR="0" simplePos="0" relativeHeight="251674645" behindDoc="1" locked="0" layoutInCell="1" allowOverlap="1" wp14:anchorId="7EEF2FC3" wp14:editId="7B675A85">
            <wp:simplePos x="0" y="0"/>
            <wp:positionH relativeFrom="margin">
              <wp:align>center</wp:align>
            </wp:positionH>
            <wp:positionV relativeFrom="margin">
              <wp:align>bottom</wp:align>
            </wp:positionV>
            <wp:extent cx="2995930" cy="408305"/>
            <wp:effectExtent l="0" t="0" r="0" b="0"/>
            <wp:wrapNone/>
            <wp:docPr id="1125916004" name="Imagen 1125916004"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p>
    <w:p w14:paraId="34BC589A" w14:textId="77777777" w:rsidR="00BC7F1A" w:rsidRDefault="00BC7F1A" w:rsidP="00704448">
      <w:pPr>
        <w:pStyle w:val="Textoindependiente"/>
        <w:tabs>
          <w:tab w:val="left" w:pos="284"/>
        </w:tabs>
        <w:spacing w:after="240" w:line="360" w:lineRule="auto"/>
        <w:ind w:left="-142" w:right="219"/>
        <w:jc w:val="center"/>
        <w:rPr>
          <w:color w:val="767171"/>
        </w:rPr>
      </w:pPr>
    </w:p>
    <w:tbl>
      <w:tblPr>
        <w:tblW w:w="11036" w:type="dxa"/>
        <w:jc w:val="center"/>
        <w:tblCellMar>
          <w:left w:w="70" w:type="dxa"/>
          <w:right w:w="70" w:type="dxa"/>
        </w:tblCellMar>
        <w:tblLook w:val="04A0" w:firstRow="1" w:lastRow="0" w:firstColumn="1" w:lastColumn="0" w:noHBand="0" w:noVBand="1"/>
      </w:tblPr>
      <w:tblGrid>
        <w:gridCol w:w="488"/>
        <w:gridCol w:w="1548"/>
        <w:gridCol w:w="1234"/>
        <w:gridCol w:w="4100"/>
        <w:gridCol w:w="2314"/>
        <w:gridCol w:w="1352"/>
      </w:tblGrid>
      <w:tr w:rsidR="00A1104B" w:rsidRPr="00A1104B" w14:paraId="06547637" w14:textId="77777777" w:rsidTr="004C1BFC">
        <w:trPr>
          <w:trHeight w:val="270"/>
          <w:jc w:val="center"/>
        </w:trPr>
        <w:tc>
          <w:tcPr>
            <w:tcW w:w="11036" w:type="dxa"/>
            <w:gridSpan w:val="6"/>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0896"/>
            </w:tblGrid>
            <w:tr w:rsidR="00A1104B" w:rsidRPr="00A1104B" w14:paraId="0FDA7561" w14:textId="77777777" w:rsidTr="000416AD">
              <w:trPr>
                <w:trHeight w:val="270"/>
                <w:tblCellSpacing w:w="0" w:type="dxa"/>
              </w:trPr>
              <w:tc>
                <w:tcPr>
                  <w:tcW w:w="10896" w:type="dxa"/>
                  <w:tcBorders>
                    <w:top w:val="nil"/>
                    <w:left w:val="nil"/>
                    <w:bottom w:val="nil"/>
                    <w:right w:val="nil"/>
                  </w:tcBorders>
                  <w:shd w:val="clear" w:color="000000" w:fill="FFFFFF"/>
                  <w:vAlign w:val="bottom"/>
                  <w:hideMark/>
                </w:tcPr>
                <w:p w14:paraId="5DC5FF27" w14:textId="659CD337" w:rsidR="004C1BFC" w:rsidRPr="00A1104B" w:rsidRDefault="004C1BFC" w:rsidP="004C1BFC">
                  <w:pPr>
                    <w:spacing w:after="0" w:line="240" w:lineRule="auto"/>
                    <w:jc w:val="center"/>
                    <w:rPr>
                      <w:rFonts w:ascii="Times New Roman" w:eastAsia="Times New Roman" w:hAnsi="Times New Roman"/>
                      <w:b/>
                      <w:bCs/>
                      <w:color w:val="767171"/>
                      <w:sz w:val="16"/>
                      <w:szCs w:val="16"/>
                      <w:lang w:val="es-DO" w:eastAsia="es-DO"/>
                    </w:rPr>
                  </w:pPr>
                  <w:r w:rsidRPr="00A1104B">
                    <w:rPr>
                      <w:rFonts w:ascii="Times New Roman" w:eastAsia="Times New Roman" w:hAnsi="Times New Roman"/>
                      <w:noProof/>
                      <w:color w:val="767171"/>
                      <w:sz w:val="22"/>
                      <w:lang w:val="es-DO" w:eastAsia="es-DO"/>
                    </w:rPr>
                    <w:drawing>
                      <wp:anchor distT="0" distB="0" distL="114300" distR="114300" simplePos="0" relativeHeight="251658260" behindDoc="0" locked="0" layoutInCell="1" allowOverlap="1" wp14:anchorId="5A913039" wp14:editId="1C053D7A">
                        <wp:simplePos x="0" y="0"/>
                        <wp:positionH relativeFrom="column">
                          <wp:posOffset>466725</wp:posOffset>
                        </wp:positionH>
                        <wp:positionV relativeFrom="paragraph">
                          <wp:posOffset>38100</wp:posOffset>
                        </wp:positionV>
                        <wp:extent cx="1323975" cy="685800"/>
                        <wp:effectExtent l="0" t="0" r="9525" b="0"/>
                        <wp:wrapNone/>
                        <wp:docPr id="568346609" name="Imagen 46" descr="Logo Esp">
                          <a:extLst xmlns:a="http://schemas.openxmlformats.org/drawingml/2006/main">
                            <a:ext uri="{FF2B5EF4-FFF2-40B4-BE49-F238E27FC236}">
                              <a16:creationId xmlns:a16="http://schemas.microsoft.com/office/drawing/2014/main" id="{DC495DEF-595F-4447-B4E5-C566E0EDA023}"/>
                            </a:ext>
                          </a:extLst>
                        </wp:docPr>
                        <wp:cNvGraphicFramePr/>
                        <a:graphic xmlns:a="http://schemas.openxmlformats.org/drawingml/2006/main">
                          <a:graphicData uri="http://schemas.openxmlformats.org/drawingml/2006/picture">
                            <pic:pic xmlns:pic="http://schemas.openxmlformats.org/drawingml/2006/picture">
                              <pic:nvPicPr>
                                <pic:cNvPr id="2" name="1 Imagen" descr="Logo Esp">
                                  <a:extLst>
                                    <a:ext uri="{FF2B5EF4-FFF2-40B4-BE49-F238E27FC236}">
                                      <a16:creationId xmlns:a16="http://schemas.microsoft.com/office/drawing/2014/main" id="{DC495DEF-595F-4447-B4E5-C566E0EDA023}"/>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7785"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A1104B">
                    <w:rPr>
                      <w:rFonts w:ascii="Times New Roman" w:eastAsia="Times New Roman" w:hAnsi="Times New Roman"/>
                      <w:noProof/>
                      <w:color w:val="767171"/>
                      <w:sz w:val="22"/>
                      <w:lang w:val="es-DO" w:eastAsia="es-DO"/>
                    </w:rPr>
                    <w:drawing>
                      <wp:anchor distT="0" distB="0" distL="114300" distR="114300" simplePos="0" relativeHeight="251658261" behindDoc="0" locked="0" layoutInCell="1" allowOverlap="1" wp14:anchorId="0EF3D5AC" wp14:editId="06AC6796">
                        <wp:simplePos x="0" y="0"/>
                        <wp:positionH relativeFrom="column">
                          <wp:posOffset>5133975</wp:posOffset>
                        </wp:positionH>
                        <wp:positionV relativeFrom="paragraph">
                          <wp:posOffset>28575</wp:posOffset>
                        </wp:positionV>
                        <wp:extent cx="1323975" cy="685800"/>
                        <wp:effectExtent l="0" t="0" r="9525" b="0"/>
                        <wp:wrapNone/>
                        <wp:docPr id="507369247" name="Imagen 45" descr="Logo Esp">
                          <a:extLst xmlns:a="http://schemas.openxmlformats.org/drawingml/2006/main">
                            <a:ext uri="{FF2B5EF4-FFF2-40B4-BE49-F238E27FC236}">
                              <a16:creationId xmlns:a16="http://schemas.microsoft.com/office/drawing/2014/main" id="{58028744-8B79-43DA-98DF-51BDE43B6414}"/>
                            </a:ext>
                          </a:extLst>
                        </wp:docPr>
                        <wp:cNvGraphicFramePr/>
                        <a:graphic xmlns:a="http://schemas.openxmlformats.org/drawingml/2006/main">
                          <a:graphicData uri="http://schemas.openxmlformats.org/drawingml/2006/picture">
                            <pic:pic xmlns:pic="http://schemas.openxmlformats.org/drawingml/2006/picture">
                              <pic:nvPicPr>
                                <pic:cNvPr id="3" name="1 Imagen" descr="Logo Esp">
                                  <a:extLst>
                                    <a:ext uri="{FF2B5EF4-FFF2-40B4-BE49-F238E27FC236}">
                                      <a16:creationId xmlns:a16="http://schemas.microsoft.com/office/drawing/2014/main" id="{58028744-8B79-43DA-98DF-51BDE43B6414}"/>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7785"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A1104B">
                    <w:rPr>
                      <w:rFonts w:ascii="Times New Roman" w:eastAsia="Times New Roman" w:hAnsi="Times New Roman"/>
                      <w:b/>
                      <w:bCs/>
                      <w:color w:val="767171"/>
                      <w:sz w:val="16"/>
                      <w:szCs w:val="16"/>
                      <w:lang w:val="es-DO" w:eastAsia="es-DO"/>
                    </w:rPr>
                    <w:t>Ministerio de Turismo de la República Dominicana</w:t>
                  </w:r>
                </w:p>
              </w:tc>
            </w:tr>
          </w:tbl>
          <w:p w14:paraId="4AD5C787" w14:textId="77777777" w:rsidR="004C1BFC" w:rsidRPr="00A1104B" w:rsidRDefault="004C1BFC" w:rsidP="004C1BFC">
            <w:pPr>
              <w:spacing w:after="0" w:line="240" w:lineRule="auto"/>
              <w:jc w:val="left"/>
              <w:rPr>
                <w:rFonts w:ascii="Times New Roman" w:eastAsia="Times New Roman" w:hAnsi="Times New Roman"/>
                <w:color w:val="767171"/>
                <w:sz w:val="22"/>
                <w:lang w:val="es-DO" w:eastAsia="es-DO"/>
              </w:rPr>
            </w:pPr>
          </w:p>
        </w:tc>
      </w:tr>
      <w:tr w:rsidR="00A1104B" w:rsidRPr="00A1104B" w14:paraId="6A72F2BC" w14:textId="77777777" w:rsidTr="004C1BFC">
        <w:trPr>
          <w:trHeight w:val="270"/>
          <w:jc w:val="center"/>
        </w:trPr>
        <w:tc>
          <w:tcPr>
            <w:tcW w:w="11036" w:type="dxa"/>
            <w:gridSpan w:val="6"/>
            <w:tcBorders>
              <w:top w:val="nil"/>
              <w:left w:val="nil"/>
              <w:bottom w:val="nil"/>
              <w:right w:val="nil"/>
            </w:tcBorders>
            <w:shd w:val="clear" w:color="000000" w:fill="FFFFFF"/>
            <w:vAlign w:val="bottom"/>
            <w:hideMark/>
          </w:tcPr>
          <w:p w14:paraId="7147CC3B" w14:textId="77777777" w:rsidR="004C1BFC" w:rsidRPr="00A1104B" w:rsidRDefault="004C1BFC" w:rsidP="004C1BFC">
            <w:pPr>
              <w:spacing w:after="0" w:line="240" w:lineRule="auto"/>
              <w:jc w:val="center"/>
              <w:rPr>
                <w:rFonts w:ascii="Times New Roman" w:eastAsia="Times New Roman" w:hAnsi="Times New Roman"/>
                <w:b/>
                <w:bCs/>
                <w:color w:val="767171"/>
                <w:sz w:val="16"/>
                <w:szCs w:val="16"/>
                <w:lang w:val="es-DO" w:eastAsia="es-DO"/>
              </w:rPr>
            </w:pPr>
            <w:r w:rsidRPr="00A1104B">
              <w:rPr>
                <w:rFonts w:ascii="Times New Roman" w:eastAsia="Times New Roman" w:hAnsi="Times New Roman"/>
                <w:b/>
                <w:bCs/>
                <w:color w:val="767171"/>
                <w:sz w:val="16"/>
                <w:szCs w:val="16"/>
                <w:lang w:val="es-DO" w:eastAsia="es-DO"/>
              </w:rPr>
              <w:t>Dirección Financiera</w:t>
            </w:r>
          </w:p>
        </w:tc>
      </w:tr>
      <w:tr w:rsidR="00A1104B" w:rsidRPr="00A1104B" w14:paraId="1248180A" w14:textId="77777777" w:rsidTr="004C1BFC">
        <w:trPr>
          <w:trHeight w:val="270"/>
          <w:jc w:val="center"/>
        </w:trPr>
        <w:tc>
          <w:tcPr>
            <w:tcW w:w="11036" w:type="dxa"/>
            <w:gridSpan w:val="6"/>
            <w:tcBorders>
              <w:top w:val="nil"/>
              <w:left w:val="nil"/>
              <w:bottom w:val="nil"/>
              <w:right w:val="nil"/>
            </w:tcBorders>
            <w:shd w:val="clear" w:color="000000" w:fill="FFFFFF"/>
            <w:vAlign w:val="bottom"/>
            <w:hideMark/>
          </w:tcPr>
          <w:p w14:paraId="56D70783" w14:textId="77777777" w:rsidR="004C1BFC" w:rsidRPr="00A1104B" w:rsidRDefault="004C1BFC" w:rsidP="004C1BFC">
            <w:pPr>
              <w:spacing w:after="0" w:line="240" w:lineRule="auto"/>
              <w:jc w:val="center"/>
              <w:rPr>
                <w:rFonts w:ascii="Times New Roman" w:eastAsia="Times New Roman" w:hAnsi="Times New Roman"/>
                <w:b/>
                <w:bCs/>
                <w:color w:val="767171"/>
                <w:sz w:val="16"/>
                <w:szCs w:val="16"/>
                <w:lang w:val="es-DO" w:eastAsia="es-DO"/>
              </w:rPr>
            </w:pPr>
            <w:r w:rsidRPr="00A1104B">
              <w:rPr>
                <w:rFonts w:ascii="Times New Roman" w:eastAsia="Times New Roman" w:hAnsi="Times New Roman"/>
                <w:b/>
                <w:bCs/>
                <w:color w:val="767171"/>
                <w:sz w:val="16"/>
                <w:szCs w:val="16"/>
                <w:lang w:val="es-DO" w:eastAsia="es-DO"/>
              </w:rPr>
              <w:t>Estado de Cuentas por Pagar a Suplidores</w:t>
            </w:r>
          </w:p>
        </w:tc>
      </w:tr>
      <w:tr w:rsidR="00A1104B" w:rsidRPr="00A1104B" w14:paraId="09D6038D" w14:textId="77777777" w:rsidTr="004C1BFC">
        <w:trPr>
          <w:trHeight w:val="270"/>
          <w:jc w:val="center"/>
        </w:trPr>
        <w:tc>
          <w:tcPr>
            <w:tcW w:w="11036" w:type="dxa"/>
            <w:gridSpan w:val="6"/>
            <w:tcBorders>
              <w:top w:val="nil"/>
              <w:left w:val="nil"/>
              <w:bottom w:val="nil"/>
              <w:right w:val="nil"/>
            </w:tcBorders>
            <w:shd w:val="clear" w:color="000000" w:fill="FFFFFF"/>
            <w:vAlign w:val="bottom"/>
            <w:hideMark/>
          </w:tcPr>
          <w:p w14:paraId="72CEFD3D" w14:textId="70F180B9" w:rsidR="004C1BFC" w:rsidRPr="00A1104B" w:rsidRDefault="004C1BFC" w:rsidP="004C1BFC">
            <w:pPr>
              <w:spacing w:after="0" w:line="240" w:lineRule="auto"/>
              <w:jc w:val="center"/>
              <w:rPr>
                <w:rFonts w:ascii="Times New Roman" w:eastAsia="Times New Roman" w:hAnsi="Times New Roman"/>
                <w:b/>
                <w:bCs/>
                <w:color w:val="767171"/>
                <w:sz w:val="16"/>
                <w:szCs w:val="16"/>
                <w:lang w:val="es-DO" w:eastAsia="es-DO"/>
              </w:rPr>
            </w:pPr>
            <w:r w:rsidRPr="00A1104B">
              <w:rPr>
                <w:rFonts w:ascii="Times New Roman" w:eastAsia="Times New Roman" w:hAnsi="Times New Roman"/>
                <w:b/>
                <w:bCs/>
                <w:color w:val="767171"/>
                <w:sz w:val="16"/>
                <w:szCs w:val="16"/>
                <w:lang w:val="es-DO" w:eastAsia="es-DO"/>
              </w:rPr>
              <w:t xml:space="preserve">Al </w:t>
            </w:r>
            <w:r w:rsidR="008E4058">
              <w:rPr>
                <w:rFonts w:ascii="Times New Roman" w:eastAsia="Times New Roman" w:hAnsi="Times New Roman"/>
                <w:b/>
                <w:bCs/>
                <w:color w:val="767171"/>
                <w:sz w:val="16"/>
                <w:szCs w:val="16"/>
                <w:lang w:val="es-DO" w:eastAsia="es-DO"/>
              </w:rPr>
              <w:t>15</w:t>
            </w:r>
            <w:r w:rsidRPr="00A1104B">
              <w:rPr>
                <w:rFonts w:ascii="Times New Roman" w:eastAsia="Times New Roman" w:hAnsi="Times New Roman"/>
                <w:b/>
                <w:bCs/>
                <w:color w:val="767171"/>
                <w:sz w:val="16"/>
                <w:szCs w:val="16"/>
                <w:lang w:val="es-DO" w:eastAsia="es-DO"/>
              </w:rPr>
              <w:t xml:space="preserve"> de </w:t>
            </w:r>
            <w:r w:rsidR="008E4058">
              <w:rPr>
                <w:rFonts w:ascii="Times New Roman" w:eastAsia="Times New Roman" w:hAnsi="Times New Roman"/>
                <w:b/>
                <w:bCs/>
                <w:color w:val="767171"/>
                <w:sz w:val="16"/>
                <w:szCs w:val="16"/>
                <w:lang w:val="es-DO" w:eastAsia="es-DO"/>
              </w:rPr>
              <w:t xml:space="preserve">diciembre </w:t>
            </w:r>
            <w:r w:rsidRPr="00A1104B">
              <w:rPr>
                <w:rFonts w:ascii="Times New Roman" w:eastAsia="Times New Roman" w:hAnsi="Times New Roman"/>
                <w:b/>
                <w:bCs/>
                <w:color w:val="767171"/>
                <w:sz w:val="16"/>
                <w:szCs w:val="16"/>
                <w:lang w:val="es-DO" w:eastAsia="es-DO"/>
              </w:rPr>
              <w:t>2024</w:t>
            </w:r>
          </w:p>
        </w:tc>
      </w:tr>
      <w:tr w:rsidR="00A1104B" w:rsidRPr="00A1104B" w14:paraId="5FF0C4CF" w14:textId="77777777" w:rsidTr="004C1BFC">
        <w:trPr>
          <w:trHeight w:val="225"/>
          <w:jc w:val="center"/>
        </w:trPr>
        <w:tc>
          <w:tcPr>
            <w:tcW w:w="488" w:type="dxa"/>
            <w:tcBorders>
              <w:top w:val="nil"/>
              <w:left w:val="nil"/>
              <w:bottom w:val="nil"/>
              <w:right w:val="nil"/>
            </w:tcBorders>
            <w:shd w:val="clear" w:color="000000" w:fill="FFFFFF"/>
            <w:vAlign w:val="bottom"/>
            <w:hideMark/>
          </w:tcPr>
          <w:p w14:paraId="7252EB65"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1548" w:type="dxa"/>
            <w:tcBorders>
              <w:top w:val="nil"/>
              <w:left w:val="nil"/>
              <w:bottom w:val="nil"/>
              <w:right w:val="nil"/>
            </w:tcBorders>
            <w:shd w:val="clear" w:color="000000" w:fill="FFFFFF"/>
            <w:vAlign w:val="bottom"/>
            <w:hideMark/>
          </w:tcPr>
          <w:p w14:paraId="721D8437"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1234" w:type="dxa"/>
            <w:tcBorders>
              <w:top w:val="nil"/>
              <w:left w:val="nil"/>
              <w:bottom w:val="nil"/>
              <w:right w:val="nil"/>
            </w:tcBorders>
            <w:shd w:val="clear" w:color="000000" w:fill="FFFFFF"/>
            <w:vAlign w:val="bottom"/>
            <w:hideMark/>
          </w:tcPr>
          <w:p w14:paraId="71661C00"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4100" w:type="dxa"/>
            <w:tcBorders>
              <w:top w:val="nil"/>
              <w:left w:val="nil"/>
              <w:bottom w:val="nil"/>
              <w:right w:val="nil"/>
            </w:tcBorders>
            <w:shd w:val="clear" w:color="000000" w:fill="FFFFFF"/>
            <w:vAlign w:val="bottom"/>
            <w:hideMark/>
          </w:tcPr>
          <w:p w14:paraId="754D2D19"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2314" w:type="dxa"/>
            <w:tcBorders>
              <w:top w:val="nil"/>
              <w:left w:val="nil"/>
              <w:bottom w:val="nil"/>
              <w:right w:val="nil"/>
            </w:tcBorders>
            <w:shd w:val="clear" w:color="000000" w:fill="FFFFFF"/>
            <w:vAlign w:val="bottom"/>
            <w:hideMark/>
          </w:tcPr>
          <w:p w14:paraId="2CC81716"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1352" w:type="dxa"/>
            <w:tcBorders>
              <w:top w:val="nil"/>
              <w:left w:val="nil"/>
              <w:bottom w:val="nil"/>
              <w:right w:val="nil"/>
            </w:tcBorders>
            <w:shd w:val="clear" w:color="000000" w:fill="FFFFFF"/>
            <w:vAlign w:val="bottom"/>
            <w:hideMark/>
          </w:tcPr>
          <w:p w14:paraId="132A7C57"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r>
    </w:tbl>
    <w:p w14:paraId="514A18D5" w14:textId="2E890B1C" w:rsidR="00B1645E" w:rsidRPr="00A1104B" w:rsidRDefault="0028603F" w:rsidP="004C1BFC">
      <w:pPr>
        <w:pStyle w:val="Textoindependiente"/>
        <w:tabs>
          <w:tab w:val="left" w:pos="284"/>
        </w:tabs>
        <w:spacing w:line="360" w:lineRule="auto"/>
        <w:ind w:left="-142" w:right="219"/>
        <w:jc w:val="center"/>
        <w:rPr>
          <w:color w:val="767171"/>
        </w:rPr>
      </w:pPr>
      <w:r>
        <w:rPr>
          <w:noProof/>
        </w:rPr>
        <mc:AlternateContent>
          <mc:Choice Requires="wps">
            <w:drawing>
              <wp:anchor distT="0" distB="0" distL="114300" distR="114300" simplePos="0" relativeHeight="251707413" behindDoc="1" locked="0" layoutInCell="1" allowOverlap="1" wp14:anchorId="77A5F23D" wp14:editId="2AC85235">
                <wp:simplePos x="0" y="0"/>
                <wp:positionH relativeFrom="margin">
                  <wp:align>center</wp:align>
                </wp:positionH>
                <wp:positionV relativeFrom="page">
                  <wp:posOffset>7034530</wp:posOffset>
                </wp:positionV>
                <wp:extent cx="192405" cy="139700"/>
                <wp:effectExtent l="0" t="0" r="17145" b="12700"/>
                <wp:wrapNone/>
                <wp:docPr id="2074397219" name="Cuadro de texto 2074397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C4C18" w14:textId="083119F8"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5F23D" id="Cuadro de texto 2074397219" o:spid="_x0000_s1045" type="#_x0000_t202" style="position:absolute;left:0;text-align:left;margin-left:0;margin-top:553.9pt;width:15.15pt;height:11pt;z-index:-25160906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FZC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" filled="f" stroked="f">
                <v:textbox inset="0,0,0,0">
                  <w:txbxContent>
                    <w:p w14:paraId="1EEC4C18" w14:textId="083119F8"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71</w:t>
                      </w:r>
                    </w:p>
                  </w:txbxContent>
                </v:textbox>
                <w10:wrap anchorx="margin" anchory="page"/>
              </v:shape>
            </w:pict>
          </mc:Fallback>
        </mc:AlternateContent>
      </w:r>
      <w:r w:rsidR="005A38BE">
        <w:rPr>
          <w:noProof/>
        </w:rPr>
        <w:drawing>
          <wp:anchor distT="0" distB="0" distL="0" distR="0" simplePos="0" relativeHeight="251676693" behindDoc="1" locked="0" layoutInCell="1" allowOverlap="1" wp14:anchorId="58215B06" wp14:editId="2611BE45">
            <wp:simplePos x="0" y="0"/>
            <wp:positionH relativeFrom="margin">
              <wp:align>center</wp:align>
            </wp:positionH>
            <wp:positionV relativeFrom="margin">
              <wp:posOffset>5641975</wp:posOffset>
            </wp:positionV>
            <wp:extent cx="2995930" cy="408305"/>
            <wp:effectExtent l="0" t="0" r="0" b="0"/>
            <wp:wrapNone/>
            <wp:docPr id="1627101648" name="Imagen 1627101648"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4C1BFC" w:rsidRPr="00A1104B">
        <w:rPr>
          <w:color w:val="767171"/>
        </w:rPr>
        <w:t>.</w:t>
      </w:r>
    </w:p>
    <w:tbl>
      <w:tblPr>
        <w:tblW w:w="11940" w:type="dxa"/>
        <w:tblCellMar>
          <w:left w:w="70" w:type="dxa"/>
          <w:right w:w="70" w:type="dxa"/>
        </w:tblCellMar>
        <w:tblLook w:val="04A0" w:firstRow="1" w:lastRow="0" w:firstColumn="1" w:lastColumn="0" w:noHBand="0" w:noVBand="1"/>
      </w:tblPr>
      <w:tblGrid>
        <w:gridCol w:w="960"/>
        <w:gridCol w:w="1600"/>
        <w:gridCol w:w="4500"/>
        <w:gridCol w:w="2620"/>
        <w:gridCol w:w="2260"/>
      </w:tblGrid>
      <w:tr w:rsidR="00674D1D" w:rsidRPr="00F64DA4" w14:paraId="3C0FCB32" w14:textId="77777777" w:rsidTr="0046306A">
        <w:trPr>
          <w:trHeight w:val="450"/>
          <w:tblHeader/>
        </w:trPr>
        <w:tc>
          <w:tcPr>
            <w:tcW w:w="96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C563AD4" w14:textId="77777777" w:rsidR="00361D4A" w:rsidRPr="00F64DA4" w:rsidRDefault="00361D4A"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F64DA4">
              <w:rPr>
                <w:rFonts w:ascii="Times New Roman" w:eastAsia="Times New Roman" w:hAnsi="Times New Roman"/>
                <w:b/>
                <w:bCs/>
                <w:color w:val="FFFFFF" w:themeColor="background1"/>
                <w:sz w:val="16"/>
                <w:szCs w:val="16"/>
                <w:lang w:val="es-DO" w:eastAsia="es-DO"/>
              </w:rPr>
              <w:t>No.</w:t>
            </w:r>
          </w:p>
        </w:tc>
        <w:tc>
          <w:tcPr>
            <w:tcW w:w="1600" w:type="dxa"/>
            <w:tcBorders>
              <w:top w:val="single" w:sz="4" w:space="0" w:color="auto"/>
              <w:left w:val="nil"/>
              <w:bottom w:val="nil"/>
              <w:right w:val="single" w:sz="4" w:space="0" w:color="auto"/>
            </w:tcBorders>
            <w:shd w:val="clear" w:color="auto" w:fill="011C50"/>
            <w:vAlign w:val="center"/>
            <w:hideMark/>
          </w:tcPr>
          <w:p w14:paraId="731BBAF8" w14:textId="77777777" w:rsidR="00361D4A" w:rsidRPr="00F64DA4" w:rsidRDefault="00361D4A"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F64DA4">
              <w:rPr>
                <w:rFonts w:ascii="Times New Roman" w:eastAsia="Times New Roman" w:hAnsi="Times New Roman"/>
                <w:b/>
                <w:bCs/>
                <w:color w:val="FFFFFF" w:themeColor="background1"/>
                <w:sz w:val="16"/>
                <w:szCs w:val="16"/>
                <w:lang w:val="es-DO" w:eastAsia="es-DO"/>
              </w:rPr>
              <w:t>NCF</w:t>
            </w:r>
          </w:p>
        </w:tc>
        <w:tc>
          <w:tcPr>
            <w:tcW w:w="4500" w:type="dxa"/>
            <w:tcBorders>
              <w:top w:val="single" w:sz="4" w:space="0" w:color="auto"/>
              <w:left w:val="nil"/>
              <w:bottom w:val="single" w:sz="4" w:space="0" w:color="auto"/>
              <w:right w:val="single" w:sz="4" w:space="0" w:color="auto"/>
            </w:tcBorders>
            <w:shd w:val="clear" w:color="auto" w:fill="011C50"/>
            <w:vAlign w:val="center"/>
            <w:hideMark/>
          </w:tcPr>
          <w:p w14:paraId="09E0A1C6" w14:textId="77777777" w:rsidR="00361D4A" w:rsidRPr="00F64DA4" w:rsidRDefault="00361D4A"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F64DA4">
              <w:rPr>
                <w:rFonts w:ascii="Times New Roman" w:eastAsia="Times New Roman" w:hAnsi="Times New Roman"/>
                <w:b/>
                <w:bCs/>
                <w:color w:val="FFFFFF" w:themeColor="background1"/>
                <w:sz w:val="16"/>
                <w:szCs w:val="16"/>
                <w:lang w:val="es-DO" w:eastAsia="es-DO"/>
              </w:rPr>
              <w:t>Nombre del Suplidor</w:t>
            </w:r>
          </w:p>
        </w:tc>
        <w:tc>
          <w:tcPr>
            <w:tcW w:w="2620" w:type="dxa"/>
            <w:tcBorders>
              <w:top w:val="single" w:sz="4" w:space="0" w:color="auto"/>
              <w:left w:val="nil"/>
              <w:bottom w:val="single" w:sz="4" w:space="0" w:color="auto"/>
              <w:right w:val="single" w:sz="4" w:space="0" w:color="auto"/>
            </w:tcBorders>
            <w:shd w:val="clear" w:color="auto" w:fill="011C50"/>
            <w:vAlign w:val="center"/>
            <w:hideMark/>
          </w:tcPr>
          <w:p w14:paraId="09AAEF24" w14:textId="77777777" w:rsidR="00361D4A" w:rsidRPr="00F64DA4" w:rsidRDefault="00361D4A" w:rsidP="00361D4A">
            <w:pPr>
              <w:spacing w:after="0" w:line="240" w:lineRule="auto"/>
              <w:jc w:val="left"/>
              <w:rPr>
                <w:rFonts w:ascii="Times New Roman" w:eastAsia="Times New Roman" w:hAnsi="Times New Roman"/>
                <w:b/>
                <w:bCs/>
                <w:color w:val="FFFFFF" w:themeColor="background1"/>
                <w:sz w:val="16"/>
                <w:szCs w:val="16"/>
                <w:lang w:val="es-DO" w:eastAsia="es-DO"/>
              </w:rPr>
            </w:pPr>
            <w:r w:rsidRPr="00F64DA4">
              <w:rPr>
                <w:rFonts w:ascii="Times New Roman" w:eastAsia="Times New Roman" w:hAnsi="Times New Roman"/>
                <w:b/>
                <w:bCs/>
                <w:color w:val="FFFFFF" w:themeColor="background1"/>
                <w:sz w:val="16"/>
                <w:szCs w:val="16"/>
                <w:lang w:val="es-DO" w:eastAsia="es-DO"/>
              </w:rPr>
              <w:t>Concepto</w:t>
            </w:r>
          </w:p>
        </w:tc>
        <w:tc>
          <w:tcPr>
            <w:tcW w:w="2260" w:type="dxa"/>
            <w:tcBorders>
              <w:top w:val="single" w:sz="4" w:space="0" w:color="auto"/>
              <w:left w:val="nil"/>
              <w:bottom w:val="single" w:sz="4" w:space="0" w:color="auto"/>
              <w:right w:val="single" w:sz="4" w:space="0" w:color="auto"/>
            </w:tcBorders>
            <w:shd w:val="clear" w:color="auto" w:fill="011C50"/>
            <w:vAlign w:val="center"/>
            <w:hideMark/>
          </w:tcPr>
          <w:p w14:paraId="7DA4F31E" w14:textId="77777777" w:rsidR="00361D4A" w:rsidRPr="00F64DA4" w:rsidRDefault="00361D4A"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F64DA4">
              <w:rPr>
                <w:rFonts w:ascii="Times New Roman" w:eastAsia="Times New Roman" w:hAnsi="Times New Roman"/>
                <w:b/>
                <w:bCs/>
                <w:color w:val="FFFFFF" w:themeColor="background1"/>
                <w:sz w:val="16"/>
                <w:szCs w:val="16"/>
                <w:lang w:val="es-DO" w:eastAsia="es-DO"/>
              </w:rPr>
              <w:t xml:space="preserve"> Monto de la Deuda </w:t>
            </w:r>
          </w:p>
        </w:tc>
      </w:tr>
      <w:tr w:rsidR="00F64DA4" w:rsidRPr="00F64DA4" w14:paraId="77BDCE3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F31C66" w14:textId="359E483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D9549B9" w14:textId="4F0D5BE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B1500000340</w:t>
            </w:r>
          </w:p>
        </w:tc>
        <w:tc>
          <w:tcPr>
            <w:tcW w:w="4500" w:type="dxa"/>
            <w:tcBorders>
              <w:top w:val="nil"/>
              <w:left w:val="nil"/>
              <w:bottom w:val="single" w:sz="4" w:space="0" w:color="auto"/>
              <w:right w:val="single" w:sz="4" w:space="0" w:color="auto"/>
            </w:tcBorders>
            <w:shd w:val="clear" w:color="auto" w:fill="auto"/>
            <w:vAlign w:val="center"/>
            <w:hideMark/>
          </w:tcPr>
          <w:p w14:paraId="233A21CA" w14:textId="6A92704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OPERACIONES SUPER CANAL RD SRL</w:t>
            </w:r>
          </w:p>
        </w:tc>
        <w:tc>
          <w:tcPr>
            <w:tcW w:w="2620" w:type="dxa"/>
            <w:tcBorders>
              <w:top w:val="nil"/>
              <w:left w:val="nil"/>
              <w:bottom w:val="single" w:sz="4" w:space="0" w:color="auto"/>
              <w:right w:val="single" w:sz="4" w:space="0" w:color="auto"/>
            </w:tcBorders>
            <w:shd w:val="clear" w:color="auto" w:fill="auto"/>
            <w:vAlign w:val="center"/>
            <w:hideMark/>
          </w:tcPr>
          <w:p w14:paraId="082F0539" w14:textId="59EE0D5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EE81016" w14:textId="5423F35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120,000.00 </w:t>
            </w:r>
          </w:p>
        </w:tc>
      </w:tr>
      <w:tr w:rsidR="00F64DA4" w:rsidRPr="00F64DA4" w14:paraId="5985DFB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9C2277" w14:textId="51C1A50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w:t>
            </w:r>
          </w:p>
        </w:tc>
        <w:tc>
          <w:tcPr>
            <w:tcW w:w="1600" w:type="dxa"/>
            <w:tcBorders>
              <w:top w:val="nil"/>
              <w:left w:val="nil"/>
              <w:bottom w:val="single" w:sz="4" w:space="0" w:color="auto"/>
              <w:right w:val="single" w:sz="4" w:space="0" w:color="auto"/>
            </w:tcBorders>
            <w:shd w:val="clear" w:color="auto" w:fill="auto"/>
            <w:vAlign w:val="center"/>
            <w:hideMark/>
          </w:tcPr>
          <w:p w14:paraId="4BE30207" w14:textId="661EB50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B1500000349</w:t>
            </w:r>
          </w:p>
        </w:tc>
        <w:tc>
          <w:tcPr>
            <w:tcW w:w="4500" w:type="dxa"/>
            <w:tcBorders>
              <w:top w:val="nil"/>
              <w:left w:val="nil"/>
              <w:bottom w:val="single" w:sz="4" w:space="0" w:color="auto"/>
              <w:right w:val="single" w:sz="4" w:space="0" w:color="auto"/>
            </w:tcBorders>
            <w:shd w:val="clear" w:color="auto" w:fill="auto"/>
            <w:vAlign w:val="center"/>
            <w:hideMark/>
          </w:tcPr>
          <w:p w14:paraId="5ED1955E" w14:textId="7EF0766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OPERACIONES SUPER CANAL RD SRL</w:t>
            </w:r>
          </w:p>
        </w:tc>
        <w:tc>
          <w:tcPr>
            <w:tcW w:w="2620" w:type="dxa"/>
            <w:tcBorders>
              <w:top w:val="nil"/>
              <w:left w:val="nil"/>
              <w:bottom w:val="single" w:sz="4" w:space="0" w:color="auto"/>
              <w:right w:val="single" w:sz="4" w:space="0" w:color="auto"/>
            </w:tcBorders>
            <w:shd w:val="clear" w:color="auto" w:fill="auto"/>
            <w:vAlign w:val="center"/>
            <w:hideMark/>
          </w:tcPr>
          <w:p w14:paraId="295C1449" w14:textId="6C58B66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C8305E4" w14:textId="1776807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5D857A9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E40176" w14:textId="5B8B719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w:t>
            </w:r>
          </w:p>
        </w:tc>
        <w:tc>
          <w:tcPr>
            <w:tcW w:w="1600" w:type="dxa"/>
            <w:tcBorders>
              <w:top w:val="nil"/>
              <w:left w:val="nil"/>
              <w:bottom w:val="single" w:sz="4" w:space="0" w:color="auto"/>
              <w:right w:val="single" w:sz="4" w:space="0" w:color="auto"/>
            </w:tcBorders>
            <w:shd w:val="clear" w:color="auto" w:fill="auto"/>
            <w:vAlign w:val="center"/>
            <w:hideMark/>
          </w:tcPr>
          <w:p w14:paraId="6918FC7B" w14:textId="3F11C2C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B1500000348</w:t>
            </w:r>
          </w:p>
        </w:tc>
        <w:tc>
          <w:tcPr>
            <w:tcW w:w="4500" w:type="dxa"/>
            <w:tcBorders>
              <w:top w:val="nil"/>
              <w:left w:val="nil"/>
              <w:bottom w:val="single" w:sz="4" w:space="0" w:color="auto"/>
              <w:right w:val="single" w:sz="4" w:space="0" w:color="auto"/>
            </w:tcBorders>
            <w:shd w:val="clear" w:color="auto" w:fill="auto"/>
            <w:vAlign w:val="center"/>
            <w:hideMark/>
          </w:tcPr>
          <w:p w14:paraId="7E9AFB2F" w14:textId="1C85247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OPERACIONES SUPER CANAL RD SRL</w:t>
            </w:r>
          </w:p>
        </w:tc>
        <w:tc>
          <w:tcPr>
            <w:tcW w:w="2620" w:type="dxa"/>
            <w:tcBorders>
              <w:top w:val="nil"/>
              <w:left w:val="nil"/>
              <w:bottom w:val="single" w:sz="4" w:space="0" w:color="auto"/>
              <w:right w:val="single" w:sz="4" w:space="0" w:color="auto"/>
            </w:tcBorders>
            <w:shd w:val="clear" w:color="auto" w:fill="auto"/>
            <w:vAlign w:val="center"/>
            <w:hideMark/>
          </w:tcPr>
          <w:p w14:paraId="1AA3279F" w14:textId="30C539B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033C7D2" w14:textId="3C33076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1FF2B01D"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BCA847" w14:textId="4A9ADCC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w:t>
            </w:r>
          </w:p>
        </w:tc>
        <w:tc>
          <w:tcPr>
            <w:tcW w:w="1600" w:type="dxa"/>
            <w:tcBorders>
              <w:top w:val="nil"/>
              <w:left w:val="nil"/>
              <w:bottom w:val="single" w:sz="4" w:space="0" w:color="auto"/>
              <w:right w:val="single" w:sz="4" w:space="0" w:color="auto"/>
            </w:tcBorders>
            <w:shd w:val="clear" w:color="auto" w:fill="auto"/>
            <w:vAlign w:val="center"/>
            <w:hideMark/>
          </w:tcPr>
          <w:p w14:paraId="3490A793" w14:textId="4E1F57A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B1500000347</w:t>
            </w:r>
          </w:p>
        </w:tc>
        <w:tc>
          <w:tcPr>
            <w:tcW w:w="4500" w:type="dxa"/>
            <w:tcBorders>
              <w:top w:val="nil"/>
              <w:left w:val="nil"/>
              <w:bottom w:val="single" w:sz="4" w:space="0" w:color="auto"/>
              <w:right w:val="single" w:sz="4" w:space="0" w:color="auto"/>
            </w:tcBorders>
            <w:shd w:val="clear" w:color="auto" w:fill="auto"/>
            <w:vAlign w:val="center"/>
            <w:hideMark/>
          </w:tcPr>
          <w:p w14:paraId="2C798EF1" w14:textId="7B8E49A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OPERACIONES SUPER CANAL RD SRL</w:t>
            </w:r>
          </w:p>
        </w:tc>
        <w:tc>
          <w:tcPr>
            <w:tcW w:w="2620" w:type="dxa"/>
            <w:tcBorders>
              <w:top w:val="nil"/>
              <w:left w:val="nil"/>
              <w:bottom w:val="single" w:sz="4" w:space="0" w:color="auto"/>
              <w:right w:val="single" w:sz="4" w:space="0" w:color="auto"/>
            </w:tcBorders>
            <w:shd w:val="clear" w:color="auto" w:fill="auto"/>
            <w:vAlign w:val="center"/>
            <w:hideMark/>
          </w:tcPr>
          <w:p w14:paraId="4E6D738A" w14:textId="2D1561E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57F6539E" w14:textId="724771F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1ECF601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5B0899" w14:textId="0E5559F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w:t>
            </w:r>
          </w:p>
        </w:tc>
        <w:tc>
          <w:tcPr>
            <w:tcW w:w="1600" w:type="dxa"/>
            <w:tcBorders>
              <w:top w:val="nil"/>
              <w:left w:val="nil"/>
              <w:bottom w:val="single" w:sz="4" w:space="0" w:color="auto"/>
              <w:right w:val="single" w:sz="4" w:space="0" w:color="auto"/>
            </w:tcBorders>
            <w:shd w:val="clear" w:color="auto" w:fill="auto"/>
            <w:vAlign w:val="center"/>
            <w:hideMark/>
          </w:tcPr>
          <w:p w14:paraId="0B65BB0A" w14:textId="0EA8F27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B1500000346</w:t>
            </w:r>
          </w:p>
        </w:tc>
        <w:tc>
          <w:tcPr>
            <w:tcW w:w="4500" w:type="dxa"/>
            <w:tcBorders>
              <w:top w:val="nil"/>
              <w:left w:val="nil"/>
              <w:bottom w:val="single" w:sz="4" w:space="0" w:color="auto"/>
              <w:right w:val="single" w:sz="4" w:space="0" w:color="auto"/>
            </w:tcBorders>
            <w:shd w:val="clear" w:color="auto" w:fill="auto"/>
            <w:vAlign w:val="center"/>
            <w:hideMark/>
          </w:tcPr>
          <w:p w14:paraId="58C51FDC" w14:textId="79A2E85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OPERACIONES SUPER CANAL RD SRL</w:t>
            </w:r>
          </w:p>
        </w:tc>
        <w:tc>
          <w:tcPr>
            <w:tcW w:w="2620" w:type="dxa"/>
            <w:tcBorders>
              <w:top w:val="nil"/>
              <w:left w:val="nil"/>
              <w:bottom w:val="single" w:sz="4" w:space="0" w:color="auto"/>
              <w:right w:val="single" w:sz="4" w:space="0" w:color="auto"/>
            </w:tcBorders>
            <w:shd w:val="clear" w:color="auto" w:fill="auto"/>
            <w:vAlign w:val="center"/>
            <w:hideMark/>
          </w:tcPr>
          <w:p w14:paraId="1D6421BA" w14:textId="2AFA0AF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256E9824" w14:textId="4BDCDD8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2712A61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A52E7E" w14:textId="545B12E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w:t>
            </w:r>
          </w:p>
        </w:tc>
        <w:tc>
          <w:tcPr>
            <w:tcW w:w="1600" w:type="dxa"/>
            <w:tcBorders>
              <w:top w:val="nil"/>
              <w:left w:val="nil"/>
              <w:bottom w:val="single" w:sz="4" w:space="0" w:color="auto"/>
              <w:right w:val="single" w:sz="4" w:space="0" w:color="auto"/>
            </w:tcBorders>
            <w:shd w:val="clear" w:color="auto" w:fill="auto"/>
            <w:vAlign w:val="center"/>
            <w:hideMark/>
          </w:tcPr>
          <w:p w14:paraId="1FF541BC" w14:textId="1554EF1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B1500473243</w:t>
            </w:r>
          </w:p>
        </w:tc>
        <w:tc>
          <w:tcPr>
            <w:tcW w:w="4500" w:type="dxa"/>
            <w:tcBorders>
              <w:top w:val="nil"/>
              <w:left w:val="nil"/>
              <w:bottom w:val="single" w:sz="4" w:space="0" w:color="auto"/>
              <w:right w:val="single" w:sz="4" w:space="0" w:color="auto"/>
            </w:tcBorders>
            <w:shd w:val="clear" w:color="auto" w:fill="auto"/>
            <w:vAlign w:val="center"/>
            <w:hideMark/>
          </w:tcPr>
          <w:p w14:paraId="1EE79859" w14:textId="7180EF2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35CC5A03" w14:textId="6146F87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7BA5EA18" w14:textId="7B37E8F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67,829.72 </w:t>
            </w:r>
          </w:p>
        </w:tc>
      </w:tr>
      <w:tr w:rsidR="00F64DA4" w:rsidRPr="00F64DA4" w14:paraId="4A33C04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7A6E24" w14:textId="63FAE92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w:t>
            </w:r>
          </w:p>
        </w:tc>
        <w:tc>
          <w:tcPr>
            <w:tcW w:w="1600" w:type="dxa"/>
            <w:tcBorders>
              <w:top w:val="nil"/>
              <w:left w:val="nil"/>
              <w:bottom w:val="single" w:sz="4" w:space="0" w:color="auto"/>
              <w:right w:val="single" w:sz="4" w:space="0" w:color="auto"/>
            </w:tcBorders>
            <w:shd w:val="clear" w:color="auto" w:fill="auto"/>
            <w:vAlign w:val="center"/>
            <w:hideMark/>
          </w:tcPr>
          <w:p w14:paraId="20E00DE2" w14:textId="65D5332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B1500475530</w:t>
            </w:r>
          </w:p>
        </w:tc>
        <w:tc>
          <w:tcPr>
            <w:tcW w:w="4500" w:type="dxa"/>
            <w:tcBorders>
              <w:top w:val="nil"/>
              <w:left w:val="nil"/>
              <w:bottom w:val="single" w:sz="4" w:space="0" w:color="auto"/>
              <w:right w:val="single" w:sz="4" w:space="0" w:color="auto"/>
            </w:tcBorders>
            <w:shd w:val="clear" w:color="auto" w:fill="auto"/>
            <w:vAlign w:val="center"/>
            <w:hideMark/>
          </w:tcPr>
          <w:p w14:paraId="4E81506C" w14:textId="4B063BE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51F71759" w14:textId="3A558E0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0F47A28D" w14:textId="4D19A6A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6,243.82 </w:t>
            </w:r>
          </w:p>
        </w:tc>
      </w:tr>
      <w:tr w:rsidR="00F64DA4" w:rsidRPr="00F64DA4" w14:paraId="4BDBEC0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655C4F" w14:textId="48E7FE1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w:t>
            </w:r>
          </w:p>
        </w:tc>
        <w:tc>
          <w:tcPr>
            <w:tcW w:w="1600" w:type="dxa"/>
            <w:tcBorders>
              <w:top w:val="nil"/>
              <w:left w:val="nil"/>
              <w:bottom w:val="single" w:sz="4" w:space="0" w:color="auto"/>
              <w:right w:val="single" w:sz="4" w:space="0" w:color="auto"/>
            </w:tcBorders>
            <w:shd w:val="clear" w:color="auto" w:fill="auto"/>
            <w:vAlign w:val="center"/>
            <w:hideMark/>
          </w:tcPr>
          <w:p w14:paraId="519312B9" w14:textId="562FE15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B1500473780</w:t>
            </w:r>
          </w:p>
        </w:tc>
        <w:tc>
          <w:tcPr>
            <w:tcW w:w="4500" w:type="dxa"/>
            <w:tcBorders>
              <w:top w:val="nil"/>
              <w:left w:val="nil"/>
              <w:bottom w:val="single" w:sz="4" w:space="0" w:color="auto"/>
              <w:right w:val="single" w:sz="4" w:space="0" w:color="auto"/>
            </w:tcBorders>
            <w:shd w:val="clear" w:color="auto" w:fill="auto"/>
            <w:vAlign w:val="center"/>
            <w:hideMark/>
          </w:tcPr>
          <w:p w14:paraId="12421CC0" w14:textId="5A6BD21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0D55A78D" w14:textId="0FC91F5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2A098FBC" w14:textId="52DA71D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5,689.24 </w:t>
            </w:r>
          </w:p>
        </w:tc>
      </w:tr>
      <w:tr w:rsidR="00F64DA4" w:rsidRPr="00F64DA4" w14:paraId="6D00DB8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FA7C05" w14:textId="4803F54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w:t>
            </w:r>
          </w:p>
        </w:tc>
        <w:tc>
          <w:tcPr>
            <w:tcW w:w="1600" w:type="dxa"/>
            <w:tcBorders>
              <w:top w:val="nil"/>
              <w:left w:val="nil"/>
              <w:bottom w:val="single" w:sz="4" w:space="0" w:color="auto"/>
              <w:right w:val="single" w:sz="4" w:space="0" w:color="auto"/>
            </w:tcBorders>
            <w:shd w:val="clear" w:color="auto" w:fill="auto"/>
            <w:vAlign w:val="center"/>
            <w:hideMark/>
          </w:tcPr>
          <w:p w14:paraId="7A749D7C" w14:textId="1F632BE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B1500475750</w:t>
            </w:r>
          </w:p>
        </w:tc>
        <w:tc>
          <w:tcPr>
            <w:tcW w:w="4500" w:type="dxa"/>
            <w:tcBorders>
              <w:top w:val="nil"/>
              <w:left w:val="nil"/>
              <w:bottom w:val="single" w:sz="4" w:space="0" w:color="auto"/>
              <w:right w:val="single" w:sz="4" w:space="0" w:color="auto"/>
            </w:tcBorders>
            <w:shd w:val="clear" w:color="auto" w:fill="auto"/>
            <w:vAlign w:val="center"/>
            <w:hideMark/>
          </w:tcPr>
          <w:p w14:paraId="66CA9DCC" w14:textId="69BBC2C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06148FC7" w14:textId="2696218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5DDC71A6" w14:textId="469AE4C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8,291.50 </w:t>
            </w:r>
          </w:p>
        </w:tc>
      </w:tr>
      <w:tr w:rsidR="00F64DA4" w:rsidRPr="00F64DA4" w14:paraId="14CB1744" w14:textId="77777777" w:rsidTr="00361D4A">
        <w:trPr>
          <w:trHeight w:val="3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F284F0" w14:textId="6062F6D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w:t>
            </w:r>
          </w:p>
        </w:tc>
        <w:tc>
          <w:tcPr>
            <w:tcW w:w="1600" w:type="dxa"/>
            <w:tcBorders>
              <w:top w:val="nil"/>
              <w:left w:val="nil"/>
              <w:bottom w:val="single" w:sz="4" w:space="0" w:color="auto"/>
              <w:right w:val="single" w:sz="4" w:space="0" w:color="auto"/>
            </w:tcBorders>
            <w:shd w:val="clear" w:color="auto" w:fill="auto"/>
            <w:vAlign w:val="center"/>
            <w:hideMark/>
          </w:tcPr>
          <w:p w14:paraId="76E2BC55" w14:textId="5D5C9AF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B1500154448</w:t>
            </w:r>
          </w:p>
        </w:tc>
        <w:tc>
          <w:tcPr>
            <w:tcW w:w="4500" w:type="dxa"/>
            <w:tcBorders>
              <w:top w:val="nil"/>
              <w:left w:val="nil"/>
              <w:bottom w:val="single" w:sz="4" w:space="0" w:color="auto"/>
              <w:right w:val="single" w:sz="4" w:space="0" w:color="auto"/>
            </w:tcBorders>
            <w:shd w:val="clear" w:color="auto" w:fill="auto"/>
            <w:vAlign w:val="center"/>
            <w:hideMark/>
          </w:tcPr>
          <w:p w14:paraId="735FFE37" w14:textId="53AB5F5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CORPORACIÓN DEL ACUEDUCTO Y ALCANTARILLADO DE SANTO DOMINGO (CAASD)</w:t>
            </w:r>
          </w:p>
        </w:tc>
        <w:tc>
          <w:tcPr>
            <w:tcW w:w="2620" w:type="dxa"/>
            <w:tcBorders>
              <w:top w:val="nil"/>
              <w:left w:val="nil"/>
              <w:bottom w:val="single" w:sz="4" w:space="0" w:color="auto"/>
              <w:right w:val="single" w:sz="4" w:space="0" w:color="auto"/>
            </w:tcBorders>
            <w:shd w:val="clear" w:color="auto" w:fill="auto"/>
            <w:vAlign w:val="center"/>
            <w:hideMark/>
          </w:tcPr>
          <w:p w14:paraId="44A86F34" w14:textId="66B3895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AGUA</w:t>
            </w:r>
          </w:p>
        </w:tc>
        <w:tc>
          <w:tcPr>
            <w:tcW w:w="2260" w:type="dxa"/>
            <w:tcBorders>
              <w:top w:val="nil"/>
              <w:left w:val="nil"/>
              <w:bottom w:val="single" w:sz="4" w:space="0" w:color="auto"/>
              <w:right w:val="single" w:sz="4" w:space="0" w:color="auto"/>
            </w:tcBorders>
            <w:shd w:val="clear" w:color="auto" w:fill="auto"/>
            <w:vAlign w:val="center"/>
            <w:hideMark/>
          </w:tcPr>
          <w:p w14:paraId="0CBEF509" w14:textId="6339305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1,579.00 </w:t>
            </w:r>
          </w:p>
        </w:tc>
      </w:tr>
      <w:tr w:rsidR="00F64DA4" w:rsidRPr="00F64DA4" w14:paraId="1658E384"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4839A2" w14:textId="5BC7DAE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w:t>
            </w:r>
          </w:p>
        </w:tc>
        <w:tc>
          <w:tcPr>
            <w:tcW w:w="1600" w:type="dxa"/>
            <w:tcBorders>
              <w:top w:val="nil"/>
              <w:left w:val="nil"/>
              <w:bottom w:val="single" w:sz="4" w:space="0" w:color="auto"/>
              <w:right w:val="single" w:sz="4" w:space="0" w:color="auto"/>
            </w:tcBorders>
            <w:shd w:val="clear" w:color="auto" w:fill="auto"/>
            <w:vAlign w:val="center"/>
            <w:hideMark/>
          </w:tcPr>
          <w:p w14:paraId="43D7E2F4" w14:textId="63E112C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B1500154579</w:t>
            </w:r>
          </w:p>
        </w:tc>
        <w:tc>
          <w:tcPr>
            <w:tcW w:w="4500" w:type="dxa"/>
            <w:tcBorders>
              <w:top w:val="nil"/>
              <w:left w:val="nil"/>
              <w:bottom w:val="single" w:sz="4" w:space="0" w:color="auto"/>
              <w:right w:val="single" w:sz="4" w:space="0" w:color="auto"/>
            </w:tcBorders>
            <w:shd w:val="clear" w:color="auto" w:fill="auto"/>
            <w:vAlign w:val="center"/>
            <w:hideMark/>
          </w:tcPr>
          <w:p w14:paraId="4C2A8215" w14:textId="42DF030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CORPORACIÓN DEL ACUEDUCTO Y ALCANTARILLADO DE SANTO DOMINGO (CAASD)</w:t>
            </w:r>
          </w:p>
        </w:tc>
        <w:tc>
          <w:tcPr>
            <w:tcW w:w="2620" w:type="dxa"/>
            <w:tcBorders>
              <w:top w:val="nil"/>
              <w:left w:val="nil"/>
              <w:bottom w:val="single" w:sz="4" w:space="0" w:color="auto"/>
              <w:right w:val="single" w:sz="4" w:space="0" w:color="auto"/>
            </w:tcBorders>
            <w:shd w:val="clear" w:color="auto" w:fill="auto"/>
            <w:vAlign w:val="center"/>
            <w:hideMark/>
          </w:tcPr>
          <w:p w14:paraId="15CD387F" w14:textId="6473D51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AGUA</w:t>
            </w:r>
          </w:p>
        </w:tc>
        <w:tc>
          <w:tcPr>
            <w:tcW w:w="2260" w:type="dxa"/>
            <w:tcBorders>
              <w:top w:val="nil"/>
              <w:left w:val="nil"/>
              <w:bottom w:val="single" w:sz="4" w:space="0" w:color="auto"/>
              <w:right w:val="single" w:sz="4" w:space="0" w:color="auto"/>
            </w:tcBorders>
            <w:shd w:val="clear" w:color="auto" w:fill="auto"/>
            <w:vAlign w:val="center"/>
            <w:hideMark/>
          </w:tcPr>
          <w:p w14:paraId="7CFD23F2" w14:textId="035F2B3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6,120.00 </w:t>
            </w:r>
          </w:p>
        </w:tc>
      </w:tr>
      <w:tr w:rsidR="00F64DA4" w:rsidRPr="00F64DA4" w14:paraId="19321DE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1D084E" w14:textId="29D5A6A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w:t>
            </w:r>
          </w:p>
        </w:tc>
        <w:tc>
          <w:tcPr>
            <w:tcW w:w="1600" w:type="dxa"/>
            <w:tcBorders>
              <w:top w:val="nil"/>
              <w:left w:val="nil"/>
              <w:bottom w:val="single" w:sz="4" w:space="0" w:color="auto"/>
              <w:right w:val="single" w:sz="4" w:space="0" w:color="auto"/>
            </w:tcBorders>
            <w:shd w:val="clear" w:color="auto" w:fill="auto"/>
            <w:vAlign w:val="center"/>
            <w:hideMark/>
          </w:tcPr>
          <w:p w14:paraId="53D491DE" w14:textId="0F23932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B1500154595</w:t>
            </w:r>
          </w:p>
        </w:tc>
        <w:tc>
          <w:tcPr>
            <w:tcW w:w="4500" w:type="dxa"/>
            <w:tcBorders>
              <w:top w:val="nil"/>
              <w:left w:val="nil"/>
              <w:bottom w:val="single" w:sz="4" w:space="0" w:color="auto"/>
              <w:right w:val="single" w:sz="4" w:space="0" w:color="auto"/>
            </w:tcBorders>
            <w:shd w:val="clear" w:color="auto" w:fill="auto"/>
            <w:vAlign w:val="center"/>
            <w:hideMark/>
          </w:tcPr>
          <w:p w14:paraId="1CECE378" w14:textId="173B635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CORPORACIÓN DEL ACUEDUCTO Y ALCANTARILLADO DE SANTO DOMINGO (CAASD)</w:t>
            </w:r>
          </w:p>
        </w:tc>
        <w:tc>
          <w:tcPr>
            <w:tcW w:w="2620" w:type="dxa"/>
            <w:tcBorders>
              <w:top w:val="nil"/>
              <w:left w:val="nil"/>
              <w:bottom w:val="single" w:sz="4" w:space="0" w:color="auto"/>
              <w:right w:val="single" w:sz="4" w:space="0" w:color="auto"/>
            </w:tcBorders>
            <w:shd w:val="clear" w:color="auto" w:fill="auto"/>
            <w:vAlign w:val="center"/>
            <w:hideMark/>
          </w:tcPr>
          <w:p w14:paraId="46DF22B3" w14:textId="2E874A8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AGUA</w:t>
            </w:r>
          </w:p>
        </w:tc>
        <w:tc>
          <w:tcPr>
            <w:tcW w:w="2260" w:type="dxa"/>
            <w:tcBorders>
              <w:top w:val="nil"/>
              <w:left w:val="nil"/>
              <w:bottom w:val="single" w:sz="4" w:space="0" w:color="auto"/>
              <w:right w:val="single" w:sz="4" w:space="0" w:color="auto"/>
            </w:tcBorders>
            <w:shd w:val="clear" w:color="auto" w:fill="auto"/>
            <w:vAlign w:val="center"/>
            <w:hideMark/>
          </w:tcPr>
          <w:p w14:paraId="7942F807" w14:textId="75A8B9A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1,318.00 </w:t>
            </w:r>
          </w:p>
        </w:tc>
      </w:tr>
      <w:tr w:rsidR="00F64DA4" w:rsidRPr="00F64DA4" w14:paraId="6A6E80D7"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B2F0D4" w14:textId="710554F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w:t>
            </w:r>
          </w:p>
        </w:tc>
        <w:tc>
          <w:tcPr>
            <w:tcW w:w="1600" w:type="dxa"/>
            <w:tcBorders>
              <w:top w:val="nil"/>
              <w:left w:val="nil"/>
              <w:bottom w:val="single" w:sz="4" w:space="0" w:color="auto"/>
              <w:right w:val="single" w:sz="4" w:space="0" w:color="auto"/>
            </w:tcBorders>
            <w:shd w:val="clear" w:color="auto" w:fill="auto"/>
            <w:vAlign w:val="center"/>
            <w:hideMark/>
          </w:tcPr>
          <w:p w14:paraId="15CDC5CB" w14:textId="5464EE4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B1500154362</w:t>
            </w:r>
          </w:p>
        </w:tc>
        <w:tc>
          <w:tcPr>
            <w:tcW w:w="4500" w:type="dxa"/>
            <w:tcBorders>
              <w:top w:val="nil"/>
              <w:left w:val="nil"/>
              <w:bottom w:val="single" w:sz="4" w:space="0" w:color="auto"/>
              <w:right w:val="single" w:sz="4" w:space="0" w:color="auto"/>
            </w:tcBorders>
            <w:shd w:val="clear" w:color="auto" w:fill="auto"/>
            <w:vAlign w:val="center"/>
            <w:hideMark/>
          </w:tcPr>
          <w:p w14:paraId="1229A8E2" w14:textId="69BD5D1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CORPORACIÓN DEL ACUEDUCTO Y ALCANTARILLADO DE SANTO DOMINGO (CAASD)</w:t>
            </w:r>
          </w:p>
        </w:tc>
        <w:tc>
          <w:tcPr>
            <w:tcW w:w="2620" w:type="dxa"/>
            <w:tcBorders>
              <w:top w:val="nil"/>
              <w:left w:val="nil"/>
              <w:bottom w:val="single" w:sz="4" w:space="0" w:color="auto"/>
              <w:right w:val="single" w:sz="4" w:space="0" w:color="auto"/>
            </w:tcBorders>
            <w:shd w:val="clear" w:color="auto" w:fill="auto"/>
            <w:vAlign w:val="center"/>
            <w:hideMark/>
          </w:tcPr>
          <w:p w14:paraId="6340990D" w14:textId="1D2FABA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AGUA</w:t>
            </w:r>
          </w:p>
        </w:tc>
        <w:tc>
          <w:tcPr>
            <w:tcW w:w="2260" w:type="dxa"/>
            <w:tcBorders>
              <w:top w:val="nil"/>
              <w:left w:val="nil"/>
              <w:bottom w:val="single" w:sz="4" w:space="0" w:color="auto"/>
              <w:right w:val="single" w:sz="4" w:space="0" w:color="auto"/>
            </w:tcBorders>
            <w:shd w:val="clear" w:color="auto" w:fill="auto"/>
            <w:vAlign w:val="center"/>
            <w:hideMark/>
          </w:tcPr>
          <w:p w14:paraId="403C7558" w14:textId="274A666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1,711.00 </w:t>
            </w:r>
          </w:p>
        </w:tc>
      </w:tr>
      <w:tr w:rsidR="00F64DA4" w:rsidRPr="00F64DA4" w14:paraId="0129F1EC"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51AA13" w14:textId="2AE27DE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w:t>
            </w:r>
          </w:p>
        </w:tc>
        <w:tc>
          <w:tcPr>
            <w:tcW w:w="1600" w:type="dxa"/>
            <w:tcBorders>
              <w:top w:val="nil"/>
              <w:left w:val="nil"/>
              <w:bottom w:val="single" w:sz="4" w:space="0" w:color="auto"/>
              <w:right w:val="single" w:sz="4" w:space="0" w:color="auto"/>
            </w:tcBorders>
            <w:shd w:val="clear" w:color="auto" w:fill="auto"/>
            <w:vAlign w:val="center"/>
            <w:hideMark/>
          </w:tcPr>
          <w:p w14:paraId="53F658F1" w14:textId="516B174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B1500154429</w:t>
            </w:r>
          </w:p>
        </w:tc>
        <w:tc>
          <w:tcPr>
            <w:tcW w:w="4500" w:type="dxa"/>
            <w:tcBorders>
              <w:top w:val="nil"/>
              <w:left w:val="nil"/>
              <w:bottom w:val="single" w:sz="4" w:space="0" w:color="auto"/>
              <w:right w:val="single" w:sz="4" w:space="0" w:color="auto"/>
            </w:tcBorders>
            <w:shd w:val="clear" w:color="auto" w:fill="auto"/>
            <w:vAlign w:val="center"/>
            <w:hideMark/>
          </w:tcPr>
          <w:p w14:paraId="2CBEFEAD" w14:textId="3C420FC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CORPORACIÓN DEL ACUEDUCTO Y ALCANTARILLADO DE SANTO DOMINGO (CAASD)</w:t>
            </w:r>
          </w:p>
        </w:tc>
        <w:tc>
          <w:tcPr>
            <w:tcW w:w="2620" w:type="dxa"/>
            <w:tcBorders>
              <w:top w:val="nil"/>
              <w:left w:val="nil"/>
              <w:bottom w:val="single" w:sz="4" w:space="0" w:color="auto"/>
              <w:right w:val="single" w:sz="4" w:space="0" w:color="auto"/>
            </w:tcBorders>
            <w:shd w:val="clear" w:color="auto" w:fill="auto"/>
            <w:vAlign w:val="center"/>
            <w:hideMark/>
          </w:tcPr>
          <w:p w14:paraId="363D069E" w14:textId="7F65265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AGUA</w:t>
            </w:r>
          </w:p>
        </w:tc>
        <w:tc>
          <w:tcPr>
            <w:tcW w:w="2260" w:type="dxa"/>
            <w:tcBorders>
              <w:top w:val="nil"/>
              <w:left w:val="nil"/>
              <w:bottom w:val="single" w:sz="4" w:space="0" w:color="auto"/>
              <w:right w:val="single" w:sz="4" w:space="0" w:color="auto"/>
            </w:tcBorders>
            <w:shd w:val="clear" w:color="auto" w:fill="auto"/>
            <w:vAlign w:val="center"/>
            <w:hideMark/>
          </w:tcPr>
          <w:p w14:paraId="5E33B815" w14:textId="7BBE606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1,711.00 </w:t>
            </w:r>
          </w:p>
        </w:tc>
      </w:tr>
      <w:tr w:rsidR="00F64DA4" w:rsidRPr="00F64DA4" w14:paraId="098B7884"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329A9D" w14:textId="012445C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15</w:t>
            </w:r>
          </w:p>
        </w:tc>
        <w:tc>
          <w:tcPr>
            <w:tcW w:w="1600" w:type="dxa"/>
            <w:tcBorders>
              <w:top w:val="nil"/>
              <w:left w:val="nil"/>
              <w:bottom w:val="single" w:sz="4" w:space="0" w:color="auto"/>
              <w:right w:val="single" w:sz="4" w:space="0" w:color="auto"/>
            </w:tcBorders>
            <w:shd w:val="clear" w:color="auto" w:fill="auto"/>
            <w:vAlign w:val="center"/>
            <w:hideMark/>
          </w:tcPr>
          <w:p w14:paraId="4D62557F" w14:textId="5454BCD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B1500153648</w:t>
            </w:r>
          </w:p>
        </w:tc>
        <w:tc>
          <w:tcPr>
            <w:tcW w:w="4500" w:type="dxa"/>
            <w:tcBorders>
              <w:top w:val="nil"/>
              <w:left w:val="nil"/>
              <w:bottom w:val="single" w:sz="4" w:space="0" w:color="auto"/>
              <w:right w:val="single" w:sz="4" w:space="0" w:color="auto"/>
            </w:tcBorders>
            <w:shd w:val="clear" w:color="auto" w:fill="auto"/>
            <w:vAlign w:val="center"/>
            <w:hideMark/>
          </w:tcPr>
          <w:p w14:paraId="5076D3FC" w14:textId="19E4500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CORPORACIÓN DEL ACUEDUCTO Y ALCANTARILLADO DE SANTO DOMINGO (CAASD)</w:t>
            </w:r>
          </w:p>
        </w:tc>
        <w:tc>
          <w:tcPr>
            <w:tcW w:w="2620" w:type="dxa"/>
            <w:tcBorders>
              <w:top w:val="nil"/>
              <w:left w:val="nil"/>
              <w:bottom w:val="single" w:sz="4" w:space="0" w:color="auto"/>
              <w:right w:val="single" w:sz="4" w:space="0" w:color="auto"/>
            </w:tcBorders>
            <w:shd w:val="clear" w:color="auto" w:fill="auto"/>
            <w:vAlign w:val="center"/>
            <w:hideMark/>
          </w:tcPr>
          <w:p w14:paraId="79AF4522" w14:textId="393F226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AGUA</w:t>
            </w:r>
          </w:p>
        </w:tc>
        <w:tc>
          <w:tcPr>
            <w:tcW w:w="2260" w:type="dxa"/>
            <w:tcBorders>
              <w:top w:val="nil"/>
              <w:left w:val="nil"/>
              <w:bottom w:val="single" w:sz="4" w:space="0" w:color="auto"/>
              <w:right w:val="single" w:sz="4" w:space="0" w:color="auto"/>
            </w:tcBorders>
            <w:shd w:val="clear" w:color="auto" w:fill="auto"/>
            <w:vAlign w:val="center"/>
            <w:hideMark/>
          </w:tcPr>
          <w:p w14:paraId="53FC1A58" w14:textId="0540550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3,640.00 </w:t>
            </w:r>
          </w:p>
        </w:tc>
      </w:tr>
      <w:tr w:rsidR="00F64DA4" w:rsidRPr="00F64DA4" w14:paraId="0E0448AB"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9B0B90" w14:textId="0D7513E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16</w:t>
            </w:r>
          </w:p>
        </w:tc>
        <w:tc>
          <w:tcPr>
            <w:tcW w:w="1600" w:type="dxa"/>
            <w:tcBorders>
              <w:top w:val="nil"/>
              <w:left w:val="nil"/>
              <w:bottom w:val="single" w:sz="4" w:space="0" w:color="auto"/>
              <w:right w:val="single" w:sz="4" w:space="0" w:color="auto"/>
            </w:tcBorders>
            <w:shd w:val="clear" w:color="auto" w:fill="auto"/>
            <w:vAlign w:val="center"/>
            <w:hideMark/>
          </w:tcPr>
          <w:p w14:paraId="45176236" w14:textId="1DE648E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E450000002514</w:t>
            </w:r>
          </w:p>
        </w:tc>
        <w:tc>
          <w:tcPr>
            <w:tcW w:w="4500" w:type="dxa"/>
            <w:tcBorders>
              <w:top w:val="nil"/>
              <w:left w:val="nil"/>
              <w:bottom w:val="single" w:sz="4" w:space="0" w:color="auto"/>
              <w:right w:val="single" w:sz="4" w:space="0" w:color="auto"/>
            </w:tcBorders>
            <w:shd w:val="clear" w:color="auto" w:fill="auto"/>
            <w:vAlign w:val="center"/>
            <w:hideMark/>
          </w:tcPr>
          <w:p w14:paraId="2D1F95B9" w14:textId="568875F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HUMANO SEGUROS S A</w:t>
            </w:r>
          </w:p>
        </w:tc>
        <w:tc>
          <w:tcPr>
            <w:tcW w:w="2620" w:type="dxa"/>
            <w:tcBorders>
              <w:top w:val="nil"/>
              <w:left w:val="nil"/>
              <w:bottom w:val="single" w:sz="4" w:space="0" w:color="auto"/>
              <w:right w:val="single" w:sz="4" w:space="0" w:color="auto"/>
            </w:tcBorders>
            <w:shd w:val="clear" w:color="auto" w:fill="auto"/>
            <w:vAlign w:val="center"/>
            <w:hideMark/>
          </w:tcPr>
          <w:p w14:paraId="2FBFA776" w14:textId="380C48E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SEGURO MEDICO</w:t>
            </w:r>
          </w:p>
        </w:tc>
        <w:tc>
          <w:tcPr>
            <w:tcW w:w="2260" w:type="dxa"/>
            <w:tcBorders>
              <w:top w:val="nil"/>
              <w:left w:val="nil"/>
              <w:bottom w:val="single" w:sz="4" w:space="0" w:color="auto"/>
              <w:right w:val="single" w:sz="4" w:space="0" w:color="auto"/>
            </w:tcBorders>
            <w:shd w:val="clear" w:color="auto" w:fill="auto"/>
            <w:vAlign w:val="center"/>
            <w:hideMark/>
          </w:tcPr>
          <w:p w14:paraId="668817C2" w14:textId="68D21EC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438,904.64 </w:t>
            </w:r>
          </w:p>
        </w:tc>
      </w:tr>
      <w:tr w:rsidR="00F64DA4" w:rsidRPr="00F64DA4" w14:paraId="44BA51F0"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647DC5" w14:textId="48DF48D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17</w:t>
            </w:r>
          </w:p>
        </w:tc>
        <w:tc>
          <w:tcPr>
            <w:tcW w:w="1600" w:type="dxa"/>
            <w:tcBorders>
              <w:top w:val="nil"/>
              <w:left w:val="nil"/>
              <w:bottom w:val="single" w:sz="4" w:space="0" w:color="auto"/>
              <w:right w:val="single" w:sz="4" w:space="0" w:color="auto"/>
            </w:tcBorders>
            <w:shd w:val="clear" w:color="auto" w:fill="auto"/>
            <w:vAlign w:val="center"/>
            <w:hideMark/>
          </w:tcPr>
          <w:p w14:paraId="0B39CA82" w14:textId="784D885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E450000002515</w:t>
            </w:r>
          </w:p>
        </w:tc>
        <w:tc>
          <w:tcPr>
            <w:tcW w:w="4500" w:type="dxa"/>
            <w:tcBorders>
              <w:top w:val="nil"/>
              <w:left w:val="nil"/>
              <w:bottom w:val="single" w:sz="4" w:space="0" w:color="auto"/>
              <w:right w:val="single" w:sz="4" w:space="0" w:color="auto"/>
            </w:tcBorders>
            <w:shd w:val="clear" w:color="auto" w:fill="auto"/>
            <w:vAlign w:val="center"/>
            <w:hideMark/>
          </w:tcPr>
          <w:p w14:paraId="431A8BD5" w14:textId="236BD53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HUMANO SEGUROS S A</w:t>
            </w:r>
          </w:p>
        </w:tc>
        <w:tc>
          <w:tcPr>
            <w:tcW w:w="2620" w:type="dxa"/>
            <w:tcBorders>
              <w:top w:val="nil"/>
              <w:left w:val="nil"/>
              <w:bottom w:val="single" w:sz="4" w:space="0" w:color="auto"/>
              <w:right w:val="single" w:sz="4" w:space="0" w:color="auto"/>
            </w:tcBorders>
            <w:shd w:val="clear" w:color="auto" w:fill="auto"/>
            <w:vAlign w:val="center"/>
            <w:hideMark/>
          </w:tcPr>
          <w:p w14:paraId="6C734377" w14:textId="6ED98C0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SEGURO MEDICO</w:t>
            </w:r>
          </w:p>
        </w:tc>
        <w:tc>
          <w:tcPr>
            <w:tcW w:w="2260" w:type="dxa"/>
            <w:tcBorders>
              <w:top w:val="nil"/>
              <w:left w:val="nil"/>
              <w:bottom w:val="single" w:sz="4" w:space="0" w:color="auto"/>
              <w:right w:val="single" w:sz="4" w:space="0" w:color="auto"/>
            </w:tcBorders>
            <w:shd w:val="clear" w:color="auto" w:fill="auto"/>
            <w:vAlign w:val="center"/>
            <w:hideMark/>
          </w:tcPr>
          <w:p w14:paraId="1CF02B50" w14:textId="1F562C3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221,041.09 </w:t>
            </w:r>
          </w:p>
        </w:tc>
      </w:tr>
      <w:tr w:rsidR="00F64DA4" w:rsidRPr="00F64DA4" w14:paraId="6FEEF1A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E62EAB" w14:textId="0BDABD8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18</w:t>
            </w:r>
          </w:p>
        </w:tc>
        <w:tc>
          <w:tcPr>
            <w:tcW w:w="1600" w:type="dxa"/>
            <w:tcBorders>
              <w:top w:val="nil"/>
              <w:left w:val="nil"/>
              <w:bottom w:val="single" w:sz="4" w:space="0" w:color="auto"/>
              <w:right w:val="single" w:sz="4" w:space="0" w:color="auto"/>
            </w:tcBorders>
            <w:shd w:val="clear" w:color="auto" w:fill="auto"/>
            <w:vAlign w:val="center"/>
            <w:hideMark/>
          </w:tcPr>
          <w:p w14:paraId="2B991EBA" w14:textId="031DABD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E450000000879</w:t>
            </w:r>
          </w:p>
        </w:tc>
        <w:tc>
          <w:tcPr>
            <w:tcW w:w="4500" w:type="dxa"/>
            <w:tcBorders>
              <w:top w:val="nil"/>
              <w:left w:val="nil"/>
              <w:bottom w:val="single" w:sz="4" w:space="0" w:color="auto"/>
              <w:right w:val="single" w:sz="4" w:space="0" w:color="auto"/>
            </w:tcBorders>
            <w:shd w:val="clear" w:color="auto" w:fill="auto"/>
            <w:vAlign w:val="center"/>
            <w:hideMark/>
          </w:tcPr>
          <w:p w14:paraId="2C3C9FC9" w14:textId="1A3641D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MAGNA MOTORS S A</w:t>
            </w:r>
          </w:p>
        </w:tc>
        <w:tc>
          <w:tcPr>
            <w:tcW w:w="2620" w:type="dxa"/>
            <w:tcBorders>
              <w:top w:val="nil"/>
              <w:left w:val="nil"/>
              <w:bottom w:val="single" w:sz="4" w:space="0" w:color="auto"/>
              <w:right w:val="single" w:sz="4" w:space="0" w:color="auto"/>
            </w:tcBorders>
            <w:shd w:val="clear" w:color="auto" w:fill="auto"/>
            <w:vAlign w:val="center"/>
            <w:hideMark/>
          </w:tcPr>
          <w:p w14:paraId="2CCAB02C" w14:textId="12CA9F9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MANTENIMIENTO VEHICULOS</w:t>
            </w:r>
          </w:p>
        </w:tc>
        <w:tc>
          <w:tcPr>
            <w:tcW w:w="2260" w:type="dxa"/>
            <w:tcBorders>
              <w:top w:val="nil"/>
              <w:left w:val="nil"/>
              <w:bottom w:val="single" w:sz="4" w:space="0" w:color="auto"/>
              <w:right w:val="single" w:sz="4" w:space="0" w:color="auto"/>
            </w:tcBorders>
            <w:shd w:val="clear" w:color="auto" w:fill="auto"/>
            <w:vAlign w:val="center"/>
            <w:hideMark/>
          </w:tcPr>
          <w:p w14:paraId="76D54CC4" w14:textId="1C5FBEA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19,831.42 </w:t>
            </w:r>
          </w:p>
        </w:tc>
      </w:tr>
      <w:tr w:rsidR="00F64DA4" w:rsidRPr="00F64DA4" w14:paraId="11F39B9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B9E757" w14:textId="77EFE11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lastRenderedPageBreak/>
              <w:t>19</w:t>
            </w:r>
          </w:p>
        </w:tc>
        <w:tc>
          <w:tcPr>
            <w:tcW w:w="1600" w:type="dxa"/>
            <w:tcBorders>
              <w:top w:val="nil"/>
              <w:left w:val="nil"/>
              <w:bottom w:val="single" w:sz="4" w:space="0" w:color="auto"/>
              <w:right w:val="single" w:sz="4" w:space="0" w:color="auto"/>
            </w:tcBorders>
            <w:shd w:val="clear" w:color="auto" w:fill="auto"/>
            <w:vAlign w:val="center"/>
            <w:hideMark/>
          </w:tcPr>
          <w:p w14:paraId="42ECD3B1" w14:textId="13E1417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B1500000307</w:t>
            </w:r>
          </w:p>
        </w:tc>
        <w:tc>
          <w:tcPr>
            <w:tcW w:w="4500" w:type="dxa"/>
            <w:tcBorders>
              <w:top w:val="nil"/>
              <w:left w:val="nil"/>
              <w:bottom w:val="single" w:sz="4" w:space="0" w:color="auto"/>
              <w:right w:val="single" w:sz="4" w:space="0" w:color="auto"/>
            </w:tcBorders>
            <w:shd w:val="clear" w:color="auto" w:fill="auto"/>
            <w:vAlign w:val="center"/>
            <w:hideMark/>
          </w:tcPr>
          <w:p w14:paraId="1281F409" w14:textId="6B783B2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ACTUALIDAD DIARIA RD SRL</w:t>
            </w:r>
          </w:p>
        </w:tc>
        <w:tc>
          <w:tcPr>
            <w:tcW w:w="2620" w:type="dxa"/>
            <w:tcBorders>
              <w:top w:val="nil"/>
              <w:left w:val="nil"/>
              <w:bottom w:val="single" w:sz="4" w:space="0" w:color="auto"/>
              <w:right w:val="single" w:sz="4" w:space="0" w:color="auto"/>
            </w:tcBorders>
            <w:shd w:val="clear" w:color="auto" w:fill="auto"/>
            <w:vAlign w:val="center"/>
            <w:hideMark/>
          </w:tcPr>
          <w:p w14:paraId="1E7BC2BB" w14:textId="770FFFD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CEA4206" w14:textId="53F7AAF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617763E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A517FF" w14:textId="7FF30AF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20</w:t>
            </w:r>
          </w:p>
        </w:tc>
        <w:tc>
          <w:tcPr>
            <w:tcW w:w="1600" w:type="dxa"/>
            <w:tcBorders>
              <w:top w:val="nil"/>
              <w:left w:val="nil"/>
              <w:bottom w:val="single" w:sz="4" w:space="0" w:color="auto"/>
              <w:right w:val="single" w:sz="4" w:space="0" w:color="auto"/>
            </w:tcBorders>
            <w:shd w:val="clear" w:color="auto" w:fill="auto"/>
            <w:vAlign w:val="center"/>
            <w:hideMark/>
          </w:tcPr>
          <w:p w14:paraId="5D965C30" w14:textId="4EEC6A4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B1500000332</w:t>
            </w:r>
          </w:p>
        </w:tc>
        <w:tc>
          <w:tcPr>
            <w:tcW w:w="4500" w:type="dxa"/>
            <w:tcBorders>
              <w:top w:val="nil"/>
              <w:left w:val="nil"/>
              <w:bottom w:val="single" w:sz="4" w:space="0" w:color="auto"/>
              <w:right w:val="single" w:sz="4" w:space="0" w:color="auto"/>
            </w:tcBorders>
            <w:shd w:val="clear" w:color="auto" w:fill="auto"/>
            <w:vAlign w:val="center"/>
            <w:hideMark/>
          </w:tcPr>
          <w:p w14:paraId="6C5B935F" w14:textId="0CF0986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AZIZE MELGEN HERASME</w:t>
            </w:r>
          </w:p>
        </w:tc>
        <w:tc>
          <w:tcPr>
            <w:tcW w:w="2620" w:type="dxa"/>
            <w:tcBorders>
              <w:top w:val="nil"/>
              <w:left w:val="nil"/>
              <w:bottom w:val="single" w:sz="4" w:space="0" w:color="auto"/>
              <w:right w:val="single" w:sz="4" w:space="0" w:color="auto"/>
            </w:tcBorders>
            <w:shd w:val="clear" w:color="auto" w:fill="auto"/>
            <w:vAlign w:val="center"/>
            <w:hideMark/>
          </w:tcPr>
          <w:p w14:paraId="10319FF9" w14:textId="59AE630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5AD2BBB1" w14:textId="5D023A6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1BEEED8C"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4025ED" w14:textId="3888B6C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21</w:t>
            </w:r>
          </w:p>
        </w:tc>
        <w:tc>
          <w:tcPr>
            <w:tcW w:w="1600" w:type="dxa"/>
            <w:tcBorders>
              <w:top w:val="nil"/>
              <w:left w:val="nil"/>
              <w:bottom w:val="single" w:sz="4" w:space="0" w:color="auto"/>
              <w:right w:val="single" w:sz="4" w:space="0" w:color="auto"/>
            </w:tcBorders>
            <w:shd w:val="clear" w:color="auto" w:fill="auto"/>
            <w:vAlign w:val="center"/>
            <w:hideMark/>
          </w:tcPr>
          <w:p w14:paraId="03FBD7DB" w14:textId="76D5E18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B1500000133</w:t>
            </w:r>
          </w:p>
        </w:tc>
        <w:tc>
          <w:tcPr>
            <w:tcW w:w="4500" w:type="dxa"/>
            <w:tcBorders>
              <w:top w:val="nil"/>
              <w:left w:val="nil"/>
              <w:bottom w:val="single" w:sz="4" w:space="0" w:color="auto"/>
              <w:right w:val="single" w:sz="4" w:space="0" w:color="auto"/>
            </w:tcBorders>
            <w:shd w:val="clear" w:color="auto" w:fill="auto"/>
            <w:vAlign w:val="center"/>
            <w:hideMark/>
          </w:tcPr>
          <w:p w14:paraId="6F94AF78" w14:textId="61A0275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WANDER FELIZ FELIZ</w:t>
            </w:r>
          </w:p>
        </w:tc>
        <w:tc>
          <w:tcPr>
            <w:tcW w:w="2620" w:type="dxa"/>
            <w:tcBorders>
              <w:top w:val="nil"/>
              <w:left w:val="nil"/>
              <w:bottom w:val="single" w:sz="4" w:space="0" w:color="auto"/>
              <w:right w:val="single" w:sz="4" w:space="0" w:color="auto"/>
            </w:tcBorders>
            <w:shd w:val="clear" w:color="auto" w:fill="auto"/>
            <w:vAlign w:val="center"/>
            <w:hideMark/>
          </w:tcPr>
          <w:p w14:paraId="361C704D" w14:textId="7800B15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C0D0E6A" w14:textId="45B4CB4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3C83E0D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1BE336" w14:textId="0530E94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22</w:t>
            </w:r>
          </w:p>
        </w:tc>
        <w:tc>
          <w:tcPr>
            <w:tcW w:w="1600" w:type="dxa"/>
            <w:tcBorders>
              <w:top w:val="nil"/>
              <w:left w:val="nil"/>
              <w:bottom w:val="single" w:sz="4" w:space="0" w:color="auto"/>
              <w:right w:val="single" w:sz="4" w:space="0" w:color="auto"/>
            </w:tcBorders>
            <w:shd w:val="clear" w:color="auto" w:fill="auto"/>
            <w:vAlign w:val="center"/>
            <w:hideMark/>
          </w:tcPr>
          <w:p w14:paraId="20E84FCF" w14:textId="183FC41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B1500000246</w:t>
            </w:r>
          </w:p>
        </w:tc>
        <w:tc>
          <w:tcPr>
            <w:tcW w:w="4500" w:type="dxa"/>
            <w:tcBorders>
              <w:top w:val="nil"/>
              <w:left w:val="nil"/>
              <w:bottom w:val="single" w:sz="4" w:space="0" w:color="auto"/>
              <w:right w:val="single" w:sz="4" w:space="0" w:color="auto"/>
            </w:tcBorders>
            <w:shd w:val="clear" w:color="auto" w:fill="auto"/>
            <w:vAlign w:val="center"/>
            <w:hideMark/>
          </w:tcPr>
          <w:p w14:paraId="0B4A6CBA" w14:textId="186DB97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JAIME DARIO MARTINEZ RIVAS</w:t>
            </w:r>
          </w:p>
        </w:tc>
        <w:tc>
          <w:tcPr>
            <w:tcW w:w="2620" w:type="dxa"/>
            <w:tcBorders>
              <w:top w:val="nil"/>
              <w:left w:val="nil"/>
              <w:bottom w:val="single" w:sz="4" w:space="0" w:color="auto"/>
              <w:right w:val="single" w:sz="4" w:space="0" w:color="auto"/>
            </w:tcBorders>
            <w:shd w:val="clear" w:color="auto" w:fill="auto"/>
            <w:vAlign w:val="center"/>
            <w:hideMark/>
          </w:tcPr>
          <w:p w14:paraId="4139DBB6" w14:textId="5B4C37B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63AE9B2C" w14:textId="7EA52AC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3E97CEC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54991B" w14:textId="032F528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23</w:t>
            </w:r>
          </w:p>
        </w:tc>
        <w:tc>
          <w:tcPr>
            <w:tcW w:w="1600" w:type="dxa"/>
            <w:tcBorders>
              <w:top w:val="nil"/>
              <w:left w:val="nil"/>
              <w:bottom w:val="single" w:sz="4" w:space="0" w:color="auto"/>
              <w:right w:val="single" w:sz="4" w:space="0" w:color="auto"/>
            </w:tcBorders>
            <w:shd w:val="clear" w:color="auto" w:fill="auto"/>
            <w:vAlign w:val="center"/>
            <w:hideMark/>
          </w:tcPr>
          <w:p w14:paraId="0A8258DC" w14:textId="6D9FA54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B1500000259</w:t>
            </w:r>
          </w:p>
        </w:tc>
        <w:tc>
          <w:tcPr>
            <w:tcW w:w="4500" w:type="dxa"/>
            <w:tcBorders>
              <w:top w:val="nil"/>
              <w:left w:val="nil"/>
              <w:bottom w:val="single" w:sz="4" w:space="0" w:color="auto"/>
              <w:right w:val="single" w:sz="4" w:space="0" w:color="auto"/>
            </w:tcBorders>
            <w:shd w:val="clear" w:color="auto" w:fill="auto"/>
            <w:vAlign w:val="center"/>
            <w:hideMark/>
          </w:tcPr>
          <w:p w14:paraId="45979E4D" w14:textId="6FF67B3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RIVERA MARTE &amp; ASOC SRL</w:t>
            </w:r>
          </w:p>
        </w:tc>
        <w:tc>
          <w:tcPr>
            <w:tcW w:w="2620" w:type="dxa"/>
            <w:tcBorders>
              <w:top w:val="nil"/>
              <w:left w:val="nil"/>
              <w:bottom w:val="single" w:sz="4" w:space="0" w:color="auto"/>
              <w:right w:val="single" w:sz="4" w:space="0" w:color="auto"/>
            </w:tcBorders>
            <w:shd w:val="clear" w:color="auto" w:fill="auto"/>
            <w:vAlign w:val="center"/>
            <w:hideMark/>
          </w:tcPr>
          <w:p w14:paraId="64A0DA85" w14:textId="52E7347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9EC0566" w14:textId="2FC37AB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73AD5D3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E589E1" w14:textId="5428462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24</w:t>
            </w:r>
          </w:p>
        </w:tc>
        <w:tc>
          <w:tcPr>
            <w:tcW w:w="1600" w:type="dxa"/>
            <w:tcBorders>
              <w:top w:val="nil"/>
              <w:left w:val="nil"/>
              <w:bottom w:val="single" w:sz="4" w:space="0" w:color="auto"/>
              <w:right w:val="single" w:sz="4" w:space="0" w:color="auto"/>
            </w:tcBorders>
            <w:shd w:val="clear" w:color="auto" w:fill="auto"/>
            <w:vAlign w:val="center"/>
            <w:hideMark/>
          </w:tcPr>
          <w:p w14:paraId="60E75CCB" w14:textId="6A10E06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B1500000133</w:t>
            </w:r>
          </w:p>
        </w:tc>
        <w:tc>
          <w:tcPr>
            <w:tcW w:w="4500" w:type="dxa"/>
            <w:tcBorders>
              <w:top w:val="nil"/>
              <w:left w:val="nil"/>
              <w:bottom w:val="single" w:sz="4" w:space="0" w:color="auto"/>
              <w:right w:val="single" w:sz="4" w:space="0" w:color="auto"/>
            </w:tcBorders>
            <w:shd w:val="clear" w:color="auto" w:fill="auto"/>
            <w:vAlign w:val="center"/>
            <w:hideMark/>
          </w:tcPr>
          <w:p w14:paraId="26DFD2B5" w14:textId="0F13591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SERVICIOS PUBLICITARIOS GRUPO HIDOR SRL</w:t>
            </w:r>
          </w:p>
        </w:tc>
        <w:tc>
          <w:tcPr>
            <w:tcW w:w="2620" w:type="dxa"/>
            <w:tcBorders>
              <w:top w:val="nil"/>
              <w:left w:val="nil"/>
              <w:bottom w:val="single" w:sz="4" w:space="0" w:color="auto"/>
              <w:right w:val="single" w:sz="4" w:space="0" w:color="auto"/>
            </w:tcBorders>
            <w:shd w:val="clear" w:color="auto" w:fill="auto"/>
            <w:vAlign w:val="center"/>
            <w:hideMark/>
          </w:tcPr>
          <w:p w14:paraId="73A32000" w14:textId="3AF5051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540F8D52" w14:textId="1B21BF1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350,000.00 </w:t>
            </w:r>
          </w:p>
        </w:tc>
      </w:tr>
      <w:tr w:rsidR="00F64DA4" w:rsidRPr="00F64DA4" w14:paraId="249093F2" w14:textId="77777777" w:rsidTr="00361D4A">
        <w:trPr>
          <w:trHeight w:val="4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DE5D20" w14:textId="246DE32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25</w:t>
            </w:r>
          </w:p>
        </w:tc>
        <w:tc>
          <w:tcPr>
            <w:tcW w:w="1600" w:type="dxa"/>
            <w:tcBorders>
              <w:top w:val="nil"/>
              <w:left w:val="nil"/>
              <w:bottom w:val="single" w:sz="4" w:space="0" w:color="auto"/>
              <w:right w:val="single" w:sz="4" w:space="0" w:color="auto"/>
            </w:tcBorders>
            <w:shd w:val="clear" w:color="auto" w:fill="auto"/>
            <w:vAlign w:val="center"/>
            <w:hideMark/>
          </w:tcPr>
          <w:p w14:paraId="59A7738F" w14:textId="706A041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E450000000025</w:t>
            </w:r>
          </w:p>
        </w:tc>
        <w:tc>
          <w:tcPr>
            <w:tcW w:w="4500" w:type="dxa"/>
            <w:tcBorders>
              <w:top w:val="nil"/>
              <w:left w:val="nil"/>
              <w:bottom w:val="single" w:sz="4" w:space="0" w:color="auto"/>
              <w:right w:val="single" w:sz="4" w:space="0" w:color="auto"/>
            </w:tcBorders>
            <w:shd w:val="clear" w:color="auto" w:fill="auto"/>
            <w:vAlign w:val="center"/>
            <w:hideMark/>
          </w:tcPr>
          <w:p w14:paraId="0809141D" w14:textId="4BDE31B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MULTISERVICE24 FL SRL</w:t>
            </w:r>
          </w:p>
        </w:tc>
        <w:tc>
          <w:tcPr>
            <w:tcW w:w="2620" w:type="dxa"/>
            <w:tcBorders>
              <w:top w:val="nil"/>
              <w:left w:val="nil"/>
              <w:bottom w:val="single" w:sz="4" w:space="0" w:color="auto"/>
              <w:right w:val="single" w:sz="4" w:space="0" w:color="auto"/>
            </w:tcBorders>
            <w:shd w:val="clear" w:color="auto" w:fill="auto"/>
            <w:vAlign w:val="center"/>
            <w:hideMark/>
          </w:tcPr>
          <w:p w14:paraId="5F5543DF" w14:textId="1C30747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COMPRA DE CAFÉ Y AZUCAR</w:t>
            </w:r>
          </w:p>
        </w:tc>
        <w:tc>
          <w:tcPr>
            <w:tcW w:w="2260" w:type="dxa"/>
            <w:tcBorders>
              <w:top w:val="nil"/>
              <w:left w:val="nil"/>
              <w:bottom w:val="single" w:sz="4" w:space="0" w:color="auto"/>
              <w:right w:val="single" w:sz="4" w:space="0" w:color="auto"/>
            </w:tcBorders>
            <w:shd w:val="clear" w:color="auto" w:fill="auto"/>
            <w:vAlign w:val="center"/>
            <w:hideMark/>
          </w:tcPr>
          <w:p w14:paraId="6519A9B6" w14:textId="4E2A200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28,350.40 </w:t>
            </w:r>
          </w:p>
        </w:tc>
      </w:tr>
      <w:tr w:rsidR="00F64DA4" w:rsidRPr="00F64DA4" w14:paraId="21763311"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8862CF" w14:textId="4901BBE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26</w:t>
            </w:r>
          </w:p>
        </w:tc>
        <w:tc>
          <w:tcPr>
            <w:tcW w:w="1600" w:type="dxa"/>
            <w:tcBorders>
              <w:top w:val="nil"/>
              <w:left w:val="nil"/>
              <w:bottom w:val="single" w:sz="4" w:space="0" w:color="auto"/>
              <w:right w:val="single" w:sz="4" w:space="0" w:color="auto"/>
            </w:tcBorders>
            <w:shd w:val="clear" w:color="auto" w:fill="auto"/>
            <w:vAlign w:val="center"/>
            <w:hideMark/>
          </w:tcPr>
          <w:p w14:paraId="60438C5E" w14:textId="44832CD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E450000000381</w:t>
            </w:r>
          </w:p>
        </w:tc>
        <w:tc>
          <w:tcPr>
            <w:tcW w:w="4500" w:type="dxa"/>
            <w:tcBorders>
              <w:top w:val="nil"/>
              <w:left w:val="nil"/>
              <w:bottom w:val="single" w:sz="4" w:space="0" w:color="auto"/>
              <w:right w:val="single" w:sz="4" w:space="0" w:color="auto"/>
            </w:tcBorders>
            <w:shd w:val="clear" w:color="auto" w:fill="auto"/>
            <w:vAlign w:val="center"/>
            <w:hideMark/>
          </w:tcPr>
          <w:p w14:paraId="1A6CE4F1" w14:textId="05DC6DA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MAPFRE SALUD ARS SA</w:t>
            </w:r>
          </w:p>
        </w:tc>
        <w:tc>
          <w:tcPr>
            <w:tcW w:w="2620" w:type="dxa"/>
            <w:tcBorders>
              <w:top w:val="nil"/>
              <w:left w:val="nil"/>
              <w:bottom w:val="single" w:sz="4" w:space="0" w:color="auto"/>
              <w:right w:val="single" w:sz="4" w:space="0" w:color="auto"/>
            </w:tcBorders>
            <w:shd w:val="clear" w:color="auto" w:fill="auto"/>
            <w:vAlign w:val="center"/>
            <w:hideMark/>
          </w:tcPr>
          <w:p w14:paraId="5E97AF84" w14:textId="23EE8CF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SEGURO MEDICO</w:t>
            </w:r>
          </w:p>
        </w:tc>
        <w:tc>
          <w:tcPr>
            <w:tcW w:w="2260" w:type="dxa"/>
            <w:tcBorders>
              <w:top w:val="nil"/>
              <w:left w:val="nil"/>
              <w:bottom w:val="single" w:sz="4" w:space="0" w:color="auto"/>
              <w:right w:val="single" w:sz="4" w:space="0" w:color="auto"/>
            </w:tcBorders>
            <w:shd w:val="clear" w:color="auto" w:fill="auto"/>
            <w:vAlign w:val="center"/>
            <w:hideMark/>
          </w:tcPr>
          <w:p w14:paraId="7C353D1B" w14:textId="3629E3C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51,231.88 </w:t>
            </w:r>
          </w:p>
        </w:tc>
      </w:tr>
      <w:tr w:rsidR="00F64DA4" w:rsidRPr="00F64DA4" w14:paraId="324A646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91C933" w14:textId="3EBA7A4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27</w:t>
            </w:r>
          </w:p>
        </w:tc>
        <w:tc>
          <w:tcPr>
            <w:tcW w:w="1600" w:type="dxa"/>
            <w:tcBorders>
              <w:top w:val="nil"/>
              <w:left w:val="nil"/>
              <w:bottom w:val="single" w:sz="4" w:space="0" w:color="auto"/>
              <w:right w:val="single" w:sz="4" w:space="0" w:color="auto"/>
            </w:tcBorders>
            <w:shd w:val="clear" w:color="auto" w:fill="auto"/>
            <w:vAlign w:val="center"/>
            <w:hideMark/>
          </w:tcPr>
          <w:p w14:paraId="49E081F1" w14:textId="5BF79B6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B1500000778</w:t>
            </w:r>
          </w:p>
        </w:tc>
        <w:tc>
          <w:tcPr>
            <w:tcW w:w="4500" w:type="dxa"/>
            <w:tcBorders>
              <w:top w:val="nil"/>
              <w:left w:val="nil"/>
              <w:bottom w:val="single" w:sz="4" w:space="0" w:color="auto"/>
              <w:right w:val="single" w:sz="4" w:space="0" w:color="auto"/>
            </w:tcBorders>
            <w:shd w:val="clear" w:color="auto" w:fill="auto"/>
            <w:vAlign w:val="center"/>
            <w:hideMark/>
          </w:tcPr>
          <w:p w14:paraId="44E5E147" w14:textId="2711BA0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TELENORTE SRL</w:t>
            </w:r>
          </w:p>
        </w:tc>
        <w:tc>
          <w:tcPr>
            <w:tcW w:w="2620" w:type="dxa"/>
            <w:tcBorders>
              <w:top w:val="nil"/>
              <w:left w:val="nil"/>
              <w:bottom w:val="single" w:sz="4" w:space="0" w:color="auto"/>
              <w:right w:val="single" w:sz="4" w:space="0" w:color="auto"/>
            </w:tcBorders>
            <w:shd w:val="clear" w:color="auto" w:fill="auto"/>
            <w:vAlign w:val="center"/>
            <w:hideMark/>
          </w:tcPr>
          <w:p w14:paraId="42003BC2" w14:textId="27A3730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1E014896" w14:textId="2B3FF72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90,000.00 </w:t>
            </w:r>
          </w:p>
        </w:tc>
      </w:tr>
      <w:tr w:rsidR="00F64DA4" w:rsidRPr="00F64DA4" w14:paraId="16046BAF"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FBA3CE" w14:textId="5361529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28</w:t>
            </w:r>
          </w:p>
        </w:tc>
        <w:tc>
          <w:tcPr>
            <w:tcW w:w="1600" w:type="dxa"/>
            <w:tcBorders>
              <w:top w:val="nil"/>
              <w:left w:val="nil"/>
              <w:bottom w:val="single" w:sz="4" w:space="0" w:color="auto"/>
              <w:right w:val="single" w:sz="4" w:space="0" w:color="auto"/>
            </w:tcBorders>
            <w:shd w:val="clear" w:color="auto" w:fill="auto"/>
            <w:vAlign w:val="center"/>
            <w:hideMark/>
          </w:tcPr>
          <w:p w14:paraId="52C7F97D" w14:textId="1FDF607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B1500000927</w:t>
            </w:r>
          </w:p>
        </w:tc>
        <w:tc>
          <w:tcPr>
            <w:tcW w:w="4500" w:type="dxa"/>
            <w:tcBorders>
              <w:top w:val="nil"/>
              <w:left w:val="nil"/>
              <w:bottom w:val="single" w:sz="4" w:space="0" w:color="auto"/>
              <w:right w:val="single" w:sz="4" w:space="0" w:color="auto"/>
            </w:tcBorders>
            <w:shd w:val="clear" w:color="auto" w:fill="auto"/>
            <w:vAlign w:val="center"/>
            <w:hideMark/>
          </w:tcPr>
          <w:p w14:paraId="5CBB20BA" w14:textId="7085C96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INSTITUTO DE FORMACION TURISTICA DEL CARIBE</w:t>
            </w:r>
          </w:p>
        </w:tc>
        <w:tc>
          <w:tcPr>
            <w:tcW w:w="2620" w:type="dxa"/>
            <w:tcBorders>
              <w:top w:val="nil"/>
              <w:left w:val="nil"/>
              <w:bottom w:val="single" w:sz="4" w:space="0" w:color="auto"/>
              <w:right w:val="single" w:sz="4" w:space="0" w:color="auto"/>
            </w:tcBorders>
            <w:shd w:val="clear" w:color="auto" w:fill="auto"/>
            <w:vAlign w:val="center"/>
            <w:hideMark/>
          </w:tcPr>
          <w:p w14:paraId="11E36421" w14:textId="4E49C06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SERVICIOS DE ALMUERZO</w:t>
            </w:r>
          </w:p>
        </w:tc>
        <w:tc>
          <w:tcPr>
            <w:tcW w:w="2260" w:type="dxa"/>
            <w:tcBorders>
              <w:top w:val="nil"/>
              <w:left w:val="nil"/>
              <w:bottom w:val="single" w:sz="4" w:space="0" w:color="auto"/>
              <w:right w:val="single" w:sz="4" w:space="0" w:color="auto"/>
            </w:tcBorders>
            <w:shd w:val="clear" w:color="auto" w:fill="auto"/>
            <w:vAlign w:val="center"/>
            <w:hideMark/>
          </w:tcPr>
          <w:p w14:paraId="5B84F052" w14:textId="70573B8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469,935.00 </w:t>
            </w:r>
          </w:p>
        </w:tc>
      </w:tr>
      <w:tr w:rsidR="00F64DA4" w:rsidRPr="00F64DA4" w14:paraId="69DBF48C"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A3CFA6" w14:textId="012B705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29</w:t>
            </w:r>
          </w:p>
        </w:tc>
        <w:tc>
          <w:tcPr>
            <w:tcW w:w="1600" w:type="dxa"/>
            <w:tcBorders>
              <w:top w:val="nil"/>
              <w:left w:val="nil"/>
              <w:bottom w:val="single" w:sz="4" w:space="0" w:color="auto"/>
              <w:right w:val="single" w:sz="4" w:space="0" w:color="auto"/>
            </w:tcBorders>
            <w:shd w:val="clear" w:color="auto" w:fill="auto"/>
            <w:vAlign w:val="center"/>
            <w:hideMark/>
          </w:tcPr>
          <w:p w14:paraId="2161DA30" w14:textId="60824C3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B1500059134</w:t>
            </w:r>
          </w:p>
        </w:tc>
        <w:tc>
          <w:tcPr>
            <w:tcW w:w="4500" w:type="dxa"/>
            <w:tcBorders>
              <w:top w:val="nil"/>
              <w:left w:val="nil"/>
              <w:bottom w:val="single" w:sz="4" w:space="0" w:color="auto"/>
              <w:right w:val="single" w:sz="4" w:space="0" w:color="auto"/>
            </w:tcBorders>
            <w:shd w:val="clear" w:color="auto" w:fill="auto"/>
            <w:vAlign w:val="center"/>
            <w:hideMark/>
          </w:tcPr>
          <w:p w14:paraId="41FC36D5" w14:textId="1742E24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AYUNTAMIENTO DEL DISTRITO NACIONAL</w:t>
            </w:r>
          </w:p>
        </w:tc>
        <w:tc>
          <w:tcPr>
            <w:tcW w:w="2620" w:type="dxa"/>
            <w:tcBorders>
              <w:top w:val="nil"/>
              <w:left w:val="nil"/>
              <w:bottom w:val="single" w:sz="4" w:space="0" w:color="auto"/>
              <w:right w:val="single" w:sz="4" w:space="0" w:color="auto"/>
            </w:tcBorders>
            <w:shd w:val="clear" w:color="auto" w:fill="auto"/>
            <w:vAlign w:val="center"/>
            <w:hideMark/>
          </w:tcPr>
          <w:p w14:paraId="03D06997" w14:textId="2EADAC2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RECOLECCION DE BASURA</w:t>
            </w:r>
          </w:p>
        </w:tc>
        <w:tc>
          <w:tcPr>
            <w:tcW w:w="2260" w:type="dxa"/>
            <w:tcBorders>
              <w:top w:val="nil"/>
              <w:left w:val="nil"/>
              <w:bottom w:val="single" w:sz="4" w:space="0" w:color="auto"/>
              <w:right w:val="single" w:sz="4" w:space="0" w:color="auto"/>
            </w:tcBorders>
            <w:shd w:val="clear" w:color="auto" w:fill="auto"/>
            <w:vAlign w:val="center"/>
            <w:hideMark/>
          </w:tcPr>
          <w:p w14:paraId="6D6F8205" w14:textId="67CA295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10,056.00 </w:t>
            </w:r>
          </w:p>
        </w:tc>
      </w:tr>
      <w:tr w:rsidR="00F64DA4" w:rsidRPr="00F64DA4" w14:paraId="15ED3D59"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418D14" w14:textId="2DF4F0C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30</w:t>
            </w:r>
          </w:p>
        </w:tc>
        <w:tc>
          <w:tcPr>
            <w:tcW w:w="1600" w:type="dxa"/>
            <w:tcBorders>
              <w:top w:val="nil"/>
              <w:left w:val="nil"/>
              <w:bottom w:val="single" w:sz="4" w:space="0" w:color="auto"/>
              <w:right w:val="single" w:sz="4" w:space="0" w:color="auto"/>
            </w:tcBorders>
            <w:shd w:val="clear" w:color="auto" w:fill="auto"/>
            <w:vAlign w:val="center"/>
            <w:hideMark/>
          </w:tcPr>
          <w:p w14:paraId="0BCE1987" w14:textId="5DBFAE0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B1500058659</w:t>
            </w:r>
          </w:p>
        </w:tc>
        <w:tc>
          <w:tcPr>
            <w:tcW w:w="4500" w:type="dxa"/>
            <w:tcBorders>
              <w:top w:val="nil"/>
              <w:left w:val="nil"/>
              <w:bottom w:val="single" w:sz="4" w:space="0" w:color="auto"/>
              <w:right w:val="single" w:sz="4" w:space="0" w:color="auto"/>
            </w:tcBorders>
            <w:shd w:val="clear" w:color="auto" w:fill="auto"/>
            <w:vAlign w:val="center"/>
            <w:hideMark/>
          </w:tcPr>
          <w:p w14:paraId="7CB5FAAC" w14:textId="5AD5240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AYUNTAMIENTO DEL DISTRITO NACIONAL</w:t>
            </w:r>
          </w:p>
        </w:tc>
        <w:tc>
          <w:tcPr>
            <w:tcW w:w="2620" w:type="dxa"/>
            <w:tcBorders>
              <w:top w:val="nil"/>
              <w:left w:val="nil"/>
              <w:bottom w:val="single" w:sz="4" w:space="0" w:color="auto"/>
              <w:right w:val="single" w:sz="4" w:space="0" w:color="auto"/>
            </w:tcBorders>
            <w:shd w:val="clear" w:color="auto" w:fill="auto"/>
            <w:vAlign w:val="center"/>
            <w:hideMark/>
          </w:tcPr>
          <w:p w14:paraId="6C5EA63F" w14:textId="07EE96A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RECOLECCION DE BASURA</w:t>
            </w:r>
          </w:p>
        </w:tc>
        <w:tc>
          <w:tcPr>
            <w:tcW w:w="2260" w:type="dxa"/>
            <w:tcBorders>
              <w:top w:val="nil"/>
              <w:left w:val="nil"/>
              <w:bottom w:val="single" w:sz="4" w:space="0" w:color="auto"/>
              <w:right w:val="single" w:sz="4" w:space="0" w:color="auto"/>
            </w:tcBorders>
            <w:shd w:val="clear" w:color="auto" w:fill="auto"/>
            <w:vAlign w:val="center"/>
            <w:hideMark/>
          </w:tcPr>
          <w:p w14:paraId="061CB235" w14:textId="47F38A3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3,120.00 </w:t>
            </w:r>
          </w:p>
        </w:tc>
      </w:tr>
      <w:tr w:rsidR="00F64DA4" w:rsidRPr="00F64DA4" w14:paraId="005084AD"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574B9C" w14:textId="7CB3EE2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31</w:t>
            </w:r>
          </w:p>
        </w:tc>
        <w:tc>
          <w:tcPr>
            <w:tcW w:w="1600" w:type="dxa"/>
            <w:tcBorders>
              <w:top w:val="nil"/>
              <w:left w:val="nil"/>
              <w:bottom w:val="single" w:sz="4" w:space="0" w:color="auto"/>
              <w:right w:val="single" w:sz="4" w:space="0" w:color="auto"/>
            </w:tcBorders>
            <w:shd w:val="clear" w:color="auto" w:fill="auto"/>
            <w:vAlign w:val="center"/>
            <w:hideMark/>
          </w:tcPr>
          <w:p w14:paraId="34FC7611" w14:textId="1A00658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B1500002962</w:t>
            </w:r>
          </w:p>
        </w:tc>
        <w:tc>
          <w:tcPr>
            <w:tcW w:w="4500" w:type="dxa"/>
            <w:tcBorders>
              <w:top w:val="nil"/>
              <w:left w:val="nil"/>
              <w:bottom w:val="single" w:sz="4" w:space="0" w:color="auto"/>
              <w:right w:val="single" w:sz="4" w:space="0" w:color="auto"/>
            </w:tcBorders>
            <w:shd w:val="clear" w:color="auto" w:fill="auto"/>
            <w:vAlign w:val="center"/>
            <w:hideMark/>
          </w:tcPr>
          <w:p w14:paraId="544A2E36" w14:textId="62F36C0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AYUNTAMIENTO MUNICIPAL PUERTO PLATA</w:t>
            </w:r>
          </w:p>
        </w:tc>
        <w:tc>
          <w:tcPr>
            <w:tcW w:w="2620" w:type="dxa"/>
            <w:tcBorders>
              <w:top w:val="nil"/>
              <w:left w:val="nil"/>
              <w:bottom w:val="single" w:sz="4" w:space="0" w:color="auto"/>
              <w:right w:val="single" w:sz="4" w:space="0" w:color="auto"/>
            </w:tcBorders>
            <w:shd w:val="clear" w:color="auto" w:fill="auto"/>
            <w:vAlign w:val="center"/>
            <w:hideMark/>
          </w:tcPr>
          <w:p w14:paraId="3CDBA4C2" w14:textId="27513EA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RECOLECCION DE BASURA</w:t>
            </w:r>
          </w:p>
        </w:tc>
        <w:tc>
          <w:tcPr>
            <w:tcW w:w="2260" w:type="dxa"/>
            <w:tcBorders>
              <w:top w:val="nil"/>
              <w:left w:val="nil"/>
              <w:bottom w:val="single" w:sz="4" w:space="0" w:color="auto"/>
              <w:right w:val="single" w:sz="4" w:space="0" w:color="auto"/>
            </w:tcBorders>
            <w:shd w:val="clear" w:color="auto" w:fill="auto"/>
            <w:vAlign w:val="center"/>
            <w:hideMark/>
          </w:tcPr>
          <w:p w14:paraId="514C89D5" w14:textId="18D0A4F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3,500.00 </w:t>
            </w:r>
          </w:p>
        </w:tc>
      </w:tr>
      <w:tr w:rsidR="00F64DA4" w:rsidRPr="00F64DA4" w14:paraId="7852A33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FEA196" w14:textId="6FA088A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32</w:t>
            </w:r>
          </w:p>
        </w:tc>
        <w:tc>
          <w:tcPr>
            <w:tcW w:w="1600" w:type="dxa"/>
            <w:tcBorders>
              <w:top w:val="nil"/>
              <w:left w:val="nil"/>
              <w:bottom w:val="single" w:sz="4" w:space="0" w:color="auto"/>
              <w:right w:val="single" w:sz="4" w:space="0" w:color="auto"/>
            </w:tcBorders>
            <w:shd w:val="clear" w:color="auto" w:fill="auto"/>
            <w:vAlign w:val="center"/>
            <w:hideMark/>
          </w:tcPr>
          <w:p w14:paraId="6289CEEF" w14:textId="1C83384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B1500000017</w:t>
            </w:r>
          </w:p>
        </w:tc>
        <w:tc>
          <w:tcPr>
            <w:tcW w:w="4500" w:type="dxa"/>
            <w:tcBorders>
              <w:top w:val="nil"/>
              <w:left w:val="nil"/>
              <w:bottom w:val="single" w:sz="4" w:space="0" w:color="auto"/>
              <w:right w:val="single" w:sz="4" w:space="0" w:color="auto"/>
            </w:tcBorders>
            <w:shd w:val="clear" w:color="auto" w:fill="auto"/>
            <w:vAlign w:val="center"/>
            <w:hideMark/>
          </w:tcPr>
          <w:p w14:paraId="5BD48E13" w14:textId="0A4744F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ASOCIACION BALONCESTO DEL DISTRITO NACIONAL</w:t>
            </w:r>
          </w:p>
        </w:tc>
        <w:tc>
          <w:tcPr>
            <w:tcW w:w="2620" w:type="dxa"/>
            <w:tcBorders>
              <w:top w:val="nil"/>
              <w:left w:val="nil"/>
              <w:bottom w:val="single" w:sz="4" w:space="0" w:color="auto"/>
              <w:right w:val="single" w:sz="4" w:space="0" w:color="auto"/>
            </w:tcBorders>
            <w:shd w:val="clear" w:color="auto" w:fill="auto"/>
            <w:vAlign w:val="center"/>
            <w:hideMark/>
          </w:tcPr>
          <w:p w14:paraId="045B5449" w14:textId="6B23129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3EBD1EC8" w14:textId="0B0DED9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1,000,000.00 </w:t>
            </w:r>
          </w:p>
        </w:tc>
      </w:tr>
      <w:tr w:rsidR="00F64DA4" w:rsidRPr="00F64DA4" w14:paraId="3205BF8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4C568A" w14:textId="0A8F3A7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33</w:t>
            </w:r>
          </w:p>
        </w:tc>
        <w:tc>
          <w:tcPr>
            <w:tcW w:w="1600" w:type="dxa"/>
            <w:tcBorders>
              <w:top w:val="nil"/>
              <w:left w:val="nil"/>
              <w:bottom w:val="single" w:sz="4" w:space="0" w:color="auto"/>
              <w:right w:val="single" w:sz="4" w:space="0" w:color="auto"/>
            </w:tcBorders>
            <w:shd w:val="clear" w:color="auto" w:fill="auto"/>
            <w:vAlign w:val="center"/>
            <w:hideMark/>
          </w:tcPr>
          <w:p w14:paraId="2CA0B2CB" w14:textId="44C2937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B1500001763</w:t>
            </w:r>
          </w:p>
        </w:tc>
        <w:tc>
          <w:tcPr>
            <w:tcW w:w="4500" w:type="dxa"/>
            <w:tcBorders>
              <w:top w:val="nil"/>
              <w:left w:val="nil"/>
              <w:bottom w:val="single" w:sz="4" w:space="0" w:color="auto"/>
              <w:right w:val="single" w:sz="4" w:space="0" w:color="auto"/>
            </w:tcBorders>
            <w:shd w:val="clear" w:color="auto" w:fill="auto"/>
            <w:vAlign w:val="center"/>
            <w:hideMark/>
          </w:tcPr>
          <w:p w14:paraId="2BF7D43D" w14:textId="6780BB9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JUNTA CENTRAL ELECTORAL</w:t>
            </w:r>
          </w:p>
        </w:tc>
        <w:tc>
          <w:tcPr>
            <w:tcW w:w="2620" w:type="dxa"/>
            <w:tcBorders>
              <w:top w:val="nil"/>
              <w:left w:val="nil"/>
              <w:bottom w:val="single" w:sz="4" w:space="0" w:color="auto"/>
              <w:right w:val="single" w:sz="4" w:space="0" w:color="auto"/>
            </w:tcBorders>
            <w:shd w:val="clear" w:color="auto" w:fill="auto"/>
            <w:vAlign w:val="center"/>
            <w:hideMark/>
          </w:tcPr>
          <w:p w14:paraId="5D95EE5E" w14:textId="3EE7335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CONSULTAS</w:t>
            </w:r>
          </w:p>
        </w:tc>
        <w:tc>
          <w:tcPr>
            <w:tcW w:w="2260" w:type="dxa"/>
            <w:tcBorders>
              <w:top w:val="nil"/>
              <w:left w:val="nil"/>
              <w:bottom w:val="single" w:sz="4" w:space="0" w:color="auto"/>
              <w:right w:val="single" w:sz="4" w:space="0" w:color="auto"/>
            </w:tcBorders>
            <w:shd w:val="clear" w:color="auto" w:fill="auto"/>
            <w:vAlign w:val="center"/>
            <w:hideMark/>
          </w:tcPr>
          <w:p w14:paraId="5BE66D8E" w14:textId="0289EA0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16,500.00 </w:t>
            </w:r>
          </w:p>
        </w:tc>
      </w:tr>
      <w:tr w:rsidR="00F64DA4" w:rsidRPr="00F64DA4" w14:paraId="1E01B744"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91307A" w14:textId="0E752FB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34</w:t>
            </w:r>
          </w:p>
        </w:tc>
        <w:tc>
          <w:tcPr>
            <w:tcW w:w="1600" w:type="dxa"/>
            <w:tcBorders>
              <w:top w:val="nil"/>
              <w:left w:val="nil"/>
              <w:bottom w:val="single" w:sz="4" w:space="0" w:color="auto"/>
              <w:right w:val="single" w:sz="4" w:space="0" w:color="auto"/>
            </w:tcBorders>
            <w:shd w:val="clear" w:color="auto" w:fill="auto"/>
            <w:vAlign w:val="center"/>
            <w:hideMark/>
          </w:tcPr>
          <w:p w14:paraId="59FD8605" w14:textId="350BF43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B1500000071</w:t>
            </w:r>
          </w:p>
        </w:tc>
        <w:tc>
          <w:tcPr>
            <w:tcW w:w="4500" w:type="dxa"/>
            <w:tcBorders>
              <w:top w:val="nil"/>
              <w:left w:val="nil"/>
              <w:bottom w:val="single" w:sz="4" w:space="0" w:color="auto"/>
              <w:right w:val="single" w:sz="4" w:space="0" w:color="auto"/>
            </w:tcBorders>
            <w:shd w:val="clear" w:color="auto" w:fill="auto"/>
            <w:vAlign w:val="center"/>
            <w:hideMark/>
          </w:tcPr>
          <w:p w14:paraId="6E0B5584" w14:textId="153FA192"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NEW PLANET MARKETING AND EVENTS SRL</w:t>
            </w:r>
          </w:p>
        </w:tc>
        <w:tc>
          <w:tcPr>
            <w:tcW w:w="2620" w:type="dxa"/>
            <w:tcBorders>
              <w:top w:val="nil"/>
              <w:left w:val="nil"/>
              <w:bottom w:val="single" w:sz="4" w:space="0" w:color="auto"/>
              <w:right w:val="single" w:sz="4" w:space="0" w:color="auto"/>
            </w:tcBorders>
            <w:shd w:val="clear" w:color="auto" w:fill="auto"/>
            <w:vAlign w:val="center"/>
            <w:hideMark/>
          </w:tcPr>
          <w:p w14:paraId="43DC91C7" w14:textId="649C970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FD15DA0" w14:textId="4B19FDC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90,000.00 </w:t>
            </w:r>
          </w:p>
        </w:tc>
      </w:tr>
      <w:tr w:rsidR="00F64DA4" w:rsidRPr="00F64DA4" w14:paraId="1C17086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E07429" w14:textId="552F49C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35</w:t>
            </w:r>
          </w:p>
        </w:tc>
        <w:tc>
          <w:tcPr>
            <w:tcW w:w="1600" w:type="dxa"/>
            <w:tcBorders>
              <w:top w:val="nil"/>
              <w:left w:val="nil"/>
              <w:bottom w:val="single" w:sz="4" w:space="0" w:color="auto"/>
              <w:right w:val="single" w:sz="4" w:space="0" w:color="auto"/>
            </w:tcBorders>
            <w:shd w:val="clear" w:color="auto" w:fill="auto"/>
            <w:vAlign w:val="center"/>
            <w:hideMark/>
          </w:tcPr>
          <w:p w14:paraId="37D5152C" w14:textId="11FFECF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B1500000213</w:t>
            </w:r>
          </w:p>
        </w:tc>
        <w:tc>
          <w:tcPr>
            <w:tcW w:w="4500" w:type="dxa"/>
            <w:tcBorders>
              <w:top w:val="nil"/>
              <w:left w:val="nil"/>
              <w:bottom w:val="single" w:sz="4" w:space="0" w:color="auto"/>
              <w:right w:val="single" w:sz="4" w:space="0" w:color="auto"/>
            </w:tcBorders>
            <w:shd w:val="clear" w:color="auto" w:fill="auto"/>
            <w:vAlign w:val="center"/>
            <w:hideMark/>
          </w:tcPr>
          <w:p w14:paraId="049A0F61" w14:textId="5FBD311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GRUAS COLON SRL</w:t>
            </w:r>
          </w:p>
        </w:tc>
        <w:tc>
          <w:tcPr>
            <w:tcW w:w="2620" w:type="dxa"/>
            <w:tcBorders>
              <w:top w:val="nil"/>
              <w:left w:val="nil"/>
              <w:bottom w:val="single" w:sz="4" w:space="0" w:color="auto"/>
              <w:right w:val="single" w:sz="4" w:space="0" w:color="auto"/>
            </w:tcBorders>
            <w:shd w:val="clear" w:color="auto" w:fill="auto"/>
            <w:vAlign w:val="center"/>
            <w:hideMark/>
          </w:tcPr>
          <w:p w14:paraId="254CC046" w14:textId="3478CC2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SERVICIO DE TRASLADO </w:t>
            </w:r>
          </w:p>
        </w:tc>
        <w:tc>
          <w:tcPr>
            <w:tcW w:w="2260" w:type="dxa"/>
            <w:tcBorders>
              <w:top w:val="nil"/>
              <w:left w:val="nil"/>
              <w:bottom w:val="single" w:sz="4" w:space="0" w:color="auto"/>
              <w:right w:val="single" w:sz="4" w:space="0" w:color="auto"/>
            </w:tcBorders>
            <w:shd w:val="clear" w:color="auto" w:fill="auto"/>
            <w:vAlign w:val="center"/>
            <w:hideMark/>
          </w:tcPr>
          <w:p w14:paraId="0C791493" w14:textId="7AAA633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38,000.00 </w:t>
            </w:r>
          </w:p>
        </w:tc>
      </w:tr>
      <w:tr w:rsidR="00F64DA4" w:rsidRPr="00F64DA4" w14:paraId="5F590FE8"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A9DEFD" w14:textId="70C6CF6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36</w:t>
            </w:r>
          </w:p>
        </w:tc>
        <w:tc>
          <w:tcPr>
            <w:tcW w:w="1600" w:type="dxa"/>
            <w:tcBorders>
              <w:top w:val="nil"/>
              <w:left w:val="nil"/>
              <w:bottom w:val="single" w:sz="4" w:space="0" w:color="auto"/>
              <w:right w:val="single" w:sz="4" w:space="0" w:color="auto"/>
            </w:tcBorders>
            <w:shd w:val="clear" w:color="auto" w:fill="auto"/>
            <w:vAlign w:val="center"/>
            <w:hideMark/>
          </w:tcPr>
          <w:p w14:paraId="21DC50A6" w14:textId="1A2AE3D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B1500000190</w:t>
            </w:r>
          </w:p>
        </w:tc>
        <w:tc>
          <w:tcPr>
            <w:tcW w:w="4500" w:type="dxa"/>
            <w:tcBorders>
              <w:top w:val="nil"/>
              <w:left w:val="nil"/>
              <w:bottom w:val="single" w:sz="4" w:space="0" w:color="auto"/>
              <w:right w:val="single" w:sz="4" w:space="0" w:color="auto"/>
            </w:tcBorders>
            <w:shd w:val="clear" w:color="auto" w:fill="auto"/>
            <w:vAlign w:val="center"/>
            <w:hideMark/>
          </w:tcPr>
          <w:p w14:paraId="1C0EC7C0" w14:textId="4943545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FRANCISCO RAMON INFANTE PEÑA</w:t>
            </w:r>
          </w:p>
        </w:tc>
        <w:tc>
          <w:tcPr>
            <w:tcW w:w="2620" w:type="dxa"/>
            <w:tcBorders>
              <w:top w:val="nil"/>
              <w:left w:val="nil"/>
              <w:bottom w:val="single" w:sz="4" w:space="0" w:color="auto"/>
              <w:right w:val="single" w:sz="4" w:space="0" w:color="auto"/>
            </w:tcBorders>
            <w:shd w:val="clear" w:color="auto" w:fill="auto"/>
            <w:vAlign w:val="center"/>
            <w:hideMark/>
          </w:tcPr>
          <w:p w14:paraId="7E11C340" w14:textId="602D3F5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NOTARIZACION</w:t>
            </w:r>
          </w:p>
        </w:tc>
        <w:tc>
          <w:tcPr>
            <w:tcW w:w="2260" w:type="dxa"/>
            <w:tcBorders>
              <w:top w:val="nil"/>
              <w:left w:val="nil"/>
              <w:bottom w:val="single" w:sz="4" w:space="0" w:color="auto"/>
              <w:right w:val="single" w:sz="4" w:space="0" w:color="auto"/>
            </w:tcBorders>
            <w:shd w:val="clear" w:color="auto" w:fill="auto"/>
            <w:vAlign w:val="center"/>
            <w:hideMark/>
          </w:tcPr>
          <w:p w14:paraId="0A7C586D" w14:textId="2C7F10F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42,480.00 </w:t>
            </w:r>
          </w:p>
        </w:tc>
      </w:tr>
      <w:tr w:rsidR="00F64DA4" w:rsidRPr="00F64DA4" w14:paraId="349B81E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C42DF7" w14:textId="280B099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37</w:t>
            </w:r>
          </w:p>
        </w:tc>
        <w:tc>
          <w:tcPr>
            <w:tcW w:w="1600" w:type="dxa"/>
            <w:tcBorders>
              <w:top w:val="nil"/>
              <w:left w:val="nil"/>
              <w:bottom w:val="single" w:sz="4" w:space="0" w:color="auto"/>
              <w:right w:val="single" w:sz="4" w:space="0" w:color="auto"/>
            </w:tcBorders>
            <w:shd w:val="clear" w:color="auto" w:fill="auto"/>
            <w:vAlign w:val="center"/>
            <w:hideMark/>
          </w:tcPr>
          <w:p w14:paraId="5F245224" w14:textId="74C4042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B1500000185</w:t>
            </w:r>
          </w:p>
        </w:tc>
        <w:tc>
          <w:tcPr>
            <w:tcW w:w="4500" w:type="dxa"/>
            <w:tcBorders>
              <w:top w:val="nil"/>
              <w:left w:val="nil"/>
              <w:bottom w:val="single" w:sz="4" w:space="0" w:color="auto"/>
              <w:right w:val="single" w:sz="4" w:space="0" w:color="auto"/>
            </w:tcBorders>
            <w:shd w:val="clear" w:color="auto" w:fill="auto"/>
            <w:vAlign w:val="center"/>
            <w:hideMark/>
          </w:tcPr>
          <w:p w14:paraId="0F702132" w14:textId="3733868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NURIS RAINELDA ESTEVEZ ESTEVEZ</w:t>
            </w:r>
          </w:p>
        </w:tc>
        <w:tc>
          <w:tcPr>
            <w:tcW w:w="2620" w:type="dxa"/>
            <w:tcBorders>
              <w:top w:val="nil"/>
              <w:left w:val="nil"/>
              <w:bottom w:val="single" w:sz="4" w:space="0" w:color="auto"/>
              <w:right w:val="single" w:sz="4" w:space="0" w:color="auto"/>
            </w:tcBorders>
            <w:shd w:val="clear" w:color="auto" w:fill="auto"/>
            <w:vAlign w:val="center"/>
            <w:hideMark/>
          </w:tcPr>
          <w:p w14:paraId="5BB64724" w14:textId="114F24C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AD410F5" w14:textId="3E78E14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04A6017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D2B71C" w14:textId="75A064D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38</w:t>
            </w:r>
          </w:p>
        </w:tc>
        <w:tc>
          <w:tcPr>
            <w:tcW w:w="1600" w:type="dxa"/>
            <w:tcBorders>
              <w:top w:val="nil"/>
              <w:left w:val="nil"/>
              <w:bottom w:val="single" w:sz="4" w:space="0" w:color="auto"/>
              <w:right w:val="single" w:sz="4" w:space="0" w:color="auto"/>
            </w:tcBorders>
            <w:shd w:val="clear" w:color="auto" w:fill="auto"/>
            <w:vAlign w:val="center"/>
            <w:hideMark/>
          </w:tcPr>
          <w:p w14:paraId="4AC77840" w14:textId="3EA7DD6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B1500000905</w:t>
            </w:r>
          </w:p>
        </w:tc>
        <w:tc>
          <w:tcPr>
            <w:tcW w:w="4500" w:type="dxa"/>
            <w:tcBorders>
              <w:top w:val="nil"/>
              <w:left w:val="nil"/>
              <w:bottom w:val="single" w:sz="4" w:space="0" w:color="auto"/>
              <w:right w:val="single" w:sz="4" w:space="0" w:color="auto"/>
            </w:tcBorders>
            <w:shd w:val="clear" w:color="auto" w:fill="auto"/>
            <w:vAlign w:val="center"/>
            <w:hideMark/>
          </w:tcPr>
          <w:p w14:paraId="615D093D" w14:textId="129CEED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MRO MANTENIMIENTO OPERACION &amp; REPARACION SRL</w:t>
            </w:r>
          </w:p>
        </w:tc>
        <w:tc>
          <w:tcPr>
            <w:tcW w:w="2620" w:type="dxa"/>
            <w:tcBorders>
              <w:top w:val="nil"/>
              <w:left w:val="nil"/>
              <w:bottom w:val="single" w:sz="4" w:space="0" w:color="auto"/>
              <w:right w:val="single" w:sz="4" w:space="0" w:color="auto"/>
            </w:tcBorders>
            <w:shd w:val="clear" w:color="auto" w:fill="auto"/>
            <w:vAlign w:val="center"/>
            <w:hideMark/>
          </w:tcPr>
          <w:p w14:paraId="493848C5" w14:textId="3D35ADB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PINTURA</w:t>
            </w:r>
          </w:p>
        </w:tc>
        <w:tc>
          <w:tcPr>
            <w:tcW w:w="2260" w:type="dxa"/>
            <w:tcBorders>
              <w:top w:val="nil"/>
              <w:left w:val="nil"/>
              <w:bottom w:val="single" w:sz="4" w:space="0" w:color="auto"/>
              <w:right w:val="single" w:sz="4" w:space="0" w:color="auto"/>
            </w:tcBorders>
            <w:shd w:val="clear" w:color="auto" w:fill="auto"/>
            <w:vAlign w:val="center"/>
            <w:hideMark/>
          </w:tcPr>
          <w:p w14:paraId="0F4C7EB8" w14:textId="0E7EC54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24,923.61 </w:t>
            </w:r>
          </w:p>
        </w:tc>
      </w:tr>
      <w:tr w:rsidR="00F64DA4" w:rsidRPr="00F64DA4" w14:paraId="11E605DC"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92AA36" w14:textId="04800F1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39</w:t>
            </w:r>
          </w:p>
        </w:tc>
        <w:tc>
          <w:tcPr>
            <w:tcW w:w="1600" w:type="dxa"/>
            <w:tcBorders>
              <w:top w:val="nil"/>
              <w:left w:val="nil"/>
              <w:bottom w:val="single" w:sz="4" w:space="0" w:color="auto"/>
              <w:right w:val="single" w:sz="4" w:space="0" w:color="auto"/>
            </w:tcBorders>
            <w:shd w:val="clear" w:color="auto" w:fill="auto"/>
            <w:vAlign w:val="center"/>
            <w:hideMark/>
          </w:tcPr>
          <w:p w14:paraId="6898C91C" w14:textId="05EDFDF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B1500000106</w:t>
            </w:r>
          </w:p>
        </w:tc>
        <w:tc>
          <w:tcPr>
            <w:tcW w:w="4500" w:type="dxa"/>
            <w:tcBorders>
              <w:top w:val="nil"/>
              <w:left w:val="nil"/>
              <w:bottom w:val="single" w:sz="4" w:space="0" w:color="auto"/>
              <w:right w:val="single" w:sz="4" w:space="0" w:color="auto"/>
            </w:tcBorders>
            <w:shd w:val="clear" w:color="auto" w:fill="auto"/>
            <w:vAlign w:val="center"/>
            <w:hideMark/>
          </w:tcPr>
          <w:p w14:paraId="48681BCD" w14:textId="0450629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JUNIOR RAMON ELIGIO HENRIQUEZ CRISTOPHER</w:t>
            </w:r>
          </w:p>
        </w:tc>
        <w:tc>
          <w:tcPr>
            <w:tcW w:w="2620" w:type="dxa"/>
            <w:tcBorders>
              <w:top w:val="nil"/>
              <w:left w:val="nil"/>
              <w:bottom w:val="single" w:sz="4" w:space="0" w:color="auto"/>
              <w:right w:val="single" w:sz="4" w:space="0" w:color="auto"/>
            </w:tcBorders>
            <w:shd w:val="clear" w:color="auto" w:fill="auto"/>
            <w:vAlign w:val="center"/>
            <w:hideMark/>
          </w:tcPr>
          <w:p w14:paraId="5CFF5F23" w14:textId="03222BB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BF1AF7C" w14:textId="1C59E76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120,000.00 </w:t>
            </w:r>
          </w:p>
        </w:tc>
      </w:tr>
      <w:tr w:rsidR="00F64DA4" w:rsidRPr="00F64DA4" w14:paraId="270C6F9A"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7B8C48" w14:textId="754260C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40</w:t>
            </w:r>
          </w:p>
        </w:tc>
        <w:tc>
          <w:tcPr>
            <w:tcW w:w="1600" w:type="dxa"/>
            <w:tcBorders>
              <w:top w:val="nil"/>
              <w:left w:val="nil"/>
              <w:bottom w:val="single" w:sz="4" w:space="0" w:color="auto"/>
              <w:right w:val="single" w:sz="4" w:space="0" w:color="auto"/>
            </w:tcBorders>
            <w:shd w:val="clear" w:color="auto" w:fill="auto"/>
            <w:vAlign w:val="center"/>
            <w:hideMark/>
          </w:tcPr>
          <w:p w14:paraId="5EC18B4F" w14:textId="6B21430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B1500001308</w:t>
            </w:r>
          </w:p>
        </w:tc>
        <w:tc>
          <w:tcPr>
            <w:tcW w:w="4500" w:type="dxa"/>
            <w:tcBorders>
              <w:top w:val="nil"/>
              <w:left w:val="nil"/>
              <w:bottom w:val="single" w:sz="4" w:space="0" w:color="auto"/>
              <w:right w:val="single" w:sz="4" w:space="0" w:color="auto"/>
            </w:tcBorders>
            <w:shd w:val="clear" w:color="auto" w:fill="auto"/>
            <w:vAlign w:val="center"/>
            <w:hideMark/>
          </w:tcPr>
          <w:p w14:paraId="420A37C8" w14:textId="578525B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KHALICCO INVESTMENTS SRL</w:t>
            </w:r>
          </w:p>
        </w:tc>
        <w:tc>
          <w:tcPr>
            <w:tcW w:w="2620" w:type="dxa"/>
            <w:tcBorders>
              <w:top w:val="nil"/>
              <w:left w:val="nil"/>
              <w:bottom w:val="single" w:sz="4" w:space="0" w:color="auto"/>
              <w:right w:val="single" w:sz="4" w:space="0" w:color="auto"/>
            </w:tcBorders>
            <w:shd w:val="clear" w:color="auto" w:fill="auto"/>
            <w:vAlign w:val="center"/>
            <w:hideMark/>
          </w:tcPr>
          <w:p w14:paraId="1D0AC495" w14:textId="72B6FE8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PINTURA</w:t>
            </w:r>
          </w:p>
        </w:tc>
        <w:tc>
          <w:tcPr>
            <w:tcW w:w="2260" w:type="dxa"/>
            <w:tcBorders>
              <w:top w:val="nil"/>
              <w:left w:val="nil"/>
              <w:bottom w:val="single" w:sz="4" w:space="0" w:color="auto"/>
              <w:right w:val="single" w:sz="4" w:space="0" w:color="auto"/>
            </w:tcBorders>
            <w:shd w:val="clear" w:color="auto" w:fill="auto"/>
            <w:vAlign w:val="center"/>
            <w:hideMark/>
          </w:tcPr>
          <w:p w14:paraId="41244233" w14:textId="6A2AABC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29,199.10 </w:t>
            </w:r>
          </w:p>
        </w:tc>
      </w:tr>
      <w:tr w:rsidR="00F64DA4" w:rsidRPr="00F64DA4" w14:paraId="3C7AA11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222EF4" w14:textId="3C47922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41</w:t>
            </w:r>
          </w:p>
        </w:tc>
        <w:tc>
          <w:tcPr>
            <w:tcW w:w="1600" w:type="dxa"/>
            <w:tcBorders>
              <w:top w:val="nil"/>
              <w:left w:val="nil"/>
              <w:bottom w:val="single" w:sz="4" w:space="0" w:color="auto"/>
              <w:right w:val="single" w:sz="4" w:space="0" w:color="auto"/>
            </w:tcBorders>
            <w:shd w:val="clear" w:color="auto" w:fill="auto"/>
            <w:vAlign w:val="center"/>
            <w:hideMark/>
          </w:tcPr>
          <w:p w14:paraId="71700F78" w14:textId="4B5A39C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B1500000010</w:t>
            </w:r>
          </w:p>
        </w:tc>
        <w:tc>
          <w:tcPr>
            <w:tcW w:w="4500" w:type="dxa"/>
            <w:tcBorders>
              <w:top w:val="nil"/>
              <w:left w:val="nil"/>
              <w:bottom w:val="single" w:sz="4" w:space="0" w:color="auto"/>
              <w:right w:val="single" w:sz="4" w:space="0" w:color="auto"/>
            </w:tcBorders>
            <w:shd w:val="clear" w:color="auto" w:fill="auto"/>
            <w:vAlign w:val="center"/>
            <w:hideMark/>
          </w:tcPr>
          <w:p w14:paraId="730E5DB6" w14:textId="2AE6DBA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DEURIS FRANCISCO MEJIA CARRASCO</w:t>
            </w:r>
          </w:p>
        </w:tc>
        <w:tc>
          <w:tcPr>
            <w:tcW w:w="2620" w:type="dxa"/>
            <w:tcBorders>
              <w:top w:val="nil"/>
              <w:left w:val="nil"/>
              <w:bottom w:val="single" w:sz="4" w:space="0" w:color="auto"/>
              <w:right w:val="single" w:sz="4" w:space="0" w:color="auto"/>
            </w:tcBorders>
            <w:shd w:val="clear" w:color="auto" w:fill="auto"/>
            <w:vAlign w:val="center"/>
            <w:hideMark/>
          </w:tcPr>
          <w:p w14:paraId="092DF759" w14:textId="3015CDE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NOTARIZACION</w:t>
            </w:r>
          </w:p>
        </w:tc>
        <w:tc>
          <w:tcPr>
            <w:tcW w:w="2260" w:type="dxa"/>
            <w:tcBorders>
              <w:top w:val="nil"/>
              <w:left w:val="nil"/>
              <w:bottom w:val="single" w:sz="4" w:space="0" w:color="auto"/>
              <w:right w:val="single" w:sz="4" w:space="0" w:color="auto"/>
            </w:tcBorders>
            <w:shd w:val="clear" w:color="auto" w:fill="auto"/>
            <w:vAlign w:val="center"/>
            <w:hideMark/>
          </w:tcPr>
          <w:p w14:paraId="4376B7EC" w14:textId="7BCD046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17,110.00 </w:t>
            </w:r>
          </w:p>
        </w:tc>
      </w:tr>
      <w:tr w:rsidR="00F64DA4" w:rsidRPr="00F64DA4" w14:paraId="2967C45B"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83C135" w14:textId="1AD2F69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42</w:t>
            </w:r>
          </w:p>
        </w:tc>
        <w:tc>
          <w:tcPr>
            <w:tcW w:w="1600" w:type="dxa"/>
            <w:tcBorders>
              <w:top w:val="nil"/>
              <w:left w:val="nil"/>
              <w:bottom w:val="single" w:sz="4" w:space="0" w:color="auto"/>
              <w:right w:val="single" w:sz="4" w:space="0" w:color="auto"/>
            </w:tcBorders>
            <w:shd w:val="clear" w:color="auto" w:fill="auto"/>
            <w:vAlign w:val="center"/>
            <w:hideMark/>
          </w:tcPr>
          <w:p w14:paraId="2497E8C5" w14:textId="0C89080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B1500000237</w:t>
            </w:r>
          </w:p>
        </w:tc>
        <w:tc>
          <w:tcPr>
            <w:tcW w:w="4500" w:type="dxa"/>
            <w:tcBorders>
              <w:top w:val="nil"/>
              <w:left w:val="nil"/>
              <w:bottom w:val="single" w:sz="4" w:space="0" w:color="auto"/>
              <w:right w:val="single" w:sz="4" w:space="0" w:color="auto"/>
            </w:tcBorders>
            <w:shd w:val="clear" w:color="auto" w:fill="auto"/>
            <w:vAlign w:val="center"/>
            <w:hideMark/>
          </w:tcPr>
          <w:p w14:paraId="72C99139" w14:textId="4C1DE55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HECTOR JOAQUIN VALDEZ ROSA</w:t>
            </w:r>
          </w:p>
        </w:tc>
        <w:tc>
          <w:tcPr>
            <w:tcW w:w="2620" w:type="dxa"/>
            <w:tcBorders>
              <w:top w:val="nil"/>
              <w:left w:val="nil"/>
              <w:bottom w:val="single" w:sz="4" w:space="0" w:color="auto"/>
              <w:right w:val="single" w:sz="4" w:space="0" w:color="auto"/>
            </w:tcBorders>
            <w:shd w:val="clear" w:color="auto" w:fill="auto"/>
            <w:vAlign w:val="center"/>
            <w:hideMark/>
          </w:tcPr>
          <w:p w14:paraId="39D538BC" w14:textId="29A2688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3EE560B" w14:textId="06CB541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7D6DBF94"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E4A12B" w14:textId="0D3E218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43</w:t>
            </w:r>
          </w:p>
        </w:tc>
        <w:tc>
          <w:tcPr>
            <w:tcW w:w="1600" w:type="dxa"/>
            <w:tcBorders>
              <w:top w:val="nil"/>
              <w:left w:val="nil"/>
              <w:bottom w:val="single" w:sz="4" w:space="0" w:color="auto"/>
              <w:right w:val="single" w:sz="4" w:space="0" w:color="auto"/>
            </w:tcBorders>
            <w:shd w:val="clear" w:color="auto" w:fill="auto"/>
            <w:vAlign w:val="center"/>
            <w:hideMark/>
          </w:tcPr>
          <w:p w14:paraId="3A079463" w14:textId="3E75E92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B1500004593</w:t>
            </w:r>
          </w:p>
        </w:tc>
        <w:tc>
          <w:tcPr>
            <w:tcW w:w="4500" w:type="dxa"/>
            <w:tcBorders>
              <w:top w:val="nil"/>
              <w:left w:val="nil"/>
              <w:bottom w:val="single" w:sz="4" w:space="0" w:color="auto"/>
              <w:right w:val="single" w:sz="4" w:space="0" w:color="auto"/>
            </w:tcBorders>
            <w:shd w:val="clear" w:color="auto" w:fill="auto"/>
            <w:vAlign w:val="center"/>
            <w:hideMark/>
          </w:tcPr>
          <w:p w14:paraId="4FD4626B" w14:textId="2F533ED7" w:rsidR="00F64DA4" w:rsidRPr="00F64DA4" w:rsidRDefault="0028603F" w:rsidP="00F64DA4">
            <w:pPr>
              <w:spacing w:after="0" w:line="240" w:lineRule="auto"/>
              <w:jc w:val="left"/>
              <w:rPr>
                <w:rFonts w:ascii="Times New Roman" w:eastAsia="Times New Roman" w:hAnsi="Times New Roman"/>
                <w:color w:val="767171"/>
                <w:sz w:val="16"/>
                <w:szCs w:val="16"/>
                <w:lang w:val="es-DO" w:eastAsia="es-DO"/>
              </w:rPr>
            </w:pPr>
            <w:r>
              <w:rPr>
                <w:noProof/>
              </w:rPr>
              <mc:AlternateContent>
                <mc:Choice Requires="wps">
                  <w:drawing>
                    <wp:anchor distT="0" distB="0" distL="114300" distR="114300" simplePos="0" relativeHeight="251709461" behindDoc="1" locked="0" layoutInCell="1" allowOverlap="1" wp14:anchorId="74B1E198" wp14:editId="144F36E7">
                      <wp:simplePos x="0" y="0"/>
                      <wp:positionH relativeFrom="page">
                        <wp:posOffset>2435225</wp:posOffset>
                      </wp:positionH>
                      <wp:positionV relativeFrom="page">
                        <wp:posOffset>715645</wp:posOffset>
                      </wp:positionV>
                      <wp:extent cx="192405" cy="139700"/>
                      <wp:effectExtent l="0" t="0" r="17145" b="12700"/>
                      <wp:wrapNone/>
                      <wp:docPr id="816032106" name="Cuadro de texto 816032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DFBDC" w14:textId="7706062F" w:rsidR="0028603F" w:rsidRPr="006D27F5" w:rsidRDefault="009F24E8" w:rsidP="0028603F">
                                  <w:pPr>
                                    <w:spacing w:line="203" w:lineRule="exact"/>
                                    <w:ind w:left="60"/>
                                    <w:rPr>
                                      <w:rFonts w:ascii="Times New Roman" w:hAnsi="Times New Roman"/>
                                      <w:color w:val="767171"/>
                                    </w:rPr>
                                  </w:pPr>
                                  <w:r>
                                    <w:rPr>
                                      <w:rFonts w:ascii="Times New Roman" w:hAnsi="Times New Roman"/>
                                      <w:color w:val="767171"/>
                                    </w:rPr>
                                    <w:t>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1E198" id="Cuadro de texto 816032106" o:spid="_x0000_s1046" type="#_x0000_t202" style="position:absolute;margin-left:191.75pt;margin-top:56.35pt;width:15.15pt;height:11pt;z-index:-2516070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" filled="f" stroked="f">
                      <v:textbox inset="0,0,0,0">
                        <w:txbxContent>
                          <w:p w14:paraId="5EBDFBDC" w14:textId="7706062F" w:rsidR="0028603F" w:rsidRPr="006D27F5" w:rsidRDefault="009F24E8" w:rsidP="0028603F">
                            <w:pPr>
                              <w:spacing w:line="203" w:lineRule="exact"/>
                              <w:ind w:left="60"/>
                              <w:rPr>
                                <w:rFonts w:ascii="Times New Roman" w:hAnsi="Times New Roman"/>
                                <w:color w:val="767171"/>
                              </w:rPr>
                            </w:pPr>
                            <w:r>
                              <w:rPr>
                                <w:rFonts w:ascii="Times New Roman" w:hAnsi="Times New Roman"/>
                                <w:color w:val="767171"/>
                              </w:rPr>
                              <w:t>72</w:t>
                            </w:r>
                          </w:p>
                        </w:txbxContent>
                      </v:textbox>
                      <w10:wrap anchorx="page" anchory="page"/>
                    </v:shape>
                  </w:pict>
                </mc:Fallback>
              </mc:AlternateContent>
            </w:r>
            <w:r w:rsidR="005A38BE">
              <w:rPr>
                <w:noProof/>
              </w:rPr>
              <w:drawing>
                <wp:anchor distT="0" distB="0" distL="0" distR="0" simplePos="0" relativeHeight="251678741" behindDoc="1" locked="0" layoutInCell="1" allowOverlap="1" wp14:anchorId="21E4DFFC" wp14:editId="05F47EC2">
                  <wp:simplePos x="0" y="0"/>
                  <wp:positionH relativeFrom="margin">
                    <wp:posOffset>1012825</wp:posOffset>
                  </wp:positionH>
                  <wp:positionV relativeFrom="margin">
                    <wp:posOffset>222885</wp:posOffset>
                  </wp:positionV>
                  <wp:extent cx="2995930" cy="408305"/>
                  <wp:effectExtent l="0" t="0" r="0" b="0"/>
                  <wp:wrapNone/>
                  <wp:docPr id="598332772" name="Imagen 598332772"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F64DA4" w:rsidRPr="00F64DA4">
              <w:rPr>
                <w:rFonts w:ascii="Times New Roman" w:hAnsi="Times New Roman"/>
                <w:color w:val="767171"/>
                <w:sz w:val="16"/>
                <w:szCs w:val="16"/>
              </w:rPr>
              <w:t>GTG INDUSTRIAL SRL</w:t>
            </w:r>
          </w:p>
        </w:tc>
        <w:tc>
          <w:tcPr>
            <w:tcW w:w="2620" w:type="dxa"/>
            <w:tcBorders>
              <w:top w:val="nil"/>
              <w:left w:val="nil"/>
              <w:bottom w:val="single" w:sz="4" w:space="0" w:color="auto"/>
              <w:right w:val="single" w:sz="4" w:space="0" w:color="auto"/>
            </w:tcBorders>
            <w:shd w:val="clear" w:color="auto" w:fill="auto"/>
            <w:vAlign w:val="center"/>
            <w:hideMark/>
          </w:tcPr>
          <w:p w14:paraId="21D09583" w14:textId="43CBD65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ADQUISION MATERIALES</w:t>
            </w:r>
          </w:p>
        </w:tc>
        <w:tc>
          <w:tcPr>
            <w:tcW w:w="2260" w:type="dxa"/>
            <w:tcBorders>
              <w:top w:val="nil"/>
              <w:left w:val="nil"/>
              <w:bottom w:val="single" w:sz="4" w:space="0" w:color="auto"/>
              <w:right w:val="single" w:sz="4" w:space="0" w:color="auto"/>
            </w:tcBorders>
            <w:shd w:val="clear" w:color="auto" w:fill="auto"/>
            <w:vAlign w:val="center"/>
            <w:hideMark/>
          </w:tcPr>
          <w:p w14:paraId="5A0498FB" w14:textId="1302B25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401,273.75 </w:t>
            </w:r>
          </w:p>
        </w:tc>
      </w:tr>
      <w:tr w:rsidR="00F64DA4" w:rsidRPr="00F64DA4" w14:paraId="0AB3098B"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5B8E44" w14:textId="673428D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lastRenderedPageBreak/>
              <w:t>44</w:t>
            </w:r>
          </w:p>
        </w:tc>
        <w:tc>
          <w:tcPr>
            <w:tcW w:w="1600" w:type="dxa"/>
            <w:tcBorders>
              <w:top w:val="nil"/>
              <w:left w:val="nil"/>
              <w:bottom w:val="single" w:sz="4" w:space="0" w:color="auto"/>
              <w:right w:val="single" w:sz="4" w:space="0" w:color="auto"/>
            </w:tcBorders>
            <w:shd w:val="clear" w:color="auto" w:fill="auto"/>
            <w:vAlign w:val="center"/>
            <w:hideMark/>
          </w:tcPr>
          <w:p w14:paraId="316DD07F" w14:textId="0162AB6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B1500000263</w:t>
            </w:r>
          </w:p>
        </w:tc>
        <w:tc>
          <w:tcPr>
            <w:tcW w:w="4500" w:type="dxa"/>
            <w:tcBorders>
              <w:top w:val="nil"/>
              <w:left w:val="nil"/>
              <w:bottom w:val="single" w:sz="4" w:space="0" w:color="auto"/>
              <w:right w:val="single" w:sz="4" w:space="0" w:color="auto"/>
            </w:tcBorders>
            <w:shd w:val="clear" w:color="auto" w:fill="auto"/>
            <w:vAlign w:val="center"/>
            <w:hideMark/>
          </w:tcPr>
          <w:p w14:paraId="5CE47379" w14:textId="1F4E436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SCARLY LISSETTE CUEVAS VIZCAINO</w:t>
            </w:r>
          </w:p>
        </w:tc>
        <w:tc>
          <w:tcPr>
            <w:tcW w:w="2620" w:type="dxa"/>
            <w:tcBorders>
              <w:top w:val="nil"/>
              <w:left w:val="nil"/>
              <w:bottom w:val="single" w:sz="4" w:space="0" w:color="auto"/>
              <w:right w:val="single" w:sz="4" w:space="0" w:color="auto"/>
            </w:tcBorders>
            <w:shd w:val="clear" w:color="auto" w:fill="auto"/>
            <w:vAlign w:val="center"/>
            <w:hideMark/>
          </w:tcPr>
          <w:p w14:paraId="432ED2E8" w14:textId="5432AF7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65DE1F9" w14:textId="7958A3D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05C06542"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81C52F" w14:textId="2B00A30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45</w:t>
            </w:r>
          </w:p>
        </w:tc>
        <w:tc>
          <w:tcPr>
            <w:tcW w:w="1600" w:type="dxa"/>
            <w:tcBorders>
              <w:top w:val="nil"/>
              <w:left w:val="nil"/>
              <w:bottom w:val="single" w:sz="4" w:space="0" w:color="auto"/>
              <w:right w:val="single" w:sz="4" w:space="0" w:color="auto"/>
            </w:tcBorders>
            <w:shd w:val="clear" w:color="auto" w:fill="auto"/>
            <w:vAlign w:val="center"/>
            <w:hideMark/>
          </w:tcPr>
          <w:p w14:paraId="3A764B94" w14:textId="4822E29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B1500000282</w:t>
            </w:r>
          </w:p>
        </w:tc>
        <w:tc>
          <w:tcPr>
            <w:tcW w:w="4500" w:type="dxa"/>
            <w:tcBorders>
              <w:top w:val="nil"/>
              <w:left w:val="nil"/>
              <w:bottom w:val="single" w:sz="4" w:space="0" w:color="auto"/>
              <w:right w:val="single" w:sz="4" w:space="0" w:color="auto"/>
            </w:tcBorders>
            <w:shd w:val="clear" w:color="auto" w:fill="auto"/>
            <w:vAlign w:val="center"/>
            <w:hideMark/>
          </w:tcPr>
          <w:p w14:paraId="673E4CBF" w14:textId="1584ED9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MDL ENTERTAINMENT SRL</w:t>
            </w:r>
          </w:p>
        </w:tc>
        <w:tc>
          <w:tcPr>
            <w:tcW w:w="2620" w:type="dxa"/>
            <w:tcBorders>
              <w:top w:val="nil"/>
              <w:left w:val="nil"/>
              <w:bottom w:val="single" w:sz="4" w:space="0" w:color="auto"/>
              <w:right w:val="single" w:sz="4" w:space="0" w:color="auto"/>
            </w:tcBorders>
            <w:shd w:val="clear" w:color="auto" w:fill="auto"/>
            <w:vAlign w:val="center"/>
            <w:hideMark/>
          </w:tcPr>
          <w:p w14:paraId="5C132F60" w14:textId="7C4E92E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670D569B" w14:textId="3025954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4,464,000.00 </w:t>
            </w:r>
          </w:p>
        </w:tc>
      </w:tr>
      <w:tr w:rsidR="00F64DA4" w:rsidRPr="00F64DA4" w14:paraId="0DC9151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F94C80" w14:textId="489638B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46</w:t>
            </w:r>
          </w:p>
        </w:tc>
        <w:tc>
          <w:tcPr>
            <w:tcW w:w="1600" w:type="dxa"/>
            <w:tcBorders>
              <w:top w:val="nil"/>
              <w:left w:val="nil"/>
              <w:bottom w:val="single" w:sz="4" w:space="0" w:color="auto"/>
              <w:right w:val="single" w:sz="4" w:space="0" w:color="auto"/>
            </w:tcBorders>
            <w:shd w:val="clear" w:color="auto" w:fill="auto"/>
            <w:vAlign w:val="center"/>
            <w:hideMark/>
          </w:tcPr>
          <w:p w14:paraId="36F894D4" w14:textId="3E6927E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B1500000345</w:t>
            </w:r>
          </w:p>
        </w:tc>
        <w:tc>
          <w:tcPr>
            <w:tcW w:w="4500" w:type="dxa"/>
            <w:tcBorders>
              <w:top w:val="nil"/>
              <w:left w:val="nil"/>
              <w:bottom w:val="single" w:sz="4" w:space="0" w:color="auto"/>
              <w:right w:val="single" w:sz="4" w:space="0" w:color="auto"/>
            </w:tcBorders>
            <w:shd w:val="clear" w:color="auto" w:fill="auto"/>
            <w:vAlign w:val="center"/>
            <w:hideMark/>
          </w:tcPr>
          <w:p w14:paraId="79726A0B" w14:textId="422D80F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SOCIEDAD DOMINICANA DE ABOGADOS SIGLO XXI</w:t>
            </w:r>
          </w:p>
        </w:tc>
        <w:tc>
          <w:tcPr>
            <w:tcW w:w="2620" w:type="dxa"/>
            <w:tcBorders>
              <w:top w:val="nil"/>
              <w:left w:val="nil"/>
              <w:bottom w:val="single" w:sz="4" w:space="0" w:color="auto"/>
              <w:right w:val="single" w:sz="4" w:space="0" w:color="auto"/>
            </w:tcBorders>
            <w:shd w:val="clear" w:color="auto" w:fill="auto"/>
            <w:vAlign w:val="center"/>
            <w:hideMark/>
          </w:tcPr>
          <w:p w14:paraId="355B30D1" w14:textId="1A8B14E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066C8F7B" w14:textId="1E475AA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527,340.00 </w:t>
            </w:r>
          </w:p>
        </w:tc>
      </w:tr>
      <w:tr w:rsidR="00F64DA4" w:rsidRPr="00F64DA4" w14:paraId="14DFA919"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3AB7B1" w14:textId="427A890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47</w:t>
            </w:r>
          </w:p>
        </w:tc>
        <w:tc>
          <w:tcPr>
            <w:tcW w:w="1600" w:type="dxa"/>
            <w:tcBorders>
              <w:top w:val="nil"/>
              <w:left w:val="nil"/>
              <w:bottom w:val="single" w:sz="4" w:space="0" w:color="auto"/>
              <w:right w:val="single" w:sz="4" w:space="0" w:color="auto"/>
            </w:tcBorders>
            <w:shd w:val="clear" w:color="auto" w:fill="auto"/>
            <w:vAlign w:val="center"/>
            <w:hideMark/>
          </w:tcPr>
          <w:p w14:paraId="45A6052D" w14:textId="487F6AF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B1500000187</w:t>
            </w:r>
          </w:p>
        </w:tc>
        <w:tc>
          <w:tcPr>
            <w:tcW w:w="4500" w:type="dxa"/>
            <w:tcBorders>
              <w:top w:val="nil"/>
              <w:left w:val="nil"/>
              <w:bottom w:val="single" w:sz="4" w:space="0" w:color="auto"/>
              <w:right w:val="single" w:sz="4" w:space="0" w:color="auto"/>
            </w:tcBorders>
            <w:shd w:val="clear" w:color="auto" w:fill="auto"/>
            <w:vAlign w:val="center"/>
            <w:hideMark/>
          </w:tcPr>
          <w:p w14:paraId="0D215D34" w14:textId="56B0226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RAFAEL ZAPATA GONZALEZ</w:t>
            </w:r>
          </w:p>
        </w:tc>
        <w:tc>
          <w:tcPr>
            <w:tcW w:w="2620" w:type="dxa"/>
            <w:tcBorders>
              <w:top w:val="nil"/>
              <w:left w:val="nil"/>
              <w:bottom w:val="single" w:sz="4" w:space="0" w:color="auto"/>
              <w:right w:val="single" w:sz="4" w:space="0" w:color="auto"/>
            </w:tcBorders>
            <w:shd w:val="clear" w:color="auto" w:fill="auto"/>
            <w:vAlign w:val="center"/>
            <w:hideMark/>
          </w:tcPr>
          <w:p w14:paraId="54013CCD" w14:textId="299EADA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E86650E" w14:textId="7A91A30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0BD9CEF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66E3D8" w14:textId="3E4C374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48</w:t>
            </w:r>
          </w:p>
        </w:tc>
        <w:tc>
          <w:tcPr>
            <w:tcW w:w="1600" w:type="dxa"/>
            <w:tcBorders>
              <w:top w:val="nil"/>
              <w:left w:val="nil"/>
              <w:bottom w:val="single" w:sz="4" w:space="0" w:color="auto"/>
              <w:right w:val="single" w:sz="4" w:space="0" w:color="auto"/>
            </w:tcBorders>
            <w:shd w:val="clear" w:color="auto" w:fill="auto"/>
            <w:vAlign w:val="center"/>
            <w:hideMark/>
          </w:tcPr>
          <w:p w14:paraId="7D3FC569" w14:textId="50BAAC3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B1500000383</w:t>
            </w:r>
          </w:p>
        </w:tc>
        <w:tc>
          <w:tcPr>
            <w:tcW w:w="4500" w:type="dxa"/>
            <w:tcBorders>
              <w:top w:val="nil"/>
              <w:left w:val="nil"/>
              <w:bottom w:val="single" w:sz="4" w:space="0" w:color="auto"/>
              <w:right w:val="single" w:sz="4" w:space="0" w:color="auto"/>
            </w:tcBorders>
            <w:shd w:val="clear" w:color="auto" w:fill="auto"/>
            <w:vAlign w:val="center"/>
            <w:hideMark/>
          </w:tcPr>
          <w:p w14:paraId="12853539" w14:textId="020A6E2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EMPRESAS MACANGEL SRL</w:t>
            </w:r>
          </w:p>
        </w:tc>
        <w:tc>
          <w:tcPr>
            <w:tcW w:w="2620" w:type="dxa"/>
            <w:tcBorders>
              <w:top w:val="nil"/>
              <w:left w:val="nil"/>
              <w:bottom w:val="single" w:sz="4" w:space="0" w:color="auto"/>
              <w:right w:val="single" w:sz="4" w:space="0" w:color="auto"/>
            </w:tcBorders>
            <w:shd w:val="clear" w:color="auto" w:fill="auto"/>
            <w:vAlign w:val="center"/>
            <w:hideMark/>
          </w:tcPr>
          <w:p w14:paraId="1B578AB9" w14:textId="6D945F9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SERVICIOS DE MONTAJES</w:t>
            </w:r>
          </w:p>
        </w:tc>
        <w:tc>
          <w:tcPr>
            <w:tcW w:w="2260" w:type="dxa"/>
            <w:tcBorders>
              <w:top w:val="nil"/>
              <w:left w:val="nil"/>
              <w:bottom w:val="single" w:sz="4" w:space="0" w:color="auto"/>
              <w:right w:val="single" w:sz="4" w:space="0" w:color="auto"/>
            </w:tcBorders>
            <w:shd w:val="clear" w:color="auto" w:fill="auto"/>
            <w:vAlign w:val="center"/>
            <w:hideMark/>
          </w:tcPr>
          <w:p w14:paraId="0871ABD5" w14:textId="44BC361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97,055.00 </w:t>
            </w:r>
          </w:p>
        </w:tc>
      </w:tr>
      <w:tr w:rsidR="00F64DA4" w:rsidRPr="00F64DA4" w14:paraId="039AA5DB"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E4AEBF" w14:textId="0F54243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49</w:t>
            </w:r>
          </w:p>
        </w:tc>
        <w:tc>
          <w:tcPr>
            <w:tcW w:w="1600" w:type="dxa"/>
            <w:tcBorders>
              <w:top w:val="nil"/>
              <w:left w:val="nil"/>
              <w:bottom w:val="single" w:sz="4" w:space="0" w:color="auto"/>
              <w:right w:val="single" w:sz="4" w:space="0" w:color="auto"/>
            </w:tcBorders>
            <w:shd w:val="clear" w:color="auto" w:fill="auto"/>
            <w:vAlign w:val="center"/>
            <w:hideMark/>
          </w:tcPr>
          <w:p w14:paraId="09109BE6" w14:textId="014961C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B1500000382</w:t>
            </w:r>
          </w:p>
        </w:tc>
        <w:tc>
          <w:tcPr>
            <w:tcW w:w="4500" w:type="dxa"/>
            <w:tcBorders>
              <w:top w:val="nil"/>
              <w:left w:val="nil"/>
              <w:bottom w:val="single" w:sz="4" w:space="0" w:color="auto"/>
              <w:right w:val="single" w:sz="4" w:space="0" w:color="auto"/>
            </w:tcBorders>
            <w:shd w:val="clear" w:color="auto" w:fill="auto"/>
            <w:vAlign w:val="center"/>
            <w:hideMark/>
          </w:tcPr>
          <w:p w14:paraId="5D39771B" w14:textId="66EB609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EMPRESAS MACANGEL SRL</w:t>
            </w:r>
          </w:p>
        </w:tc>
        <w:tc>
          <w:tcPr>
            <w:tcW w:w="2620" w:type="dxa"/>
            <w:tcBorders>
              <w:top w:val="nil"/>
              <w:left w:val="nil"/>
              <w:bottom w:val="single" w:sz="4" w:space="0" w:color="auto"/>
              <w:right w:val="single" w:sz="4" w:space="0" w:color="auto"/>
            </w:tcBorders>
            <w:shd w:val="clear" w:color="auto" w:fill="auto"/>
            <w:vAlign w:val="center"/>
            <w:hideMark/>
          </w:tcPr>
          <w:p w14:paraId="009B3BA0" w14:textId="61C0928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SERVICIOS DE MONTAJE</w:t>
            </w:r>
          </w:p>
        </w:tc>
        <w:tc>
          <w:tcPr>
            <w:tcW w:w="2260" w:type="dxa"/>
            <w:tcBorders>
              <w:top w:val="nil"/>
              <w:left w:val="nil"/>
              <w:bottom w:val="single" w:sz="4" w:space="0" w:color="auto"/>
              <w:right w:val="single" w:sz="4" w:space="0" w:color="auto"/>
            </w:tcBorders>
            <w:shd w:val="clear" w:color="auto" w:fill="auto"/>
            <w:vAlign w:val="center"/>
            <w:hideMark/>
          </w:tcPr>
          <w:p w14:paraId="5E4B236B" w14:textId="206832C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231,280.00 </w:t>
            </w:r>
          </w:p>
        </w:tc>
      </w:tr>
      <w:tr w:rsidR="00F64DA4" w:rsidRPr="00F64DA4" w14:paraId="2E9D80B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D9634D" w14:textId="285BE71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50</w:t>
            </w:r>
          </w:p>
        </w:tc>
        <w:tc>
          <w:tcPr>
            <w:tcW w:w="1600" w:type="dxa"/>
            <w:tcBorders>
              <w:top w:val="nil"/>
              <w:left w:val="nil"/>
              <w:bottom w:val="single" w:sz="4" w:space="0" w:color="auto"/>
              <w:right w:val="single" w:sz="4" w:space="0" w:color="auto"/>
            </w:tcBorders>
            <w:shd w:val="clear" w:color="auto" w:fill="auto"/>
            <w:vAlign w:val="center"/>
            <w:hideMark/>
          </w:tcPr>
          <w:p w14:paraId="54C36946" w14:textId="65F47E6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B1500000380</w:t>
            </w:r>
          </w:p>
        </w:tc>
        <w:tc>
          <w:tcPr>
            <w:tcW w:w="4500" w:type="dxa"/>
            <w:tcBorders>
              <w:top w:val="nil"/>
              <w:left w:val="nil"/>
              <w:bottom w:val="single" w:sz="4" w:space="0" w:color="auto"/>
              <w:right w:val="single" w:sz="4" w:space="0" w:color="auto"/>
            </w:tcBorders>
            <w:shd w:val="clear" w:color="auto" w:fill="auto"/>
            <w:vAlign w:val="center"/>
            <w:hideMark/>
          </w:tcPr>
          <w:p w14:paraId="67AA7646" w14:textId="686FB16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EMPRESAS MACANGEL SRL</w:t>
            </w:r>
          </w:p>
        </w:tc>
        <w:tc>
          <w:tcPr>
            <w:tcW w:w="2620" w:type="dxa"/>
            <w:tcBorders>
              <w:top w:val="nil"/>
              <w:left w:val="nil"/>
              <w:bottom w:val="single" w:sz="4" w:space="0" w:color="auto"/>
              <w:right w:val="single" w:sz="4" w:space="0" w:color="auto"/>
            </w:tcBorders>
            <w:shd w:val="clear" w:color="auto" w:fill="auto"/>
            <w:vAlign w:val="center"/>
            <w:hideMark/>
          </w:tcPr>
          <w:p w14:paraId="11883F16" w14:textId="4D1F313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SERVICIOS DE MONTAJE</w:t>
            </w:r>
          </w:p>
        </w:tc>
        <w:tc>
          <w:tcPr>
            <w:tcW w:w="2260" w:type="dxa"/>
            <w:tcBorders>
              <w:top w:val="nil"/>
              <w:left w:val="nil"/>
              <w:bottom w:val="single" w:sz="4" w:space="0" w:color="auto"/>
              <w:right w:val="single" w:sz="4" w:space="0" w:color="auto"/>
            </w:tcBorders>
            <w:shd w:val="clear" w:color="auto" w:fill="auto"/>
            <w:vAlign w:val="center"/>
            <w:hideMark/>
          </w:tcPr>
          <w:p w14:paraId="32E8F8CC" w14:textId="427AD8C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1,896,260.00 </w:t>
            </w:r>
          </w:p>
        </w:tc>
      </w:tr>
      <w:tr w:rsidR="00F64DA4" w:rsidRPr="00F64DA4" w14:paraId="3FC5B4B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603882" w14:textId="3A81748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51</w:t>
            </w:r>
          </w:p>
        </w:tc>
        <w:tc>
          <w:tcPr>
            <w:tcW w:w="1600" w:type="dxa"/>
            <w:tcBorders>
              <w:top w:val="nil"/>
              <w:left w:val="nil"/>
              <w:bottom w:val="single" w:sz="4" w:space="0" w:color="auto"/>
              <w:right w:val="single" w:sz="4" w:space="0" w:color="auto"/>
            </w:tcBorders>
            <w:shd w:val="clear" w:color="auto" w:fill="auto"/>
            <w:vAlign w:val="center"/>
            <w:hideMark/>
          </w:tcPr>
          <w:p w14:paraId="6564C45E" w14:textId="106FF4C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E450000000012</w:t>
            </w:r>
          </w:p>
        </w:tc>
        <w:tc>
          <w:tcPr>
            <w:tcW w:w="4500" w:type="dxa"/>
            <w:tcBorders>
              <w:top w:val="nil"/>
              <w:left w:val="nil"/>
              <w:bottom w:val="single" w:sz="4" w:space="0" w:color="auto"/>
              <w:right w:val="single" w:sz="4" w:space="0" w:color="auto"/>
            </w:tcBorders>
            <w:shd w:val="clear" w:color="auto" w:fill="auto"/>
            <w:vAlign w:val="center"/>
            <w:hideMark/>
          </w:tcPr>
          <w:p w14:paraId="65CE2EC6" w14:textId="02A51FD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MATTAR CONSULTING SRL</w:t>
            </w:r>
          </w:p>
        </w:tc>
        <w:tc>
          <w:tcPr>
            <w:tcW w:w="2620" w:type="dxa"/>
            <w:tcBorders>
              <w:top w:val="nil"/>
              <w:left w:val="nil"/>
              <w:bottom w:val="single" w:sz="4" w:space="0" w:color="auto"/>
              <w:right w:val="single" w:sz="4" w:space="0" w:color="auto"/>
            </w:tcBorders>
            <w:shd w:val="clear" w:color="auto" w:fill="auto"/>
            <w:vAlign w:val="center"/>
            <w:hideMark/>
          </w:tcPr>
          <w:p w14:paraId="31E55FF6" w14:textId="3F88F6B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LICENCIAS</w:t>
            </w:r>
          </w:p>
        </w:tc>
        <w:tc>
          <w:tcPr>
            <w:tcW w:w="2260" w:type="dxa"/>
            <w:tcBorders>
              <w:top w:val="nil"/>
              <w:left w:val="nil"/>
              <w:bottom w:val="single" w:sz="4" w:space="0" w:color="auto"/>
              <w:right w:val="single" w:sz="4" w:space="0" w:color="auto"/>
            </w:tcBorders>
            <w:shd w:val="clear" w:color="auto" w:fill="auto"/>
            <w:vAlign w:val="center"/>
            <w:hideMark/>
          </w:tcPr>
          <w:p w14:paraId="479F27C6" w14:textId="6BA1DAA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564,645.70 </w:t>
            </w:r>
          </w:p>
        </w:tc>
      </w:tr>
      <w:tr w:rsidR="00F64DA4" w:rsidRPr="00F64DA4" w14:paraId="41AC8D90"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B3A063" w14:textId="1EF752C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52</w:t>
            </w:r>
          </w:p>
        </w:tc>
        <w:tc>
          <w:tcPr>
            <w:tcW w:w="1600" w:type="dxa"/>
            <w:tcBorders>
              <w:top w:val="nil"/>
              <w:left w:val="nil"/>
              <w:bottom w:val="single" w:sz="4" w:space="0" w:color="auto"/>
              <w:right w:val="single" w:sz="4" w:space="0" w:color="auto"/>
            </w:tcBorders>
            <w:shd w:val="clear" w:color="auto" w:fill="auto"/>
            <w:vAlign w:val="center"/>
            <w:hideMark/>
          </w:tcPr>
          <w:p w14:paraId="6C1CB4C1" w14:textId="0E458AA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B1500000306</w:t>
            </w:r>
          </w:p>
        </w:tc>
        <w:tc>
          <w:tcPr>
            <w:tcW w:w="4500" w:type="dxa"/>
            <w:tcBorders>
              <w:top w:val="nil"/>
              <w:left w:val="nil"/>
              <w:bottom w:val="single" w:sz="4" w:space="0" w:color="auto"/>
              <w:right w:val="single" w:sz="4" w:space="0" w:color="auto"/>
            </w:tcBorders>
            <w:shd w:val="clear" w:color="auto" w:fill="auto"/>
            <w:vAlign w:val="center"/>
            <w:hideMark/>
          </w:tcPr>
          <w:p w14:paraId="244F3232" w14:textId="43B376A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VIBIANO PAULINO DE LEON ALCANTARA</w:t>
            </w:r>
          </w:p>
        </w:tc>
        <w:tc>
          <w:tcPr>
            <w:tcW w:w="2620" w:type="dxa"/>
            <w:tcBorders>
              <w:top w:val="nil"/>
              <w:left w:val="nil"/>
              <w:bottom w:val="single" w:sz="4" w:space="0" w:color="auto"/>
              <w:right w:val="single" w:sz="4" w:space="0" w:color="auto"/>
            </w:tcBorders>
            <w:shd w:val="clear" w:color="auto" w:fill="auto"/>
            <w:vAlign w:val="center"/>
            <w:hideMark/>
          </w:tcPr>
          <w:p w14:paraId="0D45792A" w14:textId="688FF22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3D46014C" w14:textId="264B8F5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02FC52C9"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BF95B2" w14:textId="017531E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53</w:t>
            </w:r>
          </w:p>
        </w:tc>
        <w:tc>
          <w:tcPr>
            <w:tcW w:w="1600" w:type="dxa"/>
            <w:tcBorders>
              <w:top w:val="nil"/>
              <w:left w:val="nil"/>
              <w:bottom w:val="single" w:sz="4" w:space="0" w:color="auto"/>
              <w:right w:val="single" w:sz="4" w:space="0" w:color="auto"/>
            </w:tcBorders>
            <w:shd w:val="clear" w:color="auto" w:fill="auto"/>
            <w:vAlign w:val="center"/>
            <w:hideMark/>
          </w:tcPr>
          <w:p w14:paraId="37DE92F9" w14:textId="2B37CA8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B1500000848</w:t>
            </w:r>
          </w:p>
        </w:tc>
        <w:tc>
          <w:tcPr>
            <w:tcW w:w="4500" w:type="dxa"/>
            <w:tcBorders>
              <w:top w:val="nil"/>
              <w:left w:val="nil"/>
              <w:bottom w:val="single" w:sz="4" w:space="0" w:color="auto"/>
              <w:right w:val="single" w:sz="4" w:space="0" w:color="auto"/>
            </w:tcBorders>
            <w:shd w:val="clear" w:color="auto" w:fill="auto"/>
            <w:vAlign w:val="center"/>
            <w:hideMark/>
          </w:tcPr>
          <w:p w14:paraId="70B934F8" w14:textId="150A438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INSTITUTO NACIONAL DE ADMINISTRACION PUBLICA</w:t>
            </w:r>
          </w:p>
        </w:tc>
        <w:tc>
          <w:tcPr>
            <w:tcW w:w="2620" w:type="dxa"/>
            <w:tcBorders>
              <w:top w:val="nil"/>
              <w:left w:val="nil"/>
              <w:bottom w:val="single" w:sz="4" w:space="0" w:color="auto"/>
              <w:right w:val="single" w:sz="4" w:space="0" w:color="auto"/>
            </w:tcBorders>
            <w:shd w:val="clear" w:color="auto" w:fill="auto"/>
            <w:vAlign w:val="center"/>
            <w:hideMark/>
          </w:tcPr>
          <w:p w14:paraId="0C31F81F" w14:textId="1B0A651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CAPACITACION</w:t>
            </w:r>
          </w:p>
        </w:tc>
        <w:tc>
          <w:tcPr>
            <w:tcW w:w="2260" w:type="dxa"/>
            <w:tcBorders>
              <w:top w:val="nil"/>
              <w:left w:val="nil"/>
              <w:bottom w:val="single" w:sz="4" w:space="0" w:color="auto"/>
              <w:right w:val="single" w:sz="4" w:space="0" w:color="auto"/>
            </w:tcBorders>
            <w:shd w:val="clear" w:color="auto" w:fill="auto"/>
            <w:vAlign w:val="center"/>
            <w:hideMark/>
          </w:tcPr>
          <w:p w14:paraId="740871A2" w14:textId="736583A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21,165.30 </w:t>
            </w:r>
          </w:p>
        </w:tc>
      </w:tr>
      <w:tr w:rsidR="00F64DA4" w:rsidRPr="00F64DA4" w14:paraId="26F88F0D"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00911C" w14:textId="3C152C0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54</w:t>
            </w:r>
          </w:p>
        </w:tc>
        <w:tc>
          <w:tcPr>
            <w:tcW w:w="1600" w:type="dxa"/>
            <w:tcBorders>
              <w:top w:val="nil"/>
              <w:left w:val="nil"/>
              <w:bottom w:val="single" w:sz="4" w:space="0" w:color="auto"/>
              <w:right w:val="single" w:sz="4" w:space="0" w:color="auto"/>
            </w:tcBorders>
            <w:shd w:val="clear" w:color="auto" w:fill="auto"/>
            <w:vAlign w:val="center"/>
            <w:hideMark/>
          </w:tcPr>
          <w:p w14:paraId="21CB9978" w14:textId="1C17F87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B1500000139</w:t>
            </w:r>
          </w:p>
        </w:tc>
        <w:tc>
          <w:tcPr>
            <w:tcW w:w="4500" w:type="dxa"/>
            <w:tcBorders>
              <w:top w:val="nil"/>
              <w:left w:val="nil"/>
              <w:bottom w:val="single" w:sz="4" w:space="0" w:color="auto"/>
              <w:right w:val="single" w:sz="4" w:space="0" w:color="auto"/>
            </w:tcBorders>
            <w:shd w:val="clear" w:color="auto" w:fill="auto"/>
            <w:vAlign w:val="center"/>
            <w:hideMark/>
          </w:tcPr>
          <w:p w14:paraId="1ACB6737" w14:textId="2E32079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JUAN MATIAS CARDENES JIMENEZ</w:t>
            </w:r>
          </w:p>
        </w:tc>
        <w:tc>
          <w:tcPr>
            <w:tcW w:w="2620" w:type="dxa"/>
            <w:tcBorders>
              <w:top w:val="nil"/>
              <w:left w:val="nil"/>
              <w:bottom w:val="single" w:sz="4" w:space="0" w:color="auto"/>
              <w:right w:val="single" w:sz="4" w:space="0" w:color="auto"/>
            </w:tcBorders>
            <w:shd w:val="clear" w:color="auto" w:fill="auto"/>
            <w:vAlign w:val="center"/>
            <w:hideMark/>
          </w:tcPr>
          <w:p w14:paraId="08435B90" w14:textId="3FE5E2F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NOTARIZACION</w:t>
            </w:r>
          </w:p>
        </w:tc>
        <w:tc>
          <w:tcPr>
            <w:tcW w:w="2260" w:type="dxa"/>
            <w:tcBorders>
              <w:top w:val="nil"/>
              <w:left w:val="nil"/>
              <w:bottom w:val="single" w:sz="4" w:space="0" w:color="auto"/>
              <w:right w:val="single" w:sz="4" w:space="0" w:color="auto"/>
            </w:tcBorders>
            <w:shd w:val="clear" w:color="auto" w:fill="auto"/>
            <w:vAlign w:val="center"/>
            <w:hideMark/>
          </w:tcPr>
          <w:p w14:paraId="1B1C47BB" w14:textId="01A67CD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71,390.00 </w:t>
            </w:r>
          </w:p>
        </w:tc>
      </w:tr>
      <w:tr w:rsidR="00F64DA4" w:rsidRPr="00F64DA4" w14:paraId="7E49B036" w14:textId="77777777" w:rsidTr="00361D4A">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94AF74" w14:textId="42C1218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55</w:t>
            </w:r>
          </w:p>
        </w:tc>
        <w:tc>
          <w:tcPr>
            <w:tcW w:w="1600" w:type="dxa"/>
            <w:tcBorders>
              <w:top w:val="nil"/>
              <w:left w:val="nil"/>
              <w:bottom w:val="single" w:sz="4" w:space="0" w:color="auto"/>
              <w:right w:val="single" w:sz="4" w:space="0" w:color="auto"/>
            </w:tcBorders>
            <w:shd w:val="clear" w:color="auto" w:fill="auto"/>
            <w:vAlign w:val="center"/>
            <w:hideMark/>
          </w:tcPr>
          <w:p w14:paraId="6B1BC4C9" w14:textId="012A2EB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B1500000660</w:t>
            </w:r>
          </w:p>
        </w:tc>
        <w:tc>
          <w:tcPr>
            <w:tcW w:w="4500" w:type="dxa"/>
            <w:tcBorders>
              <w:top w:val="nil"/>
              <w:left w:val="nil"/>
              <w:bottom w:val="single" w:sz="4" w:space="0" w:color="auto"/>
              <w:right w:val="single" w:sz="4" w:space="0" w:color="auto"/>
            </w:tcBorders>
            <w:shd w:val="clear" w:color="auto" w:fill="auto"/>
            <w:vAlign w:val="center"/>
            <w:hideMark/>
          </w:tcPr>
          <w:p w14:paraId="23595672" w14:textId="6E7BAD3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TECNOFIJACIONES DE DOMINICANA SRL</w:t>
            </w:r>
          </w:p>
        </w:tc>
        <w:tc>
          <w:tcPr>
            <w:tcW w:w="2620" w:type="dxa"/>
            <w:tcBorders>
              <w:top w:val="nil"/>
              <w:left w:val="nil"/>
              <w:bottom w:val="single" w:sz="4" w:space="0" w:color="auto"/>
              <w:right w:val="single" w:sz="4" w:space="0" w:color="auto"/>
            </w:tcBorders>
            <w:shd w:val="clear" w:color="auto" w:fill="auto"/>
            <w:vAlign w:val="center"/>
            <w:hideMark/>
          </w:tcPr>
          <w:p w14:paraId="35561DF8" w14:textId="1E87522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PINTURAS</w:t>
            </w:r>
          </w:p>
        </w:tc>
        <w:tc>
          <w:tcPr>
            <w:tcW w:w="2260" w:type="dxa"/>
            <w:tcBorders>
              <w:top w:val="nil"/>
              <w:left w:val="nil"/>
              <w:bottom w:val="single" w:sz="4" w:space="0" w:color="auto"/>
              <w:right w:val="single" w:sz="4" w:space="0" w:color="auto"/>
            </w:tcBorders>
            <w:shd w:val="clear" w:color="auto" w:fill="auto"/>
            <w:vAlign w:val="center"/>
            <w:hideMark/>
          </w:tcPr>
          <w:p w14:paraId="43C882AB" w14:textId="2ECECA9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239,705.20 </w:t>
            </w:r>
          </w:p>
        </w:tc>
      </w:tr>
      <w:tr w:rsidR="00F64DA4" w:rsidRPr="00F64DA4" w14:paraId="5190ADA4" w14:textId="77777777" w:rsidTr="00361D4A">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F9FC81" w14:textId="613195F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56</w:t>
            </w:r>
          </w:p>
        </w:tc>
        <w:tc>
          <w:tcPr>
            <w:tcW w:w="1600" w:type="dxa"/>
            <w:tcBorders>
              <w:top w:val="nil"/>
              <w:left w:val="nil"/>
              <w:bottom w:val="single" w:sz="4" w:space="0" w:color="auto"/>
              <w:right w:val="single" w:sz="4" w:space="0" w:color="auto"/>
            </w:tcBorders>
            <w:shd w:val="clear" w:color="auto" w:fill="auto"/>
            <w:vAlign w:val="center"/>
            <w:hideMark/>
          </w:tcPr>
          <w:p w14:paraId="7058C87D" w14:textId="70437D3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B1500000095</w:t>
            </w:r>
          </w:p>
        </w:tc>
        <w:tc>
          <w:tcPr>
            <w:tcW w:w="4500" w:type="dxa"/>
            <w:tcBorders>
              <w:top w:val="nil"/>
              <w:left w:val="nil"/>
              <w:bottom w:val="single" w:sz="4" w:space="0" w:color="auto"/>
              <w:right w:val="single" w:sz="4" w:space="0" w:color="auto"/>
            </w:tcBorders>
            <w:shd w:val="clear" w:color="auto" w:fill="auto"/>
            <w:vAlign w:val="center"/>
            <w:hideMark/>
          </w:tcPr>
          <w:p w14:paraId="19104558" w14:textId="3464D6E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BAVARO TV SRL</w:t>
            </w:r>
          </w:p>
        </w:tc>
        <w:tc>
          <w:tcPr>
            <w:tcW w:w="2620" w:type="dxa"/>
            <w:tcBorders>
              <w:top w:val="nil"/>
              <w:left w:val="nil"/>
              <w:bottom w:val="single" w:sz="4" w:space="0" w:color="auto"/>
              <w:right w:val="single" w:sz="4" w:space="0" w:color="auto"/>
            </w:tcBorders>
            <w:shd w:val="clear" w:color="auto" w:fill="auto"/>
            <w:vAlign w:val="center"/>
            <w:hideMark/>
          </w:tcPr>
          <w:p w14:paraId="20410408" w14:textId="45FFC7D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944702F" w14:textId="13BA442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50EE1304" w14:textId="77777777" w:rsidTr="00361D4A">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623C14" w14:textId="5571C01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57</w:t>
            </w:r>
          </w:p>
        </w:tc>
        <w:tc>
          <w:tcPr>
            <w:tcW w:w="1600" w:type="dxa"/>
            <w:tcBorders>
              <w:top w:val="nil"/>
              <w:left w:val="nil"/>
              <w:bottom w:val="single" w:sz="4" w:space="0" w:color="auto"/>
              <w:right w:val="single" w:sz="4" w:space="0" w:color="auto"/>
            </w:tcBorders>
            <w:shd w:val="clear" w:color="auto" w:fill="auto"/>
            <w:vAlign w:val="center"/>
            <w:hideMark/>
          </w:tcPr>
          <w:p w14:paraId="71A79A63" w14:textId="12B812F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E450000000469</w:t>
            </w:r>
          </w:p>
        </w:tc>
        <w:tc>
          <w:tcPr>
            <w:tcW w:w="4500" w:type="dxa"/>
            <w:tcBorders>
              <w:top w:val="nil"/>
              <w:left w:val="nil"/>
              <w:bottom w:val="single" w:sz="4" w:space="0" w:color="auto"/>
              <w:right w:val="single" w:sz="4" w:space="0" w:color="auto"/>
            </w:tcBorders>
            <w:shd w:val="clear" w:color="auto" w:fill="auto"/>
            <w:vAlign w:val="center"/>
            <w:hideMark/>
          </w:tcPr>
          <w:p w14:paraId="45DAC0F9" w14:textId="5E1699DD"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COPY SOLUTIONS INTERNATIONAL S A</w:t>
            </w:r>
          </w:p>
        </w:tc>
        <w:tc>
          <w:tcPr>
            <w:tcW w:w="2620" w:type="dxa"/>
            <w:tcBorders>
              <w:top w:val="nil"/>
              <w:left w:val="nil"/>
              <w:bottom w:val="single" w:sz="4" w:space="0" w:color="auto"/>
              <w:right w:val="single" w:sz="4" w:space="0" w:color="auto"/>
            </w:tcBorders>
            <w:shd w:val="clear" w:color="auto" w:fill="auto"/>
            <w:vAlign w:val="center"/>
            <w:hideMark/>
          </w:tcPr>
          <w:p w14:paraId="7429F7C8" w14:textId="03EE8EC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EQUIPOS DE IMPRESIÓN</w:t>
            </w:r>
          </w:p>
        </w:tc>
        <w:tc>
          <w:tcPr>
            <w:tcW w:w="2260" w:type="dxa"/>
            <w:tcBorders>
              <w:top w:val="nil"/>
              <w:left w:val="nil"/>
              <w:bottom w:val="single" w:sz="4" w:space="0" w:color="auto"/>
              <w:right w:val="single" w:sz="4" w:space="0" w:color="auto"/>
            </w:tcBorders>
            <w:shd w:val="clear" w:color="auto" w:fill="auto"/>
            <w:vAlign w:val="center"/>
            <w:hideMark/>
          </w:tcPr>
          <w:p w14:paraId="0913A002" w14:textId="119828F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316,240.00 </w:t>
            </w:r>
          </w:p>
        </w:tc>
      </w:tr>
      <w:tr w:rsidR="00F64DA4" w:rsidRPr="00F64DA4" w14:paraId="19FE524B" w14:textId="77777777" w:rsidTr="00361D4A">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5C5353" w14:textId="7F9803F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58</w:t>
            </w:r>
          </w:p>
        </w:tc>
        <w:tc>
          <w:tcPr>
            <w:tcW w:w="1600" w:type="dxa"/>
            <w:tcBorders>
              <w:top w:val="nil"/>
              <w:left w:val="nil"/>
              <w:bottom w:val="single" w:sz="4" w:space="0" w:color="auto"/>
              <w:right w:val="single" w:sz="4" w:space="0" w:color="auto"/>
            </w:tcBorders>
            <w:shd w:val="clear" w:color="auto" w:fill="auto"/>
            <w:vAlign w:val="center"/>
            <w:hideMark/>
          </w:tcPr>
          <w:p w14:paraId="68F56CF1" w14:textId="6ABB6F0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B1500000180</w:t>
            </w:r>
          </w:p>
        </w:tc>
        <w:tc>
          <w:tcPr>
            <w:tcW w:w="4500" w:type="dxa"/>
            <w:tcBorders>
              <w:top w:val="nil"/>
              <w:left w:val="nil"/>
              <w:bottom w:val="single" w:sz="4" w:space="0" w:color="auto"/>
              <w:right w:val="single" w:sz="4" w:space="0" w:color="auto"/>
            </w:tcBorders>
            <w:shd w:val="clear" w:color="auto" w:fill="auto"/>
            <w:vAlign w:val="center"/>
            <w:hideMark/>
          </w:tcPr>
          <w:p w14:paraId="2A6158EE" w14:textId="21A2809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ASOCIACION  DE HOTELES  Y TURISMO DE LA REPUBLICA DOMINICANA</w:t>
            </w:r>
          </w:p>
        </w:tc>
        <w:tc>
          <w:tcPr>
            <w:tcW w:w="2620" w:type="dxa"/>
            <w:tcBorders>
              <w:top w:val="nil"/>
              <w:left w:val="nil"/>
              <w:bottom w:val="single" w:sz="4" w:space="0" w:color="auto"/>
              <w:right w:val="single" w:sz="4" w:space="0" w:color="auto"/>
            </w:tcBorders>
            <w:shd w:val="clear" w:color="auto" w:fill="auto"/>
            <w:vAlign w:val="center"/>
            <w:hideMark/>
          </w:tcPr>
          <w:p w14:paraId="739D7434" w14:textId="0B06B69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7A7FF59C" w14:textId="25A0CA1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2,833,442.00 </w:t>
            </w:r>
          </w:p>
        </w:tc>
      </w:tr>
      <w:tr w:rsidR="00F64DA4" w:rsidRPr="00F64DA4" w14:paraId="061AC585" w14:textId="77777777" w:rsidTr="00361D4A">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A7BB05" w14:textId="6A176C6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59</w:t>
            </w:r>
          </w:p>
        </w:tc>
        <w:tc>
          <w:tcPr>
            <w:tcW w:w="1600" w:type="dxa"/>
            <w:tcBorders>
              <w:top w:val="nil"/>
              <w:left w:val="nil"/>
              <w:bottom w:val="single" w:sz="4" w:space="0" w:color="auto"/>
              <w:right w:val="single" w:sz="4" w:space="0" w:color="auto"/>
            </w:tcBorders>
            <w:shd w:val="clear" w:color="auto" w:fill="auto"/>
            <w:vAlign w:val="center"/>
            <w:hideMark/>
          </w:tcPr>
          <w:p w14:paraId="59BE9C5C" w14:textId="70706BC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B1500000381</w:t>
            </w:r>
          </w:p>
        </w:tc>
        <w:tc>
          <w:tcPr>
            <w:tcW w:w="4500" w:type="dxa"/>
            <w:tcBorders>
              <w:top w:val="nil"/>
              <w:left w:val="nil"/>
              <w:bottom w:val="single" w:sz="4" w:space="0" w:color="auto"/>
              <w:right w:val="single" w:sz="4" w:space="0" w:color="auto"/>
            </w:tcBorders>
            <w:shd w:val="clear" w:color="auto" w:fill="auto"/>
            <w:vAlign w:val="center"/>
            <w:hideMark/>
          </w:tcPr>
          <w:p w14:paraId="008164B2" w14:textId="076FA5C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EMPRESAS MACANGEL SRL</w:t>
            </w:r>
          </w:p>
        </w:tc>
        <w:tc>
          <w:tcPr>
            <w:tcW w:w="2620" w:type="dxa"/>
            <w:tcBorders>
              <w:top w:val="nil"/>
              <w:left w:val="nil"/>
              <w:bottom w:val="single" w:sz="4" w:space="0" w:color="auto"/>
              <w:right w:val="single" w:sz="4" w:space="0" w:color="auto"/>
            </w:tcBorders>
            <w:shd w:val="clear" w:color="auto" w:fill="auto"/>
            <w:vAlign w:val="center"/>
            <w:hideMark/>
          </w:tcPr>
          <w:p w14:paraId="7F00AA05" w14:textId="36DD281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MONTAJE</w:t>
            </w:r>
          </w:p>
        </w:tc>
        <w:tc>
          <w:tcPr>
            <w:tcW w:w="2260" w:type="dxa"/>
            <w:tcBorders>
              <w:top w:val="nil"/>
              <w:left w:val="nil"/>
              <w:bottom w:val="single" w:sz="4" w:space="0" w:color="auto"/>
              <w:right w:val="single" w:sz="4" w:space="0" w:color="auto"/>
            </w:tcBorders>
            <w:shd w:val="clear" w:color="auto" w:fill="auto"/>
            <w:vAlign w:val="center"/>
            <w:hideMark/>
          </w:tcPr>
          <w:p w14:paraId="57878C36" w14:textId="7192F4F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253,700.00 </w:t>
            </w:r>
          </w:p>
        </w:tc>
      </w:tr>
      <w:tr w:rsidR="00F64DA4" w:rsidRPr="00F64DA4" w14:paraId="0E91984D" w14:textId="77777777" w:rsidTr="00361D4A">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1820E2" w14:textId="06B3894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60</w:t>
            </w:r>
          </w:p>
        </w:tc>
        <w:tc>
          <w:tcPr>
            <w:tcW w:w="1600" w:type="dxa"/>
            <w:tcBorders>
              <w:top w:val="nil"/>
              <w:left w:val="nil"/>
              <w:bottom w:val="single" w:sz="4" w:space="0" w:color="auto"/>
              <w:right w:val="single" w:sz="4" w:space="0" w:color="auto"/>
            </w:tcBorders>
            <w:shd w:val="clear" w:color="auto" w:fill="auto"/>
            <w:vAlign w:val="center"/>
            <w:hideMark/>
          </w:tcPr>
          <w:p w14:paraId="54B26653" w14:textId="582E026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B1500000193</w:t>
            </w:r>
          </w:p>
        </w:tc>
        <w:tc>
          <w:tcPr>
            <w:tcW w:w="4500" w:type="dxa"/>
            <w:tcBorders>
              <w:top w:val="nil"/>
              <w:left w:val="nil"/>
              <w:bottom w:val="single" w:sz="4" w:space="0" w:color="auto"/>
              <w:right w:val="single" w:sz="4" w:space="0" w:color="auto"/>
            </w:tcBorders>
            <w:shd w:val="clear" w:color="auto" w:fill="auto"/>
            <w:vAlign w:val="center"/>
            <w:hideMark/>
          </w:tcPr>
          <w:p w14:paraId="5B0C7164" w14:textId="3BD77A2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WELLINGTON ASCANIO PEREZ VARGAS</w:t>
            </w:r>
          </w:p>
        </w:tc>
        <w:tc>
          <w:tcPr>
            <w:tcW w:w="2620" w:type="dxa"/>
            <w:tcBorders>
              <w:top w:val="nil"/>
              <w:left w:val="nil"/>
              <w:bottom w:val="single" w:sz="4" w:space="0" w:color="auto"/>
              <w:right w:val="single" w:sz="4" w:space="0" w:color="auto"/>
            </w:tcBorders>
            <w:shd w:val="clear" w:color="auto" w:fill="auto"/>
            <w:vAlign w:val="center"/>
            <w:hideMark/>
          </w:tcPr>
          <w:p w14:paraId="0766F11C" w14:textId="76F0C0D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133C623E" w14:textId="766AB9A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064EDD4D"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8C8929" w14:textId="013E6BF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61</w:t>
            </w:r>
          </w:p>
        </w:tc>
        <w:tc>
          <w:tcPr>
            <w:tcW w:w="1600" w:type="dxa"/>
            <w:tcBorders>
              <w:top w:val="nil"/>
              <w:left w:val="nil"/>
              <w:bottom w:val="single" w:sz="4" w:space="0" w:color="auto"/>
              <w:right w:val="single" w:sz="4" w:space="0" w:color="auto"/>
            </w:tcBorders>
            <w:shd w:val="clear" w:color="auto" w:fill="auto"/>
            <w:vAlign w:val="center"/>
            <w:hideMark/>
          </w:tcPr>
          <w:p w14:paraId="64768C6F" w14:textId="18EE91F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B1500000229</w:t>
            </w:r>
          </w:p>
        </w:tc>
        <w:tc>
          <w:tcPr>
            <w:tcW w:w="4500" w:type="dxa"/>
            <w:tcBorders>
              <w:top w:val="nil"/>
              <w:left w:val="nil"/>
              <w:bottom w:val="single" w:sz="4" w:space="0" w:color="auto"/>
              <w:right w:val="single" w:sz="4" w:space="0" w:color="auto"/>
            </w:tcBorders>
            <w:shd w:val="clear" w:color="auto" w:fill="auto"/>
            <w:vAlign w:val="center"/>
            <w:hideMark/>
          </w:tcPr>
          <w:p w14:paraId="32F6746A" w14:textId="60B9C5B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 NOEMI DOMINGUEZ PEÑA</w:t>
            </w:r>
          </w:p>
        </w:tc>
        <w:tc>
          <w:tcPr>
            <w:tcW w:w="2620" w:type="dxa"/>
            <w:tcBorders>
              <w:top w:val="nil"/>
              <w:left w:val="nil"/>
              <w:bottom w:val="single" w:sz="4" w:space="0" w:color="auto"/>
              <w:right w:val="single" w:sz="4" w:space="0" w:color="auto"/>
            </w:tcBorders>
            <w:shd w:val="clear" w:color="auto" w:fill="auto"/>
            <w:vAlign w:val="center"/>
            <w:hideMark/>
          </w:tcPr>
          <w:p w14:paraId="33DCDB2E" w14:textId="71240B8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3AD130EE" w14:textId="0E83D01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80,000.00 </w:t>
            </w:r>
          </w:p>
        </w:tc>
      </w:tr>
      <w:tr w:rsidR="00F64DA4" w:rsidRPr="00F64DA4" w14:paraId="1E26045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8C875A" w14:textId="5DCD13F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62</w:t>
            </w:r>
          </w:p>
        </w:tc>
        <w:tc>
          <w:tcPr>
            <w:tcW w:w="1600" w:type="dxa"/>
            <w:tcBorders>
              <w:top w:val="nil"/>
              <w:left w:val="nil"/>
              <w:bottom w:val="single" w:sz="4" w:space="0" w:color="auto"/>
              <w:right w:val="single" w:sz="4" w:space="0" w:color="auto"/>
            </w:tcBorders>
            <w:shd w:val="clear" w:color="auto" w:fill="auto"/>
            <w:vAlign w:val="center"/>
            <w:hideMark/>
          </w:tcPr>
          <w:p w14:paraId="1C3139E6" w14:textId="4939AA7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B1500000190</w:t>
            </w:r>
          </w:p>
        </w:tc>
        <w:tc>
          <w:tcPr>
            <w:tcW w:w="4500" w:type="dxa"/>
            <w:tcBorders>
              <w:top w:val="nil"/>
              <w:left w:val="nil"/>
              <w:bottom w:val="single" w:sz="4" w:space="0" w:color="auto"/>
              <w:right w:val="single" w:sz="4" w:space="0" w:color="auto"/>
            </w:tcBorders>
            <w:shd w:val="clear" w:color="auto" w:fill="auto"/>
            <w:vAlign w:val="center"/>
            <w:hideMark/>
          </w:tcPr>
          <w:p w14:paraId="2786FADB" w14:textId="632F5F5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LUIS GERALDO MERCEDES ALBERTO</w:t>
            </w:r>
          </w:p>
        </w:tc>
        <w:tc>
          <w:tcPr>
            <w:tcW w:w="2620" w:type="dxa"/>
            <w:tcBorders>
              <w:top w:val="nil"/>
              <w:left w:val="nil"/>
              <w:bottom w:val="single" w:sz="4" w:space="0" w:color="auto"/>
              <w:right w:val="single" w:sz="4" w:space="0" w:color="auto"/>
            </w:tcBorders>
            <w:shd w:val="clear" w:color="auto" w:fill="auto"/>
            <w:vAlign w:val="center"/>
            <w:hideMark/>
          </w:tcPr>
          <w:p w14:paraId="00527649" w14:textId="6DCF467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6907002" w14:textId="130CFF4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706898E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81A9B8" w14:textId="1A796E3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63</w:t>
            </w:r>
          </w:p>
        </w:tc>
        <w:tc>
          <w:tcPr>
            <w:tcW w:w="1600" w:type="dxa"/>
            <w:tcBorders>
              <w:top w:val="nil"/>
              <w:left w:val="nil"/>
              <w:bottom w:val="single" w:sz="4" w:space="0" w:color="auto"/>
              <w:right w:val="single" w:sz="4" w:space="0" w:color="auto"/>
            </w:tcBorders>
            <w:shd w:val="clear" w:color="auto" w:fill="auto"/>
            <w:vAlign w:val="center"/>
            <w:hideMark/>
          </w:tcPr>
          <w:p w14:paraId="1058B417" w14:textId="1A64828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B1500000602</w:t>
            </w:r>
          </w:p>
        </w:tc>
        <w:tc>
          <w:tcPr>
            <w:tcW w:w="4500" w:type="dxa"/>
            <w:tcBorders>
              <w:top w:val="nil"/>
              <w:left w:val="nil"/>
              <w:bottom w:val="single" w:sz="4" w:space="0" w:color="auto"/>
              <w:right w:val="single" w:sz="4" w:space="0" w:color="auto"/>
            </w:tcBorders>
            <w:shd w:val="clear" w:color="auto" w:fill="auto"/>
            <w:vAlign w:val="center"/>
            <w:hideMark/>
          </w:tcPr>
          <w:p w14:paraId="36018B55" w14:textId="752195A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NOTICIAS AL MOMENTO SRL</w:t>
            </w:r>
          </w:p>
        </w:tc>
        <w:tc>
          <w:tcPr>
            <w:tcW w:w="2620" w:type="dxa"/>
            <w:tcBorders>
              <w:top w:val="nil"/>
              <w:left w:val="nil"/>
              <w:bottom w:val="single" w:sz="4" w:space="0" w:color="auto"/>
              <w:right w:val="single" w:sz="4" w:space="0" w:color="auto"/>
            </w:tcBorders>
            <w:shd w:val="clear" w:color="auto" w:fill="auto"/>
            <w:vAlign w:val="center"/>
            <w:hideMark/>
          </w:tcPr>
          <w:p w14:paraId="744AFF76" w14:textId="2C471FE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C374BEC" w14:textId="6BF7EB3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4A303DD2"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BE3BEA" w14:textId="4A82607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64</w:t>
            </w:r>
          </w:p>
        </w:tc>
        <w:tc>
          <w:tcPr>
            <w:tcW w:w="1600" w:type="dxa"/>
            <w:tcBorders>
              <w:top w:val="nil"/>
              <w:left w:val="nil"/>
              <w:bottom w:val="single" w:sz="4" w:space="0" w:color="auto"/>
              <w:right w:val="single" w:sz="4" w:space="0" w:color="auto"/>
            </w:tcBorders>
            <w:shd w:val="clear" w:color="auto" w:fill="auto"/>
            <w:vAlign w:val="center"/>
            <w:hideMark/>
          </w:tcPr>
          <w:p w14:paraId="580D7F29" w14:textId="06AE8CA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B1500000326</w:t>
            </w:r>
          </w:p>
        </w:tc>
        <w:tc>
          <w:tcPr>
            <w:tcW w:w="4500" w:type="dxa"/>
            <w:tcBorders>
              <w:top w:val="nil"/>
              <w:left w:val="nil"/>
              <w:bottom w:val="single" w:sz="4" w:space="0" w:color="auto"/>
              <w:right w:val="single" w:sz="4" w:space="0" w:color="auto"/>
            </w:tcBorders>
            <w:shd w:val="clear" w:color="auto" w:fill="auto"/>
            <w:vAlign w:val="center"/>
            <w:hideMark/>
          </w:tcPr>
          <w:p w14:paraId="18D42B2D" w14:textId="11F2F19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FRANKLIN MIRABAL SRL</w:t>
            </w:r>
          </w:p>
        </w:tc>
        <w:tc>
          <w:tcPr>
            <w:tcW w:w="2620" w:type="dxa"/>
            <w:tcBorders>
              <w:top w:val="nil"/>
              <w:left w:val="nil"/>
              <w:bottom w:val="single" w:sz="4" w:space="0" w:color="auto"/>
              <w:right w:val="single" w:sz="4" w:space="0" w:color="auto"/>
            </w:tcBorders>
            <w:shd w:val="clear" w:color="auto" w:fill="auto"/>
            <w:vAlign w:val="center"/>
            <w:hideMark/>
          </w:tcPr>
          <w:p w14:paraId="1E892AAD" w14:textId="010EE41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F36F3B6" w14:textId="4A97AC7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120,000.00 </w:t>
            </w:r>
          </w:p>
        </w:tc>
      </w:tr>
      <w:tr w:rsidR="00F64DA4" w:rsidRPr="00F64DA4" w14:paraId="72437B4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C07DAD" w14:textId="70994E0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65</w:t>
            </w:r>
          </w:p>
        </w:tc>
        <w:tc>
          <w:tcPr>
            <w:tcW w:w="1600" w:type="dxa"/>
            <w:tcBorders>
              <w:top w:val="nil"/>
              <w:left w:val="nil"/>
              <w:bottom w:val="single" w:sz="4" w:space="0" w:color="auto"/>
              <w:right w:val="single" w:sz="4" w:space="0" w:color="auto"/>
            </w:tcBorders>
            <w:shd w:val="clear" w:color="auto" w:fill="auto"/>
            <w:vAlign w:val="center"/>
            <w:hideMark/>
          </w:tcPr>
          <w:p w14:paraId="6EA22E43" w14:textId="52DF930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E450000000476</w:t>
            </w:r>
          </w:p>
        </w:tc>
        <w:tc>
          <w:tcPr>
            <w:tcW w:w="4500" w:type="dxa"/>
            <w:tcBorders>
              <w:top w:val="nil"/>
              <w:left w:val="nil"/>
              <w:bottom w:val="single" w:sz="4" w:space="0" w:color="auto"/>
              <w:right w:val="single" w:sz="4" w:space="0" w:color="auto"/>
            </w:tcBorders>
            <w:shd w:val="clear" w:color="auto" w:fill="auto"/>
            <w:vAlign w:val="center"/>
            <w:hideMark/>
          </w:tcPr>
          <w:p w14:paraId="5ED5A711" w14:textId="2E06C33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COMPU-OFFICE DOMINICANA SRL</w:t>
            </w:r>
          </w:p>
        </w:tc>
        <w:tc>
          <w:tcPr>
            <w:tcW w:w="2620" w:type="dxa"/>
            <w:tcBorders>
              <w:top w:val="nil"/>
              <w:left w:val="nil"/>
              <w:bottom w:val="single" w:sz="4" w:space="0" w:color="auto"/>
              <w:right w:val="single" w:sz="4" w:space="0" w:color="auto"/>
            </w:tcBorders>
            <w:shd w:val="clear" w:color="auto" w:fill="auto"/>
            <w:vAlign w:val="center"/>
            <w:hideMark/>
          </w:tcPr>
          <w:p w14:paraId="45771237" w14:textId="3BE2E89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EQUIPOS</w:t>
            </w:r>
          </w:p>
        </w:tc>
        <w:tc>
          <w:tcPr>
            <w:tcW w:w="2260" w:type="dxa"/>
            <w:tcBorders>
              <w:top w:val="nil"/>
              <w:left w:val="nil"/>
              <w:bottom w:val="single" w:sz="4" w:space="0" w:color="auto"/>
              <w:right w:val="single" w:sz="4" w:space="0" w:color="auto"/>
            </w:tcBorders>
            <w:shd w:val="clear" w:color="auto" w:fill="auto"/>
            <w:vAlign w:val="center"/>
            <w:hideMark/>
          </w:tcPr>
          <w:p w14:paraId="0402960F" w14:textId="626820D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14,593.77 </w:t>
            </w:r>
          </w:p>
        </w:tc>
      </w:tr>
      <w:tr w:rsidR="00F64DA4" w:rsidRPr="00F64DA4" w14:paraId="007A34B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DCB3ED" w14:textId="44E9801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66</w:t>
            </w:r>
          </w:p>
        </w:tc>
        <w:tc>
          <w:tcPr>
            <w:tcW w:w="1600" w:type="dxa"/>
            <w:tcBorders>
              <w:top w:val="nil"/>
              <w:left w:val="nil"/>
              <w:bottom w:val="single" w:sz="4" w:space="0" w:color="auto"/>
              <w:right w:val="single" w:sz="4" w:space="0" w:color="auto"/>
            </w:tcBorders>
            <w:shd w:val="clear" w:color="auto" w:fill="auto"/>
            <w:vAlign w:val="center"/>
            <w:hideMark/>
          </w:tcPr>
          <w:p w14:paraId="2AEF44DE" w14:textId="33520AA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B1500000335</w:t>
            </w:r>
          </w:p>
        </w:tc>
        <w:tc>
          <w:tcPr>
            <w:tcW w:w="4500" w:type="dxa"/>
            <w:tcBorders>
              <w:top w:val="nil"/>
              <w:left w:val="nil"/>
              <w:bottom w:val="single" w:sz="4" w:space="0" w:color="auto"/>
              <w:right w:val="single" w:sz="4" w:space="0" w:color="auto"/>
            </w:tcBorders>
            <w:shd w:val="clear" w:color="auto" w:fill="auto"/>
            <w:vAlign w:val="center"/>
            <w:hideMark/>
          </w:tcPr>
          <w:p w14:paraId="3831D436" w14:textId="706EDC0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JUAN JOSE GONZALEZ FLORES</w:t>
            </w:r>
          </w:p>
        </w:tc>
        <w:tc>
          <w:tcPr>
            <w:tcW w:w="2620" w:type="dxa"/>
            <w:tcBorders>
              <w:top w:val="nil"/>
              <w:left w:val="nil"/>
              <w:bottom w:val="single" w:sz="4" w:space="0" w:color="auto"/>
              <w:right w:val="single" w:sz="4" w:space="0" w:color="auto"/>
            </w:tcBorders>
            <w:shd w:val="clear" w:color="auto" w:fill="auto"/>
            <w:vAlign w:val="center"/>
            <w:hideMark/>
          </w:tcPr>
          <w:p w14:paraId="6AA6F41B" w14:textId="36129D7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21EF9D81" w14:textId="78A74C4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297F421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44CB3C" w14:textId="63D74BE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67</w:t>
            </w:r>
          </w:p>
        </w:tc>
        <w:tc>
          <w:tcPr>
            <w:tcW w:w="1600" w:type="dxa"/>
            <w:tcBorders>
              <w:top w:val="nil"/>
              <w:left w:val="nil"/>
              <w:bottom w:val="single" w:sz="4" w:space="0" w:color="auto"/>
              <w:right w:val="single" w:sz="4" w:space="0" w:color="auto"/>
            </w:tcBorders>
            <w:shd w:val="clear" w:color="auto" w:fill="auto"/>
            <w:vAlign w:val="center"/>
            <w:hideMark/>
          </w:tcPr>
          <w:p w14:paraId="4935A194" w14:textId="4F1F88D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B1500000060</w:t>
            </w:r>
          </w:p>
        </w:tc>
        <w:tc>
          <w:tcPr>
            <w:tcW w:w="4500" w:type="dxa"/>
            <w:tcBorders>
              <w:top w:val="nil"/>
              <w:left w:val="nil"/>
              <w:bottom w:val="single" w:sz="4" w:space="0" w:color="auto"/>
              <w:right w:val="single" w:sz="4" w:space="0" w:color="auto"/>
            </w:tcBorders>
            <w:shd w:val="clear" w:color="auto" w:fill="auto"/>
            <w:vAlign w:val="center"/>
            <w:hideMark/>
          </w:tcPr>
          <w:p w14:paraId="2984759F" w14:textId="685FB0C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INNOVAMEDIA ROCAPOL SRL</w:t>
            </w:r>
          </w:p>
        </w:tc>
        <w:tc>
          <w:tcPr>
            <w:tcW w:w="2620" w:type="dxa"/>
            <w:tcBorders>
              <w:top w:val="nil"/>
              <w:left w:val="nil"/>
              <w:bottom w:val="single" w:sz="4" w:space="0" w:color="auto"/>
              <w:right w:val="single" w:sz="4" w:space="0" w:color="auto"/>
            </w:tcBorders>
            <w:shd w:val="clear" w:color="auto" w:fill="auto"/>
            <w:vAlign w:val="center"/>
            <w:hideMark/>
          </w:tcPr>
          <w:p w14:paraId="59A119D8" w14:textId="20A2799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14695F72" w14:textId="0729115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48C05D47"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16AC72" w14:textId="4203EF4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68</w:t>
            </w:r>
          </w:p>
        </w:tc>
        <w:tc>
          <w:tcPr>
            <w:tcW w:w="1600" w:type="dxa"/>
            <w:tcBorders>
              <w:top w:val="nil"/>
              <w:left w:val="nil"/>
              <w:bottom w:val="single" w:sz="4" w:space="0" w:color="auto"/>
              <w:right w:val="single" w:sz="4" w:space="0" w:color="auto"/>
            </w:tcBorders>
            <w:shd w:val="clear" w:color="auto" w:fill="auto"/>
            <w:vAlign w:val="center"/>
            <w:hideMark/>
          </w:tcPr>
          <w:p w14:paraId="0AE24737" w14:textId="5B57C98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B1500000458</w:t>
            </w:r>
          </w:p>
        </w:tc>
        <w:tc>
          <w:tcPr>
            <w:tcW w:w="4500" w:type="dxa"/>
            <w:tcBorders>
              <w:top w:val="nil"/>
              <w:left w:val="nil"/>
              <w:bottom w:val="single" w:sz="4" w:space="0" w:color="auto"/>
              <w:right w:val="single" w:sz="4" w:space="0" w:color="auto"/>
            </w:tcBorders>
            <w:shd w:val="clear" w:color="auto" w:fill="auto"/>
            <w:vAlign w:val="center"/>
            <w:hideMark/>
          </w:tcPr>
          <w:p w14:paraId="25D2CC7E" w14:textId="4C110A25" w:rsidR="00F64DA4" w:rsidRPr="00F64DA4" w:rsidRDefault="009F24E8" w:rsidP="00F64DA4">
            <w:pPr>
              <w:spacing w:after="0" w:line="240" w:lineRule="auto"/>
              <w:jc w:val="left"/>
              <w:rPr>
                <w:rFonts w:ascii="Times New Roman" w:eastAsia="Times New Roman" w:hAnsi="Times New Roman"/>
                <w:color w:val="767171"/>
                <w:sz w:val="16"/>
                <w:szCs w:val="16"/>
                <w:lang w:val="es-DO" w:eastAsia="es-DO"/>
              </w:rPr>
            </w:pPr>
            <w:r>
              <w:rPr>
                <w:noProof/>
              </w:rPr>
              <mc:AlternateContent>
                <mc:Choice Requires="wps">
                  <w:drawing>
                    <wp:anchor distT="0" distB="0" distL="114300" distR="114300" simplePos="0" relativeHeight="251711509" behindDoc="1" locked="0" layoutInCell="1" allowOverlap="1" wp14:anchorId="64AC9660" wp14:editId="710E58B4">
                      <wp:simplePos x="0" y="0"/>
                      <wp:positionH relativeFrom="page">
                        <wp:posOffset>2060575</wp:posOffset>
                      </wp:positionH>
                      <wp:positionV relativeFrom="page">
                        <wp:posOffset>690245</wp:posOffset>
                      </wp:positionV>
                      <wp:extent cx="192405" cy="139700"/>
                      <wp:effectExtent l="0" t="0" r="17145" b="12700"/>
                      <wp:wrapNone/>
                      <wp:docPr id="507317316" name="Cuadro de texto 507317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83980" w14:textId="69C70D3C" w:rsidR="009F24E8" w:rsidRPr="006D27F5" w:rsidRDefault="009F24E8" w:rsidP="009F24E8">
                                  <w:pPr>
                                    <w:spacing w:line="203" w:lineRule="exact"/>
                                    <w:ind w:left="60"/>
                                    <w:rPr>
                                      <w:rFonts w:ascii="Times New Roman" w:hAnsi="Times New Roman"/>
                                      <w:color w:val="767171"/>
                                    </w:rPr>
                                  </w:pPr>
                                  <w:r>
                                    <w:rPr>
                                      <w:rFonts w:ascii="Times New Roman" w:hAnsi="Times New Roman"/>
                                      <w:color w:val="767171"/>
                                    </w:rPr>
                                    <w:t>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C9660" id="Cuadro de texto 507317316" o:spid="_x0000_s1047" type="#_x0000_t202" style="position:absolute;margin-left:162.25pt;margin-top:54.35pt;width:15.15pt;height:11pt;z-index:-2516049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" filled="f" stroked="f">
                      <v:textbox inset="0,0,0,0">
                        <w:txbxContent>
                          <w:p w14:paraId="3D283980" w14:textId="69C70D3C" w:rsidR="009F24E8" w:rsidRPr="006D27F5" w:rsidRDefault="009F24E8" w:rsidP="009F24E8">
                            <w:pPr>
                              <w:spacing w:line="203" w:lineRule="exact"/>
                              <w:ind w:left="60"/>
                              <w:rPr>
                                <w:rFonts w:ascii="Times New Roman" w:hAnsi="Times New Roman"/>
                                <w:color w:val="767171"/>
                              </w:rPr>
                            </w:pPr>
                            <w:r>
                              <w:rPr>
                                <w:rFonts w:ascii="Times New Roman" w:hAnsi="Times New Roman"/>
                                <w:color w:val="767171"/>
                              </w:rPr>
                              <w:t>73</w:t>
                            </w:r>
                          </w:p>
                        </w:txbxContent>
                      </v:textbox>
                      <w10:wrap anchorx="page" anchory="page"/>
                    </v:shape>
                  </w:pict>
                </mc:Fallback>
              </mc:AlternateContent>
            </w:r>
            <w:r w:rsidR="00B92ACE">
              <w:rPr>
                <w:noProof/>
              </w:rPr>
              <w:drawing>
                <wp:anchor distT="0" distB="0" distL="0" distR="0" simplePos="0" relativeHeight="251680789" behindDoc="1" locked="0" layoutInCell="1" allowOverlap="1" wp14:anchorId="5B032E1E" wp14:editId="1D1911B2">
                  <wp:simplePos x="0" y="0"/>
                  <wp:positionH relativeFrom="margin">
                    <wp:posOffset>603250</wp:posOffset>
                  </wp:positionH>
                  <wp:positionV relativeFrom="margin">
                    <wp:posOffset>207645</wp:posOffset>
                  </wp:positionV>
                  <wp:extent cx="2995930" cy="408305"/>
                  <wp:effectExtent l="0" t="0" r="0" b="0"/>
                  <wp:wrapNone/>
                  <wp:docPr id="1667176224" name="Imagen 1667176224"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F64DA4" w:rsidRPr="00F64DA4">
              <w:rPr>
                <w:rFonts w:ascii="Times New Roman" w:hAnsi="Times New Roman"/>
                <w:color w:val="767171"/>
                <w:sz w:val="16"/>
                <w:szCs w:val="16"/>
              </w:rPr>
              <w:t>TELEIMPACTO S R L</w:t>
            </w:r>
          </w:p>
        </w:tc>
        <w:tc>
          <w:tcPr>
            <w:tcW w:w="2620" w:type="dxa"/>
            <w:tcBorders>
              <w:top w:val="nil"/>
              <w:left w:val="nil"/>
              <w:bottom w:val="single" w:sz="4" w:space="0" w:color="auto"/>
              <w:right w:val="single" w:sz="4" w:space="0" w:color="auto"/>
            </w:tcBorders>
            <w:shd w:val="clear" w:color="auto" w:fill="auto"/>
            <w:vAlign w:val="center"/>
            <w:hideMark/>
          </w:tcPr>
          <w:p w14:paraId="22FBCA81" w14:textId="1ADC868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30946A57" w14:textId="2179E09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90,000.00 </w:t>
            </w:r>
          </w:p>
        </w:tc>
      </w:tr>
      <w:tr w:rsidR="00F64DA4" w:rsidRPr="00F64DA4" w14:paraId="2BB4296F" w14:textId="77777777" w:rsidTr="00361D4A">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C7462F" w14:textId="451A107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lastRenderedPageBreak/>
              <w:t>69</w:t>
            </w:r>
          </w:p>
        </w:tc>
        <w:tc>
          <w:tcPr>
            <w:tcW w:w="1600" w:type="dxa"/>
            <w:tcBorders>
              <w:top w:val="nil"/>
              <w:left w:val="nil"/>
              <w:bottom w:val="single" w:sz="4" w:space="0" w:color="auto"/>
              <w:right w:val="single" w:sz="4" w:space="0" w:color="auto"/>
            </w:tcBorders>
            <w:shd w:val="clear" w:color="auto" w:fill="auto"/>
            <w:vAlign w:val="center"/>
            <w:hideMark/>
          </w:tcPr>
          <w:p w14:paraId="75DC474C" w14:textId="09607F4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E450000010138</w:t>
            </w:r>
          </w:p>
        </w:tc>
        <w:tc>
          <w:tcPr>
            <w:tcW w:w="4500" w:type="dxa"/>
            <w:tcBorders>
              <w:top w:val="nil"/>
              <w:left w:val="nil"/>
              <w:bottom w:val="single" w:sz="4" w:space="0" w:color="auto"/>
              <w:right w:val="single" w:sz="4" w:space="0" w:color="auto"/>
            </w:tcBorders>
            <w:shd w:val="clear" w:color="auto" w:fill="auto"/>
            <w:vAlign w:val="center"/>
            <w:hideMark/>
          </w:tcPr>
          <w:p w14:paraId="1EA820BA" w14:textId="2C8534C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ALTICE DOMINICANA S A</w:t>
            </w:r>
          </w:p>
        </w:tc>
        <w:tc>
          <w:tcPr>
            <w:tcW w:w="2620" w:type="dxa"/>
            <w:tcBorders>
              <w:top w:val="nil"/>
              <w:left w:val="nil"/>
              <w:bottom w:val="single" w:sz="4" w:space="0" w:color="auto"/>
              <w:right w:val="single" w:sz="4" w:space="0" w:color="auto"/>
            </w:tcBorders>
            <w:shd w:val="clear" w:color="auto" w:fill="auto"/>
            <w:vAlign w:val="center"/>
            <w:hideMark/>
          </w:tcPr>
          <w:p w14:paraId="32FC4BA0" w14:textId="05683CB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SERVICIOS TELEFONICOS</w:t>
            </w:r>
          </w:p>
        </w:tc>
        <w:tc>
          <w:tcPr>
            <w:tcW w:w="2260" w:type="dxa"/>
            <w:tcBorders>
              <w:top w:val="nil"/>
              <w:left w:val="nil"/>
              <w:bottom w:val="single" w:sz="4" w:space="0" w:color="auto"/>
              <w:right w:val="single" w:sz="4" w:space="0" w:color="auto"/>
            </w:tcBorders>
            <w:shd w:val="clear" w:color="auto" w:fill="auto"/>
            <w:vAlign w:val="center"/>
            <w:hideMark/>
          </w:tcPr>
          <w:p w14:paraId="13EDFA9E" w14:textId="6958CFE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173,219.48 </w:t>
            </w:r>
          </w:p>
        </w:tc>
      </w:tr>
      <w:tr w:rsidR="00F64DA4" w:rsidRPr="00F64DA4" w14:paraId="33EB6CA9" w14:textId="77777777" w:rsidTr="00361D4A">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A65D58" w14:textId="719446C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70</w:t>
            </w:r>
          </w:p>
        </w:tc>
        <w:tc>
          <w:tcPr>
            <w:tcW w:w="1600" w:type="dxa"/>
            <w:tcBorders>
              <w:top w:val="nil"/>
              <w:left w:val="nil"/>
              <w:bottom w:val="single" w:sz="4" w:space="0" w:color="auto"/>
              <w:right w:val="single" w:sz="4" w:space="0" w:color="auto"/>
            </w:tcBorders>
            <w:shd w:val="clear" w:color="auto" w:fill="auto"/>
            <w:vAlign w:val="center"/>
            <w:hideMark/>
          </w:tcPr>
          <w:p w14:paraId="3E57C087" w14:textId="2E97F7A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E450000010140</w:t>
            </w:r>
          </w:p>
        </w:tc>
        <w:tc>
          <w:tcPr>
            <w:tcW w:w="4500" w:type="dxa"/>
            <w:tcBorders>
              <w:top w:val="nil"/>
              <w:left w:val="nil"/>
              <w:bottom w:val="single" w:sz="4" w:space="0" w:color="auto"/>
              <w:right w:val="single" w:sz="4" w:space="0" w:color="auto"/>
            </w:tcBorders>
            <w:shd w:val="clear" w:color="auto" w:fill="auto"/>
            <w:vAlign w:val="center"/>
            <w:hideMark/>
          </w:tcPr>
          <w:p w14:paraId="4781C06D" w14:textId="1EB6192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ALTICE DOMINICANA S A</w:t>
            </w:r>
          </w:p>
        </w:tc>
        <w:tc>
          <w:tcPr>
            <w:tcW w:w="2620" w:type="dxa"/>
            <w:tcBorders>
              <w:top w:val="nil"/>
              <w:left w:val="nil"/>
              <w:bottom w:val="single" w:sz="4" w:space="0" w:color="auto"/>
              <w:right w:val="single" w:sz="4" w:space="0" w:color="auto"/>
            </w:tcBorders>
            <w:shd w:val="clear" w:color="auto" w:fill="auto"/>
            <w:vAlign w:val="center"/>
            <w:hideMark/>
          </w:tcPr>
          <w:p w14:paraId="57BFF714" w14:textId="5CF9F2F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INTERNET</w:t>
            </w:r>
          </w:p>
        </w:tc>
        <w:tc>
          <w:tcPr>
            <w:tcW w:w="2260" w:type="dxa"/>
            <w:tcBorders>
              <w:top w:val="nil"/>
              <w:left w:val="nil"/>
              <w:bottom w:val="single" w:sz="4" w:space="0" w:color="auto"/>
              <w:right w:val="single" w:sz="4" w:space="0" w:color="auto"/>
            </w:tcBorders>
            <w:shd w:val="clear" w:color="auto" w:fill="auto"/>
            <w:vAlign w:val="center"/>
            <w:hideMark/>
          </w:tcPr>
          <w:p w14:paraId="7A76A02A" w14:textId="5B2CF4D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5,942.00 </w:t>
            </w:r>
          </w:p>
        </w:tc>
      </w:tr>
      <w:tr w:rsidR="00F64DA4" w:rsidRPr="00F64DA4" w14:paraId="5B20C326"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B45D8B" w14:textId="552AE76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71</w:t>
            </w:r>
          </w:p>
        </w:tc>
        <w:tc>
          <w:tcPr>
            <w:tcW w:w="1600" w:type="dxa"/>
            <w:tcBorders>
              <w:top w:val="nil"/>
              <w:left w:val="nil"/>
              <w:bottom w:val="single" w:sz="4" w:space="0" w:color="auto"/>
              <w:right w:val="single" w:sz="4" w:space="0" w:color="auto"/>
            </w:tcBorders>
            <w:shd w:val="clear" w:color="auto" w:fill="auto"/>
            <w:vAlign w:val="center"/>
            <w:hideMark/>
          </w:tcPr>
          <w:p w14:paraId="477588A5" w14:textId="6F0AE09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B1500000059</w:t>
            </w:r>
          </w:p>
        </w:tc>
        <w:tc>
          <w:tcPr>
            <w:tcW w:w="4500" w:type="dxa"/>
            <w:tcBorders>
              <w:top w:val="nil"/>
              <w:left w:val="nil"/>
              <w:bottom w:val="single" w:sz="4" w:space="0" w:color="auto"/>
              <w:right w:val="single" w:sz="4" w:space="0" w:color="auto"/>
            </w:tcBorders>
            <w:shd w:val="clear" w:color="auto" w:fill="auto"/>
            <w:vAlign w:val="center"/>
            <w:hideMark/>
          </w:tcPr>
          <w:p w14:paraId="0307F20B" w14:textId="09BBD06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EVENTOS CORPORATIVOS CCPS SRL</w:t>
            </w:r>
          </w:p>
        </w:tc>
        <w:tc>
          <w:tcPr>
            <w:tcW w:w="2620" w:type="dxa"/>
            <w:tcBorders>
              <w:top w:val="nil"/>
              <w:left w:val="nil"/>
              <w:bottom w:val="single" w:sz="4" w:space="0" w:color="auto"/>
              <w:right w:val="single" w:sz="4" w:space="0" w:color="auto"/>
            </w:tcBorders>
            <w:shd w:val="clear" w:color="auto" w:fill="auto"/>
            <w:vAlign w:val="center"/>
            <w:hideMark/>
          </w:tcPr>
          <w:p w14:paraId="62DD4A23" w14:textId="7586848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5E721F1F" w14:textId="5E960EB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500,000.00 </w:t>
            </w:r>
          </w:p>
        </w:tc>
      </w:tr>
      <w:tr w:rsidR="00F64DA4" w:rsidRPr="00F64DA4" w14:paraId="56EC72B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EB6F4F" w14:textId="0CBF6B0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72</w:t>
            </w:r>
          </w:p>
        </w:tc>
        <w:tc>
          <w:tcPr>
            <w:tcW w:w="1600" w:type="dxa"/>
            <w:tcBorders>
              <w:top w:val="nil"/>
              <w:left w:val="nil"/>
              <w:bottom w:val="single" w:sz="4" w:space="0" w:color="auto"/>
              <w:right w:val="single" w:sz="4" w:space="0" w:color="auto"/>
            </w:tcBorders>
            <w:shd w:val="clear" w:color="auto" w:fill="auto"/>
            <w:vAlign w:val="center"/>
            <w:hideMark/>
          </w:tcPr>
          <w:p w14:paraId="6D19EFC1" w14:textId="0112B96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E450000003252</w:t>
            </w:r>
          </w:p>
        </w:tc>
        <w:tc>
          <w:tcPr>
            <w:tcW w:w="4500" w:type="dxa"/>
            <w:tcBorders>
              <w:top w:val="nil"/>
              <w:left w:val="nil"/>
              <w:bottom w:val="single" w:sz="4" w:space="0" w:color="auto"/>
              <w:right w:val="single" w:sz="4" w:space="0" w:color="auto"/>
            </w:tcBorders>
            <w:shd w:val="clear" w:color="auto" w:fill="auto"/>
            <w:vAlign w:val="center"/>
            <w:hideMark/>
          </w:tcPr>
          <w:p w14:paraId="170FB8F3" w14:textId="2A862CF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SEGUROS RESERVAS S A</w:t>
            </w:r>
          </w:p>
        </w:tc>
        <w:tc>
          <w:tcPr>
            <w:tcW w:w="2620" w:type="dxa"/>
            <w:tcBorders>
              <w:top w:val="nil"/>
              <w:left w:val="nil"/>
              <w:bottom w:val="single" w:sz="4" w:space="0" w:color="auto"/>
              <w:right w:val="single" w:sz="4" w:space="0" w:color="auto"/>
            </w:tcBorders>
            <w:shd w:val="clear" w:color="auto" w:fill="auto"/>
            <w:vAlign w:val="center"/>
            <w:hideMark/>
          </w:tcPr>
          <w:p w14:paraId="5137033D" w14:textId="3FADC12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w:t>
            </w:r>
          </w:p>
        </w:tc>
        <w:tc>
          <w:tcPr>
            <w:tcW w:w="2260" w:type="dxa"/>
            <w:tcBorders>
              <w:top w:val="nil"/>
              <w:left w:val="nil"/>
              <w:bottom w:val="single" w:sz="4" w:space="0" w:color="auto"/>
              <w:right w:val="single" w:sz="4" w:space="0" w:color="auto"/>
            </w:tcBorders>
            <w:shd w:val="clear" w:color="auto" w:fill="auto"/>
            <w:vAlign w:val="center"/>
            <w:hideMark/>
          </w:tcPr>
          <w:p w14:paraId="46842782" w14:textId="24F8871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172,872.28 </w:t>
            </w:r>
          </w:p>
        </w:tc>
      </w:tr>
      <w:tr w:rsidR="00F64DA4" w:rsidRPr="00F64DA4" w14:paraId="5160BE69"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FA34DE" w14:textId="763A253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73</w:t>
            </w:r>
          </w:p>
        </w:tc>
        <w:tc>
          <w:tcPr>
            <w:tcW w:w="1600" w:type="dxa"/>
            <w:tcBorders>
              <w:top w:val="nil"/>
              <w:left w:val="nil"/>
              <w:bottom w:val="single" w:sz="4" w:space="0" w:color="auto"/>
              <w:right w:val="single" w:sz="4" w:space="0" w:color="auto"/>
            </w:tcBorders>
            <w:shd w:val="clear" w:color="auto" w:fill="auto"/>
            <w:vAlign w:val="center"/>
            <w:hideMark/>
          </w:tcPr>
          <w:p w14:paraId="64CB06AE" w14:textId="19364E5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B1500003012</w:t>
            </w:r>
          </w:p>
        </w:tc>
        <w:tc>
          <w:tcPr>
            <w:tcW w:w="4500" w:type="dxa"/>
            <w:tcBorders>
              <w:top w:val="nil"/>
              <w:left w:val="nil"/>
              <w:bottom w:val="single" w:sz="4" w:space="0" w:color="auto"/>
              <w:right w:val="single" w:sz="4" w:space="0" w:color="auto"/>
            </w:tcBorders>
            <w:shd w:val="clear" w:color="auto" w:fill="auto"/>
            <w:vAlign w:val="center"/>
            <w:hideMark/>
          </w:tcPr>
          <w:p w14:paraId="5BCC3FD7" w14:textId="79CE17F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CADENA DE NOTICIAS TELEVISION S A</w:t>
            </w:r>
          </w:p>
        </w:tc>
        <w:tc>
          <w:tcPr>
            <w:tcW w:w="2620" w:type="dxa"/>
            <w:tcBorders>
              <w:top w:val="nil"/>
              <w:left w:val="nil"/>
              <w:bottom w:val="single" w:sz="4" w:space="0" w:color="auto"/>
              <w:right w:val="single" w:sz="4" w:space="0" w:color="auto"/>
            </w:tcBorders>
            <w:shd w:val="clear" w:color="auto" w:fill="auto"/>
            <w:vAlign w:val="center"/>
            <w:hideMark/>
          </w:tcPr>
          <w:p w14:paraId="45B9F3E5" w14:textId="2F7524E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9CE7B66" w14:textId="7AE8211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90,000.00 </w:t>
            </w:r>
          </w:p>
        </w:tc>
      </w:tr>
      <w:tr w:rsidR="00F64DA4" w:rsidRPr="00F64DA4" w14:paraId="4FBA4F65"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75B17E" w14:textId="34D64B5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74</w:t>
            </w:r>
          </w:p>
        </w:tc>
        <w:tc>
          <w:tcPr>
            <w:tcW w:w="1600" w:type="dxa"/>
            <w:tcBorders>
              <w:top w:val="nil"/>
              <w:left w:val="nil"/>
              <w:bottom w:val="single" w:sz="4" w:space="0" w:color="auto"/>
              <w:right w:val="single" w:sz="4" w:space="0" w:color="auto"/>
            </w:tcBorders>
            <w:shd w:val="clear" w:color="auto" w:fill="auto"/>
            <w:vAlign w:val="center"/>
            <w:hideMark/>
          </w:tcPr>
          <w:p w14:paraId="4926DF1A" w14:textId="5CBE141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B1500003011</w:t>
            </w:r>
          </w:p>
        </w:tc>
        <w:tc>
          <w:tcPr>
            <w:tcW w:w="4500" w:type="dxa"/>
            <w:tcBorders>
              <w:top w:val="nil"/>
              <w:left w:val="nil"/>
              <w:bottom w:val="single" w:sz="4" w:space="0" w:color="auto"/>
              <w:right w:val="single" w:sz="4" w:space="0" w:color="auto"/>
            </w:tcBorders>
            <w:shd w:val="clear" w:color="auto" w:fill="auto"/>
            <w:vAlign w:val="center"/>
            <w:hideMark/>
          </w:tcPr>
          <w:p w14:paraId="7349C85A" w14:textId="6C554AD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CADENA DE NOTICIAS TELEVISION S A</w:t>
            </w:r>
          </w:p>
        </w:tc>
        <w:tc>
          <w:tcPr>
            <w:tcW w:w="2620" w:type="dxa"/>
            <w:tcBorders>
              <w:top w:val="nil"/>
              <w:left w:val="nil"/>
              <w:bottom w:val="single" w:sz="4" w:space="0" w:color="auto"/>
              <w:right w:val="single" w:sz="4" w:space="0" w:color="auto"/>
            </w:tcBorders>
            <w:shd w:val="clear" w:color="auto" w:fill="auto"/>
            <w:vAlign w:val="center"/>
            <w:hideMark/>
          </w:tcPr>
          <w:p w14:paraId="709811B7" w14:textId="571F926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14EC7E69" w14:textId="64F65A9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90,000.00 </w:t>
            </w:r>
          </w:p>
        </w:tc>
      </w:tr>
      <w:tr w:rsidR="00F64DA4" w:rsidRPr="00F64DA4" w14:paraId="341389DA"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84B9F2" w14:textId="6A86029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75</w:t>
            </w:r>
          </w:p>
        </w:tc>
        <w:tc>
          <w:tcPr>
            <w:tcW w:w="1600" w:type="dxa"/>
            <w:tcBorders>
              <w:top w:val="nil"/>
              <w:left w:val="nil"/>
              <w:bottom w:val="single" w:sz="4" w:space="0" w:color="auto"/>
              <w:right w:val="single" w:sz="4" w:space="0" w:color="auto"/>
            </w:tcBorders>
            <w:shd w:val="clear" w:color="auto" w:fill="auto"/>
            <w:vAlign w:val="center"/>
            <w:hideMark/>
          </w:tcPr>
          <w:p w14:paraId="33DE541A" w14:textId="2732087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B1500003016</w:t>
            </w:r>
          </w:p>
        </w:tc>
        <w:tc>
          <w:tcPr>
            <w:tcW w:w="4500" w:type="dxa"/>
            <w:tcBorders>
              <w:top w:val="nil"/>
              <w:left w:val="nil"/>
              <w:bottom w:val="single" w:sz="4" w:space="0" w:color="auto"/>
              <w:right w:val="single" w:sz="4" w:space="0" w:color="auto"/>
            </w:tcBorders>
            <w:shd w:val="clear" w:color="auto" w:fill="auto"/>
            <w:vAlign w:val="center"/>
            <w:hideMark/>
          </w:tcPr>
          <w:p w14:paraId="734D4574" w14:textId="23A6BD4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CADENA DE NOTICIAS TELEVISION S A</w:t>
            </w:r>
          </w:p>
        </w:tc>
        <w:tc>
          <w:tcPr>
            <w:tcW w:w="2620" w:type="dxa"/>
            <w:tcBorders>
              <w:top w:val="nil"/>
              <w:left w:val="nil"/>
              <w:bottom w:val="single" w:sz="4" w:space="0" w:color="auto"/>
              <w:right w:val="single" w:sz="4" w:space="0" w:color="auto"/>
            </w:tcBorders>
            <w:shd w:val="clear" w:color="auto" w:fill="auto"/>
            <w:vAlign w:val="center"/>
            <w:hideMark/>
          </w:tcPr>
          <w:p w14:paraId="766E7570" w14:textId="5D2C672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69C4519" w14:textId="1BD0A90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120,000.00 </w:t>
            </w:r>
          </w:p>
        </w:tc>
      </w:tr>
      <w:tr w:rsidR="00F64DA4" w:rsidRPr="00F64DA4" w14:paraId="50056E6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9C4BC1" w14:textId="4EDEAFD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76</w:t>
            </w:r>
          </w:p>
        </w:tc>
        <w:tc>
          <w:tcPr>
            <w:tcW w:w="1600" w:type="dxa"/>
            <w:tcBorders>
              <w:top w:val="nil"/>
              <w:left w:val="nil"/>
              <w:bottom w:val="single" w:sz="4" w:space="0" w:color="auto"/>
              <w:right w:val="single" w:sz="4" w:space="0" w:color="auto"/>
            </w:tcBorders>
            <w:shd w:val="clear" w:color="auto" w:fill="auto"/>
            <w:vAlign w:val="center"/>
            <w:hideMark/>
          </w:tcPr>
          <w:p w14:paraId="431329F8" w14:textId="1F3DBB8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B1500000130</w:t>
            </w:r>
          </w:p>
        </w:tc>
        <w:tc>
          <w:tcPr>
            <w:tcW w:w="4500" w:type="dxa"/>
            <w:tcBorders>
              <w:top w:val="nil"/>
              <w:left w:val="nil"/>
              <w:bottom w:val="single" w:sz="4" w:space="0" w:color="auto"/>
              <w:right w:val="single" w:sz="4" w:space="0" w:color="auto"/>
            </w:tcBorders>
            <w:shd w:val="clear" w:color="auto" w:fill="auto"/>
            <w:vAlign w:val="center"/>
            <w:hideMark/>
          </w:tcPr>
          <w:p w14:paraId="513DD680" w14:textId="69FD354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AJISA ACCIONES JURIDICAS E INMOBILIARIAS SRL</w:t>
            </w:r>
          </w:p>
        </w:tc>
        <w:tc>
          <w:tcPr>
            <w:tcW w:w="2620" w:type="dxa"/>
            <w:tcBorders>
              <w:top w:val="nil"/>
              <w:left w:val="nil"/>
              <w:bottom w:val="single" w:sz="4" w:space="0" w:color="auto"/>
              <w:right w:val="single" w:sz="4" w:space="0" w:color="auto"/>
            </w:tcBorders>
            <w:shd w:val="clear" w:color="auto" w:fill="auto"/>
            <w:vAlign w:val="center"/>
            <w:hideMark/>
          </w:tcPr>
          <w:p w14:paraId="4C5ACA4F" w14:textId="7A5A291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5210226C" w14:textId="354B95D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013BE652"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68AE0B" w14:textId="6C12F08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77</w:t>
            </w:r>
          </w:p>
        </w:tc>
        <w:tc>
          <w:tcPr>
            <w:tcW w:w="1600" w:type="dxa"/>
            <w:tcBorders>
              <w:top w:val="nil"/>
              <w:left w:val="nil"/>
              <w:bottom w:val="single" w:sz="4" w:space="0" w:color="auto"/>
              <w:right w:val="single" w:sz="4" w:space="0" w:color="auto"/>
            </w:tcBorders>
            <w:shd w:val="clear" w:color="auto" w:fill="auto"/>
            <w:vAlign w:val="center"/>
            <w:hideMark/>
          </w:tcPr>
          <w:p w14:paraId="79E9D347" w14:textId="2264B50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E450000000122</w:t>
            </w:r>
          </w:p>
        </w:tc>
        <w:tc>
          <w:tcPr>
            <w:tcW w:w="4500" w:type="dxa"/>
            <w:tcBorders>
              <w:top w:val="nil"/>
              <w:left w:val="nil"/>
              <w:bottom w:val="single" w:sz="4" w:space="0" w:color="auto"/>
              <w:right w:val="single" w:sz="4" w:space="0" w:color="auto"/>
            </w:tcBorders>
            <w:shd w:val="clear" w:color="auto" w:fill="auto"/>
            <w:vAlign w:val="center"/>
            <w:hideMark/>
          </w:tcPr>
          <w:p w14:paraId="1A5B5197" w14:textId="5601B8E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CORPORACION DOMINICANA DE RADIO Y TELEVISION SRL</w:t>
            </w:r>
          </w:p>
        </w:tc>
        <w:tc>
          <w:tcPr>
            <w:tcW w:w="2620" w:type="dxa"/>
            <w:tcBorders>
              <w:top w:val="nil"/>
              <w:left w:val="nil"/>
              <w:bottom w:val="single" w:sz="4" w:space="0" w:color="auto"/>
              <w:right w:val="single" w:sz="4" w:space="0" w:color="auto"/>
            </w:tcBorders>
            <w:shd w:val="clear" w:color="auto" w:fill="auto"/>
            <w:vAlign w:val="center"/>
            <w:hideMark/>
          </w:tcPr>
          <w:p w14:paraId="3C55DF01" w14:textId="3A49D1D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558F856" w14:textId="41A4FAA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59D48424"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FF7A8E" w14:textId="577B621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78</w:t>
            </w:r>
          </w:p>
        </w:tc>
        <w:tc>
          <w:tcPr>
            <w:tcW w:w="1600" w:type="dxa"/>
            <w:tcBorders>
              <w:top w:val="nil"/>
              <w:left w:val="nil"/>
              <w:bottom w:val="single" w:sz="4" w:space="0" w:color="auto"/>
              <w:right w:val="single" w:sz="4" w:space="0" w:color="auto"/>
            </w:tcBorders>
            <w:shd w:val="clear" w:color="auto" w:fill="auto"/>
            <w:vAlign w:val="center"/>
            <w:hideMark/>
          </w:tcPr>
          <w:p w14:paraId="710D7E37" w14:textId="5250D0B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B1500035757</w:t>
            </w:r>
          </w:p>
        </w:tc>
        <w:tc>
          <w:tcPr>
            <w:tcW w:w="4500" w:type="dxa"/>
            <w:tcBorders>
              <w:top w:val="nil"/>
              <w:left w:val="nil"/>
              <w:bottom w:val="single" w:sz="4" w:space="0" w:color="auto"/>
              <w:right w:val="single" w:sz="4" w:space="0" w:color="auto"/>
            </w:tcBorders>
            <w:shd w:val="clear" w:color="auto" w:fill="auto"/>
            <w:vAlign w:val="center"/>
            <w:hideMark/>
          </w:tcPr>
          <w:p w14:paraId="2DAFE743" w14:textId="7D2DAC2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CORPORACION DE ACUEDUCTO Y ALCANTARILLADO DE SANTIAGO</w:t>
            </w:r>
          </w:p>
        </w:tc>
        <w:tc>
          <w:tcPr>
            <w:tcW w:w="2620" w:type="dxa"/>
            <w:tcBorders>
              <w:top w:val="nil"/>
              <w:left w:val="nil"/>
              <w:bottom w:val="single" w:sz="4" w:space="0" w:color="auto"/>
              <w:right w:val="single" w:sz="4" w:space="0" w:color="auto"/>
            </w:tcBorders>
            <w:shd w:val="clear" w:color="auto" w:fill="auto"/>
            <w:vAlign w:val="center"/>
            <w:hideMark/>
          </w:tcPr>
          <w:p w14:paraId="5047C2BD" w14:textId="1D9A568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w:t>
            </w:r>
          </w:p>
        </w:tc>
        <w:tc>
          <w:tcPr>
            <w:tcW w:w="2260" w:type="dxa"/>
            <w:tcBorders>
              <w:top w:val="nil"/>
              <w:left w:val="nil"/>
              <w:bottom w:val="single" w:sz="4" w:space="0" w:color="auto"/>
              <w:right w:val="single" w:sz="4" w:space="0" w:color="auto"/>
            </w:tcBorders>
            <w:shd w:val="clear" w:color="auto" w:fill="auto"/>
            <w:vAlign w:val="center"/>
            <w:hideMark/>
          </w:tcPr>
          <w:p w14:paraId="6C06BED9" w14:textId="31D1EA9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4,513.00 </w:t>
            </w:r>
          </w:p>
        </w:tc>
      </w:tr>
      <w:tr w:rsidR="00F64DA4" w:rsidRPr="00F64DA4" w14:paraId="172A20D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DE35EA" w14:textId="7AB39B4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79</w:t>
            </w:r>
          </w:p>
        </w:tc>
        <w:tc>
          <w:tcPr>
            <w:tcW w:w="1600" w:type="dxa"/>
            <w:tcBorders>
              <w:top w:val="nil"/>
              <w:left w:val="nil"/>
              <w:bottom w:val="single" w:sz="4" w:space="0" w:color="auto"/>
              <w:right w:val="single" w:sz="4" w:space="0" w:color="auto"/>
            </w:tcBorders>
            <w:shd w:val="clear" w:color="auto" w:fill="auto"/>
            <w:vAlign w:val="center"/>
            <w:hideMark/>
          </w:tcPr>
          <w:p w14:paraId="0FC72DE0" w14:textId="10374FD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B1500003014</w:t>
            </w:r>
          </w:p>
        </w:tc>
        <w:tc>
          <w:tcPr>
            <w:tcW w:w="4500" w:type="dxa"/>
            <w:tcBorders>
              <w:top w:val="nil"/>
              <w:left w:val="nil"/>
              <w:bottom w:val="single" w:sz="4" w:space="0" w:color="auto"/>
              <w:right w:val="single" w:sz="4" w:space="0" w:color="auto"/>
            </w:tcBorders>
            <w:shd w:val="clear" w:color="auto" w:fill="auto"/>
            <w:vAlign w:val="center"/>
            <w:hideMark/>
          </w:tcPr>
          <w:p w14:paraId="67379203" w14:textId="44005EC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CADENA DE NOTICIAS TELEVISION S A</w:t>
            </w:r>
          </w:p>
        </w:tc>
        <w:tc>
          <w:tcPr>
            <w:tcW w:w="2620" w:type="dxa"/>
            <w:tcBorders>
              <w:top w:val="nil"/>
              <w:left w:val="nil"/>
              <w:bottom w:val="single" w:sz="4" w:space="0" w:color="auto"/>
              <w:right w:val="single" w:sz="4" w:space="0" w:color="auto"/>
            </w:tcBorders>
            <w:shd w:val="clear" w:color="auto" w:fill="auto"/>
            <w:vAlign w:val="center"/>
            <w:hideMark/>
          </w:tcPr>
          <w:p w14:paraId="59E95A4D" w14:textId="287476A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683A1450" w14:textId="446B2D0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120,000.00 </w:t>
            </w:r>
          </w:p>
        </w:tc>
      </w:tr>
      <w:tr w:rsidR="00F64DA4" w:rsidRPr="00F64DA4" w14:paraId="2E35A51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39F75F" w14:textId="6FEF879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80</w:t>
            </w:r>
          </w:p>
        </w:tc>
        <w:tc>
          <w:tcPr>
            <w:tcW w:w="1600" w:type="dxa"/>
            <w:tcBorders>
              <w:top w:val="nil"/>
              <w:left w:val="nil"/>
              <w:bottom w:val="single" w:sz="4" w:space="0" w:color="auto"/>
              <w:right w:val="single" w:sz="4" w:space="0" w:color="auto"/>
            </w:tcBorders>
            <w:shd w:val="clear" w:color="auto" w:fill="auto"/>
            <w:vAlign w:val="center"/>
            <w:hideMark/>
          </w:tcPr>
          <w:p w14:paraId="38D3E49C" w14:textId="599EF7C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B1500000153</w:t>
            </w:r>
          </w:p>
        </w:tc>
        <w:tc>
          <w:tcPr>
            <w:tcW w:w="4500" w:type="dxa"/>
            <w:tcBorders>
              <w:top w:val="nil"/>
              <w:left w:val="nil"/>
              <w:bottom w:val="single" w:sz="4" w:space="0" w:color="auto"/>
              <w:right w:val="single" w:sz="4" w:space="0" w:color="auto"/>
            </w:tcBorders>
            <w:shd w:val="clear" w:color="auto" w:fill="auto"/>
            <w:vAlign w:val="center"/>
            <w:hideMark/>
          </w:tcPr>
          <w:p w14:paraId="33F5FA22" w14:textId="3AF301A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OTEA SRL</w:t>
            </w:r>
          </w:p>
        </w:tc>
        <w:tc>
          <w:tcPr>
            <w:tcW w:w="2620" w:type="dxa"/>
            <w:tcBorders>
              <w:top w:val="nil"/>
              <w:left w:val="nil"/>
              <w:bottom w:val="single" w:sz="4" w:space="0" w:color="auto"/>
              <w:right w:val="single" w:sz="4" w:space="0" w:color="auto"/>
            </w:tcBorders>
            <w:shd w:val="clear" w:color="auto" w:fill="auto"/>
            <w:vAlign w:val="center"/>
            <w:hideMark/>
          </w:tcPr>
          <w:p w14:paraId="7E89AC6F" w14:textId="6A851A1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2A92679" w14:textId="51EB92C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120,000.00 </w:t>
            </w:r>
          </w:p>
        </w:tc>
      </w:tr>
      <w:tr w:rsidR="00F64DA4" w:rsidRPr="00F64DA4" w14:paraId="272FF7C4"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0AE827" w14:textId="20C227E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81</w:t>
            </w:r>
          </w:p>
        </w:tc>
        <w:tc>
          <w:tcPr>
            <w:tcW w:w="1600" w:type="dxa"/>
            <w:tcBorders>
              <w:top w:val="nil"/>
              <w:left w:val="nil"/>
              <w:bottom w:val="single" w:sz="4" w:space="0" w:color="auto"/>
              <w:right w:val="single" w:sz="4" w:space="0" w:color="auto"/>
            </w:tcBorders>
            <w:shd w:val="clear" w:color="auto" w:fill="auto"/>
            <w:vAlign w:val="center"/>
            <w:hideMark/>
          </w:tcPr>
          <w:p w14:paraId="4C7902A0" w14:textId="397CE8D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B1500000035</w:t>
            </w:r>
          </w:p>
        </w:tc>
        <w:tc>
          <w:tcPr>
            <w:tcW w:w="4500" w:type="dxa"/>
            <w:tcBorders>
              <w:top w:val="nil"/>
              <w:left w:val="nil"/>
              <w:bottom w:val="single" w:sz="4" w:space="0" w:color="auto"/>
              <w:right w:val="single" w:sz="4" w:space="0" w:color="auto"/>
            </w:tcBorders>
            <w:shd w:val="clear" w:color="auto" w:fill="auto"/>
            <w:vAlign w:val="center"/>
            <w:hideMark/>
          </w:tcPr>
          <w:p w14:paraId="59668186" w14:textId="2C23214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LUIS FRANKLIN SANTANA CASTILLO</w:t>
            </w:r>
          </w:p>
        </w:tc>
        <w:tc>
          <w:tcPr>
            <w:tcW w:w="2620" w:type="dxa"/>
            <w:tcBorders>
              <w:top w:val="nil"/>
              <w:left w:val="nil"/>
              <w:bottom w:val="single" w:sz="4" w:space="0" w:color="auto"/>
              <w:right w:val="single" w:sz="4" w:space="0" w:color="auto"/>
            </w:tcBorders>
            <w:shd w:val="clear" w:color="auto" w:fill="auto"/>
            <w:vAlign w:val="center"/>
            <w:hideMark/>
          </w:tcPr>
          <w:p w14:paraId="4C83E3DF" w14:textId="441126B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ALQUILER</w:t>
            </w:r>
          </w:p>
        </w:tc>
        <w:tc>
          <w:tcPr>
            <w:tcW w:w="2260" w:type="dxa"/>
            <w:tcBorders>
              <w:top w:val="nil"/>
              <w:left w:val="nil"/>
              <w:bottom w:val="single" w:sz="4" w:space="0" w:color="auto"/>
              <w:right w:val="single" w:sz="4" w:space="0" w:color="auto"/>
            </w:tcBorders>
            <w:shd w:val="clear" w:color="auto" w:fill="auto"/>
            <w:vAlign w:val="center"/>
            <w:hideMark/>
          </w:tcPr>
          <w:p w14:paraId="7AC9B4F4" w14:textId="18560E9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953,333.28 </w:t>
            </w:r>
          </w:p>
        </w:tc>
      </w:tr>
      <w:tr w:rsidR="00F64DA4" w:rsidRPr="00F64DA4" w14:paraId="2237DD9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40EF3E" w14:textId="3AA1709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82</w:t>
            </w:r>
          </w:p>
        </w:tc>
        <w:tc>
          <w:tcPr>
            <w:tcW w:w="1600" w:type="dxa"/>
            <w:tcBorders>
              <w:top w:val="nil"/>
              <w:left w:val="nil"/>
              <w:bottom w:val="single" w:sz="4" w:space="0" w:color="auto"/>
              <w:right w:val="single" w:sz="4" w:space="0" w:color="auto"/>
            </w:tcBorders>
            <w:shd w:val="clear" w:color="auto" w:fill="auto"/>
            <w:vAlign w:val="center"/>
            <w:hideMark/>
          </w:tcPr>
          <w:p w14:paraId="342723F2" w14:textId="12057A2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B1500478030</w:t>
            </w:r>
          </w:p>
        </w:tc>
        <w:tc>
          <w:tcPr>
            <w:tcW w:w="4500" w:type="dxa"/>
            <w:tcBorders>
              <w:top w:val="nil"/>
              <w:left w:val="nil"/>
              <w:bottom w:val="single" w:sz="4" w:space="0" w:color="auto"/>
              <w:right w:val="single" w:sz="4" w:space="0" w:color="auto"/>
            </w:tcBorders>
            <w:shd w:val="clear" w:color="auto" w:fill="auto"/>
            <w:vAlign w:val="center"/>
            <w:hideMark/>
          </w:tcPr>
          <w:p w14:paraId="5C9ACFA8" w14:textId="6E5AB5A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3A1D4A94" w14:textId="205FEA8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10C2F4D9" w14:textId="1EFF544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4,935.58 </w:t>
            </w:r>
          </w:p>
        </w:tc>
      </w:tr>
      <w:tr w:rsidR="00F64DA4" w:rsidRPr="00F64DA4" w14:paraId="7BB37E95"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3C722C" w14:textId="034856C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83</w:t>
            </w:r>
          </w:p>
        </w:tc>
        <w:tc>
          <w:tcPr>
            <w:tcW w:w="1600" w:type="dxa"/>
            <w:tcBorders>
              <w:top w:val="nil"/>
              <w:left w:val="nil"/>
              <w:bottom w:val="single" w:sz="4" w:space="0" w:color="auto"/>
              <w:right w:val="single" w:sz="4" w:space="0" w:color="auto"/>
            </w:tcBorders>
            <w:shd w:val="clear" w:color="auto" w:fill="auto"/>
            <w:vAlign w:val="center"/>
            <w:hideMark/>
          </w:tcPr>
          <w:p w14:paraId="2DF4E20B" w14:textId="6640EED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B1500478017</w:t>
            </w:r>
          </w:p>
        </w:tc>
        <w:tc>
          <w:tcPr>
            <w:tcW w:w="4500" w:type="dxa"/>
            <w:tcBorders>
              <w:top w:val="nil"/>
              <w:left w:val="nil"/>
              <w:bottom w:val="single" w:sz="4" w:space="0" w:color="auto"/>
              <w:right w:val="single" w:sz="4" w:space="0" w:color="auto"/>
            </w:tcBorders>
            <w:shd w:val="clear" w:color="auto" w:fill="auto"/>
            <w:vAlign w:val="center"/>
            <w:hideMark/>
          </w:tcPr>
          <w:p w14:paraId="26909498" w14:textId="004F0B4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13A14178" w14:textId="2D27DFC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2C595F8D" w14:textId="24C67C5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127.18 </w:t>
            </w:r>
          </w:p>
        </w:tc>
      </w:tr>
      <w:tr w:rsidR="00F64DA4" w:rsidRPr="00F64DA4" w14:paraId="39497042"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0C1C95" w14:textId="26F4056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84</w:t>
            </w:r>
          </w:p>
        </w:tc>
        <w:tc>
          <w:tcPr>
            <w:tcW w:w="1600" w:type="dxa"/>
            <w:tcBorders>
              <w:top w:val="nil"/>
              <w:left w:val="nil"/>
              <w:bottom w:val="single" w:sz="4" w:space="0" w:color="auto"/>
              <w:right w:val="single" w:sz="4" w:space="0" w:color="auto"/>
            </w:tcBorders>
            <w:shd w:val="clear" w:color="auto" w:fill="auto"/>
            <w:vAlign w:val="center"/>
            <w:hideMark/>
          </w:tcPr>
          <w:p w14:paraId="5BB13CBF" w14:textId="07AE39D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B1500478007</w:t>
            </w:r>
          </w:p>
        </w:tc>
        <w:tc>
          <w:tcPr>
            <w:tcW w:w="4500" w:type="dxa"/>
            <w:tcBorders>
              <w:top w:val="nil"/>
              <w:left w:val="nil"/>
              <w:bottom w:val="single" w:sz="4" w:space="0" w:color="auto"/>
              <w:right w:val="single" w:sz="4" w:space="0" w:color="auto"/>
            </w:tcBorders>
            <w:shd w:val="clear" w:color="auto" w:fill="auto"/>
            <w:vAlign w:val="center"/>
            <w:hideMark/>
          </w:tcPr>
          <w:p w14:paraId="39744334" w14:textId="3BA4E0C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3C42F73C" w14:textId="6BD74AD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70138E5D" w14:textId="188933B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2,219.38 </w:t>
            </w:r>
          </w:p>
        </w:tc>
      </w:tr>
      <w:tr w:rsidR="00F64DA4" w:rsidRPr="00F64DA4" w14:paraId="1434442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647229" w14:textId="22C8CAC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85</w:t>
            </w:r>
          </w:p>
        </w:tc>
        <w:tc>
          <w:tcPr>
            <w:tcW w:w="1600" w:type="dxa"/>
            <w:tcBorders>
              <w:top w:val="nil"/>
              <w:left w:val="nil"/>
              <w:bottom w:val="single" w:sz="4" w:space="0" w:color="auto"/>
              <w:right w:val="single" w:sz="4" w:space="0" w:color="auto"/>
            </w:tcBorders>
            <w:shd w:val="clear" w:color="auto" w:fill="auto"/>
            <w:vAlign w:val="center"/>
            <w:hideMark/>
          </w:tcPr>
          <w:p w14:paraId="157C751A" w14:textId="05AE6C9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B1500478009</w:t>
            </w:r>
          </w:p>
        </w:tc>
        <w:tc>
          <w:tcPr>
            <w:tcW w:w="4500" w:type="dxa"/>
            <w:tcBorders>
              <w:top w:val="nil"/>
              <w:left w:val="nil"/>
              <w:bottom w:val="single" w:sz="4" w:space="0" w:color="auto"/>
              <w:right w:val="single" w:sz="4" w:space="0" w:color="auto"/>
            </w:tcBorders>
            <w:shd w:val="clear" w:color="auto" w:fill="auto"/>
            <w:vAlign w:val="center"/>
            <w:hideMark/>
          </w:tcPr>
          <w:p w14:paraId="62A510A1" w14:textId="1AAD85D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717BD471" w14:textId="0CE7EB2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3691D8BB" w14:textId="0FB694C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10,926.56 </w:t>
            </w:r>
          </w:p>
        </w:tc>
      </w:tr>
      <w:tr w:rsidR="00F64DA4" w:rsidRPr="00F64DA4" w14:paraId="16E1D21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26FA7C" w14:textId="62EE328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86</w:t>
            </w:r>
          </w:p>
        </w:tc>
        <w:tc>
          <w:tcPr>
            <w:tcW w:w="1600" w:type="dxa"/>
            <w:tcBorders>
              <w:top w:val="nil"/>
              <w:left w:val="nil"/>
              <w:bottom w:val="single" w:sz="4" w:space="0" w:color="auto"/>
              <w:right w:val="single" w:sz="4" w:space="0" w:color="auto"/>
            </w:tcBorders>
            <w:shd w:val="clear" w:color="auto" w:fill="auto"/>
            <w:vAlign w:val="center"/>
            <w:hideMark/>
          </w:tcPr>
          <w:p w14:paraId="566445FB" w14:textId="15F73C6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B1500477991</w:t>
            </w:r>
          </w:p>
        </w:tc>
        <w:tc>
          <w:tcPr>
            <w:tcW w:w="4500" w:type="dxa"/>
            <w:tcBorders>
              <w:top w:val="nil"/>
              <w:left w:val="nil"/>
              <w:bottom w:val="single" w:sz="4" w:space="0" w:color="auto"/>
              <w:right w:val="single" w:sz="4" w:space="0" w:color="auto"/>
            </w:tcBorders>
            <w:shd w:val="clear" w:color="auto" w:fill="auto"/>
            <w:vAlign w:val="center"/>
            <w:hideMark/>
          </w:tcPr>
          <w:p w14:paraId="5FDD8D57" w14:textId="255D43B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518436AB" w14:textId="4A1E68A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583225D2" w14:textId="6F49F82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10,523.92 </w:t>
            </w:r>
          </w:p>
        </w:tc>
      </w:tr>
      <w:tr w:rsidR="00F64DA4" w:rsidRPr="00F64DA4" w14:paraId="2E115590"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4680CB" w14:textId="642C56D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87</w:t>
            </w:r>
          </w:p>
        </w:tc>
        <w:tc>
          <w:tcPr>
            <w:tcW w:w="1600" w:type="dxa"/>
            <w:tcBorders>
              <w:top w:val="nil"/>
              <w:left w:val="nil"/>
              <w:bottom w:val="single" w:sz="4" w:space="0" w:color="auto"/>
              <w:right w:val="single" w:sz="4" w:space="0" w:color="auto"/>
            </w:tcBorders>
            <w:shd w:val="clear" w:color="auto" w:fill="auto"/>
            <w:vAlign w:val="center"/>
            <w:hideMark/>
          </w:tcPr>
          <w:p w14:paraId="5BC7D8EA" w14:textId="5AF34F0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B1500478001</w:t>
            </w:r>
          </w:p>
        </w:tc>
        <w:tc>
          <w:tcPr>
            <w:tcW w:w="4500" w:type="dxa"/>
            <w:tcBorders>
              <w:top w:val="nil"/>
              <w:left w:val="nil"/>
              <w:bottom w:val="single" w:sz="4" w:space="0" w:color="auto"/>
              <w:right w:val="single" w:sz="4" w:space="0" w:color="auto"/>
            </w:tcBorders>
            <w:shd w:val="clear" w:color="auto" w:fill="auto"/>
            <w:vAlign w:val="center"/>
            <w:hideMark/>
          </w:tcPr>
          <w:p w14:paraId="1CD97BE0" w14:textId="626A0D7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5E72054F" w14:textId="690964B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574285BC" w14:textId="1D8AA9B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19,640.84 </w:t>
            </w:r>
          </w:p>
        </w:tc>
      </w:tr>
      <w:tr w:rsidR="00F64DA4" w:rsidRPr="00F64DA4" w14:paraId="4115812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0C4E1A" w14:textId="2AA5A37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88</w:t>
            </w:r>
          </w:p>
        </w:tc>
        <w:tc>
          <w:tcPr>
            <w:tcW w:w="1600" w:type="dxa"/>
            <w:tcBorders>
              <w:top w:val="nil"/>
              <w:left w:val="nil"/>
              <w:bottom w:val="single" w:sz="4" w:space="0" w:color="auto"/>
              <w:right w:val="single" w:sz="4" w:space="0" w:color="auto"/>
            </w:tcBorders>
            <w:shd w:val="clear" w:color="auto" w:fill="auto"/>
            <w:vAlign w:val="center"/>
            <w:hideMark/>
          </w:tcPr>
          <w:p w14:paraId="751D1EA6" w14:textId="6581D2F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B1500478018</w:t>
            </w:r>
          </w:p>
        </w:tc>
        <w:tc>
          <w:tcPr>
            <w:tcW w:w="4500" w:type="dxa"/>
            <w:tcBorders>
              <w:top w:val="nil"/>
              <w:left w:val="nil"/>
              <w:bottom w:val="single" w:sz="4" w:space="0" w:color="auto"/>
              <w:right w:val="single" w:sz="4" w:space="0" w:color="auto"/>
            </w:tcBorders>
            <w:shd w:val="clear" w:color="auto" w:fill="auto"/>
            <w:vAlign w:val="center"/>
            <w:hideMark/>
          </w:tcPr>
          <w:p w14:paraId="792DB306" w14:textId="3C67E8B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6939DC99" w14:textId="4CC89A3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6BD0B751" w14:textId="72D08D5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31,638.00 </w:t>
            </w:r>
          </w:p>
        </w:tc>
      </w:tr>
      <w:tr w:rsidR="00F64DA4" w:rsidRPr="00F64DA4" w14:paraId="72017F7B"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09AB22" w14:textId="21D490B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89</w:t>
            </w:r>
          </w:p>
        </w:tc>
        <w:tc>
          <w:tcPr>
            <w:tcW w:w="1600" w:type="dxa"/>
            <w:tcBorders>
              <w:top w:val="nil"/>
              <w:left w:val="nil"/>
              <w:bottom w:val="single" w:sz="4" w:space="0" w:color="auto"/>
              <w:right w:val="single" w:sz="4" w:space="0" w:color="auto"/>
            </w:tcBorders>
            <w:shd w:val="clear" w:color="auto" w:fill="auto"/>
            <w:vAlign w:val="center"/>
            <w:hideMark/>
          </w:tcPr>
          <w:p w14:paraId="1AF726FF" w14:textId="38D34BF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B1500478027</w:t>
            </w:r>
          </w:p>
        </w:tc>
        <w:tc>
          <w:tcPr>
            <w:tcW w:w="4500" w:type="dxa"/>
            <w:tcBorders>
              <w:top w:val="nil"/>
              <w:left w:val="nil"/>
              <w:bottom w:val="single" w:sz="4" w:space="0" w:color="auto"/>
              <w:right w:val="single" w:sz="4" w:space="0" w:color="auto"/>
            </w:tcBorders>
            <w:shd w:val="clear" w:color="auto" w:fill="auto"/>
            <w:vAlign w:val="center"/>
            <w:hideMark/>
          </w:tcPr>
          <w:p w14:paraId="169FD0FE" w14:textId="4EBB0FB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0C215746" w14:textId="703AF39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761DD857" w14:textId="2BA89D7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5,618.14 </w:t>
            </w:r>
          </w:p>
        </w:tc>
      </w:tr>
      <w:tr w:rsidR="00F64DA4" w:rsidRPr="00F64DA4" w14:paraId="67A64BF8"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8497E1" w14:textId="7FD67AB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90</w:t>
            </w:r>
          </w:p>
        </w:tc>
        <w:tc>
          <w:tcPr>
            <w:tcW w:w="1600" w:type="dxa"/>
            <w:tcBorders>
              <w:top w:val="nil"/>
              <w:left w:val="nil"/>
              <w:bottom w:val="single" w:sz="4" w:space="0" w:color="auto"/>
              <w:right w:val="single" w:sz="4" w:space="0" w:color="auto"/>
            </w:tcBorders>
            <w:shd w:val="clear" w:color="auto" w:fill="auto"/>
            <w:vAlign w:val="center"/>
            <w:hideMark/>
          </w:tcPr>
          <w:p w14:paraId="7FC378DD" w14:textId="3CBC879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B1500478006</w:t>
            </w:r>
          </w:p>
        </w:tc>
        <w:tc>
          <w:tcPr>
            <w:tcW w:w="4500" w:type="dxa"/>
            <w:tcBorders>
              <w:top w:val="nil"/>
              <w:left w:val="nil"/>
              <w:bottom w:val="single" w:sz="4" w:space="0" w:color="auto"/>
              <w:right w:val="single" w:sz="4" w:space="0" w:color="auto"/>
            </w:tcBorders>
            <w:shd w:val="clear" w:color="auto" w:fill="auto"/>
            <w:vAlign w:val="center"/>
            <w:hideMark/>
          </w:tcPr>
          <w:p w14:paraId="0900A63B" w14:textId="05551BBF" w:rsidR="00F64DA4" w:rsidRPr="00F64DA4" w:rsidRDefault="00F76390" w:rsidP="00F64DA4">
            <w:pPr>
              <w:spacing w:after="0" w:line="240" w:lineRule="auto"/>
              <w:jc w:val="left"/>
              <w:rPr>
                <w:rFonts w:ascii="Times New Roman" w:eastAsia="Times New Roman" w:hAnsi="Times New Roman"/>
                <w:color w:val="767171"/>
                <w:sz w:val="16"/>
                <w:szCs w:val="16"/>
                <w:lang w:val="es-DO" w:eastAsia="es-DO"/>
              </w:rPr>
            </w:pPr>
            <w:r>
              <w:rPr>
                <w:noProof/>
              </w:rPr>
              <mc:AlternateContent>
                <mc:Choice Requires="wps">
                  <w:drawing>
                    <wp:anchor distT="0" distB="0" distL="114300" distR="114300" simplePos="0" relativeHeight="251713557" behindDoc="1" locked="0" layoutInCell="1" allowOverlap="1" wp14:anchorId="18752E52" wp14:editId="19E5E5AF">
                      <wp:simplePos x="0" y="0"/>
                      <wp:positionH relativeFrom="page">
                        <wp:posOffset>2079625</wp:posOffset>
                      </wp:positionH>
                      <wp:positionV relativeFrom="page">
                        <wp:posOffset>769620</wp:posOffset>
                      </wp:positionV>
                      <wp:extent cx="192405" cy="139700"/>
                      <wp:effectExtent l="0" t="0" r="17145" b="12700"/>
                      <wp:wrapNone/>
                      <wp:docPr id="1140691673" name="Cuadro de texto 1140691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A461D" w14:textId="2018C9BB" w:rsidR="00F76390" w:rsidRPr="006D27F5" w:rsidRDefault="00F76390" w:rsidP="00F76390">
                                  <w:pPr>
                                    <w:spacing w:line="203" w:lineRule="exact"/>
                                    <w:ind w:left="60"/>
                                    <w:rPr>
                                      <w:rFonts w:ascii="Times New Roman" w:hAnsi="Times New Roman"/>
                                      <w:color w:val="767171"/>
                                    </w:rPr>
                                  </w:pPr>
                                  <w:r>
                                    <w:rPr>
                                      <w:rFonts w:ascii="Times New Roman" w:hAnsi="Times New Roman"/>
                                      <w:color w:val="767171"/>
                                    </w:rPr>
                                    <w:t>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52E52" id="Cuadro de texto 1140691673" o:spid="_x0000_s1048" type="#_x0000_t202" style="position:absolute;margin-left:163.75pt;margin-top:60.6pt;width:15.15pt;height:11pt;z-index:-2516029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" filled="f" stroked="f">
                      <v:textbox inset="0,0,0,0">
                        <w:txbxContent>
                          <w:p w14:paraId="4C1A461D" w14:textId="2018C9BB" w:rsidR="00F76390" w:rsidRPr="006D27F5" w:rsidRDefault="00F76390" w:rsidP="00F76390">
                            <w:pPr>
                              <w:spacing w:line="203" w:lineRule="exact"/>
                              <w:ind w:left="60"/>
                              <w:rPr>
                                <w:rFonts w:ascii="Times New Roman" w:hAnsi="Times New Roman"/>
                                <w:color w:val="767171"/>
                              </w:rPr>
                            </w:pPr>
                            <w:r>
                              <w:rPr>
                                <w:rFonts w:ascii="Times New Roman" w:hAnsi="Times New Roman"/>
                                <w:color w:val="767171"/>
                              </w:rPr>
                              <w:t>74</w:t>
                            </w:r>
                          </w:p>
                        </w:txbxContent>
                      </v:textbox>
                      <w10:wrap anchorx="page" anchory="page"/>
                    </v:shape>
                  </w:pict>
                </mc:Fallback>
              </mc:AlternateContent>
            </w:r>
            <w:r w:rsidR="00B92ACE">
              <w:rPr>
                <w:noProof/>
              </w:rPr>
              <w:drawing>
                <wp:anchor distT="0" distB="0" distL="0" distR="0" simplePos="0" relativeHeight="251682837" behindDoc="1" locked="0" layoutInCell="1" allowOverlap="1" wp14:anchorId="5E399D71" wp14:editId="259CEE3F">
                  <wp:simplePos x="0" y="0"/>
                  <wp:positionH relativeFrom="margin">
                    <wp:posOffset>641350</wp:posOffset>
                  </wp:positionH>
                  <wp:positionV relativeFrom="margin">
                    <wp:posOffset>300355</wp:posOffset>
                  </wp:positionV>
                  <wp:extent cx="2995930" cy="408305"/>
                  <wp:effectExtent l="0" t="0" r="0" b="0"/>
                  <wp:wrapNone/>
                  <wp:docPr id="1758447222" name="Imagen 1758447222"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F64DA4" w:rsidRPr="00F64DA4">
              <w:rPr>
                <w:rFonts w:ascii="Times New Roman" w:hAnsi="Times New Roman"/>
                <w:color w:val="767171"/>
                <w:sz w:val="16"/>
                <w:szCs w:val="16"/>
              </w:rPr>
              <w:t>EDENORTE DOMINICANA S A</w:t>
            </w:r>
          </w:p>
        </w:tc>
        <w:tc>
          <w:tcPr>
            <w:tcW w:w="2620" w:type="dxa"/>
            <w:tcBorders>
              <w:top w:val="nil"/>
              <w:left w:val="nil"/>
              <w:bottom w:val="single" w:sz="4" w:space="0" w:color="auto"/>
              <w:right w:val="single" w:sz="4" w:space="0" w:color="auto"/>
            </w:tcBorders>
            <w:shd w:val="clear" w:color="auto" w:fill="auto"/>
            <w:vAlign w:val="center"/>
            <w:hideMark/>
          </w:tcPr>
          <w:p w14:paraId="78F5E74B" w14:textId="5AEED10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ELECTRICO</w:t>
            </w:r>
          </w:p>
        </w:tc>
        <w:tc>
          <w:tcPr>
            <w:tcW w:w="2260" w:type="dxa"/>
            <w:tcBorders>
              <w:top w:val="nil"/>
              <w:left w:val="nil"/>
              <w:bottom w:val="single" w:sz="4" w:space="0" w:color="auto"/>
              <w:right w:val="single" w:sz="4" w:space="0" w:color="auto"/>
            </w:tcBorders>
            <w:shd w:val="clear" w:color="auto" w:fill="auto"/>
            <w:vAlign w:val="center"/>
            <w:hideMark/>
          </w:tcPr>
          <w:p w14:paraId="0CB71B7D" w14:textId="4F1C78F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1,179.88 </w:t>
            </w:r>
          </w:p>
        </w:tc>
      </w:tr>
      <w:tr w:rsidR="00F64DA4" w:rsidRPr="00F64DA4" w14:paraId="4ECFF0BB"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BD66D2" w14:textId="7EFCD51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lastRenderedPageBreak/>
              <w:t>91</w:t>
            </w:r>
          </w:p>
        </w:tc>
        <w:tc>
          <w:tcPr>
            <w:tcW w:w="1600" w:type="dxa"/>
            <w:tcBorders>
              <w:top w:val="nil"/>
              <w:left w:val="nil"/>
              <w:bottom w:val="single" w:sz="4" w:space="0" w:color="auto"/>
              <w:right w:val="single" w:sz="4" w:space="0" w:color="auto"/>
            </w:tcBorders>
            <w:shd w:val="clear" w:color="auto" w:fill="auto"/>
            <w:vAlign w:val="center"/>
            <w:hideMark/>
          </w:tcPr>
          <w:p w14:paraId="0A1E7E8D" w14:textId="41159A7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B1500003017</w:t>
            </w:r>
          </w:p>
        </w:tc>
        <w:tc>
          <w:tcPr>
            <w:tcW w:w="4500" w:type="dxa"/>
            <w:tcBorders>
              <w:top w:val="nil"/>
              <w:left w:val="nil"/>
              <w:bottom w:val="single" w:sz="4" w:space="0" w:color="auto"/>
              <w:right w:val="single" w:sz="4" w:space="0" w:color="auto"/>
            </w:tcBorders>
            <w:shd w:val="clear" w:color="auto" w:fill="auto"/>
            <w:vAlign w:val="center"/>
            <w:hideMark/>
          </w:tcPr>
          <w:p w14:paraId="4EE9AF3A" w14:textId="038143D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CADENA DE NOTICIAS TELEVISION S A</w:t>
            </w:r>
          </w:p>
        </w:tc>
        <w:tc>
          <w:tcPr>
            <w:tcW w:w="2620" w:type="dxa"/>
            <w:tcBorders>
              <w:top w:val="nil"/>
              <w:left w:val="nil"/>
              <w:bottom w:val="single" w:sz="4" w:space="0" w:color="auto"/>
              <w:right w:val="single" w:sz="4" w:space="0" w:color="auto"/>
            </w:tcBorders>
            <w:shd w:val="clear" w:color="auto" w:fill="auto"/>
            <w:vAlign w:val="center"/>
            <w:hideMark/>
          </w:tcPr>
          <w:p w14:paraId="75F43343" w14:textId="3BC7979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345F8076" w14:textId="2D3DAC0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120,000.00 </w:t>
            </w:r>
          </w:p>
        </w:tc>
      </w:tr>
      <w:tr w:rsidR="00F64DA4" w:rsidRPr="00F64DA4" w14:paraId="4D52A05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5302D0" w14:textId="46EC443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92</w:t>
            </w:r>
          </w:p>
        </w:tc>
        <w:tc>
          <w:tcPr>
            <w:tcW w:w="1600" w:type="dxa"/>
            <w:tcBorders>
              <w:top w:val="nil"/>
              <w:left w:val="nil"/>
              <w:bottom w:val="single" w:sz="4" w:space="0" w:color="auto"/>
              <w:right w:val="single" w:sz="4" w:space="0" w:color="auto"/>
            </w:tcBorders>
            <w:shd w:val="clear" w:color="auto" w:fill="auto"/>
            <w:vAlign w:val="center"/>
            <w:hideMark/>
          </w:tcPr>
          <w:p w14:paraId="7D9FA6F9" w14:textId="5F5365F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B1500000225</w:t>
            </w:r>
          </w:p>
        </w:tc>
        <w:tc>
          <w:tcPr>
            <w:tcW w:w="4500" w:type="dxa"/>
            <w:tcBorders>
              <w:top w:val="nil"/>
              <w:left w:val="nil"/>
              <w:bottom w:val="single" w:sz="4" w:space="0" w:color="auto"/>
              <w:right w:val="single" w:sz="4" w:space="0" w:color="auto"/>
            </w:tcBorders>
            <w:shd w:val="clear" w:color="auto" w:fill="auto"/>
            <w:vAlign w:val="center"/>
            <w:hideMark/>
          </w:tcPr>
          <w:p w14:paraId="70D58E3F" w14:textId="24A3F08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PRIMARY BUSINESS GROUP SRL</w:t>
            </w:r>
          </w:p>
        </w:tc>
        <w:tc>
          <w:tcPr>
            <w:tcW w:w="2620" w:type="dxa"/>
            <w:tcBorders>
              <w:top w:val="nil"/>
              <w:left w:val="nil"/>
              <w:bottom w:val="single" w:sz="4" w:space="0" w:color="auto"/>
              <w:right w:val="single" w:sz="4" w:space="0" w:color="auto"/>
            </w:tcBorders>
            <w:shd w:val="clear" w:color="auto" w:fill="auto"/>
            <w:vAlign w:val="center"/>
            <w:hideMark/>
          </w:tcPr>
          <w:p w14:paraId="4BBF0763" w14:textId="537E960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A8B4E95" w14:textId="43A5AAF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4316CBF7"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DF01E6" w14:textId="4235E11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93</w:t>
            </w:r>
          </w:p>
        </w:tc>
        <w:tc>
          <w:tcPr>
            <w:tcW w:w="1600" w:type="dxa"/>
            <w:tcBorders>
              <w:top w:val="nil"/>
              <w:left w:val="nil"/>
              <w:bottom w:val="single" w:sz="4" w:space="0" w:color="auto"/>
              <w:right w:val="single" w:sz="4" w:space="0" w:color="auto"/>
            </w:tcBorders>
            <w:shd w:val="clear" w:color="auto" w:fill="auto"/>
            <w:vAlign w:val="center"/>
            <w:hideMark/>
          </w:tcPr>
          <w:p w14:paraId="0758C6E6" w14:textId="5B6D9F8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B1500000133</w:t>
            </w:r>
          </w:p>
        </w:tc>
        <w:tc>
          <w:tcPr>
            <w:tcW w:w="4500" w:type="dxa"/>
            <w:tcBorders>
              <w:top w:val="nil"/>
              <w:left w:val="nil"/>
              <w:bottom w:val="single" w:sz="4" w:space="0" w:color="auto"/>
              <w:right w:val="single" w:sz="4" w:space="0" w:color="auto"/>
            </w:tcBorders>
            <w:shd w:val="clear" w:color="auto" w:fill="auto"/>
            <w:vAlign w:val="center"/>
            <w:hideMark/>
          </w:tcPr>
          <w:p w14:paraId="73D32039" w14:textId="47F34EB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DESTELLOS COMUNICACIONES Y SERVICIOS SRL</w:t>
            </w:r>
          </w:p>
        </w:tc>
        <w:tc>
          <w:tcPr>
            <w:tcW w:w="2620" w:type="dxa"/>
            <w:tcBorders>
              <w:top w:val="nil"/>
              <w:left w:val="nil"/>
              <w:bottom w:val="single" w:sz="4" w:space="0" w:color="auto"/>
              <w:right w:val="single" w:sz="4" w:space="0" w:color="auto"/>
            </w:tcBorders>
            <w:shd w:val="clear" w:color="auto" w:fill="auto"/>
            <w:vAlign w:val="center"/>
            <w:hideMark/>
          </w:tcPr>
          <w:p w14:paraId="05880D2B" w14:textId="5F5089D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F6DD1CF" w14:textId="28A2CB3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3CF25512"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9B8D6F" w14:textId="0439C72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94</w:t>
            </w:r>
          </w:p>
        </w:tc>
        <w:tc>
          <w:tcPr>
            <w:tcW w:w="1600" w:type="dxa"/>
            <w:tcBorders>
              <w:top w:val="nil"/>
              <w:left w:val="nil"/>
              <w:bottom w:val="single" w:sz="4" w:space="0" w:color="auto"/>
              <w:right w:val="single" w:sz="4" w:space="0" w:color="auto"/>
            </w:tcBorders>
            <w:shd w:val="clear" w:color="auto" w:fill="auto"/>
            <w:vAlign w:val="center"/>
            <w:hideMark/>
          </w:tcPr>
          <w:p w14:paraId="568DB8D5" w14:textId="1328494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B1500000516</w:t>
            </w:r>
          </w:p>
        </w:tc>
        <w:tc>
          <w:tcPr>
            <w:tcW w:w="4500" w:type="dxa"/>
            <w:tcBorders>
              <w:top w:val="nil"/>
              <w:left w:val="nil"/>
              <w:bottom w:val="single" w:sz="4" w:space="0" w:color="auto"/>
              <w:right w:val="single" w:sz="4" w:space="0" w:color="auto"/>
            </w:tcBorders>
            <w:shd w:val="clear" w:color="auto" w:fill="auto"/>
            <w:vAlign w:val="center"/>
            <w:hideMark/>
          </w:tcPr>
          <w:p w14:paraId="15F8B798" w14:textId="2A160853"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PPS PEST PROTECT SOLUTIONS SRL</w:t>
            </w:r>
          </w:p>
        </w:tc>
        <w:tc>
          <w:tcPr>
            <w:tcW w:w="2620" w:type="dxa"/>
            <w:tcBorders>
              <w:top w:val="nil"/>
              <w:left w:val="nil"/>
              <w:bottom w:val="single" w:sz="4" w:space="0" w:color="auto"/>
              <w:right w:val="single" w:sz="4" w:space="0" w:color="auto"/>
            </w:tcBorders>
            <w:shd w:val="clear" w:color="auto" w:fill="auto"/>
            <w:vAlign w:val="center"/>
            <w:hideMark/>
          </w:tcPr>
          <w:p w14:paraId="01A8117F" w14:textId="798F8469"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 </w:t>
            </w:r>
          </w:p>
        </w:tc>
        <w:tc>
          <w:tcPr>
            <w:tcW w:w="2260" w:type="dxa"/>
            <w:tcBorders>
              <w:top w:val="nil"/>
              <w:left w:val="nil"/>
              <w:bottom w:val="single" w:sz="4" w:space="0" w:color="auto"/>
              <w:right w:val="single" w:sz="4" w:space="0" w:color="auto"/>
            </w:tcBorders>
            <w:shd w:val="clear" w:color="auto" w:fill="auto"/>
            <w:vAlign w:val="center"/>
            <w:hideMark/>
          </w:tcPr>
          <w:p w14:paraId="27B3EF5C" w14:textId="198CA3F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lang w:val="en-US"/>
              </w:rPr>
              <w:t xml:space="preserve">                   </w:t>
            </w:r>
            <w:r w:rsidRPr="00F64DA4">
              <w:rPr>
                <w:rFonts w:ascii="Times New Roman" w:hAnsi="Times New Roman"/>
                <w:color w:val="767171"/>
                <w:sz w:val="16"/>
                <w:szCs w:val="16"/>
              </w:rPr>
              <w:t xml:space="preserve">128,690.80 </w:t>
            </w:r>
          </w:p>
        </w:tc>
      </w:tr>
      <w:tr w:rsidR="00F64DA4" w:rsidRPr="00F64DA4" w14:paraId="641F0A2F"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B65ECE" w14:textId="755DCC9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95</w:t>
            </w:r>
          </w:p>
        </w:tc>
        <w:tc>
          <w:tcPr>
            <w:tcW w:w="1600" w:type="dxa"/>
            <w:tcBorders>
              <w:top w:val="nil"/>
              <w:left w:val="nil"/>
              <w:bottom w:val="single" w:sz="4" w:space="0" w:color="auto"/>
              <w:right w:val="single" w:sz="4" w:space="0" w:color="auto"/>
            </w:tcBorders>
            <w:shd w:val="clear" w:color="auto" w:fill="auto"/>
            <w:vAlign w:val="center"/>
            <w:hideMark/>
          </w:tcPr>
          <w:p w14:paraId="6A5FDD19" w14:textId="3EEA5F6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B1500000203</w:t>
            </w:r>
          </w:p>
        </w:tc>
        <w:tc>
          <w:tcPr>
            <w:tcW w:w="4500" w:type="dxa"/>
            <w:tcBorders>
              <w:top w:val="nil"/>
              <w:left w:val="nil"/>
              <w:bottom w:val="single" w:sz="4" w:space="0" w:color="auto"/>
              <w:right w:val="single" w:sz="4" w:space="0" w:color="auto"/>
            </w:tcBorders>
            <w:shd w:val="clear" w:color="auto" w:fill="auto"/>
            <w:vAlign w:val="center"/>
            <w:hideMark/>
          </w:tcPr>
          <w:p w14:paraId="7AB2073B" w14:textId="4EFFB6E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AMELIA RACHELL REYES MONTERO</w:t>
            </w:r>
          </w:p>
        </w:tc>
        <w:tc>
          <w:tcPr>
            <w:tcW w:w="2620" w:type="dxa"/>
            <w:tcBorders>
              <w:top w:val="nil"/>
              <w:left w:val="nil"/>
              <w:bottom w:val="single" w:sz="4" w:space="0" w:color="auto"/>
              <w:right w:val="single" w:sz="4" w:space="0" w:color="auto"/>
            </w:tcBorders>
            <w:shd w:val="clear" w:color="auto" w:fill="auto"/>
            <w:vAlign w:val="center"/>
            <w:hideMark/>
          </w:tcPr>
          <w:p w14:paraId="1ACC6C01" w14:textId="5216B23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2F5828B9" w14:textId="762D7B0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28D589AB"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D6AA22" w14:textId="27CCBD5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96</w:t>
            </w:r>
          </w:p>
        </w:tc>
        <w:tc>
          <w:tcPr>
            <w:tcW w:w="1600" w:type="dxa"/>
            <w:tcBorders>
              <w:top w:val="nil"/>
              <w:left w:val="nil"/>
              <w:bottom w:val="single" w:sz="4" w:space="0" w:color="auto"/>
              <w:right w:val="single" w:sz="4" w:space="0" w:color="auto"/>
            </w:tcBorders>
            <w:shd w:val="clear" w:color="auto" w:fill="auto"/>
            <w:vAlign w:val="center"/>
            <w:hideMark/>
          </w:tcPr>
          <w:p w14:paraId="674993E5" w14:textId="39B6B29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B1500000918</w:t>
            </w:r>
          </w:p>
        </w:tc>
        <w:tc>
          <w:tcPr>
            <w:tcW w:w="4500" w:type="dxa"/>
            <w:tcBorders>
              <w:top w:val="nil"/>
              <w:left w:val="nil"/>
              <w:bottom w:val="single" w:sz="4" w:space="0" w:color="auto"/>
              <w:right w:val="single" w:sz="4" w:space="0" w:color="auto"/>
            </w:tcBorders>
            <w:shd w:val="clear" w:color="auto" w:fill="auto"/>
            <w:vAlign w:val="center"/>
            <w:hideMark/>
          </w:tcPr>
          <w:p w14:paraId="0CBBA537" w14:textId="395365BC"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SOLDIER ELECTRONIC SECURITY S E S SRL</w:t>
            </w:r>
          </w:p>
        </w:tc>
        <w:tc>
          <w:tcPr>
            <w:tcW w:w="2620" w:type="dxa"/>
            <w:tcBorders>
              <w:top w:val="nil"/>
              <w:left w:val="nil"/>
              <w:bottom w:val="single" w:sz="4" w:space="0" w:color="auto"/>
              <w:right w:val="single" w:sz="4" w:space="0" w:color="auto"/>
            </w:tcBorders>
            <w:shd w:val="clear" w:color="auto" w:fill="auto"/>
            <w:vAlign w:val="center"/>
            <w:hideMark/>
          </w:tcPr>
          <w:p w14:paraId="15BDED79" w14:textId="7F7E04A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SUMINISTROS DE LIMPIEZA</w:t>
            </w:r>
          </w:p>
        </w:tc>
        <w:tc>
          <w:tcPr>
            <w:tcW w:w="2260" w:type="dxa"/>
            <w:tcBorders>
              <w:top w:val="nil"/>
              <w:left w:val="nil"/>
              <w:bottom w:val="single" w:sz="4" w:space="0" w:color="auto"/>
              <w:right w:val="single" w:sz="4" w:space="0" w:color="auto"/>
            </w:tcBorders>
            <w:shd w:val="clear" w:color="auto" w:fill="auto"/>
            <w:vAlign w:val="center"/>
            <w:hideMark/>
          </w:tcPr>
          <w:p w14:paraId="324C012A" w14:textId="43D771E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30,280.22 </w:t>
            </w:r>
          </w:p>
        </w:tc>
      </w:tr>
      <w:tr w:rsidR="00F64DA4" w:rsidRPr="00F64DA4" w14:paraId="348DDC4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0F1DB2" w14:textId="28E3356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97</w:t>
            </w:r>
          </w:p>
        </w:tc>
        <w:tc>
          <w:tcPr>
            <w:tcW w:w="1600" w:type="dxa"/>
            <w:tcBorders>
              <w:top w:val="nil"/>
              <w:left w:val="nil"/>
              <w:bottom w:val="single" w:sz="4" w:space="0" w:color="auto"/>
              <w:right w:val="single" w:sz="4" w:space="0" w:color="auto"/>
            </w:tcBorders>
            <w:shd w:val="clear" w:color="auto" w:fill="auto"/>
            <w:vAlign w:val="center"/>
            <w:hideMark/>
          </w:tcPr>
          <w:p w14:paraId="15F2EE76" w14:textId="372CF7A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B1500000431</w:t>
            </w:r>
          </w:p>
        </w:tc>
        <w:tc>
          <w:tcPr>
            <w:tcW w:w="4500" w:type="dxa"/>
            <w:tcBorders>
              <w:top w:val="nil"/>
              <w:left w:val="nil"/>
              <w:bottom w:val="single" w:sz="4" w:space="0" w:color="auto"/>
              <w:right w:val="single" w:sz="4" w:space="0" w:color="auto"/>
            </w:tcBorders>
            <w:shd w:val="clear" w:color="auto" w:fill="auto"/>
            <w:vAlign w:val="center"/>
            <w:hideMark/>
          </w:tcPr>
          <w:p w14:paraId="23B2F292" w14:textId="5D59D1A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OMX MULTISERVICIOS SRL</w:t>
            </w:r>
          </w:p>
        </w:tc>
        <w:tc>
          <w:tcPr>
            <w:tcW w:w="2620" w:type="dxa"/>
            <w:tcBorders>
              <w:top w:val="nil"/>
              <w:left w:val="nil"/>
              <w:bottom w:val="single" w:sz="4" w:space="0" w:color="auto"/>
              <w:right w:val="single" w:sz="4" w:space="0" w:color="auto"/>
            </w:tcBorders>
            <w:shd w:val="clear" w:color="auto" w:fill="auto"/>
            <w:vAlign w:val="center"/>
            <w:hideMark/>
          </w:tcPr>
          <w:p w14:paraId="23108C61" w14:textId="10E91EB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EQUIPOS</w:t>
            </w:r>
          </w:p>
        </w:tc>
        <w:tc>
          <w:tcPr>
            <w:tcW w:w="2260" w:type="dxa"/>
            <w:tcBorders>
              <w:top w:val="nil"/>
              <w:left w:val="nil"/>
              <w:bottom w:val="single" w:sz="4" w:space="0" w:color="auto"/>
              <w:right w:val="single" w:sz="4" w:space="0" w:color="auto"/>
            </w:tcBorders>
            <w:shd w:val="clear" w:color="auto" w:fill="auto"/>
            <w:vAlign w:val="center"/>
            <w:hideMark/>
          </w:tcPr>
          <w:p w14:paraId="4CE627B3" w14:textId="28E51D6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39,255.65 </w:t>
            </w:r>
          </w:p>
        </w:tc>
      </w:tr>
      <w:tr w:rsidR="00F64DA4" w:rsidRPr="00F64DA4" w14:paraId="792FC609"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48C9B1" w14:textId="746A350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98</w:t>
            </w:r>
          </w:p>
        </w:tc>
        <w:tc>
          <w:tcPr>
            <w:tcW w:w="1600" w:type="dxa"/>
            <w:tcBorders>
              <w:top w:val="nil"/>
              <w:left w:val="nil"/>
              <w:bottom w:val="single" w:sz="4" w:space="0" w:color="auto"/>
              <w:right w:val="single" w:sz="4" w:space="0" w:color="auto"/>
            </w:tcBorders>
            <w:shd w:val="clear" w:color="auto" w:fill="auto"/>
            <w:vAlign w:val="center"/>
            <w:hideMark/>
          </w:tcPr>
          <w:p w14:paraId="206E57BB" w14:textId="7FAAC3E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B1500000568</w:t>
            </w:r>
          </w:p>
        </w:tc>
        <w:tc>
          <w:tcPr>
            <w:tcW w:w="4500" w:type="dxa"/>
            <w:tcBorders>
              <w:top w:val="nil"/>
              <w:left w:val="nil"/>
              <w:bottom w:val="single" w:sz="4" w:space="0" w:color="auto"/>
              <w:right w:val="single" w:sz="4" w:space="0" w:color="auto"/>
            </w:tcBorders>
            <w:shd w:val="clear" w:color="auto" w:fill="auto"/>
            <w:vAlign w:val="center"/>
            <w:hideMark/>
          </w:tcPr>
          <w:p w14:paraId="44285EE6" w14:textId="50E033E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JACUS PUBLICITARIA EIRL</w:t>
            </w:r>
          </w:p>
        </w:tc>
        <w:tc>
          <w:tcPr>
            <w:tcW w:w="2620" w:type="dxa"/>
            <w:tcBorders>
              <w:top w:val="nil"/>
              <w:left w:val="nil"/>
              <w:bottom w:val="single" w:sz="4" w:space="0" w:color="auto"/>
              <w:right w:val="single" w:sz="4" w:space="0" w:color="auto"/>
            </w:tcBorders>
            <w:shd w:val="clear" w:color="auto" w:fill="auto"/>
            <w:vAlign w:val="center"/>
            <w:hideMark/>
          </w:tcPr>
          <w:p w14:paraId="5BCD7FB6" w14:textId="7F1BFD0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5A94101" w14:textId="49BB543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5B086DB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CD3F15" w14:textId="7E89F57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99</w:t>
            </w:r>
          </w:p>
        </w:tc>
        <w:tc>
          <w:tcPr>
            <w:tcW w:w="1600" w:type="dxa"/>
            <w:tcBorders>
              <w:top w:val="nil"/>
              <w:left w:val="nil"/>
              <w:bottom w:val="single" w:sz="4" w:space="0" w:color="auto"/>
              <w:right w:val="single" w:sz="4" w:space="0" w:color="auto"/>
            </w:tcBorders>
            <w:shd w:val="clear" w:color="auto" w:fill="auto"/>
            <w:vAlign w:val="center"/>
            <w:hideMark/>
          </w:tcPr>
          <w:p w14:paraId="34F9CD30" w14:textId="2BD0571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B1500001593</w:t>
            </w:r>
          </w:p>
        </w:tc>
        <w:tc>
          <w:tcPr>
            <w:tcW w:w="4500" w:type="dxa"/>
            <w:tcBorders>
              <w:top w:val="nil"/>
              <w:left w:val="nil"/>
              <w:bottom w:val="single" w:sz="4" w:space="0" w:color="auto"/>
              <w:right w:val="single" w:sz="4" w:space="0" w:color="auto"/>
            </w:tcBorders>
            <w:shd w:val="clear" w:color="auto" w:fill="auto"/>
            <w:vAlign w:val="center"/>
            <w:hideMark/>
          </w:tcPr>
          <w:p w14:paraId="6E418BFE" w14:textId="62D9320C"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A Z PRINT SHOP SRL</w:t>
            </w:r>
          </w:p>
        </w:tc>
        <w:tc>
          <w:tcPr>
            <w:tcW w:w="2620" w:type="dxa"/>
            <w:tcBorders>
              <w:top w:val="nil"/>
              <w:left w:val="nil"/>
              <w:bottom w:val="single" w:sz="4" w:space="0" w:color="auto"/>
              <w:right w:val="single" w:sz="4" w:space="0" w:color="auto"/>
            </w:tcBorders>
            <w:shd w:val="clear" w:color="auto" w:fill="auto"/>
            <w:vAlign w:val="center"/>
            <w:hideMark/>
          </w:tcPr>
          <w:p w14:paraId="63A47C24" w14:textId="65BE49A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MATERIALES DE OFICINA</w:t>
            </w:r>
          </w:p>
        </w:tc>
        <w:tc>
          <w:tcPr>
            <w:tcW w:w="2260" w:type="dxa"/>
            <w:tcBorders>
              <w:top w:val="nil"/>
              <w:left w:val="nil"/>
              <w:bottom w:val="single" w:sz="4" w:space="0" w:color="auto"/>
              <w:right w:val="single" w:sz="4" w:space="0" w:color="auto"/>
            </w:tcBorders>
            <w:shd w:val="clear" w:color="auto" w:fill="auto"/>
            <w:vAlign w:val="center"/>
            <w:hideMark/>
          </w:tcPr>
          <w:p w14:paraId="383B6E6F" w14:textId="0D49C37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127,934.13 </w:t>
            </w:r>
          </w:p>
        </w:tc>
      </w:tr>
      <w:tr w:rsidR="00F64DA4" w:rsidRPr="00F64DA4" w14:paraId="5D0AA5A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66EE8F" w14:textId="0A6B787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100</w:t>
            </w:r>
          </w:p>
        </w:tc>
        <w:tc>
          <w:tcPr>
            <w:tcW w:w="1600" w:type="dxa"/>
            <w:tcBorders>
              <w:top w:val="nil"/>
              <w:left w:val="nil"/>
              <w:bottom w:val="single" w:sz="4" w:space="0" w:color="auto"/>
              <w:right w:val="single" w:sz="4" w:space="0" w:color="auto"/>
            </w:tcBorders>
            <w:shd w:val="clear" w:color="auto" w:fill="auto"/>
            <w:vAlign w:val="center"/>
            <w:hideMark/>
          </w:tcPr>
          <w:p w14:paraId="20DACA4E" w14:textId="635E1E9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B1500000256</w:t>
            </w:r>
          </w:p>
        </w:tc>
        <w:tc>
          <w:tcPr>
            <w:tcW w:w="4500" w:type="dxa"/>
            <w:tcBorders>
              <w:top w:val="nil"/>
              <w:left w:val="nil"/>
              <w:bottom w:val="single" w:sz="4" w:space="0" w:color="auto"/>
              <w:right w:val="single" w:sz="4" w:space="0" w:color="auto"/>
            </w:tcBorders>
            <w:shd w:val="clear" w:color="auto" w:fill="auto"/>
            <w:vAlign w:val="center"/>
            <w:hideMark/>
          </w:tcPr>
          <w:p w14:paraId="048FCA9C" w14:textId="2FC2141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ROBERTO BOTIE GONZALEZ</w:t>
            </w:r>
          </w:p>
        </w:tc>
        <w:tc>
          <w:tcPr>
            <w:tcW w:w="2620" w:type="dxa"/>
            <w:tcBorders>
              <w:top w:val="nil"/>
              <w:left w:val="nil"/>
              <w:bottom w:val="single" w:sz="4" w:space="0" w:color="auto"/>
              <w:right w:val="single" w:sz="4" w:space="0" w:color="auto"/>
            </w:tcBorders>
            <w:shd w:val="clear" w:color="auto" w:fill="auto"/>
            <w:vAlign w:val="center"/>
            <w:hideMark/>
          </w:tcPr>
          <w:p w14:paraId="1B5C85F6" w14:textId="72922C3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78BE630" w14:textId="359CF38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80,000.00 </w:t>
            </w:r>
          </w:p>
        </w:tc>
      </w:tr>
      <w:tr w:rsidR="00F64DA4" w:rsidRPr="00F64DA4" w14:paraId="6F412A1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81551F" w14:textId="3944C78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101</w:t>
            </w:r>
          </w:p>
        </w:tc>
        <w:tc>
          <w:tcPr>
            <w:tcW w:w="1600" w:type="dxa"/>
            <w:tcBorders>
              <w:top w:val="nil"/>
              <w:left w:val="nil"/>
              <w:bottom w:val="single" w:sz="4" w:space="0" w:color="auto"/>
              <w:right w:val="single" w:sz="4" w:space="0" w:color="auto"/>
            </w:tcBorders>
            <w:shd w:val="clear" w:color="auto" w:fill="auto"/>
            <w:vAlign w:val="center"/>
            <w:hideMark/>
          </w:tcPr>
          <w:p w14:paraId="08AB9095" w14:textId="71479AB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B1500000088</w:t>
            </w:r>
          </w:p>
        </w:tc>
        <w:tc>
          <w:tcPr>
            <w:tcW w:w="4500" w:type="dxa"/>
            <w:tcBorders>
              <w:top w:val="nil"/>
              <w:left w:val="nil"/>
              <w:bottom w:val="single" w:sz="4" w:space="0" w:color="auto"/>
              <w:right w:val="single" w:sz="4" w:space="0" w:color="auto"/>
            </w:tcBorders>
            <w:shd w:val="clear" w:color="auto" w:fill="auto"/>
            <w:vAlign w:val="center"/>
            <w:hideMark/>
          </w:tcPr>
          <w:p w14:paraId="38D66398" w14:textId="1675B26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YATHOR PUBLICIDAD SRL</w:t>
            </w:r>
          </w:p>
        </w:tc>
        <w:tc>
          <w:tcPr>
            <w:tcW w:w="2620" w:type="dxa"/>
            <w:tcBorders>
              <w:top w:val="nil"/>
              <w:left w:val="nil"/>
              <w:bottom w:val="single" w:sz="4" w:space="0" w:color="auto"/>
              <w:right w:val="single" w:sz="4" w:space="0" w:color="auto"/>
            </w:tcBorders>
            <w:shd w:val="clear" w:color="auto" w:fill="auto"/>
            <w:vAlign w:val="center"/>
            <w:hideMark/>
          </w:tcPr>
          <w:p w14:paraId="13B7924B" w14:textId="172F63D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473F315" w14:textId="0B2A666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90,000.00 </w:t>
            </w:r>
          </w:p>
        </w:tc>
      </w:tr>
      <w:tr w:rsidR="00F64DA4" w:rsidRPr="00F64DA4" w14:paraId="1DB4C6CC"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F7CC48" w14:textId="339CD7C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102</w:t>
            </w:r>
          </w:p>
        </w:tc>
        <w:tc>
          <w:tcPr>
            <w:tcW w:w="1600" w:type="dxa"/>
            <w:tcBorders>
              <w:top w:val="nil"/>
              <w:left w:val="nil"/>
              <w:bottom w:val="single" w:sz="4" w:space="0" w:color="auto"/>
              <w:right w:val="single" w:sz="4" w:space="0" w:color="auto"/>
            </w:tcBorders>
            <w:shd w:val="clear" w:color="auto" w:fill="auto"/>
            <w:vAlign w:val="center"/>
            <w:hideMark/>
          </w:tcPr>
          <w:p w14:paraId="0A64B49C" w14:textId="16345CA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B1500000781</w:t>
            </w:r>
          </w:p>
        </w:tc>
        <w:tc>
          <w:tcPr>
            <w:tcW w:w="4500" w:type="dxa"/>
            <w:tcBorders>
              <w:top w:val="nil"/>
              <w:left w:val="nil"/>
              <w:bottom w:val="single" w:sz="4" w:space="0" w:color="auto"/>
              <w:right w:val="single" w:sz="4" w:space="0" w:color="auto"/>
            </w:tcBorders>
            <w:shd w:val="clear" w:color="auto" w:fill="auto"/>
            <w:vAlign w:val="center"/>
            <w:hideMark/>
          </w:tcPr>
          <w:p w14:paraId="54717EF7" w14:textId="7738BE1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GRUPO DRIMAX SRL</w:t>
            </w:r>
          </w:p>
        </w:tc>
        <w:tc>
          <w:tcPr>
            <w:tcW w:w="2620" w:type="dxa"/>
            <w:tcBorders>
              <w:top w:val="nil"/>
              <w:left w:val="nil"/>
              <w:bottom w:val="single" w:sz="4" w:space="0" w:color="auto"/>
              <w:right w:val="single" w:sz="4" w:space="0" w:color="auto"/>
            </w:tcBorders>
            <w:shd w:val="clear" w:color="auto" w:fill="auto"/>
            <w:vAlign w:val="center"/>
            <w:hideMark/>
          </w:tcPr>
          <w:p w14:paraId="2120AFB6" w14:textId="4DF8E71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E0194C2" w14:textId="279AC2E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72,000.00 </w:t>
            </w:r>
          </w:p>
        </w:tc>
      </w:tr>
      <w:tr w:rsidR="00F64DA4" w:rsidRPr="00F64DA4" w14:paraId="7ACFCB28"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3B3E60" w14:textId="2560057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103</w:t>
            </w:r>
          </w:p>
        </w:tc>
        <w:tc>
          <w:tcPr>
            <w:tcW w:w="1600" w:type="dxa"/>
            <w:tcBorders>
              <w:top w:val="nil"/>
              <w:left w:val="nil"/>
              <w:bottom w:val="single" w:sz="4" w:space="0" w:color="auto"/>
              <w:right w:val="single" w:sz="4" w:space="0" w:color="auto"/>
            </w:tcBorders>
            <w:shd w:val="clear" w:color="auto" w:fill="auto"/>
            <w:vAlign w:val="center"/>
            <w:hideMark/>
          </w:tcPr>
          <w:p w14:paraId="6AD4C08A" w14:textId="235CAAE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B1500000785</w:t>
            </w:r>
          </w:p>
        </w:tc>
        <w:tc>
          <w:tcPr>
            <w:tcW w:w="4500" w:type="dxa"/>
            <w:tcBorders>
              <w:top w:val="nil"/>
              <w:left w:val="nil"/>
              <w:bottom w:val="single" w:sz="4" w:space="0" w:color="auto"/>
              <w:right w:val="single" w:sz="4" w:space="0" w:color="auto"/>
            </w:tcBorders>
            <w:shd w:val="clear" w:color="auto" w:fill="auto"/>
            <w:vAlign w:val="center"/>
            <w:hideMark/>
          </w:tcPr>
          <w:p w14:paraId="7EEB5BE6" w14:textId="66DA31D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GRUPO DRIMAX SRL</w:t>
            </w:r>
          </w:p>
        </w:tc>
        <w:tc>
          <w:tcPr>
            <w:tcW w:w="2620" w:type="dxa"/>
            <w:tcBorders>
              <w:top w:val="nil"/>
              <w:left w:val="nil"/>
              <w:bottom w:val="single" w:sz="4" w:space="0" w:color="auto"/>
              <w:right w:val="single" w:sz="4" w:space="0" w:color="auto"/>
            </w:tcBorders>
            <w:shd w:val="clear" w:color="auto" w:fill="auto"/>
            <w:vAlign w:val="center"/>
            <w:hideMark/>
          </w:tcPr>
          <w:p w14:paraId="26318ACE" w14:textId="719EEBA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55A6CB3D" w14:textId="6DFF055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90,000.00 </w:t>
            </w:r>
          </w:p>
        </w:tc>
      </w:tr>
      <w:tr w:rsidR="00F64DA4" w:rsidRPr="00F64DA4" w14:paraId="099F31D0"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B1C23C" w14:textId="194B8D2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104</w:t>
            </w:r>
          </w:p>
        </w:tc>
        <w:tc>
          <w:tcPr>
            <w:tcW w:w="1600" w:type="dxa"/>
            <w:tcBorders>
              <w:top w:val="nil"/>
              <w:left w:val="nil"/>
              <w:bottom w:val="single" w:sz="4" w:space="0" w:color="auto"/>
              <w:right w:val="single" w:sz="4" w:space="0" w:color="auto"/>
            </w:tcBorders>
            <w:shd w:val="clear" w:color="auto" w:fill="auto"/>
            <w:vAlign w:val="center"/>
            <w:hideMark/>
          </w:tcPr>
          <w:p w14:paraId="0E751F4A" w14:textId="09AF2B7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B1500000784</w:t>
            </w:r>
          </w:p>
        </w:tc>
        <w:tc>
          <w:tcPr>
            <w:tcW w:w="4500" w:type="dxa"/>
            <w:tcBorders>
              <w:top w:val="nil"/>
              <w:left w:val="nil"/>
              <w:bottom w:val="single" w:sz="4" w:space="0" w:color="auto"/>
              <w:right w:val="single" w:sz="4" w:space="0" w:color="auto"/>
            </w:tcBorders>
            <w:shd w:val="clear" w:color="auto" w:fill="auto"/>
            <w:vAlign w:val="center"/>
            <w:hideMark/>
          </w:tcPr>
          <w:p w14:paraId="3E3E02CB" w14:textId="5E8BF17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GRUPO DRIMAX SRL</w:t>
            </w:r>
          </w:p>
        </w:tc>
        <w:tc>
          <w:tcPr>
            <w:tcW w:w="2620" w:type="dxa"/>
            <w:tcBorders>
              <w:top w:val="nil"/>
              <w:left w:val="nil"/>
              <w:bottom w:val="single" w:sz="4" w:space="0" w:color="auto"/>
              <w:right w:val="single" w:sz="4" w:space="0" w:color="auto"/>
            </w:tcBorders>
            <w:shd w:val="clear" w:color="auto" w:fill="auto"/>
            <w:vAlign w:val="center"/>
            <w:hideMark/>
          </w:tcPr>
          <w:p w14:paraId="6BFE0654" w14:textId="46247E6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B45A387" w14:textId="0EB1844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72,000.00 </w:t>
            </w:r>
          </w:p>
        </w:tc>
      </w:tr>
      <w:tr w:rsidR="00F64DA4" w:rsidRPr="00F64DA4" w14:paraId="3E3DDB9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469BC8" w14:textId="018F025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105</w:t>
            </w:r>
          </w:p>
        </w:tc>
        <w:tc>
          <w:tcPr>
            <w:tcW w:w="1600" w:type="dxa"/>
            <w:tcBorders>
              <w:top w:val="nil"/>
              <w:left w:val="nil"/>
              <w:bottom w:val="single" w:sz="4" w:space="0" w:color="auto"/>
              <w:right w:val="single" w:sz="4" w:space="0" w:color="auto"/>
            </w:tcBorders>
            <w:shd w:val="clear" w:color="auto" w:fill="auto"/>
            <w:vAlign w:val="center"/>
            <w:hideMark/>
          </w:tcPr>
          <w:p w14:paraId="1ED3095F" w14:textId="2C9D16E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B1500000782</w:t>
            </w:r>
          </w:p>
        </w:tc>
        <w:tc>
          <w:tcPr>
            <w:tcW w:w="4500" w:type="dxa"/>
            <w:tcBorders>
              <w:top w:val="nil"/>
              <w:left w:val="nil"/>
              <w:bottom w:val="single" w:sz="4" w:space="0" w:color="auto"/>
              <w:right w:val="single" w:sz="4" w:space="0" w:color="auto"/>
            </w:tcBorders>
            <w:shd w:val="clear" w:color="auto" w:fill="auto"/>
            <w:vAlign w:val="center"/>
            <w:hideMark/>
          </w:tcPr>
          <w:p w14:paraId="211B4074" w14:textId="4B0BE1C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GRUPO DRIMAX SRL</w:t>
            </w:r>
          </w:p>
        </w:tc>
        <w:tc>
          <w:tcPr>
            <w:tcW w:w="2620" w:type="dxa"/>
            <w:tcBorders>
              <w:top w:val="nil"/>
              <w:left w:val="nil"/>
              <w:bottom w:val="single" w:sz="4" w:space="0" w:color="auto"/>
              <w:right w:val="single" w:sz="4" w:space="0" w:color="auto"/>
            </w:tcBorders>
            <w:shd w:val="clear" w:color="auto" w:fill="auto"/>
            <w:vAlign w:val="center"/>
            <w:hideMark/>
          </w:tcPr>
          <w:p w14:paraId="2D846BCC" w14:textId="55CBFF4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4C2839CA" w14:textId="29FCE94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72,000.00 </w:t>
            </w:r>
          </w:p>
        </w:tc>
      </w:tr>
      <w:tr w:rsidR="00F64DA4" w:rsidRPr="00F64DA4" w14:paraId="47D9A0F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1D13B4" w14:textId="60A066B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106</w:t>
            </w:r>
          </w:p>
        </w:tc>
        <w:tc>
          <w:tcPr>
            <w:tcW w:w="1600" w:type="dxa"/>
            <w:tcBorders>
              <w:top w:val="nil"/>
              <w:left w:val="nil"/>
              <w:bottom w:val="single" w:sz="4" w:space="0" w:color="auto"/>
              <w:right w:val="single" w:sz="4" w:space="0" w:color="auto"/>
            </w:tcBorders>
            <w:shd w:val="clear" w:color="auto" w:fill="auto"/>
            <w:vAlign w:val="center"/>
            <w:hideMark/>
          </w:tcPr>
          <w:p w14:paraId="0489CBEB" w14:textId="32B8F9F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B1500000780</w:t>
            </w:r>
          </w:p>
        </w:tc>
        <w:tc>
          <w:tcPr>
            <w:tcW w:w="4500" w:type="dxa"/>
            <w:tcBorders>
              <w:top w:val="nil"/>
              <w:left w:val="nil"/>
              <w:bottom w:val="single" w:sz="4" w:space="0" w:color="auto"/>
              <w:right w:val="single" w:sz="4" w:space="0" w:color="auto"/>
            </w:tcBorders>
            <w:shd w:val="clear" w:color="auto" w:fill="auto"/>
            <w:vAlign w:val="center"/>
            <w:hideMark/>
          </w:tcPr>
          <w:p w14:paraId="35609C96" w14:textId="6A4F8D9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GRUPO DRIMAX SRL</w:t>
            </w:r>
          </w:p>
        </w:tc>
        <w:tc>
          <w:tcPr>
            <w:tcW w:w="2620" w:type="dxa"/>
            <w:tcBorders>
              <w:top w:val="nil"/>
              <w:left w:val="nil"/>
              <w:bottom w:val="single" w:sz="4" w:space="0" w:color="auto"/>
              <w:right w:val="single" w:sz="4" w:space="0" w:color="auto"/>
            </w:tcBorders>
            <w:shd w:val="clear" w:color="auto" w:fill="auto"/>
            <w:vAlign w:val="center"/>
            <w:hideMark/>
          </w:tcPr>
          <w:p w14:paraId="5663F265" w14:textId="4FB3739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5356E69B" w14:textId="40200C9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72,000.00 </w:t>
            </w:r>
          </w:p>
        </w:tc>
      </w:tr>
      <w:tr w:rsidR="00F64DA4" w:rsidRPr="00F64DA4" w14:paraId="16BB77A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005F8D" w14:textId="4BCE899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107</w:t>
            </w:r>
          </w:p>
        </w:tc>
        <w:tc>
          <w:tcPr>
            <w:tcW w:w="1600" w:type="dxa"/>
            <w:tcBorders>
              <w:top w:val="nil"/>
              <w:left w:val="nil"/>
              <w:bottom w:val="single" w:sz="4" w:space="0" w:color="auto"/>
              <w:right w:val="single" w:sz="4" w:space="0" w:color="auto"/>
            </w:tcBorders>
            <w:shd w:val="clear" w:color="auto" w:fill="auto"/>
            <w:vAlign w:val="center"/>
            <w:hideMark/>
          </w:tcPr>
          <w:p w14:paraId="405E4C76" w14:textId="5C849E0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B1500000783</w:t>
            </w:r>
          </w:p>
        </w:tc>
        <w:tc>
          <w:tcPr>
            <w:tcW w:w="4500" w:type="dxa"/>
            <w:tcBorders>
              <w:top w:val="nil"/>
              <w:left w:val="nil"/>
              <w:bottom w:val="single" w:sz="4" w:space="0" w:color="auto"/>
              <w:right w:val="single" w:sz="4" w:space="0" w:color="auto"/>
            </w:tcBorders>
            <w:shd w:val="clear" w:color="auto" w:fill="auto"/>
            <w:vAlign w:val="center"/>
            <w:hideMark/>
          </w:tcPr>
          <w:p w14:paraId="7CA81319" w14:textId="7EB05DD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GRUPO DRIMAX SRL</w:t>
            </w:r>
          </w:p>
        </w:tc>
        <w:tc>
          <w:tcPr>
            <w:tcW w:w="2620" w:type="dxa"/>
            <w:tcBorders>
              <w:top w:val="nil"/>
              <w:left w:val="nil"/>
              <w:bottom w:val="single" w:sz="4" w:space="0" w:color="auto"/>
              <w:right w:val="single" w:sz="4" w:space="0" w:color="auto"/>
            </w:tcBorders>
            <w:shd w:val="clear" w:color="auto" w:fill="auto"/>
            <w:vAlign w:val="center"/>
            <w:hideMark/>
          </w:tcPr>
          <w:p w14:paraId="56F19AD2" w14:textId="693BF5A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DCD4422" w14:textId="73D2DB2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72,000.00 </w:t>
            </w:r>
          </w:p>
        </w:tc>
      </w:tr>
      <w:tr w:rsidR="00F64DA4" w:rsidRPr="00F64DA4" w14:paraId="2D4CF31D"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EA67C9" w14:textId="3B243D2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108</w:t>
            </w:r>
          </w:p>
        </w:tc>
        <w:tc>
          <w:tcPr>
            <w:tcW w:w="1600" w:type="dxa"/>
            <w:tcBorders>
              <w:top w:val="nil"/>
              <w:left w:val="nil"/>
              <w:bottom w:val="single" w:sz="4" w:space="0" w:color="auto"/>
              <w:right w:val="single" w:sz="4" w:space="0" w:color="auto"/>
            </w:tcBorders>
            <w:shd w:val="clear" w:color="auto" w:fill="auto"/>
            <w:vAlign w:val="center"/>
            <w:hideMark/>
          </w:tcPr>
          <w:p w14:paraId="2B9C583F" w14:textId="712163F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B1500000018</w:t>
            </w:r>
          </w:p>
        </w:tc>
        <w:tc>
          <w:tcPr>
            <w:tcW w:w="4500" w:type="dxa"/>
            <w:tcBorders>
              <w:top w:val="nil"/>
              <w:left w:val="nil"/>
              <w:bottom w:val="single" w:sz="4" w:space="0" w:color="auto"/>
              <w:right w:val="single" w:sz="4" w:space="0" w:color="auto"/>
            </w:tcBorders>
            <w:shd w:val="clear" w:color="auto" w:fill="auto"/>
            <w:vAlign w:val="center"/>
            <w:hideMark/>
          </w:tcPr>
          <w:p w14:paraId="27F234A4" w14:textId="16BAC5A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TRANSPORTE AMD SRL</w:t>
            </w:r>
          </w:p>
        </w:tc>
        <w:tc>
          <w:tcPr>
            <w:tcW w:w="2620" w:type="dxa"/>
            <w:tcBorders>
              <w:top w:val="nil"/>
              <w:left w:val="nil"/>
              <w:bottom w:val="single" w:sz="4" w:space="0" w:color="auto"/>
              <w:right w:val="single" w:sz="4" w:space="0" w:color="auto"/>
            </w:tcBorders>
            <w:shd w:val="clear" w:color="auto" w:fill="auto"/>
            <w:vAlign w:val="center"/>
            <w:hideMark/>
          </w:tcPr>
          <w:p w14:paraId="11DA438F" w14:textId="289DAB0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ALQUILER DE VEHICULO</w:t>
            </w:r>
          </w:p>
        </w:tc>
        <w:tc>
          <w:tcPr>
            <w:tcW w:w="2260" w:type="dxa"/>
            <w:tcBorders>
              <w:top w:val="nil"/>
              <w:left w:val="nil"/>
              <w:bottom w:val="single" w:sz="4" w:space="0" w:color="auto"/>
              <w:right w:val="single" w:sz="4" w:space="0" w:color="auto"/>
            </w:tcBorders>
            <w:shd w:val="clear" w:color="auto" w:fill="auto"/>
            <w:vAlign w:val="center"/>
            <w:hideMark/>
          </w:tcPr>
          <w:p w14:paraId="7D5E7F77" w14:textId="46DECC1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45,000.00 </w:t>
            </w:r>
          </w:p>
        </w:tc>
      </w:tr>
      <w:tr w:rsidR="00F64DA4" w:rsidRPr="00F64DA4" w14:paraId="0BB3D09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17752D" w14:textId="1A2C3CB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109</w:t>
            </w:r>
          </w:p>
        </w:tc>
        <w:tc>
          <w:tcPr>
            <w:tcW w:w="1600" w:type="dxa"/>
            <w:tcBorders>
              <w:top w:val="nil"/>
              <w:left w:val="nil"/>
              <w:bottom w:val="single" w:sz="4" w:space="0" w:color="auto"/>
              <w:right w:val="single" w:sz="4" w:space="0" w:color="auto"/>
            </w:tcBorders>
            <w:shd w:val="clear" w:color="auto" w:fill="auto"/>
            <w:vAlign w:val="center"/>
            <w:hideMark/>
          </w:tcPr>
          <w:p w14:paraId="2AF730CA" w14:textId="41F34B7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B1500000085</w:t>
            </w:r>
          </w:p>
        </w:tc>
        <w:tc>
          <w:tcPr>
            <w:tcW w:w="4500" w:type="dxa"/>
            <w:tcBorders>
              <w:top w:val="nil"/>
              <w:left w:val="nil"/>
              <w:bottom w:val="single" w:sz="4" w:space="0" w:color="auto"/>
              <w:right w:val="single" w:sz="4" w:space="0" w:color="auto"/>
            </w:tcBorders>
            <w:shd w:val="clear" w:color="auto" w:fill="auto"/>
            <w:vAlign w:val="center"/>
            <w:hideMark/>
          </w:tcPr>
          <w:p w14:paraId="68178F85" w14:textId="627C4D3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FRANCISCO JAVIER DE JESUS SARITA BONILLA</w:t>
            </w:r>
          </w:p>
        </w:tc>
        <w:tc>
          <w:tcPr>
            <w:tcW w:w="2620" w:type="dxa"/>
            <w:tcBorders>
              <w:top w:val="nil"/>
              <w:left w:val="nil"/>
              <w:bottom w:val="single" w:sz="4" w:space="0" w:color="auto"/>
              <w:right w:val="single" w:sz="4" w:space="0" w:color="auto"/>
            </w:tcBorders>
            <w:shd w:val="clear" w:color="auto" w:fill="auto"/>
            <w:vAlign w:val="center"/>
            <w:hideMark/>
          </w:tcPr>
          <w:p w14:paraId="6AE9CEDC" w14:textId="10ECF88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26B1BD31" w14:textId="1146871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4C600D90"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566895" w14:textId="541A13D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110</w:t>
            </w:r>
          </w:p>
        </w:tc>
        <w:tc>
          <w:tcPr>
            <w:tcW w:w="1600" w:type="dxa"/>
            <w:tcBorders>
              <w:top w:val="nil"/>
              <w:left w:val="nil"/>
              <w:bottom w:val="single" w:sz="4" w:space="0" w:color="auto"/>
              <w:right w:val="single" w:sz="4" w:space="0" w:color="auto"/>
            </w:tcBorders>
            <w:shd w:val="clear" w:color="auto" w:fill="auto"/>
            <w:vAlign w:val="center"/>
            <w:hideMark/>
          </w:tcPr>
          <w:p w14:paraId="69F6DE4A" w14:textId="43AFD95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B1500000236</w:t>
            </w:r>
          </w:p>
        </w:tc>
        <w:tc>
          <w:tcPr>
            <w:tcW w:w="4500" w:type="dxa"/>
            <w:tcBorders>
              <w:top w:val="nil"/>
              <w:left w:val="nil"/>
              <w:bottom w:val="single" w:sz="4" w:space="0" w:color="auto"/>
              <w:right w:val="single" w:sz="4" w:space="0" w:color="auto"/>
            </w:tcBorders>
            <w:shd w:val="clear" w:color="auto" w:fill="auto"/>
            <w:vAlign w:val="center"/>
            <w:hideMark/>
          </w:tcPr>
          <w:p w14:paraId="3EBAA5A2" w14:textId="0353822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EXIMEDIA SRL</w:t>
            </w:r>
          </w:p>
        </w:tc>
        <w:tc>
          <w:tcPr>
            <w:tcW w:w="2620" w:type="dxa"/>
            <w:tcBorders>
              <w:top w:val="nil"/>
              <w:left w:val="nil"/>
              <w:bottom w:val="single" w:sz="4" w:space="0" w:color="auto"/>
              <w:right w:val="single" w:sz="4" w:space="0" w:color="auto"/>
            </w:tcBorders>
            <w:shd w:val="clear" w:color="auto" w:fill="auto"/>
            <w:vAlign w:val="center"/>
            <w:hideMark/>
          </w:tcPr>
          <w:p w14:paraId="19710F25" w14:textId="1970229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CAPACITACION</w:t>
            </w:r>
          </w:p>
        </w:tc>
        <w:tc>
          <w:tcPr>
            <w:tcW w:w="2260" w:type="dxa"/>
            <w:tcBorders>
              <w:top w:val="nil"/>
              <w:left w:val="nil"/>
              <w:bottom w:val="single" w:sz="4" w:space="0" w:color="auto"/>
              <w:right w:val="single" w:sz="4" w:space="0" w:color="auto"/>
            </w:tcBorders>
            <w:shd w:val="clear" w:color="auto" w:fill="auto"/>
            <w:vAlign w:val="center"/>
            <w:hideMark/>
          </w:tcPr>
          <w:p w14:paraId="215EC95F" w14:textId="4C764D2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298,912.00 </w:t>
            </w:r>
          </w:p>
        </w:tc>
      </w:tr>
      <w:tr w:rsidR="00F64DA4" w:rsidRPr="00F64DA4" w14:paraId="2E46B79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F5352A" w14:textId="2BE2771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111</w:t>
            </w:r>
          </w:p>
        </w:tc>
        <w:tc>
          <w:tcPr>
            <w:tcW w:w="1600" w:type="dxa"/>
            <w:tcBorders>
              <w:top w:val="nil"/>
              <w:left w:val="nil"/>
              <w:bottom w:val="single" w:sz="4" w:space="0" w:color="auto"/>
              <w:right w:val="single" w:sz="4" w:space="0" w:color="auto"/>
            </w:tcBorders>
            <w:shd w:val="clear" w:color="auto" w:fill="auto"/>
            <w:vAlign w:val="center"/>
            <w:hideMark/>
          </w:tcPr>
          <w:p w14:paraId="29055CA8" w14:textId="4F7BA69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B1500058960</w:t>
            </w:r>
          </w:p>
        </w:tc>
        <w:tc>
          <w:tcPr>
            <w:tcW w:w="4500" w:type="dxa"/>
            <w:tcBorders>
              <w:top w:val="nil"/>
              <w:left w:val="nil"/>
              <w:bottom w:val="single" w:sz="4" w:space="0" w:color="auto"/>
              <w:right w:val="single" w:sz="4" w:space="0" w:color="auto"/>
            </w:tcBorders>
            <w:shd w:val="clear" w:color="auto" w:fill="auto"/>
            <w:vAlign w:val="center"/>
            <w:hideMark/>
          </w:tcPr>
          <w:p w14:paraId="4DC06F0C" w14:textId="446E817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AGUA CRYSTAL S A</w:t>
            </w:r>
          </w:p>
        </w:tc>
        <w:tc>
          <w:tcPr>
            <w:tcW w:w="2620" w:type="dxa"/>
            <w:tcBorders>
              <w:top w:val="nil"/>
              <w:left w:val="nil"/>
              <w:bottom w:val="single" w:sz="4" w:space="0" w:color="auto"/>
              <w:right w:val="single" w:sz="4" w:space="0" w:color="auto"/>
            </w:tcBorders>
            <w:shd w:val="clear" w:color="auto" w:fill="auto"/>
            <w:vAlign w:val="center"/>
            <w:hideMark/>
          </w:tcPr>
          <w:p w14:paraId="6A710D47" w14:textId="3D926C7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COMPRA DE AGUA</w:t>
            </w:r>
          </w:p>
        </w:tc>
        <w:tc>
          <w:tcPr>
            <w:tcW w:w="2260" w:type="dxa"/>
            <w:tcBorders>
              <w:top w:val="nil"/>
              <w:left w:val="nil"/>
              <w:bottom w:val="single" w:sz="4" w:space="0" w:color="auto"/>
              <w:right w:val="single" w:sz="4" w:space="0" w:color="auto"/>
            </w:tcBorders>
            <w:shd w:val="clear" w:color="auto" w:fill="auto"/>
            <w:vAlign w:val="center"/>
            <w:hideMark/>
          </w:tcPr>
          <w:p w14:paraId="0E17488B" w14:textId="365B977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33,750.00 </w:t>
            </w:r>
          </w:p>
        </w:tc>
      </w:tr>
      <w:tr w:rsidR="00F64DA4" w:rsidRPr="00F64DA4" w14:paraId="5EE5CAF8" w14:textId="77777777" w:rsidTr="00361D4A">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FEE7EF" w14:textId="55ADB82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112</w:t>
            </w:r>
          </w:p>
        </w:tc>
        <w:tc>
          <w:tcPr>
            <w:tcW w:w="1600" w:type="dxa"/>
            <w:tcBorders>
              <w:top w:val="nil"/>
              <w:left w:val="nil"/>
              <w:bottom w:val="single" w:sz="4" w:space="0" w:color="auto"/>
              <w:right w:val="single" w:sz="4" w:space="0" w:color="auto"/>
            </w:tcBorders>
            <w:shd w:val="clear" w:color="auto" w:fill="auto"/>
            <w:vAlign w:val="center"/>
            <w:hideMark/>
          </w:tcPr>
          <w:p w14:paraId="7314BD39" w14:textId="0A72078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B1500058058</w:t>
            </w:r>
          </w:p>
        </w:tc>
        <w:tc>
          <w:tcPr>
            <w:tcW w:w="4500" w:type="dxa"/>
            <w:tcBorders>
              <w:top w:val="nil"/>
              <w:left w:val="nil"/>
              <w:bottom w:val="single" w:sz="4" w:space="0" w:color="auto"/>
              <w:right w:val="single" w:sz="4" w:space="0" w:color="auto"/>
            </w:tcBorders>
            <w:shd w:val="clear" w:color="auto" w:fill="auto"/>
            <w:vAlign w:val="center"/>
            <w:hideMark/>
          </w:tcPr>
          <w:p w14:paraId="7DAC2824" w14:textId="4B4756DB"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rPr>
              <w:t>AGUA CRYSTAL S A</w:t>
            </w:r>
          </w:p>
        </w:tc>
        <w:tc>
          <w:tcPr>
            <w:tcW w:w="2620" w:type="dxa"/>
            <w:tcBorders>
              <w:top w:val="nil"/>
              <w:left w:val="nil"/>
              <w:bottom w:val="single" w:sz="4" w:space="0" w:color="auto"/>
              <w:right w:val="single" w:sz="4" w:space="0" w:color="auto"/>
            </w:tcBorders>
            <w:shd w:val="clear" w:color="auto" w:fill="auto"/>
            <w:vAlign w:val="center"/>
            <w:hideMark/>
          </w:tcPr>
          <w:p w14:paraId="508CF7C5" w14:textId="32FA2FB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COMPRA DE AGUA</w:t>
            </w:r>
          </w:p>
        </w:tc>
        <w:tc>
          <w:tcPr>
            <w:tcW w:w="2260" w:type="dxa"/>
            <w:tcBorders>
              <w:top w:val="nil"/>
              <w:left w:val="nil"/>
              <w:bottom w:val="single" w:sz="4" w:space="0" w:color="auto"/>
              <w:right w:val="single" w:sz="4" w:space="0" w:color="auto"/>
            </w:tcBorders>
            <w:shd w:val="clear" w:color="auto" w:fill="auto"/>
            <w:vAlign w:val="center"/>
            <w:hideMark/>
          </w:tcPr>
          <w:p w14:paraId="4B0A22CC" w14:textId="1AD953B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11,580.00 </w:t>
            </w:r>
          </w:p>
        </w:tc>
      </w:tr>
      <w:tr w:rsidR="00F64DA4" w:rsidRPr="00F64DA4" w14:paraId="52C6175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A86449" w14:textId="053658D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113</w:t>
            </w:r>
          </w:p>
        </w:tc>
        <w:tc>
          <w:tcPr>
            <w:tcW w:w="1600" w:type="dxa"/>
            <w:tcBorders>
              <w:top w:val="nil"/>
              <w:left w:val="nil"/>
              <w:bottom w:val="single" w:sz="4" w:space="0" w:color="auto"/>
              <w:right w:val="single" w:sz="4" w:space="0" w:color="auto"/>
            </w:tcBorders>
            <w:shd w:val="clear" w:color="auto" w:fill="auto"/>
            <w:vAlign w:val="center"/>
            <w:hideMark/>
          </w:tcPr>
          <w:p w14:paraId="471C1657" w14:textId="7F988F3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B1500029498</w:t>
            </w:r>
          </w:p>
        </w:tc>
        <w:tc>
          <w:tcPr>
            <w:tcW w:w="4500" w:type="dxa"/>
            <w:tcBorders>
              <w:top w:val="nil"/>
              <w:left w:val="nil"/>
              <w:bottom w:val="single" w:sz="4" w:space="0" w:color="auto"/>
              <w:right w:val="single" w:sz="4" w:space="0" w:color="auto"/>
            </w:tcBorders>
            <w:shd w:val="clear" w:color="auto" w:fill="auto"/>
            <w:vAlign w:val="center"/>
            <w:hideMark/>
          </w:tcPr>
          <w:p w14:paraId="1B91EEEF" w14:textId="366CE68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CORPORACION DE ACUEDUCTO Y ALCANTARILLADO DE PUERTO PLATA</w:t>
            </w:r>
          </w:p>
        </w:tc>
        <w:tc>
          <w:tcPr>
            <w:tcW w:w="2620" w:type="dxa"/>
            <w:tcBorders>
              <w:top w:val="nil"/>
              <w:left w:val="nil"/>
              <w:bottom w:val="single" w:sz="4" w:space="0" w:color="auto"/>
              <w:right w:val="single" w:sz="4" w:space="0" w:color="auto"/>
            </w:tcBorders>
            <w:shd w:val="clear" w:color="auto" w:fill="auto"/>
            <w:vAlign w:val="center"/>
            <w:hideMark/>
          </w:tcPr>
          <w:p w14:paraId="48880CCF" w14:textId="7B848E5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AGUA</w:t>
            </w:r>
          </w:p>
        </w:tc>
        <w:tc>
          <w:tcPr>
            <w:tcW w:w="2260" w:type="dxa"/>
            <w:tcBorders>
              <w:top w:val="nil"/>
              <w:left w:val="nil"/>
              <w:bottom w:val="single" w:sz="4" w:space="0" w:color="auto"/>
              <w:right w:val="single" w:sz="4" w:space="0" w:color="auto"/>
            </w:tcBorders>
            <w:shd w:val="clear" w:color="auto" w:fill="auto"/>
            <w:vAlign w:val="center"/>
            <w:hideMark/>
          </w:tcPr>
          <w:p w14:paraId="26602DB4" w14:textId="7EFF3AF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17,829.00 </w:t>
            </w:r>
          </w:p>
        </w:tc>
      </w:tr>
      <w:tr w:rsidR="00F64DA4" w:rsidRPr="00F64DA4" w14:paraId="2026DEEB"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79A931" w14:textId="6E222B5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114</w:t>
            </w:r>
          </w:p>
        </w:tc>
        <w:tc>
          <w:tcPr>
            <w:tcW w:w="1600" w:type="dxa"/>
            <w:tcBorders>
              <w:top w:val="nil"/>
              <w:left w:val="nil"/>
              <w:bottom w:val="single" w:sz="4" w:space="0" w:color="auto"/>
              <w:right w:val="single" w:sz="4" w:space="0" w:color="auto"/>
            </w:tcBorders>
            <w:shd w:val="clear" w:color="auto" w:fill="auto"/>
            <w:vAlign w:val="center"/>
            <w:hideMark/>
          </w:tcPr>
          <w:p w14:paraId="1A5C6EB5" w14:textId="7B60CEE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B1500000001</w:t>
            </w:r>
          </w:p>
        </w:tc>
        <w:tc>
          <w:tcPr>
            <w:tcW w:w="4500" w:type="dxa"/>
            <w:tcBorders>
              <w:top w:val="nil"/>
              <w:left w:val="nil"/>
              <w:bottom w:val="single" w:sz="4" w:space="0" w:color="auto"/>
              <w:right w:val="single" w:sz="4" w:space="0" w:color="auto"/>
            </w:tcBorders>
            <w:shd w:val="clear" w:color="auto" w:fill="auto"/>
            <w:vAlign w:val="center"/>
            <w:hideMark/>
          </w:tcPr>
          <w:p w14:paraId="670FC82E" w14:textId="5484BDED" w:rsidR="00F64DA4" w:rsidRPr="00F64DA4" w:rsidRDefault="00F76390" w:rsidP="00F64DA4">
            <w:pPr>
              <w:spacing w:after="0" w:line="240" w:lineRule="auto"/>
              <w:jc w:val="left"/>
              <w:rPr>
                <w:rFonts w:ascii="Times New Roman" w:eastAsia="Times New Roman" w:hAnsi="Times New Roman"/>
                <w:color w:val="767171"/>
                <w:sz w:val="16"/>
                <w:szCs w:val="16"/>
                <w:lang w:val="es-DO" w:eastAsia="es-DO"/>
              </w:rPr>
            </w:pPr>
            <w:r>
              <w:rPr>
                <w:noProof/>
              </w:rPr>
              <mc:AlternateContent>
                <mc:Choice Requires="wps">
                  <w:drawing>
                    <wp:anchor distT="0" distB="0" distL="114300" distR="114300" simplePos="0" relativeHeight="251715605" behindDoc="1" locked="0" layoutInCell="1" allowOverlap="1" wp14:anchorId="013F4F7E" wp14:editId="18EAFEDC">
                      <wp:simplePos x="0" y="0"/>
                      <wp:positionH relativeFrom="page">
                        <wp:posOffset>1822450</wp:posOffset>
                      </wp:positionH>
                      <wp:positionV relativeFrom="page">
                        <wp:posOffset>770255</wp:posOffset>
                      </wp:positionV>
                      <wp:extent cx="192405" cy="139700"/>
                      <wp:effectExtent l="0" t="0" r="17145" b="12700"/>
                      <wp:wrapNone/>
                      <wp:docPr id="892344500" name="Cuadro de texto 892344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FCBAB" w14:textId="12211971" w:rsidR="00F76390" w:rsidRPr="006D27F5" w:rsidRDefault="00F76390" w:rsidP="00F76390">
                                  <w:pPr>
                                    <w:spacing w:line="203" w:lineRule="exact"/>
                                    <w:ind w:left="60"/>
                                    <w:rPr>
                                      <w:rFonts w:ascii="Times New Roman" w:hAnsi="Times New Roman"/>
                                      <w:color w:val="767171"/>
                                    </w:rPr>
                                  </w:pPr>
                                  <w:r>
                                    <w:rPr>
                                      <w:rFonts w:ascii="Times New Roman" w:hAnsi="Times New Roman"/>
                                      <w:color w:val="767171"/>
                                    </w:rPr>
                                    <w:t>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F4F7E" id="Cuadro de texto 892344500" o:spid="_x0000_s1049" type="#_x0000_t202" style="position:absolute;margin-left:143.5pt;margin-top:60.65pt;width:15.15pt;height:11pt;z-index:-2516008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" filled="f" stroked="f">
                      <v:textbox inset="0,0,0,0">
                        <w:txbxContent>
                          <w:p w14:paraId="71FFCBAB" w14:textId="12211971" w:rsidR="00F76390" w:rsidRPr="006D27F5" w:rsidRDefault="00F76390" w:rsidP="00F76390">
                            <w:pPr>
                              <w:spacing w:line="203" w:lineRule="exact"/>
                              <w:ind w:left="60"/>
                              <w:rPr>
                                <w:rFonts w:ascii="Times New Roman" w:hAnsi="Times New Roman"/>
                                <w:color w:val="767171"/>
                              </w:rPr>
                            </w:pPr>
                            <w:r>
                              <w:rPr>
                                <w:rFonts w:ascii="Times New Roman" w:hAnsi="Times New Roman"/>
                                <w:color w:val="767171"/>
                              </w:rPr>
                              <w:t>75</w:t>
                            </w:r>
                          </w:p>
                        </w:txbxContent>
                      </v:textbox>
                      <w10:wrap anchorx="page" anchory="page"/>
                    </v:shape>
                  </w:pict>
                </mc:Fallback>
              </mc:AlternateContent>
            </w:r>
            <w:r w:rsidR="00B92ACE">
              <w:rPr>
                <w:noProof/>
              </w:rPr>
              <w:drawing>
                <wp:anchor distT="0" distB="0" distL="0" distR="0" simplePos="0" relativeHeight="251684885" behindDoc="1" locked="0" layoutInCell="1" allowOverlap="1" wp14:anchorId="3683B8BE" wp14:editId="09DAAF2B">
                  <wp:simplePos x="0" y="0"/>
                  <wp:positionH relativeFrom="margin">
                    <wp:posOffset>396875</wp:posOffset>
                  </wp:positionH>
                  <wp:positionV relativeFrom="margin">
                    <wp:posOffset>255905</wp:posOffset>
                  </wp:positionV>
                  <wp:extent cx="2995930" cy="408305"/>
                  <wp:effectExtent l="0" t="0" r="0" b="0"/>
                  <wp:wrapNone/>
                  <wp:docPr id="584253051" name="Imagen 584253051"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F64DA4" w:rsidRPr="00F64DA4">
              <w:rPr>
                <w:rFonts w:ascii="Times New Roman" w:hAnsi="Times New Roman"/>
                <w:color w:val="767171"/>
                <w:sz w:val="16"/>
                <w:szCs w:val="16"/>
              </w:rPr>
              <w:t>FUNDACION MONTE DE LOS OLIVOS C V</w:t>
            </w:r>
          </w:p>
        </w:tc>
        <w:tc>
          <w:tcPr>
            <w:tcW w:w="2620" w:type="dxa"/>
            <w:tcBorders>
              <w:top w:val="nil"/>
              <w:left w:val="nil"/>
              <w:bottom w:val="single" w:sz="4" w:space="0" w:color="auto"/>
              <w:right w:val="single" w:sz="4" w:space="0" w:color="auto"/>
            </w:tcBorders>
            <w:shd w:val="clear" w:color="auto" w:fill="auto"/>
            <w:vAlign w:val="center"/>
            <w:hideMark/>
          </w:tcPr>
          <w:p w14:paraId="637F6FEA" w14:textId="1D0D074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2AF550BB" w14:textId="1F51B0E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477,680.00 </w:t>
            </w:r>
          </w:p>
        </w:tc>
      </w:tr>
      <w:tr w:rsidR="00F64DA4" w:rsidRPr="00F64DA4" w14:paraId="1F126FD5"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428DB4" w14:textId="500555C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lastRenderedPageBreak/>
              <w:t>115</w:t>
            </w:r>
          </w:p>
        </w:tc>
        <w:tc>
          <w:tcPr>
            <w:tcW w:w="1600" w:type="dxa"/>
            <w:tcBorders>
              <w:top w:val="nil"/>
              <w:left w:val="nil"/>
              <w:bottom w:val="single" w:sz="4" w:space="0" w:color="auto"/>
              <w:right w:val="single" w:sz="4" w:space="0" w:color="auto"/>
            </w:tcBorders>
            <w:shd w:val="clear" w:color="auto" w:fill="auto"/>
            <w:vAlign w:val="center"/>
            <w:hideMark/>
          </w:tcPr>
          <w:p w14:paraId="2A42EBF0" w14:textId="582B773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B1500000071</w:t>
            </w:r>
          </w:p>
        </w:tc>
        <w:tc>
          <w:tcPr>
            <w:tcW w:w="4500" w:type="dxa"/>
            <w:tcBorders>
              <w:top w:val="nil"/>
              <w:left w:val="nil"/>
              <w:bottom w:val="single" w:sz="4" w:space="0" w:color="auto"/>
              <w:right w:val="single" w:sz="4" w:space="0" w:color="auto"/>
            </w:tcBorders>
            <w:shd w:val="clear" w:color="auto" w:fill="auto"/>
            <w:vAlign w:val="center"/>
            <w:hideMark/>
          </w:tcPr>
          <w:p w14:paraId="64621CD8" w14:textId="5196B13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AHORA LUCIANO VASQUEZ HOLDINGS CORPORATION SRL</w:t>
            </w:r>
          </w:p>
        </w:tc>
        <w:tc>
          <w:tcPr>
            <w:tcW w:w="2620" w:type="dxa"/>
            <w:tcBorders>
              <w:top w:val="nil"/>
              <w:left w:val="nil"/>
              <w:bottom w:val="single" w:sz="4" w:space="0" w:color="auto"/>
              <w:right w:val="single" w:sz="4" w:space="0" w:color="auto"/>
            </w:tcBorders>
            <w:shd w:val="clear" w:color="auto" w:fill="auto"/>
            <w:vAlign w:val="center"/>
            <w:hideMark/>
          </w:tcPr>
          <w:p w14:paraId="22F96F53" w14:textId="61E45A4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5630895C" w14:textId="6D7E1C7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500,000.00 </w:t>
            </w:r>
          </w:p>
        </w:tc>
      </w:tr>
      <w:tr w:rsidR="00F64DA4" w:rsidRPr="00F64DA4" w14:paraId="359AE048"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58F6F4" w14:textId="0707FBB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116</w:t>
            </w:r>
          </w:p>
        </w:tc>
        <w:tc>
          <w:tcPr>
            <w:tcW w:w="1600" w:type="dxa"/>
            <w:tcBorders>
              <w:top w:val="nil"/>
              <w:left w:val="nil"/>
              <w:bottom w:val="single" w:sz="4" w:space="0" w:color="auto"/>
              <w:right w:val="single" w:sz="4" w:space="0" w:color="auto"/>
            </w:tcBorders>
            <w:shd w:val="clear" w:color="auto" w:fill="auto"/>
            <w:vAlign w:val="center"/>
            <w:hideMark/>
          </w:tcPr>
          <w:p w14:paraId="6D06A76F" w14:textId="23412A7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B1500000119</w:t>
            </w:r>
          </w:p>
        </w:tc>
        <w:tc>
          <w:tcPr>
            <w:tcW w:w="4500" w:type="dxa"/>
            <w:tcBorders>
              <w:top w:val="nil"/>
              <w:left w:val="nil"/>
              <w:bottom w:val="single" w:sz="4" w:space="0" w:color="auto"/>
              <w:right w:val="single" w:sz="4" w:space="0" w:color="auto"/>
            </w:tcBorders>
            <w:shd w:val="clear" w:color="auto" w:fill="auto"/>
            <w:vAlign w:val="center"/>
            <w:hideMark/>
          </w:tcPr>
          <w:p w14:paraId="33524164" w14:textId="406D226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HAPPY DOLPHINS DR</w:t>
            </w:r>
          </w:p>
        </w:tc>
        <w:tc>
          <w:tcPr>
            <w:tcW w:w="2620" w:type="dxa"/>
            <w:tcBorders>
              <w:top w:val="nil"/>
              <w:left w:val="nil"/>
              <w:bottom w:val="single" w:sz="4" w:space="0" w:color="auto"/>
              <w:right w:val="single" w:sz="4" w:space="0" w:color="auto"/>
            </w:tcBorders>
            <w:shd w:val="clear" w:color="auto" w:fill="auto"/>
            <w:vAlign w:val="center"/>
            <w:hideMark/>
          </w:tcPr>
          <w:p w14:paraId="75A35ABD" w14:textId="15431DE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16DCF475" w14:textId="7940FF7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7,200,000.00 </w:t>
            </w:r>
          </w:p>
        </w:tc>
      </w:tr>
      <w:tr w:rsidR="00F64DA4" w:rsidRPr="00F64DA4" w14:paraId="0DD0BF8C"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9AF157" w14:textId="556E53F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117</w:t>
            </w:r>
          </w:p>
        </w:tc>
        <w:tc>
          <w:tcPr>
            <w:tcW w:w="1600" w:type="dxa"/>
            <w:tcBorders>
              <w:top w:val="nil"/>
              <w:left w:val="nil"/>
              <w:bottom w:val="single" w:sz="4" w:space="0" w:color="auto"/>
              <w:right w:val="single" w:sz="4" w:space="0" w:color="auto"/>
            </w:tcBorders>
            <w:shd w:val="clear" w:color="auto" w:fill="auto"/>
            <w:vAlign w:val="center"/>
            <w:hideMark/>
          </w:tcPr>
          <w:p w14:paraId="00295F84" w14:textId="3C5A791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B1500000233</w:t>
            </w:r>
          </w:p>
        </w:tc>
        <w:tc>
          <w:tcPr>
            <w:tcW w:w="4500" w:type="dxa"/>
            <w:tcBorders>
              <w:top w:val="nil"/>
              <w:left w:val="nil"/>
              <w:bottom w:val="single" w:sz="4" w:space="0" w:color="auto"/>
              <w:right w:val="single" w:sz="4" w:space="0" w:color="auto"/>
            </w:tcBorders>
            <w:shd w:val="clear" w:color="auto" w:fill="auto"/>
            <w:vAlign w:val="center"/>
            <w:hideMark/>
          </w:tcPr>
          <w:p w14:paraId="4E41F450" w14:textId="47DB321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SENSACIONAL S A</w:t>
            </w:r>
          </w:p>
        </w:tc>
        <w:tc>
          <w:tcPr>
            <w:tcW w:w="2620" w:type="dxa"/>
            <w:tcBorders>
              <w:top w:val="nil"/>
              <w:left w:val="nil"/>
              <w:bottom w:val="single" w:sz="4" w:space="0" w:color="auto"/>
              <w:right w:val="single" w:sz="4" w:space="0" w:color="auto"/>
            </w:tcBorders>
            <w:shd w:val="clear" w:color="auto" w:fill="auto"/>
            <w:vAlign w:val="center"/>
            <w:hideMark/>
          </w:tcPr>
          <w:p w14:paraId="53468518" w14:textId="746122A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536CBE63" w14:textId="360EB4D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1,500,000.00 </w:t>
            </w:r>
          </w:p>
        </w:tc>
      </w:tr>
      <w:tr w:rsidR="00F64DA4" w:rsidRPr="00F64DA4" w14:paraId="1208913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5120B3" w14:textId="3282BA8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118</w:t>
            </w:r>
          </w:p>
        </w:tc>
        <w:tc>
          <w:tcPr>
            <w:tcW w:w="1600" w:type="dxa"/>
            <w:tcBorders>
              <w:top w:val="nil"/>
              <w:left w:val="nil"/>
              <w:bottom w:val="single" w:sz="4" w:space="0" w:color="auto"/>
              <w:right w:val="single" w:sz="4" w:space="0" w:color="auto"/>
            </w:tcBorders>
            <w:shd w:val="clear" w:color="auto" w:fill="auto"/>
            <w:vAlign w:val="center"/>
            <w:hideMark/>
          </w:tcPr>
          <w:p w14:paraId="6F602766" w14:textId="3E5AD60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B1500000289</w:t>
            </w:r>
          </w:p>
        </w:tc>
        <w:tc>
          <w:tcPr>
            <w:tcW w:w="4500" w:type="dxa"/>
            <w:tcBorders>
              <w:top w:val="nil"/>
              <w:left w:val="nil"/>
              <w:bottom w:val="single" w:sz="4" w:space="0" w:color="auto"/>
              <w:right w:val="single" w:sz="4" w:space="0" w:color="auto"/>
            </w:tcBorders>
            <w:shd w:val="clear" w:color="auto" w:fill="auto"/>
            <w:vAlign w:val="center"/>
            <w:hideMark/>
          </w:tcPr>
          <w:p w14:paraId="56D472FB" w14:textId="0F8D3AF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CATORCE TV, SRL.</w:t>
            </w:r>
          </w:p>
        </w:tc>
        <w:tc>
          <w:tcPr>
            <w:tcW w:w="2620" w:type="dxa"/>
            <w:tcBorders>
              <w:top w:val="nil"/>
              <w:left w:val="nil"/>
              <w:bottom w:val="single" w:sz="4" w:space="0" w:color="auto"/>
              <w:right w:val="single" w:sz="4" w:space="0" w:color="auto"/>
            </w:tcBorders>
            <w:shd w:val="clear" w:color="auto" w:fill="auto"/>
            <w:vAlign w:val="center"/>
            <w:hideMark/>
          </w:tcPr>
          <w:p w14:paraId="2F4BFC00" w14:textId="45ED70A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110F464C" w14:textId="68DE348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 </w:t>
            </w:r>
          </w:p>
        </w:tc>
      </w:tr>
      <w:tr w:rsidR="00F64DA4" w:rsidRPr="00F64DA4" w14:paraId="6DA5D09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B819B6" w14:textId="7D7E862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119</w:t>
            </w:r>
          </w:p>
        </w:tc>
        <w:tc>
          <w:tcPr>
            <w:tcW w:w="1600" w:type="dxa"/>
            <w:tcBorders>
              <w:top w:val="nil"/>
              <w:left w:val="nil"/>
              <w:bottom w:val="single" w:sz="4" w:space="0" w:color="auto"/>
              <w:right w:val="single" w:sz="4" w:space="0" w:color="auto"/>
            </w:tcBorders>
            <w:shd w:val="clear" w:color="auto" w:fill="auto"/>
            <w:vAlign w:val="center"/>
            <w:hideMark/>
          </w:tcPr>
          <w:p w14:paraId="4ABF4B6F" w14:textId="11F07D9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B1500000061</w:t>
            </w:r>
          </w:p>
        </w:tc>
        <w:tc>
          <w:tcPr>
            <w:tcW w:w="4500" w:type="dxa"/>
            <w:tcBorders>
              <w:top w:val="nil"/>
              <w:left w:val="nil"/>
              <w:bottom w:val="single" w:sz="4" w:space="0" w:color="auto"/>
              <w:right w:val="single" w:sz="4" w:space="0" w:color="auto"/>
            </w:tcBorders>
            <w:shd w:val="clear" w:color="auto" w:fill="auto"/>
            <w:vAlign w:val="center"/>
            <w:hideMark/>
          </w:tcPr>
          <w:p w14:paraId="27BDC5F4" w14:textId="4829E9B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PYQUI MOVIL, SRL</w:t>
            </w:r>
          </w:p>
        </w:tc>
        <w:tc>
          <w:tcPr>
            <w:tcW w:w="2620" w:type="dxa"/>
            <w:tcBorders>
              <w:top w:val="nil"/>
              <w:left w:val="nil"/>
              <w:bottom w:val="single" w:sz="4" w:space="0" w:color="auto"/>
              <w:right w:val="single" w:sz="4" w:space="0" w:color="auto"/>
            </w:tcBorders>
            <w:shd w:val="clear" w:color="auto" w:fill="auto"/>
            <w:vAlign w:val="center"/>
            <w:hideMark/>
          </w:tcPr>
          <w:p w14:paraId="365FF94F" w14:textId="5F822EB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 DE MANTENIMIENTO</w:t>
            </w:r>
          </w:p>
        </w:tc>
        <w:tc>
          <w:tcPr>
            <w:tcW w:w="2260" w:type="dxa"/>
            <w:tcBorders>
              <w:top w:val="nil"/>
              <w:left w:val="nil"/>
              <w:bottom w:val="single" w:sz="4" w:space="0" w:color="auto"/>
              <w:right w:val="single" w:sz="4" w:space="0" w:color="auto"/>
            </w:tcBorders>
            <w:shd w:val="clear" w:color="auto" w:fill="auto"/>
            <w:vAlign w:val="center"/>
            <w:hideMark/>
          </w:tcPr>
          <w:p w14:paraId="1AEC131C" w14:textId="5504524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233,999.90 </w:t>
            </w:r>
          </w:p>
        </w:tc>
      </w:tr>
      <w:tr w:rsidR="00F64DA4" w:rsidRPr="00F64DA4" w14:paraId="33758403"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412720" w14:textId="180B71B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120</w:t>
            </w:r>
          </w:p>
        </w:tc>
        <w:tc>
          <w:tcPr>
            <w:tcW w:w="1600" w:type="dxa"/>
            <w:tcBorders>
              <w:top w:val="nil"/>
              <w:left w:val="nil"/>
              <w:bottom w:val="single" w:sz="4" w:space="0" w:color="auto"/>
              <w:right w:val="single" w:sz="4" w:space="0" w:color="auto"/>
            </w:tcBorders>
            <w:shd w:val="clear" w:color="auto" w:fill="auto"/>
            <w:vAlign w:val="center"/>
            <w:hideMark/>
          </w:tcPr>
          <w:p w14:paraId="1786B57E" w14:textId="1827E43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B1500000172</w:t>
            </w:r>
          </w:p>
        </w:tc>
        <w:tc>
          <w:tcPr>
            <w:tcW w:w="4500" w:type="dxa"/>
            <w:tcBorders>
              <w:top w:val="nil"/>
              <w:left w:val="nil"/>
              <w:bottom w:val="single" w:sz="4" w:space="0" w:color="auto"/>
              <w:right w:val="single" w:sz="4" w:space="0" w:color="auto"/>
            </w:tcBorders>
            <w:shd w:val="clear" w:color="auto" w:fill="auto"/>
            <w:vAlign w:val="center"/>
            <w:hideMark/>
          </w:tcPr>
          <w:p w14:paraId="25ED6576" w14:textId="020C3BA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ICK GROUP SRL</w:t>
            </w:r>
          </w:p>
        </w:tc>
        <w:tc>
          <w:tcPr>
            <w:tcW w:w="2620" w:type="dxa"/>
            <w:tcBorders>
              <w:top w:val="nil"/>
              <w:left w:val="nil"/>
              <w:bottom w:val="single" w:sz="4" w:space="0" w:color="auto"/>
              <w:right w:val="single" w:sz="4" w:space="0" w:color="auto"/>
            </w:tcBorders>
            <w:shd w:val="clear" w:color="auto" w:fill="auto"/>
            <w:vAlign w:val="center"/>
            <w:hideMark/>
          </w:tcPr>
          <w:p w14:paraId="1F5A2CAC" w14:textId="3A6C780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ADQUISION DE BATERIAS</w:t>
            </w:r>
          </w:p>
        </w:tc>
        <w:tc>
          <w:tcPr>
            <w:tcW w:w="2260" w:type="dxa"/>
            <w:tcBorders>
              <w:top w:val="nil"/>
              <w:left w:val="nil"/>
              <w:bottom w:val="single" w:sz="4" w:space="0" w:color="auto"/>
              <w:right w:val="single" w:sz="4" w:space="0" w:color="auto"/>
            </w:tcBorders>
            <w:shd w:val="clear" w:color="auto" w:fill="auto"/>
            <w:vAlign w:val="center"/>
            <w:hideMark/>
          </w:tcPr>
          <w:p w14:paraId="61707CED" w14:textId="7C41D96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197,237.00 </w:t>
            </w:r>
          </w:p>
        </w:tc>
      </w:tr>
      <w:tr w:rsidR="00F64DA4" w:rsidRPr="00F64DA4" w14:paraId="3242966F"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5640DB" w14:textId="6BF3A92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121</w:t>
            </w:r>
          </w:p>
        </w:tc>
        <w:tc>
          <w:tcPr>
            <w:tcW w:w="1600" w:type="dxa"/>
            <w:tcBorders>
              <w:top w:val="nil"/>
              <w:left w:val="nil"/>
              <w:bottom w:val="single" w:sz="4" w:space="0" w:color="auto"/>
              <w:right w:val="single" w:sz="4" w:space="0" w:color="auto"/>
            </w:tcBorders>
            <w:shd w:val="clear" w:color="auto" w:fill="auto"/>
            <w:vAlign w:val="center"/>
            <w:hideMark/>
          </w:tcPr>
          <w:p w14:paraId="0E02DC44" w14:textId="796E9ED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B1500002721</w:t>
            </w:r>
          </w:p>
        </w:tc>
        <w:tc>
          <w:tcPr>
            <w:tcW w:w="4500" w:type="dxa"/>
            <w:tcBorders>
              <w:top w:val="nil"/>
              <w:left w:val="nil"/>
              <w:bottom w:val="single" w:sz="4" w:space="0" w:color="auto"/>
              <w:right w:val="single" w:sz="4" w:space="0" w:color="auto"/>
            </w:tcBorders>
            <w:shd w:val="clear" w:color="auto" w:fill="auto"/>
            <w:vAlign w:val="center"/>
            <w:hideMark/>
          </w:tcPr>
          <w:p w14:paraId="1EC8D3DA" w14:textId="693B0A7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RAMIREZ &amp; MOJICA ENVOY PACK COURIER EXPRESS SRL</w:t>
            </w:r>
          </w:p>
        </w:tc>
        <w:tc>
          <w:tcPr>
            <w:tcW w:w="2620" w:type="dxa"/>
            <w:tcBorders>
              <w:top w:val="nil"/>
              <w:left w:val="nil"/>
              <w:bottom w:val="single" w:sz="4" w:space="0" w:color="auto"/>
              <w:right w:val="single" w:sz="4" w:space="0" w:color="auto"/>
            </w:tcBorders>
            <w:shd w:val="clear" w:color="auto" w:fill="auto"/>
            <w:vAlign w:val="center"/>
            <w:hideMark/>
          </w:tcPr>
          <w:p w14:paraId="1974200C" w14:textId="0762D89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MANTENIMIENTO DE EQUIPOS</w:t>
            </w:r>
          </w:p>
        </w:tc>
        <w:tc>
          <w:tcPr>
            <w:tcW w:w="2260" w:type="dxa"/>
            <w:tcBorders>
              <w:top w:val="nil"/>
              <w:left w:val="nil"/>
              <w:bottom w:val="single" w:sz="4" w:space="0" w:color="auto"/>
              <w:right w:val="single" w:sz="4" w:space="0" w:color="auto"/>
            </w:tcBorders>
            <w:shd w:val="clear" w:color="auto" w:fill="auto"/>
            <w:vAlign w:val="center"/>
            <w:hideMark/>
          </w:tcPr>
          <w:p w14:paraId="16FE3BA3" w14:textId="0800C70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11,446.00 </w:t>
            </w:r>
          </w:p>
        </w:tc>
      </w:tr>
      <w:tr w:rsidR="00F64DA4" w:rsidRPr="00F64DA4" w14:paraId="21536E6F"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91FF55" w14:textId="3BF9E0F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122</w:t>
            </w:r>
          </w:p>
        </w:tc>
        <w:tc>
          <w:tcPr>
            <w:tcW w:w="1600" w:type="dxa"/>
            <w:tcBorders>
              <w:top w:val="nil"/>
              <w:left w:val="nil"/>
              <w:bottom w:val="single" w:sz="4" w:space="0" w:color="auto"/>
              <w:right w:val="single" w:sz="4" w:space="0" w:color="auto"/>
            </w:tcBorders>
            <w:shd w:val="clear" w:color="auto" w:fill="auto"/>
            <w:vAlign w:val="center"/>
            <w:hideMark/>
          </w:tcPr>
          <w:p w14:paraId="5EFD4601" w14:textId="0FBF53D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B1500000085</w:t>
            </w:r>
          </w:p>
        </w:tc>
        <w:tc>
          <w:tcPr>
            <w:tcW w:w="4500" w:type="dxa"/>
            <w:tcBorders>
              <w:top w:val="nil"/>
              <w:left w:val="nil"/>
              <w:bottom w:val="single" w:sz="4" w:space="0" w:color="auto"/>
              <w:right w:val="single" w:sz="4" w:space="0" w:color="auto"/>
            </w:tcBorders>
            <w:shd w:val="clear" w:color="auto" w:fill="auto"/>
            <w:vAlign w:val="center"/>
            <w:hideMark/>
          </w:tcPr>
          <w:p w14:paraId="3573844F" w14:textId="3356877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FREMAREX SRL</w:t>
            </w:r>
          </w:p>
        </w:tc>
        <w:tc>
          <w:tcPr>
            <w:tcW w:w="2620" w:type="dxa"/>
            <w:tcBorders>
              <w:top w:val="nil"/>
              <w:left w:val="nil"/>
              <w:bottom w:val="single" w:sz="4" w:space="0" w:color="auto"/>
              <w:right w:val="single" w:sz="4" w:space="0" w:color="auto"/>
            </w:tcBorders>
            <w:shd w:val="clear" w:color="auto" w:fill="auto"/>
            <w:vAlign w:val="center"/>
            <w:hideMark/>
          </w:tcPr>
          <w:p w14:paraId="2BA78C6A" w14:textId="5882BFC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55C27D72" w14:textId="4FFA1FC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 </w:t>
            </w:r>
          </w:p>
        </w:tc>
      </w:tr>
      <w:tr w:rsidR="00F64DA4" w:rsidRPr="00F64DA4" w14:paraId="1A6EA45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C06102" w14:textId="44486EA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123</w:t>
            </w:r>
          </w:p>
        </w:tc>
        <w:tc>
          <w:tcPr>
            <w:tcW w:w="1600" w:type="dxa"/>
            <w:tcBorders>
              <w:top w:val="nil"/>
              <w:left w:val="nil"/>
              <w:bottom w:val="single" w:sz="4" w:space="0" w:color="auto"/>
              <w:right w:val="single" w:sz="4" w:space="0" w:color="auto"/>
            </w:tcBorders>
            <w:shd w:val="clear" w:color="auto" w:fill="auto"/>
            <w:vAlign w:val="center"/>
            <w:hideMark/>
          </w:tcPr>
          <w:p w14:paraId="2756448C" w14:textId="283813C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B1500000194</w:t>
            </w:r>
          </w:p>
        </w:tc>
        <w:tc>
          <w:tcPr>
            <w:tcW w:w="4500" w:type="dxa"/>
            <w:tcBorders>
              <w:top w:val="nil"/>
              <w:left w:val="nil"/>
              <w:bottom w:val="single" w:sz="4" w:space="0" w:color="auto"/>
              <w:right w:val="single" w:sz="4" w:space="0" w:color="auto"/>
            </w:tcBorders>
            <w:shd w:val="clear" w:color="auto" w:fill="auto"/>
            <w:vAlign w:val="center"/>
            <w:hideMark/>
          </w:tcPr>
          <w:p w14:paraId="339078E4" w14:textId="59585CD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A&amp;M COMMERCE MEDIA SRL</w:t>
            </w:r>
          </w:p>
        </w:tc>
        <w:tc>
          <w:tcPr>
            <w:tcW w:w="2620" w:type="dxa"/>
            <w:tcBorders>
              <w:top w:val="nil"/>
              <w:left w:val="nil"/>
              <w:bottom w:val="single" w:sz="4" w:space="0" w:color="auto"/>
              <w:right w:val="single" w:sz="4" w:space="0" w:color="auto"/>
            </w:tcBorders>
            <w:shd w:val="clear" w:color="auto" w:fill="auto"/>
            <w:vAlign w:val="center"/>
            <w:hideMark/>
          </w:tcPr>
          <w:p w14:paraId="487A87FD" w14:textId="6303C2F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SUMINISTROS DE OFICINAS</w:t>
            </w:r>
          </w:p>
        </w:tc>
        <w:tc>
          <w:tcPr>
            <w:tcW w:w="2260" w:type="dxa"/>
            <w:tcBorders>
              <w:top w:val="nil"/>
              <w:left w:val="nil"/>
              <w:bottom w:val="single" w:sz="4" w:space="0" w:color="auto"/>
              <w:right w:val="single" w:sz="4" w:space="0" w:color="auto"/>
            </w:tcBorders>
            <w:shd w:val="clear" w:color="auto" w:fill="auto"/>
            <w:vAlign w:val="center"/>
            <w:hideMark/>
          </w:tcPr>
          <w:p w14:paraId="1FBFC17D" w14:textId="2649818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24,898.00 </w:t>
            </w:r>
          </w:p>
        </w:tc>
      </w:tr>
      <w:tr w:rsidR="00F64DA4" w:rsidRPr="00F64DA4" w14:paraId="3C2FA78C"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A26AFB" w14:textId="19BB748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124</w:t>
            </w:r>
          </w:p>
        </w:tc>
        <w:tc>
          <w:tcPr>
            <w:tcW w:w="1600" w:type="dxa"/>
            <w:tcBorders>
              <w:top w:val="nil"/>
              <w:left w:val="nil"/>
              <w:bottom w:val="single" w:sz="4" w:space="0" w:color="auto"/>
              <w:right w:val="single" w:sz="4" w:space="0" w:color="auto"/>
            </w:tcBorders>
            <w:shd w:val="clear" w:color="auto" w:fill="auto"/>
            <w:vAlign w:val="center"/>
            <w:hideMark/>
          </w:tcPr>
          <w:p w14:paraId="6EEED175" w14:textId="6D09901D"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B1500000172</w:t>
            </w:r>
          </w:p>
        </w:tc>
        <w:tc>
          <w:tcPr>
            <w:tcW w:w="4500" w:type="dxa"/>
            <w:tcBorders>
              <w:top w:val="nil"/>
              <w:left w:val="nil"/>
              <w:bottom w:val="single" w:sz="4" w:space="0" w:color="auto"/>
              <w:right w:val="single" w:sz="4" w:space="0" w:color="auto"/>
            </w:tcBorders>
            <w:shd w:val="clear" w:color="auto" w:fill="auto"/>
            <w:vAlign w:val="center"/>
            <w:hideMark/>
          </w:tcPr>
          <w:p w14:paraId="5AE67122" w14:textId="1CCE89A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CANAL TURISTICO NACIONAL DC SRL</w:t>
            </w:r>
          </w:p>
        </w:tc>
        <w:tc>
          <w:tcPr>
            <w:tcW w:w="2620" w:type="dxa"/>
            <w:tcBorders>
              <w:top w:val="nil"/>
              <w:left w:val="nil"/>
              <w:bottom w:val="single" w:sz="4" w:space="0" w:color="auto"/>
              <w:right w:val="single" w:sz="4" w:space="0" w:color="auto"/>
            </w:tcBorders>
            <w:shd w:val="clear" w:color="auto" w:fill="auto"/>
            <w:vAlign w:val="center"/>
            <w:hideMark/>
          </w:tcPr>
          <w:p w14:paraId="558F1A77" w14:textId="4D44CB5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6DF71D65" w14:textId="4E54BE7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80,000.00 </w:t>
            </w:r>
          </w:p>
        </w:tc>
      </w:tr>
      <w:tr w:rsidR="00F64DA4" w:rsidRPr="00F64DA4" w14:paraId="77D09B8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3B8971" w14:textId="7C006F7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125</w:t>
            </w:r>
          </w:p>
        </w:tc>
        <w:tc>
          <w:tcPr>
            <w:tcW w:w="1600" w:type="dxa"/>
            <w:tcBorders>
              <w:top w:val="nil"/>
              <w:left w:val="nil"/>
              <w:bottom w:val="single" w:sz="4" w:space="0" w:color="auto"/>
              <w:right w:val="single" w:sz="4" w:space="0" w:color="auto"/>
            </w:tcBorders>
            <w:shd w:val="clear" w:color="auto" w:fill="auto"/>
            <w:vAlign w:val="center"/>
            <w:hideMark/>
          </w:tcPr>
          <w:p w14:paraId="061476E4" w14:textId="62145377"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B1500000930</w:t>
            </w:r>
          </w:p>
        </w:tc>
        <w:tc>
          <w:tcPr>
            <w:tcW w:w="4500" w:type="dxa"/>
            <w:tcBorders>
              <w:top w:val="nil"/>
              <w:left w:val="nil"/>
              <w:bottom w:val="single" w:sz="4" w:space="0" w:color="auto"/>
              <w:right w:val="single" w:sz="4" w:space="0" w:color="auto"/>
            </w:tcBorders>
            <w:shd w:val="clear" w:color="auto" w:fill="auto"/>
            <w:vAlign w:val="center"/>
            <w:hideMark/>
          </w:tcPr>
          <w:p w14:paraId="5A21BD34" w14:textId="74EF50C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INSTITUTO DE FORMACION TURISTICA DEL CARIBE</w:t>
            </w:r>
          </w:p>
        </w:tc>
        <w:tc>
          <w:tcPr>
            <w:tcW w:w="2620" w:type="dxa"/>
            <w:tcBorders>
              <w:top w:val="nil"/>
              <w:left w:val="nil"/>
              <w:bottom w:val="single" w:sz="4" w:space="0" w:color="auto"/>
              <w:right w:val="single" w:sz="4" w:space="0" w:color="auto"/>
            </w:tcBorders>
            <w:shd w:val="clear" w:color="auto" w:fill="auto"/>
            <w:vAlign w:val="center"/>
            <w:hideMark/>
          </w:tcPr>
          <w:p w14:paraId="5B644C74" w14:textId="579DC55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SERVICIOS DE ALMUERZO</w:t>
            </w:r>
          </w:p>
        </w:tc>
        <w:tc>
          <w:tcPr>
            <w:tcW w:w="2260" w:type="dxa"/>
            <w:tcBorders>
              <w:top w:val="nil"/>
              <w:left w:val="nil"/>
              <w:bottom w:val="single" w:sz="4" w:space="0" w:color="auto"/>
              <w:right w:val="single" w:sz="4" w:space="0" w:color="auto"/>
            </w:tcBorders>
            <w:shd w:val="clear" w:color="auto" w:fill="auto"/>
            <w:vAlign w:val="center"/>
            <w:hideMark/>
          </w:tcPr>
          <w:p w14:paraId="31D5F2CE" w14:textId="75EAA40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452,412.00 </w:t>
            </w:r>
          </w:p>
        </w:tc>
      </w:tr>
      <w:tr w:rsidR="00F64DA4" w:rsidRPr="00F64DA4" w14:paraId="1D2E03D7"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EC84CF" w14:textId="3B8F7B8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126</w:t>
            </w:r>
          </w:p>
        </w:tc>
        <w:tc>
          <w:tcPr>
            <w:tcW w:w="1600" w:type="dxa"/>
            <w:tcBorders>
              <w:top w:val="nil"/>
              <w:left w:val="nil"/>
              <w:bottom w:val="single" w:sz="4" w:space="0" w:color="auto"/>
              <w:right w:val="single" w:sz="4" w:space="0" w:color="auto"/>
            </w:tcBorders>
            <w:shd w:val="clear" w:color="auto" w:fill="auto"/>
            <w:vAlign w:val="center"/>
            <w:hideMark/>
          </w:tcPr>
          <w:p w14:paraId="44AFB42B" w14:textId="2F5A5FA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B1500003066</w:t>
            </w:r>
          </w:p>
        </w:tc>
        <w:tc>
          <w:tcPr>
            <w:tcW w:w="4500" w:type="dxa"/>
            <w:tcBorders>
              <w:top w:val="nil"/>
              <w:left w:val="nil"/>
              <w:bottom w:val="single" w:sz="4" w:space="0" w:color="auto"/>
              <w:right w:val="single" w:sz="4" w:space="0" w:color="auto"/>
            </w:tcBorders>
            <w:shd w:val="clear" w:color="auto" w:fill="auto"/>
            <w:vAlign w:val="center"/>
            <w:hideMark/>
          </w:tcPr>
          <w:p w14:paraId="239FAD97" w14:textId="53D19BC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VICTOR GARCIA AIRE ACONDICIONADO SRL</w:t>
            </w:r>
          </w:p>
        </w:tc>
        <w:tc>
          <w:tcPr>
            <w:tcW w:w="2620" w:type="dxa"/>
            <w:tcBorders>
              <w:top w:val="nil"/>
              <w:left w:val="nil"/>
              <w:bottom w:val="single" w:sz="4" w:space="0" w:color="auto"/>
              <w:right w:val="single" w:sz="4" w:space="0" w:color="auto"/>
            </w:tcBorders>
            <w:shd w:val="clear" w:color="auto" w:fill="auto"/>
            <w:vAlign w:val="center"/>
            <w:hideMark/>
          </w:tcPr>
          <w:p w14:paraId="3FD336C6" w14:textId="0C20512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EQUIPOS</w:t>
            </w:r>
          </w:p>
        </w:tc>
        <w:tc>
          <w:tcPr>
            <w:tcW w:w="2260" w:type="dxa"/>
            <w:tcBorders>
              <w:top w:val="nil"/>
              <w:left w:val="nil"/>
              <w:bottom w:val="single" w:sz="4" w:space="0" w:color="auto"/>
              <w:right w:val="single" w:sz="4" w:space="0" w:color="auto"/>
            </w:tcBorders>
            <w:shd w:val="clear" w:color="auto" w:fill="auto"/>
            <w:vAlign w:val="center"/>
            <w:hideMark/>
          </w:tcPr>
          <w:p w14:paraId="24E91742" w14:textId="285F461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988,999.98 </w:t>
            </w:r>
          </w:p>
        </w:tc>
      </w:tr>
      <w:tr w:rsidR="00F64DA4" w:rsidRPr="00F64DA4" w14:paraId="4B601968"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55FFD0" w14:textId="188E495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127</w:t>
            </w:r>
          </w:p>
        </w:tc>
        <w:tc>
          <w:tcPr>
            <w:tcW w:w="1600" w:type="dxa"/>
            <w:tcBorders>
              <w:top w:val="nil"/>
              <w:left w:val="nil"/>
              <w:bottom w:val="single" w:sz="4" w:space="0" w:color="auto"/>
              <w:right w:val="single" w:sz="4" w:space="0" w:color="auto"/>
            </w:tcBorders>
            <w:shd w:val="clear" w:color="auto" w:fill="auto"/>
            <w:vAlign w:val="center"/>
            <w:hideMark/>
          </w:tcPr>
          <w:p w14:paraId="43438496" w14:textId="2954AE7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B1500000891</w:t>
            </w:r>
          </w:p>
        </w:tc>
        <w:tc>
          <w:tcPr>
            <w:tcW w:w="4500" w:type="dxa"/>
            <w:tcBorders>
              <w:top w:val="nil"/>
              <w:left w:val="nil"/>
              <w:bottom w:val="single" w:sz="4" w:space="0" w:color="auto"/>
              <w:right w:val="single" w:sz="4" w:space="0" w:color="auto"/>
            </w:tcBorders>
            <w:shd w:val="clear" w:color="auto" w:fill="auto"/>
            <w:vAlign w:val="center"/>
            <w:hideMark/>
          </w:tcPr>
          <w:p w14:paraId="104246E9" w14:textId="32AA860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REFRICLIMA HF, SRL</w:t>
            </w:r>
          </w:p>
        </w:tc>
        <w:tc>
          <w:tcPr>
            <w:tcW w:w="2620" w:type="dxa"/>
            <w:tcBorders>
              <w:top w:val="nil"/>
              <w:left w:val="nil"/>
              <w:bottom w:val="single" w:sz="4" w:space="0" w:color="auto"/>
              <w:right w:val="single" w:sz="4" w:space="0" w:color="auto"/>
            </w:tcBorders>
            <w:shd w:val="clear" w:color="auto" w:fill="auto"/>
            <w:vAlign w:val="center"/>
            <w:hideMark/>
          </w:tcPr>
          <w:p w14:paraId="59A71902" w14:textId="2CE8570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EQUIPOS</w:t>
            </w:r>
          </w:p>
        </w:tc>
        <w:tc>
          <w:tcPr>
            <w:tcW w:w="2260" w:type="dxa"/>
            <w:tcBorders>
              <w:top w:val="nil"/>
              <w:left w:val="nil"/>
              <w:bottom w:val="single" w:sz="4" w:space="0" w:color="auto"/>
              <w:right w:val="single" w:sz="4" w:space="0" w:color="auto"/>
            </w:tcBorders>
            <w:shd w:val="clear" w:color="auto" w:fill="auto"/>
            <w:vAlign w:val="center"/>
            <w:hideMark/>
          </w:tcPr>
          <w:p w14:paraId="7A773CB0" w14:textId="38B03C3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273,760.00 </w:t>
            </w:r>
          </w:p>
        </w:tc>
      </w:tr>
      <w:tr w:rsidR="00F64DA4" w:rsidRPr="00F64DA4" w14:paraId="4F319DF2"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BB9328" w14:textId="4E396A2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128</w:t>
            </w:r>
          </w:p>
        </w:tc>
        <w:tc>
          <w:tcPr>
            <w:tcW w:w="1600" w:type="dxa"/>
            <w:tcBorders>
              <w:top w:val="nil"/>
              <w:left w:val="nil"/>
              <w:bottom w:val="single" w:sz="4" w:space="0" w:color="auto"/>
              <w:right w:val="single" w:sz="4" w:space="0" w:color="auto"/>
            </w:tcBorders>
            <w:shd w:val="clear" w:color="auto" w:fill="auto"/>
            <w:vAlign w:val="center"/>
            <w:hideMark/>
          </w:tcPr>
          <w:p w14:paraId="77094057" w14:textId="778641E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B1500000172</w:t>
            </w:r>
          </w:p>
        </w:tc>
        <w:tc>
          <w:tcPr>
            <w:tcW w:w="4500" w:type="dxa"/>
            <w:tcBorders>
              <w:top w:val="nil"/>
              <w:left w:val="nil"/>
              <w:bottom w:val="single" w:sz="4" w:space="0" w:color="auto"/>
              <w:right w:val="single" w:sz="4" w:space="0" w:color="auto"/>
            </w:tcBorders>
            <w:shd w:val="clear" w:color="auto" w:fill="auto"/>
            <w:vAlign w:val="center"/>
            <w:hideMark/>
          </w:tcPr>
          <w:p w14:paraId="38F64F81" w14:textId="19FD342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PARAISO MUSICAL SRL</w:t>
            </w:r>
          </w:p>
        </w:tc>
        <w:tc>
          <w:tcPr>
            <w:tcW w:w="2620" w:type="dxa"/>
            <w:tcBorders>
              <w:top w:val="nil"/>
              <w:left w:val="nil"/>
              <w:bottom w:val="single" w:sz="4" w:space="0" w:color="auto"/>
              <w:right w:val="single" w:sz="4" w:space="0" w:color="auto"/>
            </w:tcBorders>
            <w:shd w:val="clear" w:color="auto" w:fill="auto"/>
            <w:vAlign w:val="center"/>
            <w:hideMark/>
          </w:tcPr>
          <w:p w14:paraId="5C54D21E" w14:textId="5808B85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3D0DA2F6" w14:textId="17820DD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400,000.00 </w:t>
            </w:r>
          </w:p>
        </w:tc>
      </w:tr>
      <w:tr w:rsidR="00F64DA4" w:rsidRPr="00F64DA4" w14:paraId="15F8C08D"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8519F1" w14:textId="5971D91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129</w:t>
            </w:r>
          </w:p>
        </w:tc>
        <w:tc>
          <w:tcPr>
            <w:tcW w:w="1600" w:type="dxa"/>
            <w:tcBorders>
              <w:top w:val="nil"/>
              <w:left w:val="nil"/>
              <w:bottom w:val="single" w:sz="4" w:space="0" w:color="auto"/>
              <w:right w:val="single" w:sz="4" w:space="0" w:color="auto"/>
            </w:tcBorders>
            <w:shd w:val="clear" w:color="auto" w:fill="auto"/>
            <w:vAlign w:val="center"/>
            <w:hideMark/>
          </w:tcPr>
          <w:p w14:paraId="364101E7" w14:textId="6550F1E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B1500000010</w:t>
            </w:r>
          </w:p>
        </w:tc>
        <w:tc>
          <w:tcPr>
            <w:tcW w:w="4500" w:type="dxa"/>
            <w:tcBorders>
              <w:top w:val="nil"/>
              <w:left w:val="nil"/>
              <w:bottom w:val="single" w:sz="4" w:space="0" w:color="auto"/>
              <w:right w:val="single" w:sz="4" w:space="0" w:color="auto"/>
            </w:tcBorders>
            <w:shd w:val="clear" w:color="auto" w:fill="auto"/>
            <w:vAlign w:val="center"/>
            <w:hideMark/>
          </w:tcPr>
          <w:p w14:paraId="76F2BC1A" w14:textId="3FE69D1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CLUB DEPORTIVO VILLA FEDERICO MADRE VIEJA INC</w:t>
            </w:r>
          </w:p>
        </w:tc>
        <w:tc>
          <w:tcPr>
            <w:tcW w:w="2620" w:type="dxa"/>
            <w:tcBorders>
              <w:top w:val="nil"/>
              <w:left w:val="nil"/>
              <w:bottom w:val="single" w:sz="4" w:space="0" w:color="auto"/>
              <w:right w:val="single" w:sz="4" w:space="0" w:color="auto"/>
            </w:tcBorders>
            <w:shd w:val="clear" w:color="auto" w:fill="auto"/>
            <w:vAlign w:val="center"/>
            <w:hideMark/>
          </w:tcPr>
          <w:p w14:paraId="592732B2" w14:textId="0ACCD11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4FD0BD3E" w14:textId="5D811D1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300,000.00 </w:t>
            </w:r>
          </w:p>
        </w:tc>
      </w:tr>
      <w:tr w:rsidR="00F64DA4" w:rsidRPr="00F64DA4" w14:paraId="4CE04859"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FFB093" w14:textId="4BFF6DD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130</w:t>
            </w:r>
          </w:p>
        </w:tc>
        <w:tc>
          <w:tcPr>
            <w:tcW w:w="1600" w:type="dxa"/>
            <w:tcBorders>
              <w:top w:val="nil"/>
              <w:left w:val="nil"/>
              <w:bottom w:val="single" w:sz="4" w:space="0" w:color="auto"/>
              <w:right w:val="single" w:sz="4" w:space="0" w:color="auto"/>
            </w:tcBorders>
            <w:shd w:val="clear" w:color="auto" w:fill="auto"/>
            <w:vAlign w:val="center"/>
            <w:hideMark/>
          </w:tcPr>
          <w:p w14:paraId="2625B898" w14:textId="14D7E75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B1500000986</w:t>
            </w:r>
          </w:p>
        </w:tc>
        <w:tc>
          <w:tcPr>
            <w:tcW w:w="4500" w:type="dxa"/>
            <w:tcBorders>
              <w:top w:val="nil"/>
              <w:left w:val="nil"/>
              <w:bottom w:val="single" w:sz="4" w:space="0" w:color="auto"/>
              <w:right w:val="single" w:sz="4" w:space="0" w:color="auto"/>
            </w:tcBorders>
            <w:shd w:val="clear" w:color="auto" w:fill="auto"/>
            <w:vAlign w:val="center"/>
            <w:hideMark/>
          </w:tcPr>
          <w:p w14:paraId="102753C0" w14:textId="73F12B3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CARMEN ENICIA CHEVALIER CARABALLO</w:t>
            </w:r>
          </w:p>
        </w:tc>
        <w:tc>
          <w:tcPr>
            <w:tcW w:w="2620" w:type="dxa"/>
            <w:tcBorders>
              <w:top w:val="nil"/>
              <w:left w:val="nil"/>
              <w:bottom w:val="single" w:sz="4" w:space="0" w:color="auto"/>
              <w:right w:val="single" w:sz="4" w:space="0" w:color="auto"/>
            </w:tcBorders>
            <w:shd w:val="clear" w:color="auto" w:fill="auto"/>
            <w:vAlign w:val="center"/>
            <w:hideMark/>
          </w:tcPr>
          <w:p w14:paraId="4FC49D87" w14:textId="30CBB8A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NOTARIZACION</w:t>
            </w:r>
          </w:p>
        </w:tc>
        <w:tc>
          <w:tcPr>
            <w:tcW w:w="2260" w:type="dxa"/>
            <w:tcBorders>
              <w:top w:val="nil"/>
              <w:left w:val="nil"/>
              <w:bottom w:val="single" w:sz="4" w:space="0" w:color="auto"/>
              <w:right w:val="single" w:sz="4" w:space="0" w:color="auto"/>
            </w:tcBorders>
            <w:shd w:val="clear" w:color="auto" w:fill="auto"/>
            <w:vAlign w:val="center"/>
            <w:hideMark/>
          </w:tcPr>
          <w:p w14:paraId="44DC2766" w14:textId="697A04E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23,600.00 </w:t>
            </w:r>
          </w:p>
        </w:tc>
      </w:tr>
      <w:tr w:rsidR="00F64DA4" w:rsidRPr="00F64DA4" w14:paraId="5070A07A"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44656F" w14:textId="64A3136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131</w:t>
            </w:r>
          </w:p>
        </w:tc>
        <w:tc>
          <w:tcPr>
            <w:tcW w:w="1600" w:type="dxa"/>
            <w:tcBorders>
              <w:top w:val="nil"/>
              <w:left w:val="nil"/>
              <w:bottom w:val="single" w:sz="4" w:space="0" w:color="auto"/>
              <w:right w:val="single" w:sz="4" w:space="0" w:color="auto"/>
            </w:tcBorders>
            <w:shd w:val="clear" w:color="auto" w:fill="auto"/>
            <w:vAlign w:val="center"/>
            <w:hideMark/>
          </w:tcPr>
          <w:p w14:paraId="01F42AC5" w14:textId="26988AC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B1500002735</w:t>
            </w:r>
          </w:p>
        </w:tc>
        <w:tc>
          <w:tcPr>
            <w:tcW w:w="4500" w:type="dxa"/>
            <w:tcBorders>
              <w:top w:val="nil"/>
              <w:left w:val="nil"/>
              <w:bottom w:val="single" w:sz="4" w:space="0" w:color="auto"/>
              <w:right w:val="single" w:sz="4" w:space="0" w:color="auto"/>
            </w:tcBorders>
            <w:shd w:val="clear" w:color="auto" w:fill="auto"/>
            <w:vAlign w:val="center"/>
            <w:hideMark/>
          </w:tcPr>
          <w:p w14:paraId="0F197A12" w14:textId="1347338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RAMIREZ &amp; MOJICA ENVOY PACK COURIER EXPRESS SRL</w:t>
            </w:r>
          </w:p>
        </w:tc>
        <w:tc>
          <w:tcPr>
            <w:tcW w:w="2620" w:type="dxa"/>
            <w:tcBorders>
              <w:top w:val="nil"/>
              <w:left w:val="nil"/>
              <w:bottom w:val="single" w:sz="4" w:space="0" w:color="auto"/>
              <w:right w:val="single" w:sz="4" w:space="0" w:color="auto"/>
            </w:tcBorders>
            <w:shd w:val="clear" w:color="auto" w:fill="auto"/>
            <w:vAlign w:val="center"/>
            <w:hideMark/>
          </w:tcPr>
          <w:p w14:paraId="5F6CC85A" w14:textId="7D0F6E0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EQUIPOS</w:t>
            </w:r>
          </w:p>
        </w:tc>
        <w:tc>
          <w:tcPr>
            <w:tcW w:w="2260" w:type="dxa"/>
            <w:tcBorders>
              <w:top w:val="nil"/>
              <w:left w:val="nil"/>
              <w:bottom w:val="single" w:sz="4" w:space="0" w:color="auto"/>
              <w:right w:val="single" w:sz="4" w:space="0" w:color="auto"/>
            </w:tcBorders>
            <w:shd w:val="clear" w:color="auto" w:fill="auto"/>
            <w:vAlign w:val="center"/>
            <w:hideMark/>
          </w:tcPr>
          <w:p w14:paraId="6B4EFDEF" w14:textId="01D3B53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204,381.66 </w:t>
            </w:r>
          </w:p>
        </w:tc>
      </w:tr>
      <w:tr w:rsidR="00F64DA4" w:rsidRPr="00F64DA4" w14:paraId="75C67412"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C93C78" w14:textId="67BE44D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132</w:t>
            </w:r>
          </w:p>
        </w:tc>
        <w:tc>
          <w:tcPr>
            <w:tcW w:w="1600" w:type="dxa"/>
            <w:tcBorders>
              <w:top w:val="nil"/>
              <w:left w:val="nil"/>
              <w:bottom w:val="single" w:sz="4" w:space="0" w:color="auto"/>
              <w:right w:val="single" w:sz="4" w:space="0" w:color="auto"/>
            </w:tcBorders>
            <w:shd w:val="clear" w:color="auto" w:fill="auto"/>
            <w:vAlign w:val="center"/>
            <w:hideMark/>
          </w:tcPr>
          <w:p w14:paraId="42217A65" w14:textId="4895A65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B1500000034</w:t>
            </w:r>
          </w:p>
        </w:tc>
        <w:tc>
          <w:tcPr>
            <w:tcW w:w="4500" w:type="dxa"/>
            <w:tcBorders>
              <w:top w:val="nil"/>
              <w:left w:val="nil"/>
              <w:bottom w:val="single" w:sz="4" w:space="0" w:color="auto"/>
              <w:right w:val="single" w:sz="4" w:space="0" w:color="auto"/>
            </w:tcBorders>
            <w:shd w:val="clear" w:color="auto" w:fill="auto"/>
            <w:vAlign w:val="center"/>
            <w:hideMark/>
          </w:tcPr>
          <w:p w14:paraId="19615461" w14:textId="3BB5A0F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RAFAELA MORILLO MENDOZA</w:t>
            </w:r>
          </w:p>
        </w:tc>
        <w:tc>
          <w:tcPr>
            <w:tcW w:w="2620" w:type="dxa"/>
            <w:tcBorders>
              <w:top w:val="nil"/>
              <w:left w:val="nil"/>
              <w:bottom w:val="single" w:sz="4" w:space="0" w:color="auto"/>
              <w:right w:val="single" w:sz="4" w:space="0" w:color="auto"/>
            </w:tcBorders>
            <w:shd w:val="clear" w:color="auto" w:fill="auto"/>
            <w:vAlign w:val="center"/>
            <w:hideMark/>
          </w:tcPr>
          <w:p w14:paraId="45EEBEFE" w14:textId="65E9B67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7321E120" w14:textId="73B5B83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6B801758"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5FC2A9" w14:textId="75FA863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133</w:t>
            </w:r>
          </w:p>
        </w:tc>
        <w:tc>
          <w:tcPr>
            <w:tcW w:w="1600" w:type="dxa"/>
            <w:tcBorders>
              <w:top w:val="nil"/>
              <w:left w:val="nil"/>
              <w:bottom w:val="single" w:sz="4" w:space="0" w:color="auto"/>
              <w:right w:val="single" w:sz="4" w:space="0" w:color="auto"/>
            </w:tcBorders>
            <w:shd w:val="clear" w:color="auto" w:fill="auto"/>
            <w:vAlign w:val="center"/>
            <w:hideMark/>
          </w:tcPr>
          <w:p w14:paraId="49BBAB6E" w14:textId="1BA5D9E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B1500000526</w:t>
            </w:r>
          </w:p>
        </w:tc>
        <w:tc>
          <w:tcPr>
            <w:tcW w:w="4500" w:type="dxa"/>
            <w:tcBorders>
              <w:top w:val="nil"/>
              <w:left w:val="nil"/>
              <w:bottom w:val="single" w:sz="4" w:space="0" w:color="auto"/>
              <w:right w:val="single" w:sz="4" w:space="0" w:color="auto"/>
            </w:tcBorders>
            <w:shd w:val="clear" w:color="auto" w:fill="auto"/>
            <w:vAlign w:val="center"/>
            <w:hideMark/>
          </w:tcPr>
          <w:p w14:paraId="3FAC733A" w14:textId="1AC557D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EVELMAR COMERCIAL SRL</w:t>
            </w:r>
          </w:p>
        </w:tc>
        <w:tc>
          <w:tcPr>
            <w:tcW w:w="2620" w:type="dxa"/>
            <w:tcBorders>
              <w:top w:val="nil"/>
              <w:left w:val="nil"/>
              <w:bottom w:val="single" w:sz="4" w:space="0" w:color="auto"/>
              <w:right w:val="single" w:sz="4" w:space="0" w:color="auto"/>
            </w:tcBorders>
            <w:shd w:val="clear" w:color="auto" w:fill="auto"/>
            <w:vAlign w:val="center"/>
            <w:hideMark/>
          </w:tcPr>
          <w:p w14:paraId="55CD50DC" w14:textId="60E86CB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CONFECCION DE UNIFORMES</w:t>
            </w:r>
          </w:p>
        </w:tc>
        <w:tc>
          <w:tcPr>
            <w:tcW w:w="2260" w:type="dxa"/>
            <w:tcBorders>
              <w:top w:val="nil"/>
              <w:left w:val="nil"/>
              <w:bottom w:val="single" w:sz="4" w:space="0" w:color="auto"/>
              <w:right w:val="single" w:sz="4" w:space="0" w:color="auto"/>
            </w:tcBorders>
            <w:shd w:val="clear" w:color="auto" w:fill="auto"/>
            <w:vAlign w:val="center"/>
            <w:hideMark/>
          </w:tcPr>
          <w:p w14:paraId="40A3EB21" w14:textId="53EA954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281,548.00 </w:t>
            </w:r>
          </w:p>
        </w:tc>
      </w:tr>
      <w:tr w:rsidR="00F64DA4" w:rsidRPr="00F64DA4" w14:paraId="6705B12E" w14:textId="77777777" w:rsidTr="00361D4A">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0C7A50" w14:textId="5869EF5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134</w:t>
            </w:r>
          </w:p>
        </w:tc>
        <w:tc>
          <w:tcPr>
            <w:tcW w:w="1600" w:type="dxa"/>
            <w:tcBorders>
              <w:top w:val="nil"/>
              <w:left w:val="nil"/>
              <w:bottom w:val="single" w:sz="4" w:space="0" w:color="auto"/>
              <w:right w:val="single" w:sz="4" w:space="0" w:color="auto"/>
            </w:tcBorders>
            <w:shd w:val="clear" w:color="auto" w:fill="auto"/>
            <w:vAlign w:val="center"/>
            <w:hideMark/>
          </w:tcPr>
          <w:p w14:paraId="75BD25E7" w14:textId="35317D2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B1500002640</w:t>
            </w:r>
          </w:p>
        </w:tc>
        <w:tc>
          <w:tcPr>
            <w:tcW w:w="4500" w:type="dxa"/>
            <w:tcBorders>
              <w:top w:val="nil"/>
              <w:left w:val="nil"/>
              <w:bottom w:val="single" w:sz="4" w:space="0" w:color="auto"/>
              <w:right w:val="single" w:sz="4" w:space="0" w:color="auto"/>
            </w:tcBorders>
            <w:shd w:val="clear" w:color="auto" w:fill="auto"/>
            <w:vAlign w:val="center"/>
            <w:hideMark/>
          </w:tcPr>
          <w:p w14:paraId="7463FCC3" w14:textId="4DFC619D"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ALL OFFICE SOLUTIONS TS SRL</w:t>
            </w:r>
          </w:p>
        </w:tc>
        <w:tc>
          <w:tcPr>
            <w:tcW w:w="2620" w:type="dxa"/>
            <w:tcBorders>
              <w:top w:val="nil"/>
              <w:left w:val="nil"/>
              <w:bottom w:val="single" w:sz="4" w:space="0" w:color="auto"/>
              <w:right w:val="single" w:sz="4" w:space="0" w:color="auto"/>
            </w:tcBorders>
            <w:shd w:val="clear" w:color="auto" w:fill="auto"/>
            <w:vAlign w:val="center"/>
            <w:hideMark/>
          </w:tcPr>
          <w:p w14:paraId="3AE4A9C5" w14:textId="4BA3E97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EQUIPOS</w:t>
            </w:r>
          </w:p>
        </w:tc>
        <w:tc>
          <w:tcPr>
            <w:tcW w:w="2260" w:type="dxa"/>
            <w:tcBorders>
              <w:top w:val="nil"/>
              <w:left w:val="nil"/>
              <w:bottom w:val="single" w:sz="4" w:space="0" w:color="auto"/>
              <w:right w:val="single" w:sz="4" w:space="0" w:color="auto"/>
            </w:tcBorders>
            <w:shd w:val="clear" w:color="auto" w:fill="auto"/>
            <w:vAlign w:val="center"/>
            <w:hideMark/>
          </w:tcPr>
          <w:p w14:paraId="7151B7D1" w14:textId="3A3A950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7,062.54 </w:t>
            </w:r>
          </w:p>
        </w:tc>
      </w:tr>
      <w:tr w:rsidR="00F64DA4" w:rsidRPr="00F64DA4" w14:paraId="0BC46CAC"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6B0D0C" w14:textId="26E0D783"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135</w:t>
            </w:r>
          </w:p>
        </w:tc>
        <w:tc>
          <w:tcPr>
            <w:tcW w:w="1600" w:type="dxa"/>
            <w:tcBorders>
              <w:top w:val="nil"/>
              <w:left w:val="nil"/>
              <w:bottom w:val="single" w:sz="4" w:space="0" w:color="auto"/>
              <w:right w:val="single" w:sz="4" w:space="0" w:color="auto"/>
            </w:tcBorders>
            <w:shd w:val="clear" w:color="auto" w:fill="auto"/>
            <w:vAlign w:val="center"/>
            <w:hideMark/>
          </w:tcPr>
          <w:p w14:paraId="05E06F50" w14:textId="31A182F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B1500000003</w:t>
            </w:r>
          </w:p>
        </w:tc>
        <w:tc>
          <w:tcPr>
            <w:tcW w:w="4500" w:type="dxa"/>
            <w:tcBorders>
              <w:top w:val="nil"/>
              <w:left w:val="nil"/>
              <w:bottom w:val="single" w:sz="4" w:space="0" w:color="auto"/>
              <w:right w:val="single" w:sz="4" w:space="0" w:color="auto"/>
            </w:tcBorders>
            <w:shd w:val="clear" w:color="auto" w:fill="auto"/>
            <w:vAlign w:val="center"/>
            <w:hideMark/>
          </w:tcPr>
          <w:p w14:paraId="0E1AFD66" w14:textId="326204F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CLUB CULTURAL Y DEPORTIVO DRA EVANGELINA RODRIGUEZ PEROZO</w:t>
            </w:r>
          </w:p>
        </w:tc>
        <w:tc>
          <w:tcPr>
            <w:tcW w:w="2620" w:type="dxa"/>
            <w:tcBorders>
              <w:top w:val="nil"/>
              <w:left w:val="nil"/>
              <w:bottom w:val="single" w:sz="4" w:space="0" w:color="auto"/>
              <w:right w:val="single" w:sz="4" w:space="0" w:color="auto"/>
            </w:tcBorders>
            <w:shd w:val="clear" w:color="auto" w:fill="auto"/>
            <w:vAlign w:val="center"/>
            <w:hideMark/>
          </w:tcPr>
          <w:p w14:paraId="3C77E169" w14:textId="4A8424E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5E0F4B31" w14:textId="58511B1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500,000.00 </w:t>
            </w:r>
          </w:p>
        </w:tc>
      </w:tr>
      <w:tr w:rsidR="00F64DA4" w:rsidRPr="00F64DA4" w14:paraId="276F8014"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89BC1C" w14:textId="2DE9DD5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136</w:t>
            </w:r>
          </w:p>
        </w:tc>
        <w:tc>
          <w:tcPr>
            <w:tcW w:w="1600" w:type="dxa"/>
            <w:tcBorders>
              <w:top w:val="nil"/>
              <w:left w:val="nil"/>
              <w:bottom w:val="single" w:sz="4" w:space="0" w:color="auto"/>
              <w:right w:val="single" w:sz="4" w:space="0" w:color="auto"/>
            </w:tcBorders>
            <w:shd w:val="clear" w:color="auto" w:fill="auto"/>
            <w:vAlign w:val="center"/>
            <w:hideMark/>
          </w:tcPr>
          <w:p w14:paraId="04022570" w14:textId="40C56D4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E450000000022</w:t>
            </w:r>
          </w:p>
        </w:tc>
        <w:tc>
          <w:tcPr>
            <w:tcW w:w="4500" w:type="dxa"/>
            <w:tcBorders>
              <w:top w:val="nil"/>
              <w:left w:val="nil"/>
              <w:bottom w:val="single" w:sz="4" w:space="0" w:color="auto"/>
              <w:right w:val="single" w:sz="4" w:space="0" w:color="auto"/>
            </w:tcBorders>
            <w:shd w:val="clear" w:color="auto" w:fill="auto"/>
            <w:vAlign w:val="center"/>
            <w:hideMark/>
          </w:tcPr>
          <w:p w14:paraId="6162F40E" w14:textId="5598FF8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SILICIO TECHNOLOGY EIRL</w:t>
            </w:r>
          </w:p>
        </w:tc>
        <w:tc>
          <w:tcPr>
            <w:tcW w:w="2620" w:type="dxa"/>
            <w:tcBorders>
              <w:top w:val="nil"/>
              <w:left w:val="nil"/>
              <w:bottom w:val="single" w:sz="4" w:space="0" w:color="auto"/>
              <w:right w:val="single" w:sz="4" w:space="0" w:color="auto"/>
            </w:tcBorders>
            <w:shd w:val="clear" w:color="auto" w:fill="auto"/>
            <w:vAlign w:val="center"/>
            <w:hideMark/>
          </w:tcPr>
          <w:p w14:paraId="2C39AA09" w14:textId="564F97D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LICENCIAS</w:t>
            </w:r>
          </w:p>
        </w:tc>
        <w:tc>
          <w:tcPr>
            <w:tcW w:w="2260" w:type="dxa"/>
            <w:tcBorders>
              <w:top w:val="nil"/>
              <w:left w:val="nil"/>
              <w:bottom w:val="single" w:sz="4" w:space="0" w:color="auto"/>
              <w:right w:val="single" w:sz="4" w:space="0" w:color="auto"/>
            </w:tcBorders>
            <w:shd w:val="clear" w:color="auto" w:fill="auto"/>
            <w:vAlign w:val="center"/>
            <w:hideMark/>
          </w:tcPr>
          <w:p w14:paraId="3B3CD2CB" w14:textId="778E495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369,180.00 </w:t>
            </w:r>
          </w:p>
        </w:tc>
      </w:tr>
      <w:tr w:rsidR="00F64DA4" w:rsidRPr="00F64DA4" w14:paraId="4C26EE1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9139EE" w14:textId="45D80F0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137</w:t>
            </w:r>
          </w:p>
        </w:tc>
        <w:tc>
          <w:tcPr>
            <w:tcW w:w="1600" w:type="dxa"/>
            <w:tcBorders>
              <w:top w:val="nil"/>
              <w:left w:val="nil"/>
              <w:bottom w:val="single" w:sz="4" w:space="0" w:color="auto"/>
              <w:right w:val="single" w:sz="4" w:space="0" w:color="auto"/>
            </w:tcBorders>
            <w:shd w:val="clear" w:color="auto" w:fill="auto"/>
            <w:vAlign w:val="center"/>
            <w:hideMark/>
          </w:tcPr>
          <w:p w14:paraId="0D686849" w14:textId="034EC37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B1500000256</w:t>
            </w:r>
          </w:p>
        </w:tc>
        <w:tc>
          <w:tcPr>
            <w:tcW w:w="4500" w:type="dxa"/>
            <w:tcBorders>
              <w:top w:val="nil"/>
              <w:left w:val="nil"/>
              <w:bottom w:val="single" w:sz="4" w:space="0" w:color="auto"/>
              <w:right w:val="single" w:sz="4" w:space="0" w:color="auto"/>
            </w:tcBorders>
            <w:shd w:val="clear" w:color="auto" w:fill="auto"/>
            <w:vAlign w:val="center"/>
            <w:hideMark/>
          </w:tcPr>
          <w:p w14:paraId="79755FB4" w14:textId="56AB817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RONNY PUBLICIDAD SRL</w:t>
            </w:r>
          </w:p>
        </w:tc>
        <w:tc>
          <w:tcPr>
            <w:tcW w:w="2620" w:type="dxa"/>
            <w:tcBorders>
              <w:top w:val="nil"/>
              <w:left w:val="nil"/>
              <w:bottom w:val="single" w:sz="4" w:space="0" w:color="auto"/>
              <w:right w:val="single" w:sz="4" w:space="0" w:color="auto"/>
            </w:tcBorders>
            <w:shd w:val="clear" w:color="auto" w:fill="auto"/>
            <w:vAlign w:val="center"/>
            <w:hideMark/>
          </w:tcPr>
          <w:p w14:paraId="26E57C85" w14:textId="6D481DE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INSTALACION DE LETREROS</w:t>
            </w:r>
          </w:p>
        </w:tc>
        <w:tc>
          <w:tcPr>
            <w:tcW w:w="2260" w:type="dxa"/>
            <w:tcBorders>
              <w:top w:val="nil"/>
              <w:left w:val="nil"/>
              <w:bottom w:val="single" w:sz="4" w:space="0" w:color="auto"/>
              <w:right w:val="single" w:sz="4" w:space="0" w:color="auto"/>
            </w:tcBorders>
            <w:shd w:val="clear" w:color="auto" w:fill="auto"/>
            <w:vAlign w:val="center"/>
            <w:hideMark/>
          </w:tcPr>
          <w:p w14:paraId="4CE6C52B" w14:textId="18ABABAE"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23,600.00 </w:t>
            </w:r>
          </w:p>
        </w:tc>
      </w:tr>
      <w:tr w:rsidR="00F64DA4" w:rsidRPr="00F64DA4" w14:paraId="3C1E93CF"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87EE27" w14:textId="6B980EE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138</w:t>
            </w:r>
          </w:p>
        </w:tc>
        <w:tc>
          <w:tcPr>
            <w:tcW w:w="1600" w:type="dxa"/>
            <w:tcBorders>
              <w:top w:val="nil"/>
              <w:left w:val="nil"/>
              <w:bottom w:val="single" w:sz="4" w:space="0" w:color="auto"/>
              <w:right w:val="single" w:sz="4" w:space="0" w:color="auto"/>
            </w:tcBorders>
            <w:shd w:val="clear" w:color="auto" w:fill="auto"/>
            <w:vAlign w:val="center"/>
            <w:hideMark/>
          </w:tcPr>
          <w:p w14:paraId="55C7F7D4" w14:textId="125B356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B1500000025</w:t>
            </w:r>
          </w:p>
        </w:tc>
        <w:tc>
          <w:tcPr>
            <w:tcW w:w="4500" w:type="dxa"/>
            <w:tcBorders>
              <w:top w:val="nil"/>
              <w:left w:val="nil"/>
              <w:bottom w:val="single" w:sz="4" w:space="0" w:color="auto"/>
              <w:right w:val="single" w:sz="4" w:space="0" w:color="auto"/>
            </w:tcBorders>
            <w:shd w:val="clear" w:color="auto" w:fill="auto"/>
            <w:vAlign w:val="center"/>
            <w:hideMark/>
          </w:tcPr>
          <w:p w14:paraId="737B598D" w14:textId="4ACF3A5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GRUPO DE MEDIOS DE COMUNICACION E3 SRL</w:t>
            </w:r>
          </w:p>
        </w:tc>
        <w:tc>
          <w:tcPr>
            <w:tcW w:w="2620" w:type="dxa"/>
            <w:tcBorders>
              <w:top w:val="nil"/>
              <w:left w:val="nil"/>
              <w:bottom w:val="single" w:sz="4" w:space="0" w:color="auto"/>
              <w:right w:val="single" w:sz="4" w:space="0" w:color="auto"/>
            </w:tcBorders>
            <w:shd w:val="clear" w:color="auto" w:fill="auto"/>
            <w:vAlign w:val="center"/>
            <w:hideMark/>
          </w:tcPr>
          <w:p w14:paraId="5E2778BF" w14:textId="5945AC3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2B502169" w14:textId="200F9B2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4755AE5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193DCB" w14:textId="198CD5C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139</w:t>
            </w:r>
          </w:p>
        </w:tc>
        <w:tc>
          <w:tcPr>
            <w:tcW w:w="1600" w:type="dxa"/>
            <w:tcBorders>
              <w:top w:val="nil"/>
              <w:left w:val="nil"/>
              <w:bottom w:val="single" w:sz="4" w:space="0" w:color="auto"/>
              <w:right w:val="single" w:sz="4" w:space="0" w:color="auto"/>
            </w:tcBorders>
            <w:shd w:val="clear" w:color="auto" w:fill="auto"/>
            <w:vAlign w:val="center"/>
            <w:hideMark/>
          </w:tcPr>
          <w:p w14:paraId="6F648D87" w14:textId="6B4C721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E450000000305</w:t>
            </w:r>
          </w:p>
        </w:tc>
        <w:tc>
          <w:tcPr>
            <w:tcW w:w="4500" w:type="dxa"/>
            <w:tcBorders>
              <w:top w:val="nil"/>
              <w:left w:val="nil"/>
              <w:bottom w:val="single" w:sz="4" w:space="0" w:color="auto"/>
              <w:right w:val="single" w:sz="4" w:space="0" w:color="auto"/>
            </w:tcBorders>
            <w:shd w:val="clear" w:color="auto" w:fill="auto"/>
            <w:vAlign w:val="center"/>
            <w:hideMark/>
          </w:tcPr>
          <w:p w14:paraId="7F966CC0" w14:textId="22DA563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UNIVERSIDAD IBEROAMERICANA</w:t>
            </w:r>
          </w:p>
        </w:tc>
        <w:tc>
          <w:tcPr>
            <w:tcW w:w="2620" w:type="dxa"/>
            <w:tcBorders>
              <w:top w:val="nil"/>
              <w:left w:val="nil"/>
              <w:bottom w:val="single" w:sz="4" w:space="0" w:color="auto"/>
              <w:right w:val="single" w:sz="4" w:space="0" w:color="auto"/>
            </w:tcBorders>
            <w:shd w:val="clear" w:color="auto" w:fill="auto"/>
            <w:vAlign w:val="center"/>
            <w:hideMark/>
          </w:tcPr>
          <w:p w14:paraId="48D6F391" w14:textId="4443860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794AD837" w14:textId="4D4669F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365,000.00 </w:t>
            </w:r>
          </w:p>
        </w:tc>
      </w:tr>
      <w:tr w:rsidR="00F64DA4" w:rsidRPr="00F64DA4" w14:paraId="76ECB881"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0D287A" w14:textId="5217A24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140</w:t>
            </w:r>
          </w:p>
        </w:tc>
        <w:tc>
          <w:tcPr>
            <w:tcW w:w="1600" w:type="dxa"/>
            <w:tcBorders>
              <w:top w:val="nil"/>
              <w:left w:val="nil"/>
              <w:bottom w:val="single" w:sz="4" w:space="0" w:color="auto"/>
              <w:right w:val="single" w:sz="4" w:space="0" w:color="auto"/>
            </w:tcBorders>
            <w:shd w:val="clear" w:color="auto" w:fill="auto"/>
            <w:vAlign w:val="center"/>
            <w:hideMark/>
          </w:tcPr>
          <w:p w14:paraId="3CD69C00" w14:textId="3EC97BC5"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B1500000002</w:t>
            </w:r>
          </w:p>
        </w:tc>
        <w:tc>
          <w:tcPr>
            <w:tcW w:w="4500" w:type="dxa"/>
            <w:tcBorders>
              <w:top w:val="nil"/>
              <w:left w:val="nil"/>
              <w:bottom w:val="single" w:sz="4" w:space="0" w:color="auto"/>
              <w:right w:val="single" w:sz="4" w:space="0" w:color="auto"/>
            </w:tcBorders>
            <w:shd w:val="clear" w:color="auto" w:fill="auto"/>
            <w:vAlign w:val="center"/>
            <w:hideMark/>
          </w:tcPr>
          <w:p w14:paraId="102B7103" w14:textId="3DB6BF2C" w:rsidR="00F64DA4" w:rsidRPr="00F64DA4" w:rsidRDefault="004567F6" w:rsidP="00F64DA4">
            <w:pPr>
              <w:spacing w:after="0" w:line="240" w:lineRule="auto"/>
              <w:jc w:val="left"/>
              <w:rPr>
                <w:rFonts w:ascii="Times New Roman" w:eastAsia="Times New Roman" w:hAnsi="Times New Roman"/>
                <w:color w:val="767171"/>
                <w:sz w:val="16"/>
                <w:szCs w:val="16"/>
                <w:lang w:val="es-DO" w:eastAsia="es-DO"/>
              </w:rPr>
            </w:pPr>
            <w:r>
              <w:rPr>
                <w:noProof/>
              </w:rPr>
              <mc:AlternateContent>
                <mc:Choice Requires="wps">
                  <w:drawing>
                    <wp:anchor distT="0" distB="0" distL="114300" distR="114300" simplePos="0" relativeHeight="251717653" behindDoc="1" locked="0" layoutInCell="1" allowOverlap="1" wp14:anchorId="61D0E376" wp14:editId="3ACF61C1">
                      <wp:simplePos x="0" y="0"/>
                      <wp:positionH relativeFrom="page">
                        <wp:posOffset>1895475</wp:posOffset>
                      </wp:positionH>
                      <wp:positionV relativeFrom="page">
                        <wp:posOffset>695325</wp:posOffset>
                      </wp:positionV>
                      <wp:extent cx="192405" cy="139700"/>
                      <wp:effectExtent l="0" t="0" r="17145" b="12700"/>
                      <wp:wrapNone/>
                      <wp:docPr id="1440117641" name="Cuadro de texto 1440117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214F7" w14:textId="3544EB88" w:rsidR="004567F6" w:rsidRPr="006D27F5" w:rsidRDefault="004567F6" w:rsidP="004567F6">
                                  <w:pPr>
                                    <w:spacing w:line="203" w:lineRule="exact"/>
                                    <w:ind w:left="60"/>
                                    <w:rPr>
                                      <w:rFonts w:ascii="Times New Roman" w:hAnsi="Times New Roman"/>
                                      <w:color w:val="767171"/>
                                    </w:rPr>
                                  </w:pPr>
                                  <w:r>
                                    <w:rPr>
                                      <w:rFonts w:ascii="Times New Roman" w:hAnsi="Times New Roman"/>
                                      <w:color w:val="767171"/>
                                    </w:rPr>
                                    <w:t>7</w:t>
                                  </w:r>
                                  <w:r w:rsidRPr="006D27F5">
                                    <w:rPr>
                                      <w:rFonts w:ascii="Times New Roman" w:hAnsi="Times New Roman"/>
                                      <w:color w:val="767171"/>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0E376" id="Cuadro de texto 1440117641" o:spid="_x0000_s1050" type="#_x0000_t202" style="position:absolute;margin-left:149.25pt;margin-top:54.75pt;width:15.15pt;height:11pt;z-index:-2515988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" filled="f" stroked="f">
                      <v:textbox inset="0,0,0,0">
                        <w:txbxContent>
                          <w:p w14:paraId="242214F7" w14:textId="3544EB88" w:rsidR="004567F6" w:rsidRPr="006D27F5" w:rsidRDefault="004567F6" w:rsidP="004567F6">
                            <w:pPr>
                              <w:spacing w:line="203" w:lineRule="exact"/>
                              <w:ind w:left="60"/>
                              <w:rPr>
                                <w:rFonts w:ascii="Times New Roman" w:hAnsi="Times New Roman"/>
                                <w:color w:val="767171"/>
                              </w:rPr>
                            </w:pPr>
                            <w:r>
                              <w:rPr>
                                <w:rFonts w:ascii="Times New Roman" w:hAnsi="Times New Roman"/>
                                <w:color w:val="767171"/>
                              </w:rPr>
                              <w:t>7</w:t>
                            </w:r>
                            <w:r w:rsidRPr="006D27F5">
                              <w:rPr>
                                <w:rFonts w:ascii="Times New Roman" w:hAnsi="Times New Roman"/>
                                <w:color w:val="767171"/>
                              </w:rPr>
                              <w:t>6</w:t>
                            </w:r>
                          </w:p>
                        </w:txbxContent>
                      </v:textbox>
                      <w10:wrap anchorx="page" anchory="page"/>
                    </v:shape>
                  </w:pict>
                </mc:Fallback>
              </mc:AlternateContent>
            </w:r>
            <w:r w:rsidR="00B92ACE">
              <w:rPr>
                <w:noProof/>
              </w:rPr>
              <w:drawing>
                <wp:anchor distT="0" distB="0" distL="0" distR="0" simplePos="0" relativeHeight="251686933" behindDoc="1" locked="0" layoutInCell="1" allowOverlap="1" wp14:anchorId="7F2EBF8A" wp14:editId="5ACF7B8D">
                  <wp:simplePos x="0" y="0"/>
                  <wp:positionH relativeFrom="margin">
                    <wp:posOffset>473075</wp:posOffset>
                  </wp:positionH>
                  <wp:positionV relativeFrom="margin">
                    <wp:posOffset>220980</wp:posOffset>
                  </wp:positionV>
                  <wp:extent cx="2995930" cy="408305"/>
                  <wp:effectExtent l="0" t="0" r="0" b="0"/>
                  <wp:wrapNone/>
                  <wp:docPr id="1270213111" name="Imagen 1270213111"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F64DA4" w:rsidRPr="00F64DA4">
              <w:rPr>
                <w:rFonts w:ascii="Times New Roman" w:hAnsi="Times New Roman"/>
                <w:color w:val="767171"/>
                <w:sz w:val="16"/>
                <w:szCs w:val="16"/>
              </w:rPr>
              <w:t>ASOCIACION PARA ENTRENAMIENTO Y TRABAJO SOCIAL ENTRAS</w:t>
            </w:r>
          </w:p>
        </w:tc>
        <w:tc>
          <w:tcPr>
            <w:tcW w:w="2620" w:type="dxa"/>
            <w:tcBorders>
              <w:top w:val="nil"/>
              <w:left w:val="nil"/>
              <w:bottom w:val="single" w:sz="4" w:space="0" w:color="auto"/>
              <w:right w:val="single" w:sz="4" w:space="0" w:color="auto"/>
            </w:tcBorders>
            <w:shd w:val="clear" w:color="auto" w:fill="auto"/>
            <w:vAlign w:val="center"/>
            <w:hideMark/>
          </w:tcPr>
          <w:p w14:paraId="6D9B3EBA" w14:textId="7C4F115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77C26013" w14:textId="7BE2DA8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600,000.00 </w:t>
            </w:r>
          </w:p>
        </w:tc>
      </w:tr>
      <w:tr w:rsidR="00F64DA4" w:rsidRPr="00F64DA4" w14:paraId="480B7533"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6F1396" w14:textId="7A70674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lastRenderedPageBreak/>
              <w:t>141</w:t>
            </w:r>
          </w:p>
        </w:tc>
        <w:tc>
          <w:tcPr>
            <w:tcW w:w="1600" w:type="dxa"/>
            <w:tcBorders>
              <w:top w:val="nil"/>
              <w:left w:val="nil"/>
              <w:bottom w:val="single" w:sz="4" w:space="0" w:color="auto"/>
              <w:right w:val="single" w:sz="4" w:space="0" w:color="auto"/>
            </w:tcBorders>
            <w:shd w:val="clear" w:color="auto" w:fill="auto"/>
            <w:vAlign w:val="center"/>
            <w:hideMark/>
          </w:tcPr>
          <w:p w14:paraId="2A4F62E5" w14:textId="70D349EE"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B1500000001</w:t>
            </w:r>
          </w:p>
        </w:tc>
        <w:tc>
          <w:tcPr>
            <w:tcW w:w="4500" w:type="dxa"/>
            <w:tcBorders>
              <w:top w:val="nil"/>
              <w:left w:val="nil"/>
              <w:bottom w:val="single" w:sz="4" w:space="0" w:color="auto"/>
              <w:right w:val="single" w:sz="4" w:space="0" w:color="auto"/>
            </w:tcBorders>
            <w:shd w:val="clear" w:color="auto" w:fill="auto"/>
            <w:vAlign w:val="center"/>
            <w:hideMark/>
          </w:tcPr>
          <w:p w14:paraId="4291B957" w14:textId="3BDFA0D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FUNDACION RD ES MODA L F INC</w:t>
            </w:r>
          </w:p>
        </w:tc>
        <w:tc>
          <w:tcPr>
            <w:tcW w:w="2620" w:type="dxa"/>
            <w:tcBorders>
              <w:top w:val="nil"/>
              <w:left w:val="nil"/>
              <w:bottom w:val="single" w:sz="4" w:space="0" w:color="auto"/>
              <w:right w:val="single" w:sz="4" w:space="0" w:color="auto"/>
            </w:tcBorders>
            <w:shd w:val="clear" w:color="auto" w:fill="auto"/>
            <w:vAlign w:val="center"/>
            <w:hideMark/>
          </w:tcPr>
          <w:p w14:paraId="6B8029C0" w14:textId="3701A7D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2ECEA137" w14:textId="2BEFAA1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1,920,000.00 </w:t>
            </w:r>
          </w:p>
        </w:tc>
      </w:tr>
      <w:tr w:rsidR="00F64DA4" w:rsidRPr="00F64DA4" w14:paraId="6610BFC6" w14:textId="77777777" w:rsidTr="00361D4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9C0488" w14:textId="4F674EF2"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142</w:t>
            </w:r>
          </w:p>
        </w:tc>
        <w:tc>
          <w:tcPr>
            <w:tcW w:w="1600" w:type="dxa"/>
            <w:tcBorders>
              <w:top w:val="nil"/>
              <w:left w:val="nil"/>
              <w:bottom w:val="single" w:sz="4" w:space="0" w:color="auto"/>
              <w:right w:val="single" w:sz="4" w:space="0" w:color="auto"/>
            </w:tcBorders>
            <w:shd w:val="clear" w:color="auto" w:fill="auto"/>
            <w:vAlign w:val="center"/>
            <w:hideMark/>
          </w:tcPr>
          <w:p w14:paraId="4E66E1E5" w14:textId="133B593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B1500000008</w:t>
            </w:r>
          </w:p>
        </w:tc>
        <w:tc>
          <w:tcPr>
            <w:tcW w:w="4500" w:type="dxa"/>
            <w:tcBorders>
              <w:top w:val="nil"/>
              <w:left w:val="nil"/>
              <w:bottom w:val="single" w:sz="4" w:space="0" w:color="auto"/>
              <w:right w:val="single" w:sz="4" w:space="0" w:color="auto"/>
            </w:tcBorders>
            <w:shd w:val="clear" w:color="auto" w:fill="auto"/>
            <w:vAlign w:val="center"/>
            <w:hideMark/>
          </w:tcPr>
          <w:p w14:paraId="5BF4FE35" w14:textId="6A13C65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CONSEJO DE DESARROLLO ECOTURISTICO DE LA PROVINCIA SANCHEZ RAMIREZ</w:t>
            </w:r>
          </w:p>
        </w:tc>
        <w:tc>
          <w:tcPr>
            <w:tcW w:w="2620" w:type="dxa"/>
            <w:tcBorders>
              <w:top w:val="nil"/>
              <w:left w:val="nil"/>
              <w:bottom w:val="single" w:sz="4" w:space="0" w:color="auto"/>
              <w:right w:val="single" w:sz="4" w:space="0" w:color="auto"/>
            </w:tcBorders>
            <w:shd w:val="clear" w:color="auto" w:fill="auto"/>
            <w:vAlign w:val="center"/>
            <w:hideMark/>
          </w:tcPr>
          <w:p w14:paraId="60C9264C" w14:textId="5D358F7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1FCF12CB" w14:textId="6AC1816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350,000.00 </w:t>
            </w:r>
          </w:p>
        </w:tc>
      </w:tr>
      <w:tr w:rsidR="00F64DA4" w:rsidRPr="00F64DA4" w14:paraId="3AF4CD4E"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99FA74" w14:textId="7E95FE8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143</w:t>
            </w:r>
          </w:p>
        </w:tc>
        <w:tc>
          <w:tcPr>
            <w:tcW w:w="1600" w:type="dxa"/>
            <w:tcBorders>
              <w:top w:val="nil"/>
              <w:left w:val="nil"/>
              <w:bottom w:val="single" w:sz="4" w:space="0" w:color="auto"/>
              <w:right w:val="single" w:sz="4" w:space="0" w:color="auto"/>
            </w:tcBorders>
            <w:shd w:val="clear" w:color="auto" w:fill="auto"/>
            <w:vAlign w:val="center"/>
            <w:hideMark/>
          </w:tcPr>
          <w:p w14:paraId="4D2A00B8" w14:textId="14EDC19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B1500000154</w:t>
            </w:r>
          </w:p>
        </w:tc>
        <w:tc>
          <w:tcPr>
            <w:tcW w:w="4500" w:type="dxa"/>
            <w:tcBorders>
              <w:top w:val="nil"/>
              <w:left w:val="nil"/>
              <w:bottom w:val="single" w:sz="4" w:space="0" w:color="auto"/>
              <w:right w:val="single" w:sz="4" w:space="0" w:color="auto"/>
            </w:tcBorders>
            <w:shd w:val="clear" w:color="auto" w:fill="auto"/>
            <w:vAlign w:val="center"/>
            <w:hideMark/>
          </w:tcPr>
          <w:p w14:paraId="5F6A5EBF" w14:textId="3B3D3B8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ASOCIACION DE PRODUCTORES DE CIGARROS DE LA REPUBLICA DOMINICANA</w:t>
            </w:r>
          </w:p>
        </w:tc>
        <w:tc>
          <w:tcPr>
            <w:tcW w:w="2620" w:type="dxa"/>
            <w:tcBorders>
              <w:top w:val="nil"/>
              <w:left w:val="nil"/>
              <w:bottom w:val="single" w:sz="4" w:space="0" w:color="auto"/>
              <w:right w:val="single" w:sz="4" w:space="0" w:color="auto"/>
            </w:tcBorders>
            <w:shd w:val="clear" w:color="auto" w:fill="auto"/>
            <w:vAlign w:val="center"/>
            <w:hideMark/>
          </w:tcPr>
          <w:p w14:paraId="0EC19F4E" w14:textId="763E25C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3509259D" w14:textId="00CED3C6"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360,000.00 </w:t>
            </w:r>
          </w:p>
        </w:tc>
      </w:tr>
      <w:tr w:rsidR="00F64DA4" w:rsidRPr="00F64DA4" w14:paraId="0DB57D72" w14:textId="77777777" w:rsidTr="00361D4A">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74F7EF" w14:textId="024A520A"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144</w:t>
            </w:r>
          </w:p>
        </w:tc>
        <w:tc>
          <w:tcPr>
            <w:tcW w:w="1600" w:type="dxa"/>
            <w:tcBorders>
              <w:top w:val="nil"/>
              <w:left w:val="nil"/>
              <w:bottom w:val="single" w:sz="4" w:space="0" w:color="auto"/>
              <w:right w:val="single" w:sz="4" w:space="0" w:color="auto"/>
            </w:tcBorders>
            <w:shd w:val="clear" w:color="auto" w:fill="auto"/>
            <w:vAlign w:val="center"/>
            <w:hideMark/>
          </w:tcPr>
          <w:p w14:paraId="0E587A6C" w14:textId="63D99AF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B1500000118</w:t>
            </w:r>
          </w:p>
        </w:tc>
        <w:tc>
          <w:tcPr>
            <w:tcW w:w="4500" w:type="dxa"/>
            <w:tcBorders>
              <w:top w:val="nil"/>
              <w:left w:val="nil"/>
              <w:bottom w:val="single" w:sz="4" w:space="0" w:color="auto"/>
              <w:right w:val="single" w:sz="4" w:space="0" w:color="auto"/>
            </w:tcBorders>
            <w:shd w:val="clear" w:color="auto" w:fill="auto"/>
            <w:vAlign w:val="center"/>
            <w:hideMark/>
          </w:tcPr>
          <w:p w14:paraId="735D389B" w14:textId="5E67805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JUAN DE JESUS FERNANDEZ MARTINEZ</w:t>
            </w:r>
          </w:p>
        </w:tc>
        <w:tc>
          <w:tcPr>
            <w:tcW w:w="2620" w:type="dxa"/>
            <w:tcBorders>
              <w:top w:val="nil"/>
              <w:left w:val="nil"/>
              <w:bottom w:val="single" w:sz="4" w:space="0" w:color="auto"/>
              <w:right w:val="single" w:sz="4" w:space="0" w:color="auto"/>
            </w:tcBorders>
            <w:shd w:val="clear" w:color="auto" w:fill="auto"/>
            <w:vAlign w:val="center"/>
            <w:hideMark/>
          </w:tcPr>
          <w:p w14:paraId="5A517510" w14:textId="35E8F86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0204D03E" w14:textId="1D063DD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7DE64A64" w14:textId="77777777" w:rsidTr="00361D4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9A2442" w14:textId="7332D61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145</w:t>
            </w:r>
          </w:p>
        </w:tc>
        <w:tc>
          <w:tcPr>
            <w:tcW w:w="1600" w:type="dxa"/>
            <w:tcBorders>
              <w:top w:val="nil"/>
              <w:left w:val="nil"/>
              <w:bottom w:val="single" w:sz="4" w:space="0" w:color="auto"/>
              <w:right w:val="single" w:sz="4" w:space="0" w:color="auto"/>
            </w:tcBorders>
            <w:shd w:val="clear" w:color="auto" w:fill="auto"/>
            <w:vAlign w:val="center"/>
            <w:hideMark/>
          </w:tcPr>
          <w:p w14:paraId="626DB80A" w14:textId="085C93C4"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B1500000140</w:t>
            </w:r>
          </w:p>
        </w:tc>
        <w:tc>
          <w:tcPr>
            <w:tcW w:w="4500" w:type="dxa"/>
            <w:tcBorders>
              <w:top w:val="nil"/>
              <w:left w:val="nil"/>
              <w:bottom w:val="single" w:sz="4" w:space="0" w:color="auto"/>
              <w:right w:val="single" w:sz="4" w:space="0" w:color="auto"/>
            </w:tcBorders>
            <w:shd w:val="clear" w:color="auto" w:fill="auto"/>
            <w:vAlign w:val="center"/>
            <w:hideMark/>
          </w:tcPr>
          <w:p w14:paraId="263A3D16" w14:textId="4E210A7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KARINA ALMONTE INOA</w:t>
            </w:r>
          </w:p>
        </w:tc>
        <w:tc>
          <w:tcPr>
            <w:tcW w:w="2620" w:type="dxa"/>
            <w:tcBorders>
              <w:top w:val="nil"/>
              <w:left w:val="nil"/>
              <w:bottom w:val="single" w:sz="4" w:space="0" w:color="auto"/>
              <w:right w:val="single" w:sz="4" w:space="0" w:color="auto"/>
            </w:tcBorders>
            <w:shd w:val="clear" w:color="auto" w:fill="auto"/>
            <w:vAlign w:val="center"/>
            <w:hideMark/>
          </w:tcPr>
          <w:p w14:paraId="23464C96" w14:textId="2BAEC25F"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PUBLICIDAD</w:t>
            </w:r>
          </w:p>
        </w:tc>
        <w:tc>
          <w:tcPr>
            <w:tcW w:w="2260" w:type="dxa"/>
            <w:tcBorders>
              <w:top w:val="nil"/>
              <w:left w:val="nil"/>
              <w:bottom w:val="single" w:sz="4" w:space="0" w:color="auto"/>
              <w:right w:val="single" w:sz="4" w:space="0" w:color="auto"/>
            </w:tcBorders>
            <w:shd w:val="clear" w:color="auto" w:fill="auto"/>
            <w:vAlign w:val="center"/>
            <w:hideMark/>
          </w:tcPr>
          <w:p w14:paraId="5AF4D6EE" w14:textId="088BBF8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40,000.00 </w:t>
            </w:r>
          </w:p>
        </w:tc>
      </w:tr>
      <w:tr w:rsidR="00F64DA4" w:rsidRPr="00F64DA4" w14:paraId="5531D12F"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C0C7AE" w14:textId="47648B8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146</w:t>
            </w:r>
          </w:p>
        </w:tc>
        <w:tc>
          <w:tcPr>
            <w:tcW w:w="1600" w:type="dxa"/>
            <w:tcBorders>
              <w:top w:val="nil"/>
              <w:left w:val="nil"/>
              <w:bottom w:val="single" w:sz="4" w:space="0" w:color="auto"/>
              <w:right w:val="single" w:sz="4" w:space="0" w:color="auto"/>
            </w:tcBorders>
            <w:shd w:val="clear" w:color="auto" w:fill="auto"/>
            <w:vAlign w:val="center"/>
            <w:hideMark/>
          </w:tcPr>
          <w:p w14:paraId="2CB920AD" w14:textId="6521360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B1500000985</w:t>
            </w:r>
          </w:p>
        </w:tc>
        <w:tc>
          <w:tcPr>
            <w:tcW w:w="4500" w:type="dxa"/>
            <w:tcBorders>
              <w:top w:val="nil"/>
              <w:left w:val="nil"/>
              <w:bottom w:val="single" w:sz="4" w:space="0" w:color="auto"/>
              <w:right w:val="single" w:sz="4" w:space="0" w:color="auto"/>
            </w:tcBorders>
            <w:shd w:val="clear" w:color="auto" w:fill="auto"/>
            <w:vAlign w:val="center"/>
            <w:hideMark/>
          </w:tcPr>
          <w:p w14:paraId="552744BE" w14:textId="446BC66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CARMEN ENICIA CHEVALIER CARABALLO</w:t>
            </w:r>
          </w:p>
        </w:tc>
        <w:tc>
          <w:tcPr>
            <w:tcW w:w="2620" w:type="dxa"/>
            <w:tcBorders>
              <w:top w:val="nil"/>
              <w:left w:val="nil"/>
              <w:bottom w:val="single" w:sz="4" w:space="0" w:color="auto"/>
              <w:right w:val="single" w:sz="4" w:space="0" w:color="auto"/>
            </w:tcBorders>
            <w:shd w:val="clear" w:color="auto" w:fill="auto"/>
            <w:vAlign w:val="center"/>
            <w:hideMark/>
          </w:tcPr>
          <w:p w14:paraId="5E851A31" w14:textId="4C13F3A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NOTARIZACION</w:t>
            </w:r>
          </w:p>
        </w:tc>
        <w:tc>
          <w:tcPr>
            <w:tcW w:w="2260" w:type="dxa"/>
            <w:tcBorders>
              <w:top w:val="nil"/>
              <w:left w:val="nil"/>
              <w:bottom w:val="single" w:sz="4" w:space="0" w:color="auto"/>
              <w:right w:val="single" w:sz="4" w:space="0" w:color="auto"/>
            </w:tcBorders>
            <w:shd w:val="clear" w:color="auto" w:fill="auto"/>
            <w:vAlign w:val="center"/>
            <w:hideMark/>
          </w:tcPr>
          <w:p w14:paraId="334ABC98" w14:textId="5D35D53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11,800.00 </w:t>
            </w:r>
          </w:p>
        </w:tc>
      </w:tr>
      <w:tr w:rsidR="00F64DA4" w:rsidRPr="00F64DA4" w14:paraId="55F741AB"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32DA3A" w14:textId="0F68877C"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147</w:t>
            </w:r>
          </w:p>
        </w:tc>
        <w:tc>
          <w:tcPr>
            <w:tcW w:w="1600" w:type="dxa"/>
            <w:tcBorders>
              <w:top w:val="nil"/>
              <w:left w:val="nil"/>
              <w:bottom w:val="single" w:sz="4" w:space="0" w:color="auto"/>
              <w:right w:val="single" w:sz="4" w:space="0" w:color="auto"/>
            </w:tcBorders>
            <w:shd w:val="clear" w:color="auto" w:fill="auto"/>
            <w:vAlign w:val="center"/>
            <w:hideMark/>
          </w:tcPr>
          <w:p w14:paraId="00EAE154" w14:textId="18190B4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B1500001715</w:t>
            </w:r>
          </w:p>
        </w:tc>
        <w:tc>
          <w:tcPr>
            <w:tcW w:w="4500" w:type="dxa"/>
            <w:tcBorders>
              <w:top w:val="nil"/>
              <w:left w:val="nil"/>
              <w:bottom w:val="single" w:sz="4" w:space="0" w:color="auto"/>
              <w:right w:val="single" w:sz="4" w:space="0" w:color="auto"/>
            </w:tcBorders>
            <w:shd w:val="clear" w:color="auto" w:fill="auto"/>
            <w:vAlign w:val="center"/>
            <w:hideMark/>
          </w:tcPr>
          <w:p w14:paraId="4DD3098A" w14:textId="14509077"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BANDERAS DEL MUNDO SRL</w:t>
            </w:r>
          </w:p>
        </w:tc>
        <w:tc>
          <w:tcPr>
            <w:tcW w:w="2620" w:type="dxa"/>
            <w:tcBorders>
              <w:top w:val="nil"/>
              <w:left w:val="nil"/>
              <w:bottom w:val="single" w:sz="4" w:space="0" w:color="auto"/>
              <w:right w:val="single" w:sz="4" w:space="0" w:color="auto"/>
            </w:tcBorders>
            <w:shd w:val="clear" w:color="auto" w:fill="auto"/>
            <w:vAlign w:val="center"/>
            <w:hideMark/>
          </w:tcPr>
          <w:p w14:paraId="3421CB8D" w14:textId="5BF1DE90"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BANDERAS</w:t>
            </w:r>
          </w:p>
        </w:tc>
        <w:tc>
          <w:tcPr>
            <w:tcW w:w="2260" w:type="dxa"/>
            <w:tcBorders>
              <w:top w:val="nil"/>
              <w:left w:val="nil"/>
              <w:bottom w:val="single" w:sz="4" w:space="0" w:color="auto"/>
              <w:right w:val="single" w:sz="4" w:space="0" w:color="auto"/>
            </w:tcBorders>
            <w:shd w:val="clear" w:color="auto" w:fill="auto"/>
            <w:vAlign w:val="center"/>
            <w:hideMark/>
          </w:tcPr>
          <w:p w14:paraId="0F8AAC0E" w14:textId="7687EFE8"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14,160.00 </w:t>
            </w:r>
          </w:p>
        </w:tc>
      </w:tr>
      <w:tr w:rsidR="00F64DA4" w:rsidRPr="00F64DA4" w14:paraId="33491019"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9F19E3" w14:textId="4E101531"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148</w:t>
            </w:r>
          </w:p>
        </w:tc>
        <w:tc>
          <w:tcPr>
            <w:tcW w:w="1600" w:type="dxa"/>
            <w:tcBorders>
              <w:top w:val="nil"/>
              <w:left w:val="nil"/>
              <w:bottom w:val="single" w:sz="4" w:space="0" w:color="auto"/>
              <w:right w:val="single" w:sz="4" w:space="0" w:color="auto"/>
            </w:tcBorders>
            <w:shd w:val="clear" w:color="auto" w:fill="auto"/>
            <w:vAlign w:val="center"/>
            <w:hideMark/>
          </w:tcPr>
          <w:p w14:paraId="37B0C7FF" w14:textId="47837C7F"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B1500000032</w:t>
            </w:r>
          </w:p>
        </w:tc>
        <w:tc>
          <w:tcPr>
            <w:tcW w:w="4500" w:type="dxa"/>
            <w:tcBorders>
              <w:top w:val="nil"/>
              <w:left w:val="nil"/>
              <w:bottom w:val="single" w:sz="4" w:space="0" w:color="auto"/>
              <w:right w:val="single" w:sz="4" w:space="0" w:color="auto"/>
            </w:tcBorders>
            <w:shd w:val="clear" w:color="auto" w:fill="auto"/>
            <w:vAlign w:val="center"/>
            <w:hideMark/>
          </w:tcPr>
          <w:p w14:paraId="13F553C3" w14:textId="7053E63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ASOCIACION DE HOTELES Y RESTAURANTES DE NAGUA PROVINCIA MARIA TRINIDAD SANCHEZ ASHORENA</w:t>
            </w:r>
          </w:p>
        </w:tc>
        <w:tc>
          <w:tcPr>
            <w:tcW w:w="2620" w:type="dxa"/>
            <w:tcBorders>
              <w:top w:val="nil"/>
              <w:left w:val="nil"/>
              <w:bottom w:val="single" w:sz="4" w:space="0" w:color="auto"/>
              <w:right w:val="single" w:sz="4" w:space="0" w:color="auto"/>
            </w:tcBorders>
            <w:shd w:val="clear" w:color="auto" w:fill="auto"/>
            <w:vAlign w:val="center"/>
            <w:hideMark/>
          </w:tcPr>
          <w:p w14:paraId="459B1650" w14:textId="40884C44"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69B3D6EC" w14:textId="5EA002B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750,000.00 </w:t>
            </w:r>
          </w:p>
        </w:tc>
      </w:tr>
      <w:tr w:rsidR="00F64DA4" w:rsidRPr="00F64DA4" w14:paraId="618B2A47"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FB6C4C" w14:textId="55865FB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149</w:t>
            </w:r>
          </w:p>
        </w:tc>
        <w:tc>
          <w:tcPr>
            <w:tcW w:w="1600" w:type="dxa"/>
            <w:tcBorders>
              <w:top w:val="nil"/>
              <w:left w:val="nil"/>
              <w:bottom w:val="single" w:sz="4" w:space="0" w:color="auto"/>
              <w:right w:val="single" w:sz="4" w:space="0" w:color="auto"/>
            </w:tcBorders>
            <w:shd w:val="clear" w:color="auto" w:fill="auto"/>
            <w:vAlign w:val="center"/>
            <w:hideMark/>
          </w:tcPr>
          <w:p w14:paraId="0C765197" w14:textId="07E5801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B1500000031</w:t>
            </w:r>
          </w:p>
        </w:tc>
        <w:tc>
          <w:tcPr>
            <w:tcW w:w="4500" w:type="dxa"/>
            <w:tcBorders>
              <w:top w:val="nil"/>
              <w:left w:val="nil"/>
              <w:bottom w:val="single" w:sz="4" w:space="0" w:color="auto"/>
              <w:right w:val="single" w:sz="4" w:space="0" w:color="auto"/>
            </w:tcBorders>
            <w:shd w:val="clear" w:color="auto" w:fill="auto"/>
            <w:vAlign w:val="center"/>
            <w:hideMark/>
          </w:tcPr>
          <w:p w14:paraId="3224C740" w14:textId="4EB0EC6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ASOCIACION DE HOTELES Y RESTAURANTES DE NAGUA PROVINCIA MARIA TRINIDAD SANCHEZ ASHORENA</w:t>
            </w:r>
          </w:p>
        </w:tc>
        <w:tc>
          <w:tcPr>
            <w:tcW w:w="2620" w:type="dxa"/>
            <w:tcBorders>
              <w:top w:val="nil"/>
              <w:left w:val="nil"/>
              <w:bottom w:val="single" w:sz="4" w:space="0" w:color="auto"/>
              <w:right w:val="single" w:sz="4" w:space="0" w:color="auto"/>
            </w:tcBorders>
            <w:shd w:val="clear" w:color="auto" w:fill="auto"/>
            <w:vAlign w:val="center"/>
            <w:hideMark/>
          </w:tcPr>
          <w:p w14:paraId="47FCC155" w14:textId="46CE02B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4691C6F9" w14:textId="32B1082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1,000,000.00 </w:t>
            </w:r>
          </w:p>
        </w:tc>
      </w:tr>
      <w:tr w:rsidR="00F64DA4" w:rsidRPr="00F64DA4" w14:paraId="49164CBD"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E1CE3E" w14:textId="2092388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150</w:t>
            </w:r>
          </w:p>
        </w:tc>
        <w:tc>
          <w:tcPr>
            <w:tcW w:w="1600" w:type="dxa"/>
            <w:tcBorders>
              <w:top w:val="nil"/>
              <w:left w:val="nil"/>
              <w:bottom w:val="single" w:sz="4" w:space="0" w:color="auto"/>
              <w:right w:val="single" w:sz="4" w:space="0" w:color="auto"/>
            </w:tcBorders>
            <w:shd w:val="clear" w:color="auto" w:fill="auto"/>
            <w:vAlign w:val="center"/>
            <w:hideMark/>
          </w:tcPr>
          <w:p w14:paraId="1BB2024F" w14:textId="257A860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B1500001967</w:t>
            </w:r>
          </w:p>
        </w:tc>
        <w:tc>
          <w:tcPr>
            <w:tcW w:w="4500" w:type="dxa"/>
            <w:tcBorders>
              <w:top w:val="nil"/>
              <w:left w:val="nil"/>
              <w:bottom w:val="single" w:sz="4" w:space="0" w:color="auto"/>
              <w:right w:val="single" w:sz="4" w:space="0" w:color="auto"/>
            </w:tcBorders>
            <w:shd w:val="clear" w:color="auto" w:fill="auto"/>
            <w:vAlign w:val="center"/>
            <w:hideMark/>
          </w:tcPr>
          <w:p w14:paraId="170F45C0" w14:textId="723E3E7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MUNOZ CONCEPTO MOBILIARIO SRL</w:t>
            </w:r>
          </w:p>
        </w:tc>
        <w:tc>
          <w:tcPr>
            <w:tcW w:w="2620" w:type="dxa"/>
            <w:tcBorders>
              <w:top w:val="nil"/>
              <w:left w:val="nil"/>
              <w:bottom w:val="single" w:sz="4" w:space="0" w:color="auto"/>
              <w:right w:val="single" w:sz="4" w:space="0" w:color="auto"/>
            </w:tcBorders>
            <w:shd w:val="clear" w:color="auto" w:fill="auto"/>
            <w:vAlign w:val="center"/>
            <w:hideMark/>
          </w:tcPr>
          <w:p w14:paraId="3FF3A14E" w14:textId="06E34D9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EQUIPOS</w:t>
            </w:r>
          </w:p>
        </w:tc>
        <w:tc>
          <w:tcPr>
            <w:tcW w:w="2260" w:type="dxa"/>
            <w:tcBorders>
              <w:top w:val="nil"/>
              <w:left w:val="nil"/>
              <w:bottom w:val="single" w:sz="4" w:space="0" w:color="auto"/>
              <w:right w:val="single" w:sz="4" w:space="0" w:color="auto"/>
            </w:tcBorders>
            <w:shd w:val="clear" w:color="auto" w:fill="auto"/>
            <w:vAlign w:val="center"/>
            <w:hideMark/>
          </w:tcPr>
          <w:p w14:paraId="007FFCEA" w14:textId="04D6C783"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574,424.00 </w:t>
            </w:r>
          </w:p>
        </w:tc>
      </w:tr>
      <w:tr w:rsidR="00F64DA4" w:rsidRPr="00F64DA4" w14:paraId="7CE4D416"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8ABD2F" w14:textId="1B580290"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151</w:t>
            </w:r>
          </w:p>
        </w:tc>
        <w:tc>
          <w:tcPr>
            <w:tcW w:w="1600" w:type="dxa"/>
            <w:tcBorders>
              <w:top w:val="nil"/>
              <w:left w:val="nil"/>
              <w:bottom w:val="single" w:sz="4" w:space="0" w:color="auto"/>
              <w:right w:val="single" w:sz="4" w:space="0" w:color="auto"/>
            </w:tcBorders>
            <w:shd w:val="clear" w:color="auto" w:fill="auto"/>
            <w:vAlign w:val="center"/>
            <w:hideMark/>
          </w:tcPr>
          <w:p w14:paraId="2088A72B" w14:textId="7E96BEB6"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B1500000960</w:t>
            </w:r>
          </w:p>
        </w:tc>
        <w:tc>
          <w:tcPr>
            <w:tcW w:w="4500" w:type="dxa"/>
            <w:tcBorders>
              <w:top w:val="nil"/>
              <w:left w:val="nil"/>
              <w:bottom w:val="single" w:sz="4" w:space="0" w:color="auto"/>
              <w:right w:val="single" w:sz="4" w:space="0" w:color="auto"/>
            </w:tcBorders>
            <w:shd w:val="clear" w:color="auto" w:fill="auto"/>
            <w:vAlign w:val="center"/>
            <w:hideMark/>
          </w:tcPr>
          <w:p w14:paraId="3581D019" w14:textId="6543C626" w:rsidR="00F64DA4" w:rsidRPr="00F64DA4" w:rsidRDefault="00F64DA4" w:rsidP="00F64DA4">
            <w:pPr>
              <w:spacing w:after="0" w:line="240" w:lineRule="auto"/>
              <w:jc w:val="left"/>
              <w:rPr>
                <w:rFonts w:ascii="Times New Roman" w:eastAsia="Times New Roman" w:hAnsi="Times New Roman"/>
                <w:color w:val="767171"/>
                <w:sz w:val="16"/>
                <w:szCs w:val="16"/>
                <w:lang w:val="en-US" w:eastAsia="es-DO"/>
              </w:rPr>
            </w:pPr>
            <w:r w:rsidRPr="00F64DA4">
              <w:rPr>
                <w:rFonts w:ascii="Times New Roman" w:hAnsi="Times New Roman"/>
                <w:color w:val="767171"/>
                <w:sz w:val="16"/>
                <w:szCs w:val="16"/>
                <w:lang w:val="en-US"/>
              </w:rPr>
              <w:t>GENERE IMPORT, S.R.L.</w:t>
            </w:r>
          </w:p>
        </w:tc>
        <w:tc>
          <w:tcPr>
            <w:tcW w:w="2620" w:type="dxa"/>
            <w:tcBorders>
              <w:top w:val="nil"/>
              <w:left w:val="nil"/>
              <w:bottom w:val="single" w:sz="4" w:space="0" w:color="auto"/>
              <w:right w:val="single" w:sz="4" w:space="0" w:color="auto"/>
            </w:tcBorders>
            <w:shd w:val="clear" w:color="auto" w:fill="auto"/>
            <w:vAlign w:val="center"/>
            <w:hideMark/>
          </w:tcPr>
          <w:p w14:paraId="501920C1" w14:textId="7BCDC839"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ADQUISICION DE NEUMATICOS</w:t>
            </w:r>
          </w:p>
        </w:tc>
        <w:tc>
          <w:tcPr>
            <w:tcW w:w="2260" w:type="dxa"/>
            <w:tcBorders>
              <w:top w:val="nil"/>
              <w:left w:val="nil"/>
              <w:bottom w:val="single" w:sz="4" w:space="0" w:color="auto"/>
              <w:right w:val="single" w:sz="4" w:space="0" w:color="auto"/>
            </w:tcBorders>
            <w:shd w:val="clear" w:color="auto" w:fill="auto"/>
            <w:vAlign w:val="center"/>
            <w:hideMark/>
          </w:tcPr>
          <w:p w14:paraId="6F0A6580" w14:textId="7E9EDC0B"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972,438.00 </w:t>
            </w:r>
          </w:p>
        </w:tc>
      </w:tr>
      <w:tr w:rsidR="00F64DA4" w:rsidRPr="00F64DA4" w14:paraId="00CFF075"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A9421B" w14:textId="70C1BC69"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152</w:t>
            </w:r>
          </w:p>
        </w:tc>
        <w:tc>
          <w:tcPr>
            <w:tcW w:w="1600" w:type="dxa"/>
            <w:tcBorders>
              <w:top w:val="nil"/>
              <w:left w:val="nil"/>
              <w:bottom w:val="single" w:sz="4" w:space="0" w:color="auto"/>
              <w:right w:val="single" w:sz="4" w:space="0" w:color="auto"/>
            </w:tcBorders>
            <w:shd w:val="clear" w:color="auto" w:fill="auto"/>
            <w:vAlign w:val="center"/>
            <w:hideMark/>
          </w:tcPr>
          <w:p w14:paraId="0559F83A" w14:textId="0A69C68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B1500000001</w:t>
            </w:r>
          </w:p>
        </w:tc>
        <w:tc>
          <w:tcPr>
            <w:tcW w:w="4500" w:type="dxa"/>
            <w:tcBorders>
              <w:top w:val="nil"/>
              <w:left w:val="nil"/>
              <w:bottom w:val="single" w:sz="4" w:space="0" w:color="auto"/>
              <w:right w:val="single" w:sz="4" w:space="0" w:color="auto"/>
            </w:tcBorders>
            <w:shd w:val="clear" w:color="auto" w:fill="auto"/>
            <w:vAlign w:val="center"/>
            <w:hideMark/>
          </w:tcPr>
          <w:p w14:paraId="67948AA1" w14:textId="5D068E0A"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ASOCIACION DOMINICANA DE PROFESIONALES DE LA DANZA ADPDANZA</w:t>
            </w:r>
          </w:p>
        </w:tc>
        <w:tc>
          <w:tcPr>
            <w:tcW w:w="2620" w:type="dxa"/>
            <w:tcBorders>
              <w:top w:val="nil"/>
              <w:left w:val="nil"/>
              <w:bottom w:val="single" w:sz="4" w:space="0" w:color="auto"/>
              <w:right w:val="single" w:sz="4" w:space="0" w:color="auto"/>
            </w:tcBorders>
            <w:shd w:val="clear" w:color="auto" w:fill="auto"/>
            <w:vAlign w:val="center"/>
            <w:hideMark/>
          </w:tcPr>
          <w:p w14:paraId="48974038" w14:textId="66978352"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6D87763D" w14:textId="57F3F851"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200,000.00 </w:t>
            </w:r>
          </w:p>
        </w:tc>
      </w:tr>
      <w:tr w:rsidR="00F64DA4" w:rsidRPr="00F64DA4" w14:paraId="289C5D70" w14:textId="77777777" w:rsidTr="00361D4A">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487A5E" w14:textId="60A8DD7B"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153</w:t>
            </w:r>
          </w:p>
        </w:tc>
        <w:tc>
          <w:tcPr>
            <w:tcW w:w="1600" w:type="dxa"/>
            <w:tcBorders>
              <w:top w:val="nil"/>
              <w:left w:val="nil"/>
              <w:bottom w:val="single" w:sz="4" w:space="0" w:color="auto"/>
              <w:right w:val="single" w:sz="4" w:space="0" w:color="auto"/>
            </w:tcBorders>
            <w:shd w:val="clear" w:color="auto" w:fill="auto"/>
            <w:vAlign w:val="center"/>
            <w:hideMark/>
          </w:tcPr>
          <w:p w14:paraId="2B8B3507" w14:textId="0FE09158" w:rsidR="00F64DA4" w:rsidRPr="00F64DA4" w:rsidRDefault="00F64DA4" w:rsidP="00F64DA4">
            <w:pPr>
              <w:spacing w:after="0" w:line="240" w:lineRule="auto"/>
              <w:jc w:val="center"/>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B1500000061</w:t>
            </w:r>
          </w:p>
        </w:tc>
        <w:tc>
          <w:tcPr>
            <w:tcW w:w="4500" w:type="dxa"/>
            <w:tcBorders>
              <w:top w:val="nil"/>
              <w:left w:val="nil"/>
              <w:bottom w:val="single" w:sz="4" w:space="0" w:color="auto"/>
              <w:right w:val="single" w:sz="4" w:space="0" w:color="auto"/>
            </w:tcBorders>
            <w:shd w:val="clear" w:color="auto" w:fill="auto"/>
            <w:vAlign w:val="center"/>
            <w:hideMark/>
          </w:tcPr>
          <w:p w14:paraId="167E1A6C" w14:textId="3B12288C"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INFOVOX EIRL</w:t>
            </w:r>
          </w:p>
        </w:tc>
        <w:tc>
          <w:tcPr>
            <w:tcW w:w="2620" w:type="dxa"/>
            <w:tcBorders>
              <w:top w:val="nil"/>
              <w:left w:val="nil"/>
              <w:bottom w:val="single" w:sz="4" w:space="0" w:color="auto"/>
              <w:right w:val="single" w:sz="4" w:space="0" w:color="auto"/>
            </w:tcBorders>
            <w:shd w:val="clear" w:color="auto" w:fill="auto"/>
            <w:vAlign w:val="center"/>
            <w:hideMark/>
          </w:tcPr>
          <w:p w14:paraId="7EC862A5" w14:textId="19C4D275"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687D43BB" w14:textId="2AA81E2D" w:rsidR="00F64DA4" w:rsidRPr="00F64DA4" w:rsidRDefault="00F64DA4" w:rsidP="00F64DA4">
            <w:pPr>
              <w:spacing w:after="0" w:line="240" w:lineRule="auto"/>
              <w:jc w:val="left"/>
              <w:rPr>
                <w:rFonts w:ascii="Times New Roman" w:eastAsia="Times New Roman" w:hAnsi="Times New Roman"/>
                <w:color w:val="767171"/>
                <w:sz w:val="16"/>
                <w:szCs w:val="16"/>
                <w:lang w:val="es-DO" w:eastAsia="es-DO"/>
              </w:rPr>
            </w:pPr>
            <w:r w:rsidRPr="00F64DA4">
              <w:rPr>
                <w:rFonts w:ascii="Times New Roman" w:hAnsi="Times New Roman"/>
                <w:color w:val="767171"/>
                <w:sz w:val="16"/>
                <w:szCs w:val="16"/>
              </w:rPr>
              <w:t xml:space="preserve">                 1,000,000.00 </w:t>
            </w:r>
          </w:p>
        </w:tc>
      </w:tr>
      <w:tr w:rsidR="00D97853" w:rsidRPr="00D97853" w14:paraId="2666B872" w14:textId="77777777" w:rsidTr="00D97853">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D04E84" w14:textId="77777777" w:rsidR="00D97853" w:rsidRPr="00D97853" w:rsidRDefault="00D97853" w:rsidP="00D97853">
            <w:pPr>
              <w:spacing w:after="0" w:line="240" w:lineRule="auto"/>
              <w:jc w:val="center"/>
              <w:rPr>
                <w:rFonts w:ascii="Times New Roman" w:hAnsi="Times New Roman"/>
                <w:color w:val="767171"/>
                <w:sz w:val="16"/>
                <w:szCs w:val="16"/>
              </w:rPr>
            </w:pPr>
            <w:r w:rsidRPr="00D97853">
              <w:rPr>
                <w:rFonts w:ascii="Times New Roman" w:hAnsi="Times New Roman"/>
                <w:color w:val="767171"/>
                <w:sz w:val="16"/>
                <w:szCs w:val="16"/>
              </w:rPr>
              <w:t>154</w:t>
            </w:r>
          </w:p>
        </w:tc>
        <w:tc>
          <w:tcPr>
            <w:tcW w:w="1600" w:type="dxa"/>
            <w:tcBorders>
              <w:top w:val="nil"/>
              <w:left w:val="nil"/>
              <w:bottom w:val="single" w:sz="4" w:space="0" w:color="auto"/>
              <w:right w:val="single" w:sz="4" w:space="0" w:color="auto"/>
            </w:tcBorders>
            <w:shd w:val="clear" w:color="auto" w:fill="auto"/>
            <w:vAlign w:val="center"/>
            <w:hideMark/>
          </w:tcPr>
          <w:p w14:paraId="2160D4A7" w14:textId="77777777" w:rsidR="00D97853" w:rsidRPr="00D97853" w:rsidRDefault="00D97853" w:rsidP="00D97853">
            <w:pPr>
              <w:spacing w:after="0" w:line="240" w:lineRule="auto"/>
              <w:jc w:val="center"/>
              <w:rPr>
                <w:rFonts w:ascii="Times New Roman" w:hAnsi="Times New Roman"/>
                <w:color w:val="767171"/>
                <w:sz w:val="16"/>
                <w:szCs w:val="16"/>
              </w:rPr>
            </w:pPr>
            <w:r w:rsidRPr="00D97853">
              <w:rPr>
                <w:rFonts w:ascii="Times New Roman" w:hAnsi="Times New Roman"/>
                <w:color w:val="767171"/>
                <w:sz w:val="16"/>
                <w:szCs w:val="16"/>
              </w:rPr>
              <w:t>B1500000191</w:t>
            </w:r>
          </w:p>
        </w:tc>
        <w:tc>
          <w:tcPr>
            <w:tcW w:w="4500" w:type="dxa"/>
            <w:tcBorders>
              <w:top w:val="nil"/>
              <w:left w:val="nil"/>
              <w:bottom w:val="single" w:sz="4" w:space="0" w:color="auto"/>
              <w:right w:val="single" w:sz="4" w:space="0" w:color="auto"/>
            </w:tcBorders>
            <w:shd w:val="clear" w:color="auto" w:fill="auto"/>
            <w:vAlign w:val="center"/>
            <w:hideMark/>
          </w:tcPr>
          <w:p w14:paraId="1ACAD513" w14:textId="77777777" w:rsidR="00D97853" w:rsidRPr="00D97853" w:rsidRDefault="00D97853" w:rsidP="00D97853">
            <w:pPr>
              <w:spacing w:after="0" w:line="240" w:lineRule="auto"/>
              <w:jc w:val="left"/>
              <w:rPr>
                <w:rFonts w:ascii="Times New Roman" w:hAnsi="Times New Roman"/>
                <w:color w:val="767171"/>
                <w:sz w:val="16"/>
                <w:szCs w:val="16"/>
              </w:rPr>
            </w:pPr>
            <w:r w:rsidRPr="00D97853">
              <w:rPr>
                <w:rFonts w:ascii="Times New Roman" w:hAnsi="Times New Roman"/>
                <w:color w:val="767171"/>
                <w:sz w:val="16"/>
                <w:szCs w:val="16"/>
              </w:rPr>
              <w:t>FELIX AMADO BAEZ MARTINEZ</w:t>
            </w:r>
          </w:p>
        </w:tc>
        <w:tc>
          <w:tcPr>
            <w:tcW w:w="2620" w:type="dxa"/>
            <w:tcBorders>
              <w:top w:val="nil"/>
              <w:left w:val="nil"/>
              <w:bottom w:val="single" w:sz="4" w:space="0" w:color="auto"/>
              <w:right w:val="single" w:sz="4" w:space="0" w:color="auto"/>
            </w:tcBorders>
            <w:shd w:val="clear" w:color="auto" w:fill="auto"/>
            <w:vAlign w:val="center"/>
            <w:hideMark/>
          </w:tcPr>
          <w:p w14:paraId="725CFB89" w14:textId="77777777" w:rsidR="00D97853" w:rsidRPr="00D97853" w:rsidRDefault="00D97853" w:rsidP="00D97853">
            <w:pPr>
              <w:spacing w:after="0" w:line="240" w:lineRule="auto"/>
              <w:jc w:val="left"/>
              <w:rPr>
                <w:rFonts w:ascii="Times New Roman" w:hAnsi="Times New Roman"/>
                <w:color w:val="767171"/>
                <w:sz w:val="16"/>
                <w:szCs w:val="16"/>
              </w:rPr>
            </w:pPr>
            <w:r w:rsidRPr="00D97853">
              <w:rPr>
                <w:rFonts w:ascii="Times New Roman" w:hAnsi="Times New Roman"/>
                <w:color w:val="767171"/>
                <w:sz w:val="16"/>
                <w:szCs w:val="16"/>
              </w:rPr>
              <w:t>PATROCINIO</w:t>
            </w:r>
          </w:p>
        </w:tc>
        <w:tc>
          <w:tcPr>
            <w:tcW w:w="2260" w:type="dxa"/>
            <w:tcBorders>
              <w:top w:val="nil"/>
              <w:left w:val="nil"/>
              <w:bottom w:val="single" w:sz="4" w:space="0" w:color="auto"/>
              <w:right w:val="single" w:sz="4" w:space="0" w:color="auto"/>
            </w:tcBorders>
            <w:shd w:val="clear" w:color="auto" w:fill="auto"/>
            <w:vAlign w:val="center"/>
            <w:hideMark/>
          </w:tcPr>
          <w:p w14:paraId="742ABB77" w14:textId="77777777" w:rsidR="00D97853" w:rsidRPr="00D97853" w:rsidRDefault="00D97853" w:rsidP="00D97853">
            <w:pPr>
              <w:spacing w:after="0" w:line="240" w:lineRule="auto"/>
              <w:jc w:val="left"/>
              <w:rPr>
                <w:rFonts w:ascii="Times New Roman" w:hAnsi="Times New Roman"/>
                <w:color w:val="767171"/>
                <w:sz w:val="16"/>
                <w:szCs w:val="16"/>
              </w:rPr>
            </w:pPr>
            <w:r w:rsidRPr="00D97853">
              <w:rPr>
                <w:rFonts w:ascii="Times New Roman" w:hAnsi="Times New Roman"/>
                <w:color w:val="767171"/>
                <w:sz w:val="16"/>
                <w:szCs w:val="16"/>
              </w:rPr>
              <w:t xml:space="preserve">                   650,000.00 </w:t>
            </w:r>
          </w:p>
        </w:tc>
      </w:tr>
      <w:tr w:rsidR="00D97853" w:rsidRPr="00D97853" w14:paraId="488F9147" w14:textId="77777777" w:rsidTr="00D97853">
        <w:trPr>
          <w:trHeight w:val="540"/>
        </w:trPr>
        <w:tc>
          <w:tcPr>
            <w:tcW w:w="7060" w:type="dxa"/>
            <w:gridSpan w:val="3"/>
            <w:tcBorders>
              <w:top w:val="nil"/>
              <w:left w:val="single" w:sz="4" w:space="0" w:color="auto"/>
              <w:bottom w:val="single" w:sz="4" w:space="0" w:color="auto"/>
              <w:right w:val="single" w:sz="4" w:space="0" w:color="auto"/>
            </w:tcBorders>
            <w:shd w:val="clear" w:color="auto" w:fill="auto"/>
            <w:vAlign w:val="center"/>
            <w:hideMark/>
          </w:tcPr>
          <w:p w14:paraId="59B71337" w14:textId="77777777" w:rsidR="00D97853" w:rsidRPr="00D97853" w:rsidRDefault="00D97853" w:rsidP="00D97853">
            <w:pPr>
              <w:spacing w:after="0" w:line="240" w:lineRule="auto"/>
              <w:jc w:val="left"/>
              <w:rPr>
                <w:rFonts w:ascii="Times New Roman" w:hAnsi="Times New Roman"/>
                <w:color w:val="767171"/>
                <w:sz w:val="16"/>
                <w:szCs w:val="16"/>
              </w:rPr>
            </w:pPr>
          </w:p>
        </w:tc>
        <w:tc>
          <w:tcPr>
            <w:tcW w:w="2620" w:type="dxa"/>
            <w:tcBorders>
              <w:top w:val="nil"/>
              <w:left w:val="nil"/>
              <w:bottom w:val="single" w:sz="4" w:space="0" w:color="auto"/>
              <w:right w:val="single" w:sz="4" w:space="0" w:color="auto"/>
            </w:tcBorders>
            <w:shd w:val="clear" w:color="auto" w:fill="011C50"/>
            <w:vAlign w:val="center"/>
            <w:hideMark/>
          </w:tcPr>
          <w:p w14:paraId="5F690B7B" w14:textId="24814E9E" w:rsidR="00D97853" w:rsidRPr="00D97853" w:rsidRDefault="00D97853" w:rsidP="00D97853">
            <w:pPr>
              <w:spacing w:after="0" w:line="240" w:lineRule="auto"/>
              <w:jc w:val="left"/>
              <w:rPr>
                <w:rFonts w:ascii="Times New Roman" w:hAnsi="Times New Roman"/>
                <w:b/>
                <w:bCs/>
                <w:color w:val="FFFFFF" w:themeColor="background1"/>
                <w:sz w:val="16"/>
                <w:szCs w:val="16"/>
              </w:rPr>
            </w:pPr>
            <w:r w:rsidRPr="00D97853">
              <w:rPr>
                <w:rFonts w:ascii="Times New Roman" w:hAnsi="Times New Roman"/>
                <w:b/>
                <w:bCs/>
                <w:color w:val="FFFFFF" w:themeColor="background1"/>
                <w:sz w:val="16"/>
                <w:szCs w:val="16"/>
              </w:rPr>
              <w:t>TOTAL Al 15 DE DICIEMBRE 2024</w:t>
            </w:r>
          </w:p>
        </w:tc>
        <w:tc>
          <w:tcPr>
            <w:tcW w:w="2260" w:type="dxa"/>
            <w:tcBorders>
              <w:top w:val="nil"/>
              <w:left w:val="nil"/>
              <w:bottom w:val="single" w:sz="4" w:space="0" w:color="auto"/>
              <w:right w:val="single" w:sz="4" w:space="0" w:color="auto"/>
            </w:tcBorders>
            <w:shd w:val="clear" w:color="auto" w:fill="011C50"/>
            <w:vAlign w:val="center"/>
            <w:hideMark/>
          </w:tcPr>
          <w:p w14:paraId="5BEA5A1A" w14:textId="77777777" w:rsidR="00D97853" w:rsidRPr="00D97853" w:rsidRDefault="00D97853" w:rsidP="00D97853">
            <w:pPr>
              <w:spacing w:after="0" w:line="240" w:lineRule="auto"/>
              <w:jc w:val="left"/>
              <w:rPr>
                <w:rFonts w:ascii="Times New Roman" w:hAnsi="Times New Roman"/>
                <w:b/>
                <w:bCs/>
                <w:color w:val="FFFFFF" w:themeColor="background1"/>
                <w:sz w:val="16"/>
                <w:szCs w:val="16"/>
              </w:rPr>
            </w:pPr>
            <w:r w:rsidRPr="00D97853">
              <w:rPr>
                <w:rFonts w:ascii="Times New Roman" w:hAnsi="Times New Roman"/>
                <w:b/>
                <w:bCs/>
                <w:color w:val="FFFFFF" w:themeColor="background1"/>
                <w:sz w:val="16"/>
                <w:szCs w:val="16"/>
              </w:rPr>
              <w:t xml:space="preserve">            43,477,955.54 </w:t>
            </w:r>
          </w:p>
        </w:tc>
      </w:tr>
    </w:tbl>
    <w:p w14:paraId="663791D9" w14:textId="0FB1D500" w:rsidR="00212446" w:rsidRPr="00A1104B" w:rsidRDefault="004567F6" w:rsidP="00B92ACE">
      <w:pPr>
        <w:pStyle w:val="Textoindependiente"/>
        <w:spacing w:after="240" w:line="360" w:lineRule="auto"/>
        <w:ind w:left="1418" w:right="219"/>
        <w:rPr>
          <w:color w:val="767171"/>
          <w:sz w:val="18"/>
          <w:szCs w:val="18"/>
        </w:rPr>
      </w:pPr>
      <w:r>
        <w:rPr>
          <w:noProof/>
        </w:rPr>
        <mc:AlternateContent>
          <mc:Choice Requires="wps">
            <w:drawing>
              <wp:anchor distT="0" distB="0" distL="114300" distR="114300" simplePos="0" relativeHeight="251719701" behindDoc="1" locked="0" layoutInCell="1" allowOverlap="1" wp14:anchorId="37665138" wp14:editId="573CFDCD">
                <wp:simplePos x="0" y="0"/>
                <wp:positionH relativeFrom="page">
                  <wp:posOffset>5266055</wp:posOffset>
                </wp:positionH>
                <wp:positionV relativeFrom="page">
                  <wp:posOffset>6779260</wp:posOffset>
                </wp:positionV>
                <wp:extent cx="192405" cy="139700"/>
                <wp:effectExtent l="0" t="0" r="17145" b="12700"/>
                <wp:wrapNone/>
                <wp:docPr id="1593438438" name="Cuadro de texto 1593438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708F7" w14:textId="5F915251" w:rsidR="004567F6" w:rsidRPr="006D27F5" w:rsidRDefault="004567F6" w:rsidP="004567F6">
                            <w:pPr>
                              <w:spacing w:line="203" w:lineRule="exact"/>
                              <w:ind w:left="60"/>
                              <w:rPr>
                                <w:rFonts w:ascii="Times New Roman" w:hAnsi="Times New Roman"/>
                                <w:color w:val="767171"/>
                              </w:rPr>
                            </w:pPr>
                            <w:r>
                              <w:rPr>
                                <w:rFonts w:ascii="Times New Roman" w:hAnsi="Times New Roman"/>
                                <w:color w:val="767171"/>
                              </w:rPr>
                              <w:t>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65138" id="Cuadro de texto 1593438438" o:spid="_x0000_s1051" type="#_x0000_t202" style="position:absolute;left:0;text-align:left;margin-left:414.65pt;margin-top:533.8pt;width:15.15pt;height:11pt;z-index:-2515967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cp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" filled="f" stroked="f">
                <v:textbox inset="0,0,0,0">
                  <w:txbxContent>
                    <w:p w14:paraId="69D708F7" w14:textId="5F915251" w:rsidR="004567F6" w:rsidRPr="006D27F5" w:rsidRDefault="004567F6" w:rsidP="004567F6">
                      <w:pPr>
                        <w:spacing w:line="203" w:lineRule="exact"/>
                        <w:ind w:left="60"/>
                        <w:rPr>
                          <w:rFonts w:ascii="Times New Roman" w:hAnsi="Times New Roman"/>
                          <w:color w:val="767171"/>
                        </w:rPr>
                      </w:pPr>
                      <w:r>
                        <w:rPr>
                          <w:rFonts w:ascii="Times New Roman" w:hAnsi="Times New Roman"/>
                          <w:color w:val="767171"/>
                        </w:rPr>
                        <w:t>77</w:t>
                      </w:r>
                    </w:p>
                  </w:txbxContent>
                </v:textbox>
                <w10:wrap anchorx="page" anchory="page"/>
              </v:shape>
            </w:pict>
          </mc:Fallback>
        </mc:AlternateContent>
      </w:r>
      <w:r w:rsidR="002F3084">
        <w:rPr>
          <w:noProof/>
        </w:rPr>
        <w:drawing>
          <wp:anchor distT="0" distB="0" distL="0" distR="0" simplePos="0" relativeHeight="251688981" behindDoc="1" locked="0" layoutInCell="1" allowOverlap="1" wp14:anchorId="1593928D" wp14:editId="1532DAED">
            <wp:simplePos x="0" y="0"/>
            <wp:positionH relativeFrom="margin">
              <wp:posOffset>2500630</wp:posOffset>
            </wp:positionH>
            <wp:positionV relativeFrom="margin">
              <wp:posOffset>5349240</wp:posOffset>
            </wp:positionV>
            <wp:extent cx="2995930" cy="408305"/>
            <wp:effectExtent l="0" t="0" r="0" b="0"/>
            <wp:wrapNone/>
            <wp:docPr id="278971316" name="Imagen 278971316"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212446" w:rsidRPr="00A1104B">
        <w:rPr>
          <w:color w:val="767171"/>
          <w:sz w:val="18"/>
          <w:szCs w:val="18"/>
        </w:rPr>
        <w:t>Nota: Las informaciones suministradas corresponden desde 1 enero al 30 de noviembre 2024.</w:t>
      </w:r>
    </w:p>
    <w:p w14:paraId="0F1BA56F" w14:textId="77777777" w:rsidR="00816B31" w:rsidRPr="00A1104B" w:rsidRDefault="00816B31" w:rsidP="003A1567">
      <w:pPr>
        <w:pStyle w:val="Ttulo2"/>
        <w:spacing w:after="240"/>
        <w:ind w:right="219"/>
        <w:jc w:val="center"/>
        <w:rPr>
          <w:rFonts w:ascii="Times New Roman" w:eastAsia="Times New Roman" w:hAnsi="Times New Roman" w:cs="Times New Roman"/>
          <w:bCs/>
          <w:color w:val="767171"/>
          <w:spacing w:val="14"/>
          <w:sz w:val="24"/>
          <w:szCs w:val="24"/>
        </w:rPr>
        <w:sectPr w:rsidR="00816B31" w:rsidRPr="00A1104B" w:rsidSect="00EE5AB7">
          <w:pgSz w:w="16840" w:h="11910" w:orient="landscape"/>
          <w:pgMar w:top="1440" w:right="2160" w:bottom="1440" w:left="2160" w:header="0" w:footer="1157" w:gutter="0"/>
          <w:cols w:space="720"/>
          <w:docGrid w:linePitch="245"/>
        </w:sectPr>
      </w:pPr>
    </w:p>
    <w:p w14:paraId="48ACB452" w14:textId="2A8B8200" w:rsidR="00EE5FBC" w:rsidRPr="00660EFA" w:rsidRDefault="00EE5FBC" w:rsidP="001C0486">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40" w:name="_Toc185260894"/>
      <w:r w:rsidRPr="00660EFA">
        <w:rPr>
          <w:rFonts w:ascii="Times New Roman" w:eastAsia="Calibri" w:hAnsi="Times New Roman"/>
          <w:b/>
          <w:bCs/>
          <w:color w:val="767171"/>
          <w:spacing w:val="20"/>
          <w:sz w:val="24"/>
          <w:szCs w:val="24"/>
        </w:rPr>
        <w:lastRenderedPageBreak/>
        <w:t>Desempeño de los Recursos Humanos</w:t>
      </w:r>
      <w:bookmarkEnd w:id="39"/>
      <w:bookmarkEnd w:id="40"/>
    </w:p>
    <w:p w14:paraId="72CCAF12" w14:textId="77777777" w:rsidR="003E03E8" w:rsidRPr="00094304" w:rsidRDefault="003E03E8" w:rsidP="003E03E8">
      <w:pPr>
        <w:spacing w:line="360" w:lineRule="auto"/>
        <w:ind w:left="142"/>
        <w:rPr>
          <w:rFonts w:ascii="Times New Roman" w:hAnsi="Times New Roman"/>
          <w:color w:val="767171"/>
          <w:spacing w:val="20"/>
          <w:sz w:val="24"/>
          <w:szCs w:val="24"/>
        </w:rPr>
      </w:pPr>
      <w:bookmarkStart w:id="41" w:name="_Toc141454058"/>
      <w:bookmarkStart w:id="42" w:name="_Toc185260896"/>
      <w:r w:rsidRPr="00094304">
        <w:rPr>
          <w:rFonts w:ascii="Times New Roman" w:hAnsi="Times New Roman"/>
          <w:color w:val="767171"/>
          <w:spacing w:val="20"/>
          <w:sz w:val="24"/>
          <w:szCs w:val="24"/>
        </w:rPr>
        <w:t>El Ministerio de Turismo, a través de la Dirección de Recursos Humanos, se ha enfocado en gestionar una mejora continua, que genere valor y fortalezcan las capacidades y competencias de sus colaboradores. Esta gestión se centra especialmente en aspectos clave como respaldar la estrategia de la máxima autoridad y garantizar la eficiencia administrativa, promoviendo la actualización de los procedimientos internos.</w:t>
      </w:r>
    </w:p>
    <w:p w14:paraId="31654CA3"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Además, se enfoca en la implementación de iniciativas y programas que fomenten el compromiso y la motivación de los colaboradores. Todo esto está alineado con el cumplimiento de la ley 41-08 de función pública y sus reglamentos, bajo la supervisión del Ministerio de Administración Pública (MAP) como órgano rector.</w:t>
      </w:r>
    </w:p>
    <w:p w14:paraId="1639CFE0" w14:textId="77777777" w:rsidR="003E03E8" w:rsidRPr="00094304" w:rsidRDefault="003E03E8" w:rsidP="003E03E8">
      <w:pPr>
        <w:pStyle w:val="Prrafodelista"/>
        <w:numPr>
          <w:ilvl w:val="0"/>
          <w:numId w:val="46"/>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Subsistemas de Recursos Humanos</w:t>
      </w:r>
    </w:p>
    <w:p w14:paraId="42E882DE"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El Ministerio de Turismo realiza esfuerzos continuos para garantizar un desempeño sobresaliente en los indicadores del Sistema de Monitoreo de la Administración Pública (SISMAP), reflejado en su actual puntuación de 94.7.</w:t>
      </w:r>
    </w:p>
    <w:p w14:paraId="6CF144DB" w14:textId="77777777" w:rsidR="003E03E8" w:rsidRPr="00094304" w:rsidRDefault="003E03E8" w:rsidP="003E03E8">
      <w:pPr>
        <w:spacing w:line="360" w:lineRule="auto"/>
        <w:ind w:left="142"/>
        <w:rPr>
          <w:rFonts w:ascii="Times New Roman" w:hAnsi="Times New Roman"/>
          <w:color w:val="767171"/>
          <w:sz w:val="24"/>
          <w:szCs w:val="24"/>
        </w:rPr>
      </w:pPr>
      <w:r w:rsidRPr="00094304">
        <w:rPr>
          <w:rFonts w:ascii="Times New Roman" w:hAnsi="Times New Roman"/>
          <w:noProof/>
          <w:color w:val="767171"/>
          <w:sz w:val="24"/>
          <w:szCs w:val="24"/>
        </w:rPr>
        <w:drawing>
          <wp:inline distT="0" distB="0" distL="0" distR="0" wp14:anchorId="1E0A1C07" wp14:editId="04E1F41D">
            <wp:extent cx="5400040" cy="837565"/>
            <wp:effectExtent l="0" t="0" r="0" b="635"/>
            <wp:docPr id="1180847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47419" name=""/>
                    <pic:cNvPicPr/>
                  </pic:nvPicPr>
                  <pic:blipFill>
                    <a:blip r:embed="rId26"/>
                    <a:stretch>
                      <a:fillRect/>
                    </a:stretch>
                  </pic:blipFill>
                  <pic:spPr>
                    <a:xfrm>
                      <a:off x="0" y="0"/>
                      <a:ext cx="5400040" cy="837565"/>
                    </a:xfrm>
                    <a:prstGeom prst="rect">
                      <a:avLst/>
                    </a:prstGeom>
                  </pic:spPr>
                </pic:pic>
              </a:graphicData>
            </a:graphic>
          </wp:inline>
        </w:drawing>
      </w:r>
    </w:p>
    <w:p w14:paraId="7EEB66F6" w14:textId="77777777" w:rsidR="003E03E8" w:rsidRPr="00094304" w:rsidRDefault="003E03E8" w:rsidP="003E03E8">
      <w:pPr>
        <w:pStyle w:val="Prrafodelista"/>
        <w:numPr>
          <w:ilvl w:val="0"/>
          <w:numId w:val="45"/>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Desarrollo del personal</w:t>
      </w:r>
    </w:p>
    <w:p w14:paraId="27D9F0AB" w14:textId="68161DE7" w:rsidR="003E03E8" w:rsidRPr="00094304" w:rsidRDefault="004567F6" w:rsidP="003E03E8">
      <w:pPr>
        <w:spacing w:line="360" w:lineRule="auto"/>
        <w:ind w:left="142"/>
        <w:rPr>
          <w:rFonts w:ascii="Times New Roman" w:hAnsi="Times New Roman"/>
          <w:color w:val="767171"/>
          <w:spacing w:val="20"/>
          <w:sz w:val="24"/>
          <w:szCs w:val="24"/>
        </w:rPr>
      </w:pPr>
      <w:r>
        <w:rPr>
          <w:noProof/>
        </w:rPr>
        <mc:AlternateContent>
          <mc:Choice Requires="wps">
            <w:drawing>
              <wp:anchor distT="0" distB="0" distL="114300" distR="114300" simplePos="0" relativeHeight="251721749" behindDoc="1" locked="0" layoutInCell="1" allowOverlap="1" wp14:anchorId="338608ED" wp14:editId="64B2E89A">
                <wp:simplePos x="0" y="0"/>
                <wp:positionH relativeFrom="margin">
                  <wp:align>center</wp:align>
                </wp:positionH>
                <wp:positionV relativeFrom="bottomMargin">
                  <wp:posOffset>133350</wp:posOffset>
                </wp:positionV>
                <wp:extent cx="192405" cy="139700"/>
                <wp:effectExtent l="0" t="0" r="17145" b="12700"/>
                <wp:wrapNone/>
                <wp:docPr id="2041081904" name="Cuadro de texto 2041081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FE23D" w14:textId="2C5DCE31" w:rsidR="004567F6" w:rsidRPr="006D27F5" w:rsidRDefault="004567F6" w:rsidP="004567F6">
                            <w:pPr>
                              <w:spacing w:line="203" w:lineRule="exact"/>
                              <w:ind w:left="60"/>
                              <w:rPr>
                                <w:rFonts w:ascii="Times New Roman" w:hAnsi="Times New Roman"/>
                                <w:color w:val="767171"/>
                              </w:rPr>
                            </w:pPr>
                            <w:r>
                              <w:rPr>
                                <w:rFonts w:ascii="Times New Roman" w:hAnsi="Times New Roman"/>
                                <w:color w:val="767171"/>
                              </w:rPr>
                              <w:t>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608ED" id="Cuadro de texto 2041081904" o:spid="_x0000_s1052" type="#_x0000_t202" style="position:absolute;left:0;text-align:left;margin-left:0;margin-top:10.5pt;width:15.15pt;height:11pt;z-index:-251594731;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5K2A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" filled="f" stroked="f">
                <v:textbox inset="0,0,0,0">
                  <w:txbxContent>
                    <w:p w14:paraId="650FE23D" w14:textId="2C5DCE31" w:rsidR="004567F6" w:rsidRPr="006D27F5" w:rsidRDefault="004567F6" w:rsidP="004567F6">
                      <w:pPr>
                        <w:spacing w:line="203" w:lineRule="exact"/>
                        <w:ind w:left="60"/>
                        <w:rPr>
                          <w:rFonts w:ascii="Times New Roman" w:hAnsi="Times New Roman"/>
                          <w:color w:val="767171"/>
                        </w:rPr>
                      </w:pPr>
                      <w:r>
                        <w:rPr>
                          <w:rFonts w:ascii="Times New Roman" w:hAnsi="Times New Roman"/>
                          <w:color w:val="767171"/>
                        </w:rPr>
                        <w:t>78</w:t>
                      </w:r>
                    </w:p>
                  </w:txbxContent>
                </v:textbox>
                <w10:wrap anchorx="margin" anchory="margin"/>
              </v:shape>
            </w:pict>
          </mc:Fallback>
        </mc:AlternateContent>
      </w:r>
      <w:r w:rsidR="002F3084">
        <w:rPr>
          <w:noProof/>
        </w:rPr>
        <w:drawing>
          <wp:anchor distT="0" distB="0" distL="0" distR="0" simplePos="0" relativeHeight="251691029" behindDoc="1" locked="0" layoutInCell="1" allowOverlap="1" wp14:anchorId="2047BB4B" wp14:editId="2AC58845">
            <wp:simplePos x="0" y="0"/>
            <wp:positionH relativeFrom="margin">
              <wp:align>center</wp:align>
            </wp:positionH>
            <wp:positionV relativeFrom="margin">
              <wp:align>bottom</wp:align>
            </wp:positionV>
            <wp:extent cx="2995930" cy="408305"/>
            <wp:effectExtent l="0" t="0" r="0" b="0"/>
            <wp:wrapNone/>
            <wp:docPr id="1921192612" name="Imagen 1921192612"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E03E8" w:rsidRPr="00094304">
        <w:rPr>
          <w:rFonts w:ascii="Times New Roman" w:hAnsi="Times New Roman"/>
          <w:color w:val="767171"/>
          <w:spacing w:val="20"/>
          <w:sz w:val="24"/>
          <w:szCs w:val="24"/>
        </w:rPr>
        <w:t xml:space="preserve">Para el período 2024 el Ministerio se planteó diseñar un Plan de Capacitación eficiente, basado en las necesidades de los colaboradores según el perfil del puesto, con el interés de elevar sus capacidades y competencias para un desempeño que dé respuesta a los objetivos institucionales. </w:t>
      </w:r>
    </w:p>
    <w:p w14:paraId="6EF288FD" w14:textId="3902C243"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lastRenderedPageBreak/>
        <w:t xml:space="preserve">Los insumos para la elaboración del Plan de Capacitación fueron tomados de la detección de necesidades señaladas por los supervisores inmediatos, los planes de mejora definidos en el proceso de Evaluación del Desempeño, y las brechas entre las exigencias de los descriptivos de puesto y las competencias de los servidores. </w:t>
      </w:r>
    </w:p>
    <w:p w14:paraId="697E4CF1"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Estas capacitaciones estuvieron distribuidas entre 16 charlas, 32 cursos y 4 diplomados; dirigidos a todos los grupos ocupacionales, siendo los grupos I, II, III y IV los más impactados.</w:t>
      </w:r>
    </w:p>
    <w:p w14:paraId="2D5A9D48"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Durante el año 2024, se ejecutaron 53 capacitaciones, lo que representa un cumplimiento de un 95% en relación con la ejecución proyectada. Este plan impactó a 1,100 colaboradores, con un cumplimiento de carga horaria de 710 horas y una inversión de RD$ 2,124,091.23</w:t>
      </w:r>
      <w:r w:rsidRPr="00094304">
        <w:rPr>
          <w:rFonts w:ascii="Times New Roman" w:hAnsi="Times New Roman"/>
          <w:color w:val="767171"/>
          <w:spacing w:val="20"/>
        </w:rPr>
        <w:t>.</w:t>
      </w:r>
    </w:p>
    <w:p w14:paraId="0850A3EF" w14:textId="77777777" w:rsidR="003E03E8" w:rsidRPr="00094304" w:rsidRDefault="003E03E8" w:rsidP="003E03E8">
      <w:pPr>
        <w:pStyle w:val="Prrafodelista"/>
        <w:numPr>
          <w:ilvl w:val="0"/>
          <w:numId w:val="44"/>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Evaluación de Desempeño</w:t>
      </w:r>
    </w:p>
    <w:p w14:paraId="18ADB3F6"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Durante el año 2024 continuamos con las buenas prácticas en el subsistema de Evaluaciones de Desempeño, utilizando la plataforma interna MRH Evaluación del Desempeño, en un modelo de 90 grados. </w:t>
      </w:r>
    </w:p>
    <w:p w14:paraId="5ADD9751"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Nuestro Ministerio obtuvo una puntuación general de un 94% en el total de calificaciones y fueron evaluados 1,030 colaboradores distribuidos en género: 581 Femeninas y 449 Masculinos.</w:t>
      </w:r>
    </w:p>
    <w:tbl>
      <w:tblPr>
        <w:tblStyle w:val="Tablaconcuadrcula"/>
        <w:tblW w:w="0" w:type="auto"/>
        <w:tblLook w:val="04A0" w:firstRow="1" w:lastRow="0" w:firstColumn="1" w:lastColumn="0" w:noHBand="0" w:noVBand="1"/>
      </w:tblPr>
      <w:tblGrid>
        <w:gridCol w:w="1664"/>
        <w:gridCol w:w="1497"/>
        <w:gridCol w:w="1497"/>
        <w:gridCol w:w="1497"/>
        <w:gridCol w:w="1757"/>
      </w:tblGrid>
      <w:tr w:rsidR="003E03E8" w:rsidRPr="00094304" w14:paraId="7AF0F7A2" w14:textId="77777777" w:rsidTr="001C0486">
        <w:trPr>
          <w:trHeight w:val="1423"/>
        </w:trPr>
        <w:tc>
          <w:tcPr>
            <w:tcW w:w="1759" w:type="dxa"/>
            <w:shd w:val="clear" w:color="auto" w:fill="002060"/>
          </w:tcPr>
          <w:p w14:paraId="0202EC0D" w14:textId="77777777" w:rsidR="003E03E8" w:rsidRPr="00094304" w:rsidRDefault="003E03E8" w:rsidP="001C0486">
            <w:pPr>
              <w:spacing w:after="0" w:line="360" w:lineRule="auto"/>
              <w:ind w:left="142"/>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sobresaliente 95% al 100%</w:t>
            </w:r>
          </w:p>
        </w:tc>
        <w:tc>
          <w:tcPr>
            <w:tcW w:w="1653" w:type="dxa"/>
            <w:shd w:val="clear" w:color="auto" w:fill="002060"/>
          </w:tcPr>
          <w:p w14:paraId="4526583C" w14:textId="77777777" w:rsidR="003E03E8" w:rsidRPr="00094304" w:rsidRDefault="003E03E8" w:rsidP="001C0486">
            <w:pPr>
              <w:spacing w:after="0" w:line="360" w:lineRule="auto"/>
              <w:ind w:left="142"/>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superior al promedio 85% al 94%</w:t>
            </w:r>
          </w:p>
        </w:tc>
        <w:tc>
          <w:tcPr>
            <w:tcW w:w="1653" w:type="dxa"/>
            <w:shd w:val="clear" w:color="auto" w:fill="002060"/>
          </w:tcPr>
          <w:p w14:paraId="6B13C166" w14:textId="77777777" w:rsidR="003E03E8" w:rsidRPr="00094304" w:rsidRDefault="003E03E8" w:rsidP="001C0486">
            <w:pPr>
              <w:spacing w:after="0" w:line="360" w:lineRule="auto"/>
              <w:ind w:left="142"/>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promedio 75% y el 84%</w:t>
            </w:r>
          </w:p>
        </w:tc>
        <w:tc>
          <w:tcPr>
            <w:tcW w:w="1653" w:type="dxa"/>
            <w:shd w:val="clear" w:color="auto" w:fill="002060"/>
          </w:tcPr>
          <w:p w14:paraId="6FEF6176" w14:textId="77777777" w:rsidR="003E03E8" w:rsidRPr="00094304" w:rsidRDefault="003E03E8" w:rsidP="001C0486">
            <w:pPr>
              <w:spacing w:after="0" w:line="360" w:lineRule="auto"/>
              <w:ind w:left="142"/>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bajo el promedio 65% y el 74%</w:t>
            </w:r>
          </w:p>
        </w:tc>
        <w:tc>
          <w:tcPr>
            <w:tcW w:w="1776" w:type="dxa"/>
            <w:shd w:val="clear" w:color="auto" w:fill="002060"/>
          </w:tcPr>
          <w:p w14:paraId="4D7ACC00" w14:textId="77777777" w:rsidR="003E03E8" w:rsidRPr="00094304" w:rsidRDefault="003E03E8" w:rsidP="001C0486">
            <w:pPr>
              <w:spacing w:after="0" w:line="360" w:lineRule="auto"/>
              <w:ind w:left="142"/>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insatisfactorio menor de 64%</w:t>
            </w:r>
          </w:p>
        </w:tc>
      </w:tr>
      <w:tr w:rsidR="003E03E8" w:rsidRPr="00094304" w14:paraId="19007B13" w14:textId="77777777" w:rsidTr="00F16F3D">
        <w:trPr>
          <w:trHeight w:val="371"/>
        </w:trPr>
        <w:tc>
          <w:tcPr>
            <w:tcW w:w="1759" w:type="dxa"/>
            <w:vAlign w:val="center"/>
          </w:tcPr>
          <w:p w14:paraId="095907AD" w14:textId="77777777" w:rsidR="003E03E8" w:rsidRPr="00094304" w:rsidRDefault="003E03E8" w:rsidP="001C0486">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732</w:t>
            </w:r>
          </w:p>
        </w:tc>
        <w:tc>
          <w:tcPr>
            <w:tcW w:w="1653" w:type="dxa"/>
            <w:vAlign w:val="center"/>
          </w:tcPr>
          <w:p w14:paraId="37883B36" w14:textId="77777777" w:rsidR="003E03E8" w:rsidRPr="00094304" w:rsidRDefault="003E03E8" w:rsidP="001C0486">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241</w:t>
            </w:r>
          </w:p>
        </w:tc>
        <w:tc>
          <w:tcPr>
            <w:tcW w:w="1653" w:type="dxa"/>
            <w:vAlign w:val="center"/>
          </w:tcPr>
          <w:p w14:paraId="00544569" w14:textId="77777777" w:rsidR="003E03E8" w:rsidRPr="00094304" w:rsidRDefault="003E03E8" w:rsidP="001C0486">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10</w:t>
            </w:r>
          </w:p>
        </w:tc>
        <w:tc>
          <w:tcPr>
            <w:tcW w:w="1653" w:type="dxa"/>
            <w:vAlign w:val="center"/>
          </w:tcPr>
          <w:p w14:paraId="3BF788DD" w14:textId="77777777" w:rsidR="003E03E8" w:rsidRPr="00094304" w:rsidRDefault="003E03E8" w:rsidP="001C0486">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6</w:t>
            </w:r>
          </w:p>
        </w:tc>
        <w:tc>
          <w:tcPr>
            <w:tcW w:w="1776" w:type="dxa"/>
            <w:vAlign w:val="center"/>
          </w:tcPr>
          <w:p w14:paraId="224A5736" w14:textId="77777777" w:rsidR="003E03E8" w:rsidRPr="00094304" w:rsidRDefault="003E03E8" w:rsidP="001C0486">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41</w:t>
            </w:r>
          </w:p>
        </w:tc>
      </w:tr>
    </w:tbl>
    <w:p w14:paraId="03703F1B" w14:textId="5155FFB7" w:rsidR="003E03E8" w:rsidRPr="001C0486" w:rsidRDefault="003E03E8" w:rsidP="003E03E8">
      <w:pPr>
        <w:spacing w:line="360" w:lineRule="auto"/>
        <w:ind w:left="142"/>
        <w:rPr>
          <w:rFonts w:ascii="Times New Roman" w:hAnsi="Times New Roman"/>
          <w:color w:val="767171"/>
          <w:spacing w:val="20"/>
          <w:szCs w:val="18"/>
        </w:rPr>
      </w:pPr>
      <w:r w:rsidRPr="001C0486">
        <w:rPr>
          <w:rFonts w:ascii="Times New Roman" w:hAnsi="Times New Roman"/>
          <w:color w:val="767171"/>
          <w:spacing w:val="20"/>
          <w:szCs w:val="18"/>
        </w:rPr>
        <w:t>Tabla 1. Resumen Evaluación por Rango y Género</w:t>
      </w:r>
      <w:r w:rsidR="001C0486">
        <w:rPr>
          <w:rFonts w:ascii="Times New Roman" w:hAnsi="Times New Roman"/>
          <w:color w:val="767171"/>
          <w:spacing w:val="20"/>
          <w:szCs w:val="18"/>
        </w:rPr>
        <w:t>.</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2"/>
        <w:gridCol w:w="603"/>
        <w:gridCol w:w="1542"/>
        <w:gridCol w:w="1342"/>
        <w:gridCol w:w="1342"/>
        <w:gridCol w:w="1342"/>
        <w:gridCol w:w="1672"/>
      </w:tblGrid>
      <w:tr w:rsidR="00E24F9E" w:rsidRPr="00094304" w14:paraId="2453DBD5" w14:textId="77777777">
        <w:trPr>
          <w:trHeight w:val="372"/>
          <w:tblHeader/>
        </w:trPr>
        <w:tc>
          <w:tcPr>
            <w:tcW w:w="1172" w:type="dxa"/>
            <w:shd w:val="clear" w:color="auto" w:fill="002060"/>
            <w:vAlign w:val="center"/>
          </w:tcPr>
          <w:p w14:paraId="0431B2D9" w14:textId="77777777" w:rsidR="003E03E8" w:rsidRPr="00094304" w:rsidRDefault="003E03E8" w:rsidP="003E03E8">
            <w:pPr>
              <w:spacing w:after="0" w:line="360" w:lineRule="auto"/>
              <w:ind w:left="142"/>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lastRenderedPageBreak/>
              <w:t>Género</w:t>
            </w:r>
          </w:p>
        </w:tc>
        <w:tc>
          <w:tcPr>
            <w:tcW w:w="548" w:type="dxa"/>
            <w:shd w:val="clear" w:color="auto" w:fill="002060"/>
            <w:noWrap/>
            <w:vAlign w:val="center"/>
            <w:hideMark/>
          </w:tcPr>
          <w:p w14:paraId="01A6DF9D" w14:textId="77777777" w:rsidR="003E03E8" w:rsidRPr="00094304" w:rsidRDefault="003E03E8" w:rsidP="003E03E8">
            <w:pPr>
              <w:spacing w:after="0" w:line="360" w:lineRule="auto"/>
              <w:ind w:left="142"/>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GO</w:t>
            </w:r>
          </w:p>
        </w:tc>
        <w:tc>
          <w:tcPr>
            <w:tcW w:w="1490" w:type="dxa"/>
            <w:shd w:val="clear" w:color="auto" w:fill="002060"/>
            <w:vAlign w:val="center"/>
            <w:hideMark/>
          </w:tcPr>
          <w:p w14:paraId="79DD4706" w14:textId="77777777" w:rsidR="003E03E8" w:rsidRPr="00094304" w:rsidRDefault="003E03E8" w:rsidP="003E03E8">
            <w:pPr>
              <w:spacing w:after="0" w:line="360" w:lineRule="auto"/>
              <w:ind w:left="142"/>
              <w:jc w:val="center"/>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sobresaliente 95% al 100%</w:t>
            </w:r>
          </w:p>
        </w:tc>
        <w:tc>
          <w:tcPr>
            <w:tcW w:w="1354" w:type="dxa"/>
            <w:shd w:val="clear" w:color="auto" w:fill="002060"/>
            <w:vAlign w:val="center"/>
            <w:hideMark/>
          </w:tcPr>
          <w:p w14:paraId="38FAABD7" w14:textId="77777777" w:rsidR="003E03E8" w:rsidRPr="00094304" w:rsidRDefault="003E03E8" w:rsidP="003E03E8">
            <w:pPr>
              <w:spacing w:after="0" w:line="360" w:lineRule="auto"/>
              <w:ind w:left="142"/>
              <w:jc w:val="center"/>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superior al promedio 85% al 94%</w:t>
            </w:r>
          </w:p>
        </w:tc>
        <w:tc>
          <w:tcPr>
            <w:tcW w:w="1354" w:type="dxa"/>
            <w:shd w:val="clear" w:color="auto" w:fill="002060"/>
            <w:vAlign w:val="center"/>
            <w:hideMark/>
          </w:tcPr>
          <w:p w14:paraId="039F2376" w14:textId="77777777" w:rsidR="003E03E8" w:rsidRPr="00094304" w:rsidRDefault="003E03E8" w:rsidP="003E03E8">
            <w:pPr>
              <w:spacing w:after="0" w:line="360" w:lineRule="auto"/>
              <w:ind w:left="142"/>
              <w:jc w:val="center"/>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promedio 75% y el 84%</w:t>
            </w:r>
          </w:p>
        </w:tc>
        <w:tc>
          <w:tcPr>
            <w:tcW w:w="1354" w:type="dxa"/>
            <w:shd w:val="clear" w:color="auto" w:fill="002060"/>
            <w:vAlign w:val="center"/>
            <w:hideMark/>
          </w:tcPr>
          <w:p w14:paraId="0B201CDE" w14:textId="77777777" w:rsidR="003E03E8" w:rsidRPr="00094304" w:rsidRDefault="003E03E8" w:rsidP="003E03E8">
            <w:pPr>
              <w:spacing w:after="0" w:line="360" w:lineRule="auto"/>
              <w:ind w:left="142"/>
              <w:jc w:val="center"/>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bajo el promedio 65% y el 74%</w:t>
            </w:r>
          </w:p>
        </w:tc>
        <w:tc>
          <w:tcPr>
            <w:tcW w:w="1589" w:type="dxa"/>
            <w:shd w:val="clear" w:color="auto" w:fill="002060"/>
            <w:vAlign w:val="center"/>
            <w:hideMark/>
          </w:tcPr>
          <w:p w14:paraId="6A00308F" w14:textId="77777777" w:rsidR="003E03E8" w:rsidRPr="00094304" w:rsidRDefault="003E03E8" w:rsidP="003E03E8">
            <w:pPr>
              <w:spacing w:after="0" w:line="360" w:lineRule="auto"/>
              <w:ind w:left="142"/>
              <w:jc w:val="center"/>
              <w:rPr>
                <w:rFonts w:ascii="Times New Roman" w:hAnsi="Times New Roman"/>
                <w:b/>
                <w:bCs/>
                <w:color w:val="FFFFFF" w:themeColor="background1"/>
                <w:spacing w:val="20"/>
                <w:szCs w:val="18"/>
              </w:rPr>
            </w:pPr>
            <w:r w:rsidRPr="00094304">
              <w:rPr>
                <w:rFonts w:ascii="Times New Roman" w:hAnsi="Times New Roman"/>
                <w:b/>
                <w:bCs/>
                <w:color w:val="FFFFFF" w:themeColor="background1"/>
                <w:spacing w:val="20"/>
                <w:szCs w:val="18"/>
              </w:rPr>
              <w:t>Desempeño insatisfactorio menor de 64%</w:t>
            </w:r>
          </w:p>
        </w:tc>
      </w:tr>
      <w:tr w:rsidR="00E24F9E" w:rsidRPr="00094304" w14:paraId="122A6697" w14:textId="77777777">
        <w:trPr>
          <w:trHeight w:val="217"/>
        </w:trPr>
        <w:tc>
          <w:tcPr>
            <w:tcW w:w="1172" w:type="dxa"/>
            <w:vMerge w:val="restart"/>
            <w:vAlign w:val="center"/>
          </w:tcPr>
          <w:p w14:paraId="402533D9" w14:textId="77777777" w:rsidR="003E03E8" w:rsidRPr="00094304" w:rsidRDefault="003E03E8" w:rsidP="003E03E8">
            <w:pPr>
              <w:spacing w:after="0" w:line="360" w:lineRule="auto"/>
              <w:ind w:left="142"/>
              <w:rPr>
                <w:rFonts w:ascii="Times New Roman" w:hAnsi="Times New Roman"/>
                <w:color w:val="767171"/>
                <w:spacing w:val="20"/>
                <w:szCs w:val="18"/>
              </w:rPr>
            </w:pPr>
            <w:r w:rsidRPr="00094304">
              <w:rPr>
                <w:rFonts w:ascii="Times New Roman" w:hAnsi="Times New Roman"/>
                <w:color w:val="767171"/>
                <w:spacing w:val="20"/>
                <w:szCs w:val="18"/>
              </w:rPr>
              <w:t>Femenino</w:t>
            </w:r>
          </w:p>
        </w:tc>
        <w:tc>
          <w:tcPr>
            <w:tcW w:w="548" w:type="dxa"/>
            <w:shd w:val="clear" w:color="auto" w:fill="auto"/>
            <w:noWrap/>
            <w:vAlign w:val="center"/>
            <w:hideMark/>
          </w:tcPr>
          <w:p w14:paraId="6E42F1E2"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w:t>
            </w:r>
          </w:p>
        </w:tc>
        <w:tc>
          <w:tcPr>
            <w:tcW w:w="1490" w:type="dxa"/>
            <w:shd w:val="clear" w:color="auto" w:fill="auto"/>
            <w:vAlign w:val="center"/>
            <w:hideMark/>
          </w:tcPr>
          <w:p w14:paraId="19465414"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37</w:t>
            </w:r>
          </w:p>
        </w:tc>
        <w:tc>
          <w:tcPr>
            <w:tcW w:w="1354" w:type="dxa"/>
            <w:shd w:val="clear" w:color="auto" w:fill="auto"/>
            <w:vAlign w:val="center"/>
            <w:hideMark/>
          </w:tcPr>
          <w:p w14:paraId="3A14492D"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19</w:t>
            </w:r>
          </w:p>
        </w:tc>
        <w:tc>
          <w:tcPr>
            <w:tcW w:w="1354" w:type="dxa"/>
            <w:shd w:val="clear" w:color="auto" w:fill="auto"/>
            <w:vAlign w:val="center"/>
            <w:hideMark/>
          </w:tcPr>
          <w:p w14:paraId="374808E2"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354" w:type="dxa"/>
            <w:shd w:val="clear" w:color="auto" w:fill="auto"/>
            <w:vAlign w:val="center"/>
            <w:hideMark/>
          </w:tcPr>
          <w:p w14:paraId="61898F28"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589" w:type="dxa"/>
            <w:shd w:val="clear" w:color="auto" w:fill="auto"/>
            <w:vAlign w:val="center"/>
            <w:hideMark/>
          </w:tcPr>
          <w:p w14:paraId="7545CF30"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r>
      <w:tr w:rsidR="00E24F9E" w:rsidRPr="00094304" w14:paraId="2B67DD20" w14:textId="77777777">
        <w:trPr>
          <w:trHeight w:val="217"/>
        </w:trPr>
        <w:tc>
          <w:tcPr>
            <w:tcW w:w="1172" w:type="dxa"/>
            <w:vMerge/>
            <w:vAlign w:val="center"/>
          </w:tcPr>
          <w:p w14:paraId="7FAE75F5"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shd w:val="clear" w:color="auto" w:fill="auto"/>
            <w:noWrap/>
            <w:vAlign w:val="center"/>
            <w:hideMark/>
          </w:tcPr>
          <w:p w14:paraId="62F046AA"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II</w:t>
            </w:r>
          </w:p>
        </w:tc>
        <w:tc>
          <w:tcPr>
            <w:tcW w:w="1490" w:type="dxa"/>
            <w:shd w:val="clear" w:color="auto" w:fill="auto"/>
            <w:vAlign w:val="center"/>
            <w:hideMark/>
          </w:tcPr>
          <w:p w14:paraId="36D3E1F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160</w:t>
            </w:r>
          </w:p>
        </w:tc>
        <w:tc>
          <w:tcPr>
            <w:tcW w:w="1354" w:type="dxa"/>
            <w:shd w:val="clear" w:color="auto" w:fill="auto"/>
            <w:vAlign w:val="center"/>
            <w:hideMark/>
          </w:tcPr>
          <w:p w14:paraId="7990A462"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38</w:t>
            </w:r>
          </w:p>
        </w:tc>
        <w:tc>
          <w:tcPr>
            <w:tcW w:w="1354" w:type="dxa"/>
            <w:shd w:val="clear" w:color="auto" w:fill="auto"/>
            <w:vAlign w:val="center"/>
            <w:hideMark/>
          </w:tcPr>
          <w:p w14:paraId="3CFF33C5"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w:t>
            </w:r>
          </w:p>
        </w:tc>
        <w:tc>
          <w:tcPr>
            <w:tcW w:w="1354" w:type="dxa"/>
            <w:shd w:val="clear" w:color="auto" w:fill="auto"/>
            <w:vAlign w:val="center"/>
            <w:hideMark/>
          </w:tcPr>
          <w:p w14:paraId="2571E343"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c>
          <w:tcPr>
            <w:tcW w:w="1589" w:type="dxa"/>
            <w:shd w:val="clear" w:color="auto" w:fill="auto"/>
            <w:vAlign w:val="center"/>
            <w:hideMark/>
          </w:tcPr>
          <w:p w14:paraId="1D283AE3"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8</w:t>
            </w:r>
          </w:p>
        </w:tc>
      </w:tr>
      <w:tr w:rsidR="00E24F9E" w:rsidRPr="00094304" w14:paraId="0D62E93D" w14:textId="77777777">
        <w:trPr>
          <w:trHeight w:val="217"/>
        </w:trPr>
        <w:tc>
          <w:tcPr>
            <w:tcW w:w="1172" w:type="dxa"/>
            <w:vMerge/>
            <w:vAlign w:val="center"/>
          </w:tcPr>
          <w:p w14:paraId="4A9AD31D"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shd w:val="clear" w:color="auto" w:fill="auto"/>
            <w:noWrap/>
            <w:vAlign w:val="center"/>
          </w:tcPr>
          <w:p w14:paraId="30A1EC1C"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III</w:t>
            </w:r>
          </w:p>
        </w:tc>
        <w:tc>
          <w:tcPr>
            <w:tcW w:w="1490" w:type="dxa"/>
            <w:shd w:val="clear" w:color="auto" w:fill="auto"/>
            <w:vAlign w:val="center"/>
            <w:hideMark/>
          </w:tcPr>
          <w:p w14:paraId="4EEBA93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61</w:t>
            </w:r>
          </w:p>
        </w:tc>
        <w:tc>
          <w:tcPr>
            <w:tcW w:w="1354" w:type="dxa"/>
            <w:shd w:val="clear" w:color="auto" w:fill="auto"/>
            <w:vAlign w:val="center"/>
            <w:hideMark/>
          </w:tcPr>
          <w:p w14:paraId="41C781EA"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20</w:t>
            </w:r>
          </w:p>
        </w:tc>
        <w:tc>
          <w:tcPr>
            <w:tcW w:w="1354" w:type="dxa"/>
            <w:shd w:val="clear" w:color="auto" w:fill="auto"/>
            <w:vAlign w:val="center"/>
            <w:hideMark/>
          </w:tcPr>
          <w:p w14:paraId="1DCFCD2B"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c>
          <w:tcPr>
            <w:tcW w:w="1354" w:type="dxa"/>
            <w:shd w:val="clear" w:color="auto" w:fill="auto"/>
            <w:vAlign w:val="center"/>
            <w:hideMark/>
          </w:tcPr>
          <w:p w14:paraId="47FEB852"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589" w:type="dxa"/>
            <w:shd w:val="clear" w:color="auto" w:fill="auto"/>
            <w:vAlign w:val="center"/>
            <w:hideMark/>
          </w:tcPr>
          <w:p w14:paraId="11F2097E"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3</w:t>
            </w:r>
          </w:p>
        </w:tc>
      </w:tr>
      <w:tr w:rsidR="00E24F9E" w:rsidRPr="00094304" w14:paraId="6A2F99B4" w14:textId="77777777">
        <w:trPr>
          <w:trHeight w:val="217"/>
        </w:trPr>
        <w:tc>
          <w:tcPr>
            <w:tcW w:w="1172" w:type="dxa"/>
            <w:vMerge/>
            <w:vAlign w:val="center"/>
          </w:tcPr>
          <w:p w14:paraId="269A810F"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shd w:val="clear" w:color="auto" w:fill="auto"/>
            <w:noWrap/>
            <w:vAlign w:val="center"/>
          </w:tcPr>
          <w:p w14:paraId="1055E342"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IV</w:t>
            </w:r>
          </w:p>
        </w:tc>
        <w:tc>
          <w:tcPr>
            <w:tcW w:w="1490" w:type="dxa"/>
            <w:shd w:val="clear" w:color="auto" w:fill="auto"/>
            <w:vAlign w:val="center"/>
            <w:hideMark/>
          </w:tcPr>
          <w:p w14:paraId="49FC276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77</w:t>
            </w:r>
          </w:p>
        </w:tc>
        <w:tc>
          <w:tcPr>
            <w:tcW w:w="1354" w:type="dxa"/>
            <w:shd w:val="clear" w:color="auto" w:fill="auto"/>
            <w:vAlign w:val="center"/>
            <w:hideMark/>
          </w:tcPr>
          <w:p w14:paraId="69807EBF"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18</w:t>
            </w:r>
          </w:p>
        </w:tc>
        <w:tc>
          <w:tcPr>
            <w:tcW w:w="1354" w:type="dxa"/>
            <w:shd w:val="clear" w:color="auto" w:fill="auto"/>
            <w:vAlign w:val="center"/>
            <w:hideMark/>
          </w:tcPr>
          <w:p w14:paraId="018B478C"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354" w:type="dxa"/>
            <w:shd w:val="clear" w:color="auto" w:fill="auto"/>
            <w:vAlign w:val="center"/>
            <w:hideMark/>
          </w:tcPr>
          <w:p w14:paraId="57447763"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c>
          <w:tcPr>
            <w:tcW w:w="1589" w:type="dxa"/>
            <w:shd w:val="clear" w:color="auto" w:fill="auto"/>
            <w:vAlign w:val="center"/>
            <w:hideMark/>
          </w:tcPr>
          <w:p w14:paraId="78A4ED46"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13</w:t>
            </w:r>
          </w:p>
        </w:tc>
      </w:tr>
      <w:tr w:rsidR="00E24F9E" w:rsidRPr="00094304" w14:paraId="4043FE05" w14:textId="77777777">
        <w:trPr>
          <w:trHeight w:val="217"/>
        </w:trPr>
        <w:tc>
          <w:tcPr>
            <w:tcW w:w="1172" w:type="dxa"/>
            <w:vMerge/>
            <w:vAlign w:val="center"/>
          </w:tcPr>
          <w:p w14:paraId="3F287139"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shd w:val="clear" w:color="auto" w:fill="auto"/>
            <w:noWrap/>
            <w:vAlign w:val="center"/>
          </w:tcPr>
          <w:p w14:paraId="0D8C619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V</w:t>
            </w:r>
          </w:p>
        </w:tc>
        <w:tc>
          <w:tcPr>
            <w:tcW w:w="1490" w:type="dxa"/>
            <w:shd w:val="clear" w:color="auto" w:fill="auto"/>
            <w:vAlign w:val="center"/>
            <w:hideMark/>
          </w:tcPr>
          <w:p w14:paraId="5D889513"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100</w:t>
            </w:r>
          </w:p>
        </w:tc>
        <w:tc>
          <w:tcPr>
            <w:tcW w:w="1354" w:type="dxa"/>
            <w:shd w:val="clear" w:color="auto" w:fill="auto"/>
            <w:vAlign w:val="center"/>
            <w:hideMark/>
          </w:tcPr>
          <w:p w14:paraId="5BCBF515"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12</w:t>
            </w:r>
          </w:p>
        </w:tc>
        <w:tc>
          <w:tcPr>
            <w:tcW w:w="1354" w:type="dxa"/>
            <w:shd w:val="clear" w:color="auto" w:fill="auto"/>
            <w:vAlign w:val="center"/>
            <w:hideMark/>
          </w:tcPr>
          <w:p w14:paraId="3A861825"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3</w:t>
            </w:r>
          </w:p>
        </w:tc>
        <w:tc>
          <w:tcPr>
            <w:tcW w:w="1354" w:type="dxa"/>
            <w:shd w:val="clear" w:color="auto" w:fill="auto"/>
            <w:vAlign w:val="center"/>
            <w:hideMark/>
          </w:tcPr>
          <w:p w14:paraId="45592466"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w:t>
            </w:r>
          </w:p>
        </w:tc>
        <w:tc>
          <w:tcPr>
            <w:tcW w:w="1589" w:type="dxa"/>
            <w:shd w:val="clear" w:color="auto" w:fill="auto"/>
            <w:vAlign w:val="center"/>
            <w:hideMark/>
          </w:tcPr>
          <w:p w14:paraId="07D6388C"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5</w:t>
            </w:r>
          </w:p>
        </w:tc>
      </w:tr>
      <w:tr w:rsidR="00E24F9E" w:rsidRPr="00094304" w14:paraId="4BC9ACF3" w14:textId="77777777">
        <w:trPr>
          <w:trHeight w:val="217"/>
        </w:trPr>
        <w:tc>
          <w:tcPr>
            <w:tcW w:w="1172" w:type="dxa"/>
            <w:vMerge w:val="restart"/>
            <w:vAlign w:val="center"/>
          </w:tcPr>
          <w:p w14:paraId="0B74D146" w14:textId="77777777" w:rsidR="003E03E8" w:rsidRPr="00094304" w:rsidRDefault="003E03E8" w:rsidP="003E03E8">
            <w:pPr>
              <w:spacing w:after="0" w:line="360" w:lineRule="auto"/>
              <w:ind w:left="142"/>
              <w:rPr>
                <w:rFonts w:ascii="Times New Roman" w:hAnsi="Times New Roman"/>
                <w:color w:val="767171"/>
                <w:spacing w:val="20"/>
                <w:szCs w:val="18"/>
              </w:rPr>
            </w:pPr>
            <w:r w:rsidRPr="00094304">
              <w:rPr>
                <w:rFonts w:ascii="Times New Roman" w:hAnsi="Times New Roman"/>
                <w:color w:val="767171"/>
                <w:spacing w:val="20"/>
                <w:szCs w:val="18"/>
              </w:rPr>
              <w:t>Masculino</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D1A89"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w:t>
            </w:r>
          </w:p>
        </w:tc>
        <w:tc>
          <w:tcPr>
            <w:tcW w:w="1490" w:type="dxa"/>
            <w:tcBorders>
              <w:top w:val="single" w:sz="4" w:space="0" w:color="auto"/>
              <w:left w:val="nil"/>
              <w:bottom w:val="single" w:sz="4" w:space="0" w:color="auto"/>
              <w:right w:val="single" w:sz="4" w:space="0" w:color="auto"/>
            </w:tcBorders>
            <w:shd w:val="clear" w:color="auto" w:fill="auto"/>
            <w:vAlign w:val="center"/>
          </w:tcPr>
          <w:p w14:paraId="0F3FC4C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54</w:t>
            </w:r>
          </w:p>
        </w:tc>
        <w:tc>
          <w:tcPr>
            <w:tcW w:w="1354" w:type="dxa"/>
            <w:tcBorders>
              <w:top w:val="single" w:sz="4" w:space="0" w:color="auto"/>
              <w:left w:val="nil"/>
              <w:bottom w:val="single" w:sz="4" w:space="0" w:color="auto"/>
              <w:right w:val="single" w:sz="4" w:space="0" w:color="auto"/>
            </w:tcBorders>
            <w:shd w:val="clear" w:color="auto" w:fill="auto"/>
            <w:vAlign w:val="center"/>
          </w:tcPr>
          <w:p w14:paraId="1C6CB2F4"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24</w:t>
            </w:r>
          </w:p>
        </w:tc>
        <w:tc>
          <w:tcPr>
            <w:tcW w:w="1354" w:type="dxa"/>
            <w:tcBorders>
              <w:top w:val="single" w:sz="4" w:space="0" w:color="auto"/>
              <w:left w:val="nil"/>
              <w:bottom w:val="single" w:sz="4" w:space="0" w:color="auto"/>
              <w:right w:val="single" w:sz="4" w:space="0" w:color="auto"/>
            </w:tcBorders>
            <w:shd w:val="clear" w:color="auto" w:fill="auto"/>
            <w:vAlign w:val="center"/>
          </w:tcPr>
          <w:p w14:paraId="1119F803"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c>
          <w:tcPr>
            <w:tcW w:w="1354" w:type="dxa"/>
            <w:tcBorders>
              <w:top w:val="single" w:sz="4" w:space="0" w:color="auto"/>
              <w:left w:val="nil"/>
              <w:bottom w:val="single" w:sz="4" w:space="0" w:color="auto"/>
              <w:right w:val="single" w:sz="4" w:space="0" w:color="auto"/>
            </w:tcBorders>
            <w:shd w:val="clear" w:color="auto" w:fill="auto"/>
            <w:vAlign w:val="center"/>
          </w:tcPr>
          <w:p w14:paraId="2C4C3580"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589" w:type="dxa"/>
            <w:tcBorders>
              <w:top w:val="single" w:sz="4" w:space="0" w:color="auto"/>
              <w:left w:val="nil"/>
              <w:bottom w:val="single" w:sz="4" w:space="0" w:color="auto"/>
              <w:right w:val="single" w:sz="4" w:space="0" w:color="auto"/>
            </w:tcBorders>
            <w:shd w:val="clear" w:color="auto" w:fill="auto"/>
            <w:vAlign w:val="center"/>
          </w:tcPr>
          <w:p w14:paraId="02AD4200"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r>
      <w:tr w:rsidR="00E24F9E" w:rsidRPr="00094304" w14:paraId="663EC301" w14:textId="77777777">
        <w:trPr>
          <w:trHeight w:val="217"/>
        </w:trPr>
        <w:tc>
          <w:tcPr>
            <w:tcW w:w="1172" w:type="dxa"/>
            <w:vMerge/>
          </w:tcPr>
          <w:p w14:paraId="12FCD3E7"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tcBorders>
              <w:top w:val="nil"/>
              <w:left w:val="single" w:sz="4" w:space="0" w:color="auto"/>
              <w:bottom w:val="single" w:sz="4" w:space="0" w:color="auto"/>
              <w:right w:val="single" w:sz="4" w:space="0" w:color="auto"/>
            </w:tcBorders>
            <w:shd w:val="clear" w:color="auto" w:fill="auto"/>
            <w:noWrap/>
            <w:vAlign w:val="center"/>
          </w:tcPr>
          <w:p w14:paraId="085A056F"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II</w:t>
            </w:r>
          </w:p>
        </w:tc>
        <w:tc>
          <w:tcPr>
            <w:tcW w:w="1490" w:type="dxa"/>
            <w:tcBorders>
              <w:top w:val="nil"/>
              <w:left w:val="nil"/>
              <w:bottom w:val="single" w:sz="4" w:space="0" w:color="auto"/>
              <w:right w:val="single" w:sz="4" w:space="0" w:color="auto"/>
            </w:tcBorders>
            <w:shd w:val="clear" w:color="auto" w:fill="auto"/>
            <w:vAlign w:val="center"/>
          </w:tcPr>
          <w:p w14:paraId="008F35DD"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34</w:t>
            </w:r>
          </w:p>
        </w:tc>
        <w:tc>
          <w:tcPr>
            <w:tcW w:w="1354" w:type="dxa"/>
            <w:tcBorders>
              <w:top w:val="nil"/>
              <w:left w:val="nil"/>
              <w:bottom w:val="single" w:sz="4" w:space="0" w:color="auto"/>
              <w:right w:val="single" w:sz="4" w:space="0" w:color="auto"/>
            </w:tcBorders>
            <w:shd w:val="clear" w:color="auto" w:fill="auto"/>
            <w:vAlign w:val="center"/>
          </w:tcPr>
          <w:p w14:paraId="11121E2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15</w:t>
            </w:r>
          </w:p>
        </w:tc>
        <w:tc>
          <w:tcPr>
            <w:tcW w:w="1354" w:type="dxa"/>
            <w:tcBorders>
              <w:top w:val="nil"/>
              <w:left w:val="nil"/>
              <w:bottom w:val="single" w:sz="4" w:space="0" w:color="auto"/>
              <w:right w:val="single" w:sz="4" w:space="0" w:color="auto"/>
            </w:tcBorders>
            <w:shd w:val="clear" w:color="auto" w:fill="auto"/>
            <w:vAlign w:val="center"/>
          </w:tcPr>
          <w:p w14:paraId="7F1B80DA"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c>
          <w:tcPr>
            <w:tcW w:w="1354" w:type="dxa"/>
            <w:tcBorders>
              <w:top w:val="nil"/>
              <w:left w:val="nil"/>
              <w:bottom w:val="single" w:sz="4" w:space="0" w:color="auto"/>
              <w:right w:val="single" w:sz="4" w:space="0" w:color="auto"/>
            </w:tcBorders>
            <w:shd w:val="clear" w:color="auto" w:fill="auto"/>
            <w:vAlign w:val="center"/>
          </w:tcPr>
          <w:p w14:paraId="5D2B29DC"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c>
          <w:tcPr>
            <w:tcW w:w="1589" w:type="dxa"/>
            <w:tcBorders>
              <w:top w:val="nil"/>
              <w:left w:val="nil"/>
              <w:bottom w:val="single" w:sz="4" w:space="0" w:color="auto"/>
              <w:right w:val="single" w:sz="4" w:space="0" w:color="auto"/>
            </w:tcBorders>
            <w:shd w:val="clear" w:color="auto" w:fill="auto"/>
            <w:vAlign w:val="center"/>
          </w:tcPr>
          <w:p w14:paraId="5BF1CC7D"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r>
      <w:tr w:rsidR="00E24F9E" w:rsidRPr="00094304" w14:paraId="18342356" w14:textId="77777777">
        <w:trPr>
          <w:trHeight w:val="217"/>
        </w:trPr>
        <w:tc>
          <w:tcPr>
            <w:tcW w:w="1172" w:type="dxa"/>
            <w:vMerge/>
          </w:tcPr>
          <w:p w14:paraId="10CBF746"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tcBorders>
              <w:top w:val="nil"/>
              <w:left w:val="single" w:sz="4" w:space="0" w:color="auto"/>
              <w:bottom w:val="single" w:sz="4" w:space="0" w:color="auto"/>
              <w:right w:val="single" w:sz="4" w:space="0" w:color="auto"/>
            </w:tcBorders>
            <w:shd w:val="clear" w:color="auto" w:fill="auto"/>
            <w:noWrap/>
            <w:vAlign w:val="center"/>
          </w:tcPr>
          <w:p w14:paraId="7BDA0035"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III</w:t>
            </w:r>
          </w:p>
        </w:tc>
        <w:tc>
          <w:tcPr>
            <w:tcW w:w="1490" w:type="dxa"/>
            <w:tcBorders>
              <w:top w:val="nil"/>
              <w:left w:val="nil"/>
              <w:bottom w:val="single" w:sz="4" w:space="0" w:color="auto"/>
              <w:right w:val="single" w:sz="4" w:space="0" w:color="auto"/>
            </w:tcBorders>
            <w:shd w:val="clear" w:color="auto" w:fill="auto"/>
            <w:vAlign w:val="center"/>
          </w:tcPr>
          <w:p w14:paraId="7546F1E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98</w:t>
            </w:r>
          </w:p>
        </w:tc>
        <w:tc>
          <w:tcPr>
            <w:tcW w:w="1354" w:type="dxa"/>
            <w:tcBorders>
              <w:top w:val="nil"/>
              <w:left w:val="nil"/>
              <w:bottom w:val="single" w:sz="4" w:space="0" w:color="auto"/>
              <w:right w:val="single" w:sz="4" w:space="0" w:color="auto"/>
            </w:tcBorders>
            <w:shd w:val="clear" w:color="auto" w:fill="auto"/>
            <w:vAlign w:val="center"/>
          </w:tcPr>
          <w:p w14:paraId="3DBB267A"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59</w:t>
            </w:r>
          </w:p>
        </w:tc>
        <w:tc>
          <w:tcPr>
            <w:tcW w:w="1354" w:type="dxa"/>
            <w:tcBorders>
              <w:top w:val="nil"/>
              <w:left w:val="nil"/>
              <w:bottom w:val="single" w:sz="4" w:space="0" w:color="auto"/>
              <w:right w:val="single" w:sz="4" w:space="0" w:color="auto"/>
            </w:tcBorders>
            <w:shd w:val="clear" w:color="auto" w:fill="auto"/>
            <w:vAlign w:val="center"/>
          </w:tcPr>
          <w:p w14:paraId="4FBFDE0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354" w:type="dxa"/>
            <w:tcBorders>
              <w:top w:val="nil"/>
              <w:left w:val="nil"/>
              <w:bottom w:val="single" w:sz="4" w:space="0" w:color="auto"/>
              <w:right w:val="single" w:sz="4" w:space="0" w:color="auto"/>
            </w:tcBorders>
            <w:shd w:val="clear" w:color="auto" w:fill="auto"/>
            <w:vAlign w:val="center"/>
          </w:tcPr>
          <w:p w14:paraId="0EB585DE"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w:t>
            </w:r>
          </w:p>
        </w:tc>
        <w:tc>
          <w:tcPr>
            <w:tcW w:w="1589" w:type="dxa"/>
            <w:tcBorders>
              <w:top w:val="nil"/>
              <w:left w:val="nil"/>
              <w:bottom w:val="single" w:sz="4" w:space="0" w:color="auto"/>
              <w:right w:val="single" w:sz="4" w:space="0" w:color="auto"/>
            </w:tcBorders>
            <w:shd w:val="clear" w:color="auto" w:fill="auto"/>
            <w:vAlign w:val="center"/>
          </w:tcPr>
          <w:p w14:paraId="64DD4886"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5</w:t>
            </w:r>
          </w:p>
        </w:tc>
      </w:tr>
      <w:tr w:rsidR="00E24F9E" w:rsidRPr="00094304" w14:paraId="03E71082" w14:textId="77777777">
        <w:trPr>
          <w:trHeight w:val="217"/>
        </w:trPr>
        <w:tc>
          <w:tcPr>
            <w:tcW w:w="1172" w:type="dxa"/>
            <w:vMerge/>
          </w:tcPr>
          <w:p w14:paraId="233C47E0"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tcBorders>
              <w:top w:val="nil"/>
              <w:left w:val="single" w:sz="4" w:space="0" w:color="auto"/>
              <w:bottom w:val="single" w:sz="4" w:space="0" w:color="auto"/>
              <w:right w:val="single" w:sz="4" w:space="0" w:color="auto"/>
            </w:tcBorders>
            <w:shd w:val="clear" w:color="auto" w:fill="auto"/>
            <w:noWrap/>
            <w:vAlign w:val="center"/>
          </w:tcPr>
          <w:p w14:paraId="5A9E279A"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IV</w:t>
            </w:r>
          </w:p>
        </w:tc>
        <w:tc>
          <w:tcPr>
            <w:tcW w:w="1490" w:type="dxa"/>
            <w:tcBorders>
              <w:top w:val="nil"/>
              <w:left w:val="nil"/>
              <w:bottom w:val="single" w:sz="4" w:space="0" w:color="auto"/>
              <w:right w:val="single" w:sz="4" w:space="0" w:color="auto"/>
            </w:tcBorders>
            <w:shd w:val="clear" w:color="auto" w:fill="auto"/>
            <w:vAlign w:val="center"/>
          </w:tcPr>
          <w:p w14:paraId="006226E0"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48</w:t>
            </w:r>
          </w:p>
        </w:tc>
        <w:tc>
          <w:tcPr>
            <w:tcW w:w="1354" w:type="dxa"/>
            <w:tcBorders>
              <w:top w:val="nil"/>
              <w:left w:val="nil"/>
              <w:bottom w:val="single" w:sz="4" w:space="0" w:color="auto"/>
              <w:right w:val="single" w:sz="4" w:space="0" w:color="auto"/>
            </w:tcBorders>
            <w:shd w:val="clear" w:color="auto" w:fill="auto"/>
            <w:vAlign w:val="center"/>
          </w:tcPr>
          <w:p w14:paraId="507A1061"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23</w:t>
            </w:r>
          </w:p>
        </w:tc>
        <w:tc>
          <w:tcPr>
            <w:tcW w:w="1354" w:type="dxa"/>
            <w:tcBorders>
              <w:top w:val="nil"/>
              <w:left w:val="nil"/>
              <w:bottom w:val="single" w:sz="4" w:space="0" w:color="auto"/>
              <w:right w:val="single" w:sz="4" w:space="0" w:color="auto"/>
            </w:tcBorders>
            <w:shd w:val="clear" w:color="auto" w:fill="auto"/>
            <w:vAlign w:val="center"/>
          </w:tcPr>
          <w:p w14:paraId="75D32B22"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w:t>
            </w:r>
          </w:p>
        </w:tc>
        <w:tc>
          <w:tcPr>
            <w:tcW w:w="1354" w:type="dxa"/>
            <w:tcBorders>
              <w:top w:val="nil"/>
              <w:left w:val="nil"/>
              <w:bottom w:val="single" w:sz="4" w:space="0" w:color="auto"/>
              <w:right w:val="single" w:sz="4" w:space="0" w:color="auto"/>
            </w:tcBorders>
            <w:shd w:val="clear" w:color="auto" w:fill="auto"/>
            <w:vAlign w:val="center"/>
          </w:tcPr>
          <w:p w14:paraId="412AB408"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589" w:type="dxa"/>
            <w:tcBorders>
              <w:top w:val="nil"/>
              <w:left w:val="nil"/>
              <w:bottom w:val="single" w:sz="4" w:space="0" w:color="auto"/>
              <w:right w:val="single" w:sz="4" w:space="0" w:color="auto"/>
            </w:tcBorders>
            <w:shd w:val="clear" w:color="auto" w:fill="auto"/>
            <w:vAlign w:val="center"/>
          </w:tcPr>
          <w:p w14:paraId="1E497A57"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3</w:t>
            </w:r>
          </w:p>
        </w:tc>
      </w:tr>
      <w:tr w:rsidR="00E24F9E" w:rsidRPr="00094304" w14:paraId="6F4706DD" w14:textId="77777777">
        <w:trPr>
          <w:trHeight w:val="217"/>
        </w:trPr>
        <w:tc>
          <w:tcPr>
            <w:tcW w:w="1172" w:type="dxa"/>
            <w:vMerge/>
          </w:tcPr>
          <w:p w14:paraId="527107D8" w14:textId="77777777" w:rsidR="003E03E8" w:rsidRPr="00094304" w:rsidRDefault="003E03E8" w:rsidP="003E03E8">
            <w:pPr>
              <w:spacing w:after="0" w:line="360" w:lineRule="auto"/>
              <w:ind w:left="142"/>
              <w:rPr>
                <w:rFonts w:ascii="Times New Roman" w:hAnsi="Times New Roman"/>
                <w:color w:val="767171"/>
                <w:spacing w:val="20"/>
                <w:szCs w:val="18"/>
              </w:rPr>
            </w:pPr>
          </w:p>
        </w:tc>
        <w:tc>
          <w:tcPr>
            <w:tcW w:w="548" w:type="dxa"/>
            <w:tcBorders>
              <w:top w:val="nil"/>
              <w:left w:val="single" w:sz="4" w:space="0" w:color="auto"/>
              <w:bottom w:val="single" w:sz="4" w:space="0" w:color="auto"/>
              <w:right w:val="single" w:sz="4" w:space="0" w:color="auto"/>
            </w:tcBorders>
            <w:shd w:val="clear" w:color="auto" w:fill="auto"/>
            <w:noWrap/>
            <w:vAlign w:val="bottom"/>
          </w:tcPr>
          <w:p w14:paraId="5546C149"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V</w:t>
            </w:r>
          </w:p>
        </w:tc>
        <w:tc>
          <w:tcPr>
            <w:tcW w:w="1490" w:type="dxa"/>
            <w:tcBorders>
              <w:top w:val="nil"/>
              <w:left w:val="nil"/>
              <w:bottom w:val="single" w:sz="4" w:space="0" w:color="auto"/>
              <w:right w:val="single" w:sz="4" w:space="0" w:color="auto"/>
            </w:tcBorders>
            <w:shd w:val="clear" w:color="auto" w:fill="auto"/>
            <w:vAlign w:val="center"/>
          </w:tcPr>
          <w:p w14:paraId="1671E2DE"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63</w:t>
            </w:r>
          </w:p>
        </w:tc>
        <w:tc>
          <w:tcPr>
            <w:tcW w:w="1354" w:type="dxa"/>
            <w:tcBorders>
              <w:top w:val="nil"/>
              <w:left w:val="nil"/>
              <w:bottom w:val="single" w:sz="4" w:space="0" w:color="auto"/>
              <w:right w:val="single" w:sz="4" w:space="0" w:color="auto"/>
            </w:tcBorders>
            <w:shd w:val="clear" w:color="auto" w:fill="auto"/>
            <w:vAlign w:val="center"/>
          </w:tcPr>
          <w:p w14:paraId="2A190DDB"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13</w:t>
            </w:r>
          </w:p>
        </w:tc>
        <w:tc>
          <w:tcPr>
            <w:tcW w:w="1354" w:type="dxa"/>
            <w:tcBorders>
              <w:top w:val="nil"/>
              <w:left w:val="nil"/>
              <w:bottom w:val="single" w:sz="4" w:space="0" w:color="auto"/>
              <w:right w:val="single" w:sz="4" w:space="0" w:color="auto"/>
            </w:tcBorders>
            <w:shd w:val="clear" w:color="auto" w:fill="auto"/>
            <w:vAlign w:val="center"/>
          </w:tcPr>
          <w:p w14:paraId="1E354EAC"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354" w:type="dxa"/>
            <w:tcBorders>
              <w:top w:val="nil"/>
              <w:left w:val="nil"/>
              <w:bottom w:val="single" w:sz="4" w:space="0" w:color="auto"/>
              <w:right w:val="single" w:sz="4" w:space="0" w:color="auto"/>
            </w:tcBorders>
            <w:shd w:val="clear" w:color="auto" w:fill="auto"/>
            <w:vAlign w:val="center"/>
          </w:tcPr>
          <w:p w14:paraId="7E17D43A"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w:t>
            </w:r>
          </w:p>
        </w:tc>
        <w:tc>
          <w:tcPr>
            <w:tcW w:w="1589" w:type="dxa"/>
            <w:tcBorders>
              <w:top w:val="nil"/>
              <w:left w:val="nil"/>
              <w:bottom w:val="single" w:sz="4" w:space="0" w:color="auto"/>
              <w:right w:val="single" w:sz="4" w:space="0" w:color="auto"/>
            </w:tcBorders>
            <w:shd w:val="clear" w:color="auto" w:fill="auto"/>
            <w:vAlign w:val="center"/>
          </w:tcPr>
          <w:p w14:paraId="7335BAAA" w14:textId="77777777" w:rsidR="003E03E8" w:rsidRPr="00094304" w:rsidRDefault="003E03E8" w:rsidP="003E03E8">
            <w:pPr>
              <w:spacing w:after="0" w:line="360" w:lineRule="auto"/>
              <w:ind w:left="142"/>
              <w:jc w:val="center"/>
              <w:rPr>
                <w:rFonts w:ascii="Times New Roman" w:hAnsi="Times New Roman"/>
                <w:color w:val="767171"/>
                <w:spacing w:val="20"/>
                <w:szCs w:val="18"/>
              </w:rPr>
            </w:pPr>
            <w:r w:rsidRPr="00094304">
              <w:rPr>
                <w:rFonts w:ascii="Times New Roman" w:hAnsi="Times New Roman"/>
                <w:color w:val="767171"/>
                <w:spacing w:val="20"/>
                <w:szCs w:val="18"/>
              </w:rPr>
              <w:t>2</w:t>
            </w:r>
          </w:p>
        </w:tc>
      </w:tr>
    </w:tbl>
    <w:p w14:paraId="12DF36E9" w14:textId="0959F967" w:rsidR="003E03E8" w:rsidRPr="002D0C61" w:rsidRDefault="003E03E8" w:rsidP="003E03E8">
      <w:pPr>
        <w:spacing w:line="360" w:lineRule="auto"/>
        <w:ind w:left="142"/>
        <w:rPr>
          <w:rFonts w:ascii="Times New Roman" w:hAnsi="Times New Roman"/>
          <w:color w:val="767171"/>
          <w:spacing w:val="20"/>
          <w:szCs w:val="18"/>
        </w:rPr>
      </w:pPr>
      <w:r w:rsidRPr="002D0C61">
        <w:rPr>
          <w:rFonts w:ascii="Times New Roman" w:hAnsi="Times New Roman"/>
          <w:color w:val="767171"/>
          <w:spacing w:val="20"/>
          <w:szCs w:val="18"/>
        </w:rPr>
        <w:t>Gráfico 1. Resumen Evaluación por Grupo Ocupacional y Género</w:t>
      </w:r>
      <w:r w:rsidR="002D0C61">
        <w:rPr>
          <w:rFonts w:ascii="Times New Roman" w:hAnsi="Times New Roman"/>
          <w:color w:val="767171"/>
          <w:spacing w:val="20"/>
          <w:szCs w:val="18"/>
        </w:rPr>
        <w:t>.</w:t>
      </w:r>
    </w:p>
    <w:p w14:paraId="184A4E68" w14:textId="77777777" w:rsidR="003E03E8" w:rsidRPr="00094304" w:rsidRDefault="003E03E8" w:rsidP="003E03E8">
      <w:pPr>
        <w:spacing w:line="360" w:lineRule="auto"/>
        <w:ind w:left="142"/>
        <w:jc w:val="center"/>
        <w:rPr>
          <w:rFonts w:ascii="Times New Roman" w:hAnsi="Times New Roman"/>
          <w:color w:val="767171"/>
          <w:spacing w:val="20"/>
          <w:sz w:val="24"/>
          <w:szCs w:val="24"/>
        </w:rPr>
      </w:pPr>
      <w:r w:rsidRPr="00094304">
        <w:rPr>
          <w:rFonts w:ascii="Times New Roman" w:hAnsi="Times New Roman"/>
          <w:noProof/>
          <w:color w:val="767171"/>
          <w:spacing w:val="20"/>
          <w:sz w:val="24"/>
          <w:szCs w:val="24"/>
        </w:rPr>
        <w:drawing>
          <wp:inline distT="0" distB="0" distL="0" distR="0" wp14:anchorId="6B5EBF85" wp14:editId="2CE639FE">
            <wp:extent cx="4572000" cy="2743200"/>
            <wp:effectExtent l="0" t="0" r="0" b="0"/>
            <wp:docPr id="1581270657" name="Gráfico 1">
              <a:extLst xmlns:a="http://schemas.openxmlformats.org/drawingml/2006/main">
                <a:ext uri="{FF2B5EF4-FFF2-40B4-BE49-F238E27FC236}">
                  <a16:creationId xmlns:a16="http://schemas.microsoft.com/office/drawing/2014/main" id="{CD5FFD33-D4A1-8B0D-703E-1D52360FEE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AEA360" w14:textId="77777777" w:rsidR="003E03E8" w:rsidRPr="00094304" w:rsidRDefault="003E03E8" w:rsidP="003E03E8">
      <w:pPr>
        <w:pStyle w:val="Prrafodelista"/>
        <w:numPr>
          <w:ilvl w:val="0"/>
          <w:numId w:val="43"/>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Reclutamiento y Selección de Personal</w:t>
      </w:r>
    </w:p>
    <w:p w14:paraId="47BE9189"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En el subsistema de Reclutamiento y Selección de Personal, orientamos nuestros esfuerzos en la celebración de concursos públicos con miras a garantizar la eficiencia en la Administración Pública y ofrecer estabilidad e igualdad de oportunidades para el acceso y ascenso al servicio público. </w:t>
      </w:r>
    </w:p>
    <w:p w14:paraId="74E211C1"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lastRenderedPageBreak/>
        <w:t>Actualmente, nos encontramos en la ejecución de los Concursos Públicos, para los cargos de:</w:t>
      </w:r>
    </w:p>
    <w:p w14:paraId="1FD002EA" w14:textId="77777777" w:rsidR="003E03E8" w:rsidRPr="00094304" w:rsidRDefault="003E03E8" w:rsidP="003E03E8">
      <w:pPr>
        <w:pStyle w:val="Prrafodelista"/>
        <w:numPr>
          <w:ilvl w:val="0"/>
          <w:numId w:val="42"/>
        </w:numPr>
        <w:spacing w:line="360" w:lineRule="auto"/>
        <w:ind w:left="142" w:firstLine="0"/>
        <w:jc w:val="both"/>
        <w:rPr>
          <w:rFonts w:ascii="Times New Roman" w:hAnsi="Times New Roman"/>
          <w:color w:val="767171"/>
          <w:spacing w:val="20"/>
          <w:lang w:val="es-ES"/>
        </w:rPr>
      </w:pPr>
      <w:r w:rsidRPr="00094304">
        <w:rPr>
          <w:rFonts w:ascii="Times New Roman" w:hAnsi="Times New Roman"/>
          <w:color w:val="767171"/>
          <w:spacing w:val="20"/>
          <w:lang w:val="es-ES"/>
        </w:rPr>
        <w:t>Analista de Recursos Humanos, el cual se encuentra en la 2da. Fase de Evaluación, concluida en el mes de diciembre.</w:t>
      </w:r>
    </w:p>
    <w:p w14:paraId="0A0C90C5" w14:textId="77777777" w:rsidR="003E03E8" w:rsidRPr="00094304" w:rsidRDefault="003E03E8" w:rsidP="003E03E8">
      <w:pPr>
        <w:pStyle w:val="Prrafodelista"/>
        <w:numPr>
          <w:ilvl w:val="0"/>
          <w:numId w:val="42"/>
        </w:numPr>
        <w:spacing w:line="360" w:lineRule="auto"/>
        <w:ind w:left="142" w:firstLine="0"/>
        <w:jc w:val="both"/>
        <w:rPr>
          <w:rFonts w:ascii="Times New Roman" w:hAnsi="Times New Roman"/>
          <w:color w:val="767171"/>
          <w:spacing w:val="20"/>
          <w:lang w:val="es-ES"/>
        </w:rPr>
      </w:pPr>
      <w:r w:rsidRPr="00094304">
        <w:rPr>
          <w:rFonts w:ascii="Times New Roman" w:hAnsi="Times New Roman"/>
          <w:color w:val="767171"/>
          <w:spacing w:val="20"/>
          <w:lang w:val="es-ES"/>
        </w:rPr>
        <w:t>Analista de Planificación y Desarrollo, cuya selección fue realizada mediante el banco de elegible de la Administración Pública.</w:t>
      </w:r>
    </w:p>
    <w:p w14:paraId="1F1A8D2A"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Para el período 2024, han sido incorporados 61 nuevos servidores debidamente aprobados con la No Objeción del MAP, en las novedades sustituciones y vacantes disponibles, en cumplimiento de la Planificación de la Dirección de Recursos Humanos. </w:t>
      </w:r>
    </w:p>
    <w:p w14:paraId="58A6558E" w14:textId="77777777" w:rsidR="003E03E8" w:rsidRPr="00094304" w:rsidRDefault="003E03E8" w:rsidP="003E03E8">
      <w:pPr>
        <w:pStyle w:val="Prrafodelista"/>
        <w:numPr>
          <w:ilvl w:val="0"/>
          <w:numId w:val="41"/>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Promoción Interna</w:t>
      </w:r>
    </w:p>
    <w:p w14:paraId="002D0580"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Como reconocimiento al buen desempeño, se han llevado a cabo 12 promociones internas, otorgando especial importancia y oportunidades a aquellos colaboradores que han demostrado la profesionalización necesaria en el ejercicio de sus funciones.</w:t>
      </w:r>
    </w:p>
    <w:p w14:paraId="5A38BBF7" w14:textId="77777777" w:rsidR="003E03E8" w:rsidRPr="00094304" w:rsidRDefault="003E03E8" w:rsidP="003E03E8">
      <w:pPr>
        <w:pStyle w:val="Prrafodelista"/>
        <w:numPr>
          <w:ilvl w:val="0"/>
          <w:numId w:val="41"/>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Programa de Inducción</w:t>
      </w:r>
    </w:p>
    <w:p w14:paraId="4D8FE2F9"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Reconociendo la relevancia de este proceso para la integración de los colaboradores, se llevó a cabo una revisión y actualización de su contenido, con el propósito de promover un fuerte compromiso, un trabajo ético y la adhesión a los valores institucionales. Asimismo, se han añadido datos importantes y de gran interés para los nuevos colaboradores.</w:t>
      </w:r>
    </w:p>
    <w:p w14:paraId="2403566E"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Para este año, hemos implementado el procedimiento de Inducción Específica, con el objetivo de facilitar la integración del nuevo colaborador a la Institución, brindando las herramientas, informaciones y entrenamientos necesarios para su adaptación y propiciar el óptimo desempeño de sus funciones. En adicción a esto, fue elaborada una encuesta post inducción, cuyo fin es asegurar la </w:t>
      </w:r>
      <w:r w:rsidRPr="00094304">
        <w:rPr>
          <w:rFonts w:ascii="Times New Roman" w:hAnsi="Times New Roman"/>
          <w:color w:val="767171"/>
          <w:spacing w:val="20"/>
          <w:sz w:val="24"/>
          <w:szCs w:val="24"/>
        </w:rPr>
        <w:lastRenderedPageBreak/>
        <w:t>efectividad de las informaciones suministradas al nuevo colaborador.</w:t>
      </w:r>
    </w:p>
    <w:p w14:paraId="35156216" w14:textId="77777777" w:rsidR="003E03E8" w:rsidRPr="00094304" w:rsidRDefault="003E03E8" w:rsidP="003E03E8">
      <w:pPr>
        <w:pStyle w:val="Prrafodelista"/>
        <w:numPr>
          <w:ilvl w:val="0"/>
          <w:numId w:val="40"/>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Plan de Bienestar y Beneficios</w:t>
      </w:r>
    </w:p>
    <w:p w14:paraId="1060C228"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Un elemento esencial para atraer y retener al talento humano es contar con un plan de bienestar y beneficios que sea competitivo. En este sentido, el Ministerio de Turismo ha desarrollado una serie de iniciativas enfocadas en mejorar la calidad de vida de los colaboradores, lo que, a su vez, contribuye a un mejor ambiente laboral. </w:t>
      </w:r>
    </w:p>
    <w:p w14:paraId="6B053C0A"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Este año, realizamos la 3.ª edición del programa "Servidor Público Por Un Día" dirigido a los hijos de nuestros colaboradores, para seguir fomentando la unión familiar y resaltar el valioso trabajo de sus padres en el Ministerio. La actividad se llevó a cabo en julio y contó con la participación de 70 niños.</w:t>
      </w:r>
    </w:p>
    <w:p w14:paraId="42DD3EB9"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Con el propósito de fomentar el bienestar y el desarrollo profesional de nuestros colaboradores, hemos implementado diversas actividades a lo largo del año. Entre las más destacadas se encuentran la charla de Imagen Profesional, organizada en el marco del Día de la Secretaria, y la charla sobre Imagen Personal, realizada en honor al Día de las Madres. Además, para celebrar el Día de los Padres, se llevó a cabo un encuentro deportivo, promoviendo la familiaridad y el trabajo en equipo. Estas acciones subrayan nuestro compromiso con el crecimiento integral de nuestros colaboradores y con el fortalecimiento de una cultura organizacional que valore tanto su desarrollo profesional como su bienestar personal.</w:t>
      </w:r>
    </w:p>
    <w:p w14:paraId="3CBC190C"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La salud física y mental es esencial para el desempeño óptimo de las actividades diarias. Conscientes de ello, el Ministerio de Turismo, a través de su Programa de Bienestar, organizó la 3.ª jornada de salud bajo el lema “Turismo y Tu Salud”. </w:t>
      </w:r>
    </w:p>
    <w:p w14:paraId="1719B309"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lastRenderedPageBreak/>
        <w:t>En el año 2024, se han lanzado dos nuevos programas de gran importancia:</w:t>
      </w:r>
    </w:p>
    <w:p w14:paraId="4FF6134C" w14:textId="77777777" w:rsidR="003E03E8" w:rsidRPr="00094304" w:rsidRDefault="003E03E8" w:rsidP="003E03E8">
      <w:pPr>
        <w:numPr>
          <w:ilvl w:val="0"/>
          <w:numId w:val="35"/>
        </w:numPr>
        <w:spacing w:line="360" w:lineRule="auto"/>
        <w:ind w:left="142" w:firstLine="0"/>
        <w:rPr>
          <w:rFonts w:ascii="Times New Roman" w:hAnsi="Times New Roman"/>
          <w:color w:val="767171"/>
          <w:spacing w:val="20"/>
          <w:sz w:val="24"/>
          <w:szCs w:val="24"/>
        </w:rPr>
      </w:pPr>
      <w:r w:rsidRPr="00094304">
        <w:rPr>
          <w:rFonts w:ascii="Times New Roman" w:hAnsi="Times New Roman"/>
          <w:color w:val="767171"/>
          <w:spacing w:val="20"/>
          <w:sz w:val="24"/>
          <w:szCs w:val="24"/>
        </w:rPr>
        <w:t>Programa de Becas Superiores: Este tiene como objetivo ofrecer oportunidades de formación superior a nuestros colaboradores. En este año, 12 colaboradores están siendo beneficiados de esta iniciativa.</w:t>
      </w:r>
    </w:p>
    <w:p w14:paraId="2E4F18D6" w14:textId="77777777" w:rsidR="003E03E8" w:rsidRPr="00094304" w:rsidRDefault="003E03E8" w:rsidP="003E03E8">
      <w:pPr>
        <w:numPr>
          <w:ilvl w:val="0"/>
          <w:numId w:val="35"/>
        </w:numPr>
        <w:spacing w:line="360" w:lineRule="auto"/>
        <w:ind w:left="142" w:firstLine="0"/>
        <w:rPr>
          <w:rFonts w:ascii="Times New Roman" w:hAnsi="Times New Roman"/>
          <w:color w:val="767171"/>
          <w:spacing w:val="20"/>
          <w:sz w:val="24"/>
          <w:szCs w:val="24"/>
        </w:rPr>
      </w:pPr>
      <w:r w:rsidRPr="00094304">
        <w:rPr>
          <w:rFonts w:ascii="Times New Roman" w:hAnsi="Times New Roman"/>
          <w:color w:val="767171"/>
          <w:spacing w:val="20"/>
          <w:sz w:val="24"/>
          <w:szCs w:val="24"/>
        </w:rPr>
        <w:t>Programa de Excelencia Académica: Orientado a premiar a los hijos de nuestros colaboradores con un desempeño académico destacado, este programa reconoce el esfuerzo y los logros de los jóvenes estudiantes. En 2024, fueron reconocidos 7 hijos de colaboradores, destacándose uno de ellos con una puntuación máxima de 99.14%.</w:t>
      </w:r>
    </w:p>
    <w:p w14:paraId="2B78957F"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Estas acciones reflejan nuestro compromiso con el desarrollo integral de nuestros colaboradores y sus familias, promoviendo un ambiente de crecimiento, motivación y excelencia.</w:t>
      </w:r>
    </w:p>
    <w:p w14:paraId="4C0BF51D" w14:textId="77777777" w:rsidR="003E03E8" w:rsidRPr="00094304" w:rsidRDefault="003E03E8" w:rsidP="003E03E8">
      <w:pPr>
        <w:pStyle w:val="Prrafodelista"/>
        <w:numPr>
          <w:ilvl w:val="0"/>
          <w:numId w:val="39"/>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Programa Líder de Influencia</w:t>
      </w:r>
    </w:p>
    <w:p w14:paraId="01C73A6C"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“Líder de Influencia” es un programa de reconocimiento y desarrollo institucional que va dirigido a todos los colaboradores que ejercen supervisión de equipos. Tiene como objetivo desarrollar líderes como modelo de comportamiento y desempeño, reconocer su labor y fomentar una cultura de servicio, resultados, lealtad, compromiso y relaciones efectivas. </w:t>
      </w:r>
    </w:p>
    <w:p w14:paraId="5318EF64"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 xml:space="preserve">En el mes de diciembre, se llevó a cabo la 4.ª entrega, con un team building en el que participaron 34 líderes de la institución. Durante esta actividad, se realizaron diversas dinámicas y ejercicios diseñados para fortalecer el trabajo en equipo, mejorar la comunicación y fomentar el liderazgo colaborativo. </w:t>
      </w:r>
    </w:p>
    <w:p w14:paraId="7EA4A4F8"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lastRenderedPageBreak/>
        <w:t xml:space="preserve">En adición, este año los miembros de los diferentes equipos tuvieron la oportunidad de completar una evaluación a sus lideres con la finalidad de utilizar esos insumos para elaborarles sus respectivos planes de desarrollo, y así continuar desarrollando competencias de liderazgo y fortalecer las oportunidades encontradas. </w:t>
      </w:r>
    </w:p>
    <w:p w14:paraId="0D59C68B" w14:textId="77777777" w:rsidR="003E03E8" w:rsidRPr="00094304" w:rsidRDefault="003E03E8" w:rsidP="003E03E8">
      <w:pPr>
        <w:pStyle w:val="Prrafodelista"/>
        <w:numPr>
          <w:ilvl w:val="0"/>
          <w:numId w:val="38"/>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Plan 3R y Sostenibilidad Ambiental</w:t>
      </w:r>
    </w:p>
    <w:p w14:paraId="48226D21" w14:textId="77777777" w:rsidR="003E03E8" w:rsidRPr="00094304" w:rsidRDefault="003E03E8" w:rsidP="003E03E8">
      <w:pPr>
        <w:pStyle w:val="NormalWeb"/>
        <w:spacing w:line="360" w:lineRule="auto"/>
        <w:ind w:left="142"/>
        <w:jc w:val="both"/>
        <w:rPr>
          <w:rFonts w:eastAsia="Calibri"/>
          <w:color w:val="767171"/>
          <w:spacing w:val="20"/>
          <w:lang w:val="es-ES" w:eastAsia="en-US"/>
        </w:rPr>
      </w:pPr>
      <w:r w:rsidRPr="00094304">
        <w:rPr>
          <w:rFonts w:eastAsia="Calibri"/>
          <w:color w:val="767171"/>
          <w:spacing w:val="20"/>
          <w:lang w:val="es-ES" w:eastAsia="en-US"/>
        </w:rPr>
        <w:t>Como parte de los Programas Sociales de nuestra Dirección, aceptamos con entusiasmo la invitación del Ministerio de Medio Ambiente para participar en la jornada de reforestación "Renovando nuestro espacio Natural". Esta actividad se llevó a cabo en el municipio de Cotuí, en la provincia Sánchez Ramírez, donde fueron plantados 1,500 pinos.</w:t>
      </w:r>
    </w:p>
    <w:p w14:paraId="6BC17263" w14:textId="77777777" w:rsidR="003E03E8" w:rsidRPr="00094304" w:rsidRDefault="003E03E8" w:rsidP="003E03E8">
      <w:pPr>
        <w:pStyle w:val="NormalWeb"/>
        <w:spacing w:line="360" w:lineRule="auto"/>
        <w:ind w:left="142"/>
        <w:jc w:val="both"/>
        <w:rPr>
          <w:rFonts w:eastAsia="Calibri"/>
          <w:color w:val="767171"/>
          <w:spacing w:val="20"/>
          <w:lang w:val="es-ES" w:eastAsia="en-US"/>
        </w:rPr>
      </w:pPr>
      <w:r w:rsidRPr="00094304">
        <w:rPr>
          <w:rFonts w:eastAsia="Calibri"/>
          <w:color w:val="767171"/>
          <w:spacing w:val="20"/>
          <w:lang w:val="es-ES" w:eastAsia="en-US"/>
        </w:rPr>
        <w:t>Además, organizamos nuestra 3.ª Jornada de Limpieza de Playas, bajo el lema "Juntos por playas más sanas y mares vivos", en la localidad de Guayacanes, en la provincia de San Pedro de Macorís. A esta actividad, 28 colaboradores de nuestra institución se unieron para contribuir al cuidado del medio ambiente.</w:t>
      </w:r>
    </w:p>
    <w:p w14:paraId="774E3347" w14:textId="77777777" w:rsidR="003E03E8" w:rsidRDefault="003E03E8" w:rsidP="003E03E8">
      <w:pPr>
        <w:pStyle w:val="NormalWeb"/>
        <w:spacing w:line="360" w:lineRule="auto"/>
        <w:ind w:left="142"/>
        <w:jc w:val="both"/>
        <w:rPr>
          <w:rFonts w:eastAsia="Calibri"/>
          <w:color w:val="767171"/>
          <w:spacing w:val="20"/>
          <w:lang w:val="es-ES" w:eastAsia="en-US"/>
        </w:rPr>
      </w:pPr>
      <w:r w:rsidRPr="00094304">
        <w:rPr>
          <w:rFonts w:eastAsia="Calibri"/>
          <w:color w:val="767171"/>
          <w:spacing w:val="20"/>
          <w:lang w:val="es-ES" w:eastAsia="en-US"/>
        </w:rPr>
        <w:t>Asimismo, con el propósito de fomentar la conciencia sobre la importancia de la donación de sangre, el Ministerio de Turismo, en coordinación con el Hemocentro Nacional, organizó una jornada que incluyó una charla informativa y una colecta de sangre realizada por nuestros colaboradores. Estas iniciativas reflejan nuestro compromiso con la responsabilidad social y el bienestar comunitario.</w:t>
      </w:r>
    </w:p>
    <w:p w14:paraId="147B9872" w14:textId="77777777" w:rsidR="003E03E8" w:rsidRDefault="003E03E8" w:rsidP="003E03E8">
      <w:pPr>
        <w:pStyle w:val="NormalWeb"/>
        <w:spacing w:line="360" w:lineRule="auto"/>
        <w:ind w:left="142"/>
        <w:jc w:val="both"/>
        <w:rPr>
          <w:rFonts w:eastAsia="Calibri"/>
          <w:color w:val="767171"/>
          <w:spacing w:val="20"/>
          <w:lang w:val="es-ES" w:eastAsia="en-US"/>
        </w:rPr>
      </w:pPr>
    </w:p>
    <w:p w14:paraId="2EF54675" w14:textId="77777777" w:rsidR="002D0C61" w:rsidRPr="00094304" w:rsidRDefault="002D0C61" w:rsidP="003E03E8">
      <w:pPr>
        <w:pStyle w:val="NormalWeb"/>
        <w:spacing w:line="360" w:lineRule="auto"/>
        <w:ind w:left="142"/>
        <w:jc w:val="both"/>
        <w:rPr>
          <w:rFonts w:eastAsia="Calibri"/>
          <w:color w:val="767171"/>
          <w:spacing w:val="20"/>
          <w:lang w:val="es-ES" w:eastAsia="en-US"/>
        </w:rPr>
      </w:pPr>
    </w:p>
    <w:p w14:paraId="0E12199E" w14:textId="77777777" w:rsidR="003E03E8" w:rsidRPr="00094304" w:rsidRDefault="003E03E8" w:rsidP="003E03E8">
      <w:pPr>
        <w:pStyle w:val="Prrafodelista"/>
        <w:numPr>
          <w:ilvl w:val="0"/>
          <w:numId w:val="37"/>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lastRenderedPageBreak/>
        <w:t>Encuesta de Satisfacción con el Servicio</w:t>
      </w:r>
    </w:p>
    <w:p w14:paraId="676D6863"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En el año 2024, se implementó una encuesta de satisfacción con el servicio con el objetivo de evaluar la calidad del servicio proporcionado por los conserjes, ayudantes de mantenimiento, choferes, ascensoristas, conserjes y recepcionistas del Ministerio de Turismo. Esta iniciativa busca recopilar información valiosa de los usuarios internos y externos, que permita identificar áreas de mejora y optimizar la atención y el desempeño de estos servicios. Al contar con una herramienta de retroalimentación directa, se pretende fortalecer la calidad del servicio brindado y, a su vez, contribuir al bienestar de los colaboradores y al buen funcionamiento de la institución.</w:t>
      </w:r>
    </w:p>
    <w:p w14:paraId="6B4A7B53" w14:textId="77777777" w:rsidR="003E03E8" w:rsidRPr="00094304" w:rsidRDefault="003E03E8" w:rsidP="003E03E8">
      <w:pPr>
        <w:pStyle w:val="Prrafodelista"/>
        <w:numPr>
          <w:ilvl w:val="0"/>
          <w:numId w:val="36"/>
        </w:numPr>
        <w:spacing w:line="360" w:lineRule="auto"/>
        <w:ind w:left="142" w:firstLine="0"/>
        <w:jc w:val="both"/>
        <w:rPr>
          <w:rFonts w:ascii="Times New Roman" w:hAnsi="Times New Roman"/>
          <w:b/>
          <w:bCs/>
          <w:color w:val="767171"/>
          <w:spacing w:val="20"/>
          <w:lang w:val="es-ES"/>
        </w:rPr>
      </w:pPr>
      <w:r w:rsidRPr="00094304">
        <w:rPr>
          <w:rFonts w:ascii="Times New Roman" w:hAnsi="Times New Roman"/>
          <w:b/>
          <w:bCs/>
          <w:color w:val="767171"/>
          <w:spacing w:val="20"/>
          <w:lang w:val="es-ES"/>
        </w:rPr>
        <w:t>Programas de Reconocimiento</w:t>
      </w:r>
    </w:p>
    <w:p w14:paraId="236A056E" w14:textId="77777777" w:rsidR="003E03E8" w:rsidRPr="00094304"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El reconocimiento en el lugar de trabajo es una herramienta poderosa que impacta positivamente a los colaboradores, siendo aún más efectivo cuando se integra como parte de los valores y prácticas de la institución. El Ministerio de Turismo cuenta con tres programas de reconocimiento: ¡Wow MITUR!, Colaborador Destacado y Goal MITUR, a través de los cuales se evalúa el desempeño de todos los colaboradores en los diferentes grupos ocupacionales.</w:t>
      </w:r>
    </w:p>
    <w:p w14:paraId="355F248E" w14:textId="77777777" w:rsidR="003E03E8" w:rsidRDefault="003E03E8" w:rsidP="003E03E8">
      <w:pPr>
        <w:spacing w:line="360" w:lineRule="auto"/>
        <w:ind w:left="142"/>
        <w:rPr>
          <w:rFonts w:ascii="Times New Roman" w:hAnsi="Times New Roman"/>
          <w:color w:val="767171"/>
          <w:spacing w:val="20"/>
          <w:sz w:val="24"/>
          <w:szCs w:val="24"/>
        </w:rPr>
      </w:pPr>
      <w:r w:rsidRPr="00094304">
        <w:rPr>
          <w:rFonts w:ascii="Times New Roman" w:hAnsi="Times New Roman"/>
          <w:color w:val="767171"/>
          <w:spacing w:val="20"/>
          <w:sz w:val="24"/>
          <w:szCs w:val="24"/>
        </w:rPr>
        <w:t>Durante el año 2024, un total de 97 colaboradores fueron nominados, de los cuales 39 fueron reconocidos como ganadores en sus respectivas categorías.</w:t>
      </w:r>
    </w:p>
    <w:p w14:paraId="0A17F472" w14:textId="0C0F20EB" w:rsidR="007B6835" w:rsidRDefault="007B6835" w:rsidP="007B6835">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660EFA">
        <w:rPr>
          <w:rFonts w:ascii="Times New Roman" w:eastAsia="Calibri" w:hAnsi="Times New Roman"/>
          <w:b/>
          <w:bCs/>
          <w:color w:val="767171"/>
          <w:spacing w:val="20"/>
          <w:sz w:val="24"/>
          <w:szCs w:val="24"/>
        </w:rPr>
        <w:t>Desempeño de l</w:t>
      </w:r>
      <w:r>
        <w:rPr>
          <w:rFonts w:ascii="Times New Roman" w:eastAsia="Calibri" w:hAnsi="Times New Roman"/>
          <w:b/>
          <w:bCs/>
          <w:color w:val="767171"/>
          <w:spacing w:val="20"/>
          <w:sz w:val="24"/>
          <w:szCs w:val="24"/>
        </w:rPr>
        <w:t xml:space="preserve">os </w:t>
      </w:r>
      <w:r w:rsidR="00315A6C">
        <w:rPr>
          <w:rFonts w:ascii="Times New Roman" w:eastAsia="Calibri" w:hAnsi="Times New Roman"/>
          <w:b/>
          <w:bCs/>
          <w:color w:val="767171"/>
          <w:spacing w:val="20"/>
          <w:sz w:val="24"/>
          <w:szCs w:val="24"/>
        </w:rPr>
        <w:t>Procesos Jurídicos</w:t>
      </w:r>
    </w:p>
    <w:p w14:paraId="37F0BBB0"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bookmarkStart w:id="43" w:name="_Toc154579068"/>
      <w:r w:rsidRPr="00BA543A">
        <w:rPr>
          <w:rFonts w:ascii="Times New Roman" w:hAnsi="Times New Roman"/>
          <w:color w:val="767171"/>
          <w:spacing w:val="20"/>
          <w:sz w:val="24"/>
          <w:szCs w:val="24"/>
        </w:rPr>
        <w:t xml:space="preserve">La Dirección Jurídica del Ministerio de Turismo continúa implementando medidas orientadas al fortalecimiento institucional, para así alcanzar los más altos estándares en cuanto </w:t>
      </w:r>
      <w:r w:rsidRPr="00BA543A">
        <w:rPr>
          <w:rFonts w:ascii="Times New Roman" w:hAnsi="Times New Roman"/>
          <w:color w:val="767171"/>
          <w:spacing w:val="20"/>
          <w:sz w:val="24"/>
          <w:szCs w:val="24"/>
        </w:rPr>
        <w:lastRenderedPageBreak/>
        <w:t>a transparencia, cumplimiento de la ley, atención ciudadana y buenas prácticas del sector público se refiere.</w:t>
      </w:r>
    </w:p>
    <w:p w14:paraId="295D32F8"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r w:rsidRPr="00BA543A">
        <w:rPr>
          <w:rFonts w:ascii="Times New Roman" w:hAnsi="Times New Roman"/>
          <w:color w:val="767171"/>
          <w:spacing w:val="20"/>
          <w:sz w:val="24"/>
          <w:szCs w:val="24"/>
        </w:rPr>
        <w:t>En tal sentido, se estuvo dando apoyo a los distintos Viceministerios y Direcciones de la institución, no sólo con la emisión de opiniones legales, sino además con la instrumentación y revisión de los contratos y documentos necesarios para la implementación de cada uno de sus proyectos.</w:t>
      </w:r>
    </w:p>
    <w:p w14:paraId="77791A60"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r w:rsidRPr="00BA543A">
        <w:rPr>
          <w:rFonts w:ascii="Times New Roman" w:hAnsi="Times New Roman"/>
          <w:color w:val="767171"/>
          <w:spacing w:val="20"/>
          <w:sz w:val="24"/>
          <w:szCs w:val="24"/>
        </w:rPr>
        <w:t>De esta manera, desde el 1ero. de enero hasta el 30 de noviembre del año 2024 se han trabajado aproximadamente 398 contratos y acuerdos de distinta naturaleza relacionados a la operatividad del MITUR, agotándose también su proceso de registro ante la Contraloría General de la República, como órgano rector, en todos los casos procedentes. Entre estos se incluyen tanto los contratos de adquisición de bienes y servicios al amparo de la ley 340-06 como los acuerdos de cooperación para la promoción de la República Dominicana como destino turístico y los acuerdos de colaboración con entidades del sector público y privado, entre los cuales se destaca el Acuerdo con el Voluntariado Renasci Museum, Cuidad Colonial, para la restauración y traslado de piezas históricas del Alcázar de Colón en el marco del desarrollo del turismo cultural y de museos; el acuerdo con la Organización Mundial del Turismo, para desarrollar y apoyar la implementación de un modelo de turismo sostenible para República Dominicana al 2030, con el fin de asegurar la visibilidad y liderazgo a largo plazo del sector turístico y promover un crecimiento económico equitativo; el Acuerdo con el Patronato Teleférico de Puerto Plata, para la ejecución del plan de sostenibilidad de la visitación al monumento natural Loma Isabel de Torres, entre otros.</w:t>
      </w:r>
    </w:p>
    <w:p w14:paraId="7BF5BD3F"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r w:rsidRPr="00BA543A">
        <w:rPr>
          <w:rFonts w:ascii="Times New Roman" w:hAnsi="Times New Roman"/>
          <w:color w:val="767171"/>
          <w:spacing w:val="20"/>
          <w:sz w:val="24"/>
          <w:szCs w:val="24"/>
        </w:rPr>
        <w:lastRenderedPageBreak/>
        <w:t>Asimismo, se destaca la participación en el proceso de emisión de 527 licencias de operación a los establecimientos turísticos, emitidas desde enero hasta el 30 de noviembre 2024, para operar según su subsector, en apoyo al proceso lidereado por la Dirección de Empresas y Servicios del Viceministerio Técnico. En este caso, se ha logrado mantener la mejora alcanzada y seguir preservando la reducción de tiempos y el nivel de satisfacción, impactando positivamente en los usuarios.</w:t>
      </w:r>
    </w:p>
    <w:p w14:paraId="1D6A1B24"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r w:rsidRPr="00BA543A">
        <w:rPr>
          <w:rFonts w:ascii="Times New Roman" w:hAnsi="Times New Roman"/>
          <w:color w:val="767171"/>
          <w:spacing w:val="20"/>
          <w:sz w:val="24"/>
          <w:szCs w:val="24"/>
        </w:rPr>
        <w:t>En adición, la Dirección Jurídica trabajó en la implementación de un proyecto para el levantamiento de la normativa del sector turístico, empezando así un trabajo dirigido a su actualización y mejora, y se aprobó el procedimiento y matriz de verificación de nuevas disposiciones legales aplicables. En esa misma línea, el equipo apoyó con la revisión de todos los procedimientos aprobados en la institución durante el año, en búsqueda de asegurar la implementación de la ley y mejores prácticas para el sector público.</w:t>
      </w:r>
    </w:p>
    <w:p w14:paraId="0A9FF44C"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r w:rsidRPr="00BA543A">
        <w:rPr>
          <w:rFonts w:ascii="Times New Roman" w:hAnsi="Times New Roman"/>
          <w:color w:val="767171"/>
          <w:spacing w:val="20"/>
          <w:sz w:val="24"/>
          <w:szCs w:val="24"/>
        </w:rPr>
        <w:t>Por igual, fue llevado a cabo un proyecto para la creación de una base de datos jurídica, con la recopilación de sentencias, leyes, opiniones de órganos rectores y demás normativa complementaria aplicable a la institución como órgano del Estado, de cara a asegurar su cumplimiento y la coherencia ante la ciudadanía.</w:t>
      </w:r>
    </w:p>
    <w:p w14:paraId="356BAE46"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r w:rsidRPr="00BA543A">
        <w:rPr>
          <w:rFonts w:ascii="Times New Roman" w:hAnsi="Times New Roman"/>
          <w:color w:val="767171"/>
          <w:spacing w:val="20"/>
          <w:sz w:val="24"/>
          <w:szCs w:val="24"/>
        </w:rPr>
        <w:t>Otro de los enfoques de esta unidad estuvo en la participación y apoyo constante y activo a todos los comités de la institución de las cuales es parte, entre ellos, el Comité de Mercado, el Comité de Calidad, el Comité de Seguridad, el Comité Habilitación de las Asociaciones sin Fines de Lucro, y por supuesto, el Comité de Compras.</w:t>
      </w:r>
    </w:p>
    <w:p w14:paraId="7F0982C6" w14:textId="77777777" w:rsidR="00BA543A" w:rsidRPr="00BA543A" w:rsidRDefault="00BA543A" w:rsidP="00BA543A">
      <w:pPr>
        <w:tabs>
          <w:tab w:val="left" w:pos="9356"/>
        </w:tabs>
        <w:spacing w:after="240" w:line="360" w:lineRule="auto"/>
        <w:ind w:left="142" w:right="219"/>
        <w:rPr>
          <w:rFonts w:ascii="Times New Roman" w:hAnsi="Times New Roman"/>
          <w:color w:val="767171"/>
          <w:spacing w:val="20"/>
          <w:sz w:val="24"/>
          <w:szCs w:val="24"/>
        </w:rPr>
      </w:pPr>
      <w:r w:rsidRPr="00BA543A">
        <w:rPr>
          <w:rFonts w:ascii="Times New Roman" w:hAnsi="Times New Roman"/>
          <w:color w:val="767171"/>
          <w:spacing w:val="20"/>
          <w:sz w:val="24"/>
          <w:szCs w:val="24"/>
        </w:rPr>
        <w:lastRenderedPageBreak/>
        <w:t xml:space="preserve">Finalmente, desde la Dirección Jurídica se ha apoyado a la Dirección de Recursos Humanos con la emisión de 14 opiniones legales relativas a procesos disciplinarios e implementación de la norma de cara a los servidores públicos, y a la fecha se han obtenido 32 sentencias a favor de la institución. </w:t>
      </w:r>
      <w:bookmarkEnd w:id="43"/>
    </w:p>
    <w:p w14:paraId="0C3B35CD" w14:textId="46835D9E" w:rsidR="00EE5FBC" w:rsidRPr="00660EFA" w:rsidRDefault="67AF24B0" w:rsidP="00EC3949">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660EFA">
        <w:rPr>
          <w:rFonts w:ascii="Times New Roman" w:eastAsia="Calibri" w:hAnsi="Times New Roman"/>
          <w:b/>
          <w:bCs/>
          <w:color w:val="767171"/>
          <w:spacing w:val="20"/>
          <w:sz w:val="24"/>
          <w:szCs w:val="24"/>
        </w:rPr>
        <w:t>Desempeño de la Tecnología</w:t>
      </w:r>
      <w:bookmarkEnd w:id="41"/>
      <w:bookmarkEnd w:id="42"/>
    </w:p>
    <w:p w14:paraId="7EDC4C11" w14:textId="3C8CA4D2" w:rsidR="00DE637E" w:rsidRPr="00FF1DA2" w:rsidRDefault="27834FB3"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D</w:t>
      </w:r>
      <w:r w:rsidR="695DBE6C" w:rsidRPr="00FF1DA2">
        <w:rPr>
          <w:rFonts w:eastAsia="Calibri"/>
          <w:color w:val="767171"/>
          <w:spacing w:val="20"/>
          <w:lang w:val="es-DO"/>
        </w:rPr>
        <w:t>urante este año hemos alcanzado importantes logros tecnológicos en la institución, manteniendo altos índices de gestión tecnológica que reflejan una mejor organización en la administración de la infraestructura y servicios, tanto internos como externos, con el fin de hacer más eficientes las operaciones del MITUR.</w:t>
      </w:r>
    </w:p>
    <w:p w14:paraId="61D9B0B2" w14:textId="27903B8E" w:rsidR="00C0393E" w:rsidRPr="00FF1DA2" w:rsidRDefault="5BAE1384"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 xml:space="preserve">Cabe resaltar </w:t>
      </w:r>
      <w:r w:rsidR="3F9C7A0C" w:rsidRPr="00FF1DA2">
        <w:rPr>
          <w:rFonts w:eastAsia="Calibri"/>
          <w:color w:val="767171"/>
          <w:spacing w:val="20"/>
          <w:lang w:val="es-DO"/>
        </w:rPr>
        <w:t xml:space="preserve"> que desde la última auditoría de la OGTIC realizada el 12 de noviembre del 2024, se mantienen las mejoras implementadas por la Dirección de Tecnología que muestran los avances de la Institución en el cumplimiento de las normativas tecnológicas que rigen el sector gubernamental de tecnología (NORTIC), comprobando el cumplimiento de los 5 pilares del índice de uso de TIC y la implementación de Gobierno electrónico en el Estado Dominicano ITICGE: Uso de las TIC, Implementación de Gobierno Digital, Innovación, e-Participación, y Servicios en línea.</w:t>
      </w:r>
    </w:p>
    <w:p w14:paraId="775C80FD" w14:textId="77777777" w:rsidR="00C0393E" w:rsidRPr="00FF1DA2" w:rsidRDefault="00C0393E"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En cuanto a las certificaciones NORTIC y los indicadores de gestión tecnológica en el Estado podemos afirmar que se mantienen las certificaciones alcanzadas:</w:t>
      </w:r>
    </w:p>
    <w:p w14:paraId="32CD726E" w14:textId="77777777" w:rsidR="00C0393E" w:rsidRPr="00FF1DA2" w:rsidRDefault="00C0393E" w:rsidP="0079451D">
      <w:pPr>
        <w:pStyle w:val="Textoindependiente"/>
        <w:numPr>
          <w:ilvl w:val="0"/>
          <w:numId w:val="30"/>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A3: Publicación de Datos Abiertos del Gobierno Dominicano.</w:t>
      </w:r>
    </w:p>
    <w:p w14:paraId="0EABBE01" w14:textId="77777777" w:rsidR="00C0393E" w:rsidRPr="00FF1DA2" w:rsidRDefault="00C0393E" w:rsidP="0079451D">
      <w:pPr>
        <w:pStyle w:val="Textoindependiente"/>
        <w:numPr>
          <w:ilvl w:val="0"/>
          <w:numId w:val="30"/>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E1: Gestión de Redes Sociales en los Organismos Gubernamentales.</w:t>
      </w:r>
    </w:p>
    <w:p w14:paraId="6DA4F03F" w14:textId="77777777" w:rsidR="00C0393E" w:rsidRPr="00FF1DA2" w:rsidRDefault="3F9C7A0C" w:rsidP="0079451D">
      <w:pPr>
        <w:pStyle w:val="Textoindependiente"/>
        <w:numPr>
          <w:ilvl w:val="0"/>
          <w:numId w:val="30"/>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 xml:space="preserve">A2: Desarrollo y Gestión de los Portales Web y la </w:t>
      </w:r>
      <w:r w:rsidRPr="00FF1DA2">
        <w:rPr>
          <w:rFonts w:eastAsia="Calibri"/>
          <w:color w:val="767171"/>
          <w:spacing w:val="20"/>
          <w:lang w:val="es-DO"/>
        </w:rPr>
        <w:lastRenderedPageBreak/>
        <w:t>Transparencia de los Organismos del Estado Dominicano.</w:t>
      </w:r>
    </w:p>
    <w:p w14:paraId="302F9DD0" w14:textId="4CDA0CD4" w:rsidR="00C0393E" w:rsidRPr="00FF1DA2" w:rsidRDefault="00C0393E" w:rsidP="0079451D">
      <w:pPr>
        <w:pStyle w:val="Textoindependiente"/>
        <w:spacing w:line="360" w:lineRule="auto"/>
        <w:ind w:left="142" w:right="77"/>
        <w:jc w:val="both"/>
        <w:rPr>
          <w:rFonts w:eastAsia="Calibri"/>
          <w:color w:val="767171"/>
          <w:spacing w:val="20"/>
          <w:lang w:val="es-DO"/>
        </w:rPr>
      </w:pPr>
      <w:r w:rsidRPr="00FF1DA2">
        <w:rPr>
          <w:rFonts w:eastAsia="Calibri"/>
          <w:color w:val="767171"/>
          <w:spacing w:val="20"/>
          <w:lang w:val="es-DO"/>
        </w:rPr>
        <w:t xml:space="preserve">Actualmente nos encontramos en la posición 37 del ranking gubernamental ITICGE. Se </w:t>
      </w:r>
      <w:r w:rsidR="001A152B" w:rsidRPr="00FF1DA2">
        <w:rPr>
          <w:rFonts w:eastAsia="Calibri"/>
          <w:color w:val="767171"/>
          <w:spacing w:val="20"/>
          <w:lang w:val="es-DO"/>
        </w:rPr>
        <w:t>continúa</w:t>
      </w:r>
      <w:r w:rsidR="00A81BB1" w:rsidRPr="00FF1DA2">
        <w:rPr>
          <w:rFonts w:eastAsia="Calibri"/>
          <w:color w:val="767171"/>
          <w:spacing w:val="20"/>
          <w:lang w:val="es-DO"/>
        </w:rPr>
        <w:t xml:space="preserve"> con la carga</w:t>
      </w:r>
      <w:r w:rsidRPr="00FF1DA2">
        <w:rPr>
          <w:rFonts w:eastAsia="Calibri"/>
          <w:color w:val="767171"/>
          <w:spacing w:val="20"/>
          <w:lang w:val="es-DO"/>
        </w:rPr>
        <w:t xml:space="preserve"> </w:t>
      </w:r>
      <w:r w:rsidR="00A81BB1" w:rsidRPr="00FF1DA2">
        <w:rPr>
          <w:rFonts w:eastAsia="Calibri"/>
          <w:color w:val="767171"/>
          <w:spacing w:val="20"/>
          <w:lang w:val="es-DO"/>
        </w:rPr>
        <w:t xml:space="preserve">de evidencias para mejorar </w:t>
      </w:r>
      <w:r w:rsidR="005323CA" w:rsidRPr="00FF1DA2">
        <w:rPr>
          <w:rFonts w:eastAsia="Calibri"/>
          <w:color w:val="767171"/>
          <w:spacing w:val="20"/>
          <w:lang w:val="es-DO"/>
        </w:rPr>
        <w:t>el puntaje</w:t>
      </w:r>
      <w:r w:rsidRPr="00FF1DA2">
        <w:rPr>
          <w:rFonts w:eastAsia="Calibri"/>
          <w:color w:val="767171"/>
          <w:spacing w:val="20"/>
          <w:lang w:val="es-DO"/>
        </w:rPr>
        <w:t xml:space="preserve">. </w:t>
      </w:r>
    </w:p>
    <w:p w14:paraId="733B855C" w14:textId="77777777" w:rsidR="00574052" w:rsidRPr="00FF1DA2" w:rsidRDefault="3281F352" w:rsidP="0079451D">
      <w:pPr>
        <w:pStyle w:val="Textoindependiente"/>
        <w:spacing w:line="360" w:lineRule="auto"/>
        <w:ind w:left="142" w:right="77"/>
        <w:jc w:val="both"/>
        <w:rPr>
          <w:rFonts w:eastAsia="Calibri"/>
          <w:color w:val="767171"/>
          <w:spacing w:val="20"/>
          <w:lang w:val="es-DO"/>
        </w:rPr>
      </w:pPr>
      <w:r w:rsidRPr="00FF1DA2">
        <w:rPr>
          <w:rFonts w:eastAsia="Calibri"/>
          <w:color w:val="767171"/>
          <w:spacing w:val="20"/>
          <w:lang w:val="es-DO"/>
        </w:rPr>
        <w:t>Los principales avances en materia de Operaciones y Administración del Servicio han sido los siguientes:</w:t>
      </w:r>
    </w:p>
    <w:p w14:paraId="4A2C1DA4" w14:textId="77777777" w:rsidR="00C0393E" w:rsidRPr="00FF1DA2" w:rsidRDefault="3F9C7A0C"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 xml:space="preserve">Se actualizó la aplicación Web TURIZONEANDO para los turistas y visitantes. </w:t>
      </w:r>
    </w:p>
    <w:p w14:paraId="1979EB7B" w14:textId="77777777" w:rsidR="00C0393E" w:rsidRPr="00FF1DA2" w:rsidRDefault="00C0393E"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Se implementaron mejoras al sistema de RRHH para agregar la automatización de las solicitudes de Certificación Laboral.</w:t>
      </w:r>
    </w:p>
    <w:p w14:paraId="754B8B6C" w14:textId="77777777" w:rsidR="00C0393E" w:rsidRPr="00FF1DA2" w:rsidRDefault="00C0393E"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Se actualizó la herramienta Manage Engine para la administración y gestión de los activos de TI</w:t>
      </w:r>
    </w:p>
    <w:p w14:paraId="6E30A1D9" w14:textId="64F154DF" w:rsidR="00C0393E" w:rsidRPr="00FF1DA2" w:rsidRDefault="00C0393E"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 xml:space="preserve">En la Mesa de Ayuda se han </w:t>
      </w:r>
      <w:r w:rsidR="001E17E3" w:rsidRPr="00FF1DA2">
        <w:rPr>
          <w:rFonts w:eastAsia="Calibri"/>
          <w:color w:val="767171"/>
          <w:spacing w:val="20"/>
          <w:lang w:val="es-DO"/>
        </w:rPr>
        <w:t>gene</w:t>
      </w:r>
      <w:r w:rsidR="00664AF6" w:rsidRPr="00FF1DA2">
        <w:rPr>
          <w:rFonts w:eastAsia="Calibri"/>
          <w:color w:val="767171"/>
          <w:spacing w:val="20"/>
          <w:lang w:val="es-DO"/>
        </w:rPr>
        <w:t>rado</w:t>
      </w:r>
      <w:r w:rsidRPr="00FF1DA2">
        <w:rPr>
          <w:rFonts w:eastAsia="Calibri"/>
          <w:color w:val="767171"/>
          <w:spacing w:val="20"/>
          <w:lang w:val="es-DO"/>
        </w:rPr>
        <w:t xml:space="preserve"> 4,515 tickets </w:t>
      </w:r>
      <w:r w:rsidR="009869CA" w:rsidRPr="00FF1DA2">
        <w:rPr>
          <w:rFonts w:eastAsia="Calibri"/>
          <w:color w:val="767171"/>
          <w:spacing w:val="20"/>
          <w:lang w:val="es-DO"/>
        </w:rPr>
        <w:t xml:space="preserve">de solicitud de servicio </w:t>
      </w:r>
      <w:r w:rsidRPr="00FF1DA2">
        <w:rPr>
          <w:rFonts w:eastAsia="Calibri"/>
          <w:color w:val="767171"/>
          <w:spacing w:val="20"/>
          <w:lang w:val="es-DO"/>
        </w:rPr>
        <w:t>que</w:t>
      </w:r>
      <w:r w:rsidR="009869CA" w:rsidRPr="00FF1DA2">
        <w:rPr>
          <w:rFonts w:eastAsia="Calibri"/>
          <w:color w:val="767171"/>
          <w:spacing w:val="20"/>
          <w:lang w:val="es-DO"/>
        </w:rPr>
        <w:t xml:space="preserve"> se</w:t>
      </w:r>
      <w:r w:rsidRPr="00FF1DA2">
        <w:rPr>
          <w:rFonts w:eastAsia="Calibri"/>
          <w:color w:val="767171"/>
          <w:spacing w:val="20"/>
          <w:lang w:val="es-DO"/>
        </w:rPr>
        <w:t xml:space="preserve"> brindan a las oficinas nacionales (Miches, San Cristóbal, Baní, Azua, Barahona, Bahoruco, Pedernales, Boca Chica, Nagua, Luperón, Puerto Plata, Dajabón, Valverde, La Vega, Bonao, La Romana, Higüey, San Pedro de Macorís y Samaná) e internacionales de la Institución. Las encuestas de satisfacción generadas desde la Mesa de Ayuda revelan un nivel de </w:t>
      </w:r>
      <w:r w:rsidR="005E33EB" w:rsidRPr="00FF1DA2">
        <w:rPr>
          <w:rFonts w:eastAsia="Calibri"/>
          <w:color w:val="767171"/>
          <w:spacing w:val="20"/>
          <w:lang w:val="es-DO"/>
        </w:rPr>
        <w:t>satisfac</w:t>
      </w:r>
      <w:r w:rsidRPr="00FF1DA2">
        <w:rPr>
          <w:rFonts w:eastAsia="Calibri"/>
          <w:color w:val="767171"/>
          <w:spacing w:val="20"/>
          <w:lang w:val="es-DO"/>
        </w:rPr>
        <w:t xml:space="preserve">ción de 4.8 en una escala de 5 puntos. </w:t>
      </w:r>
    </w:p>
    <w:p w14:paraId="5ABDE629" w14:textId="77777777" w:rsidR="00C0393E" w:rsidRPr="00FF1DA2" w:rsidRDefault="00C0393E"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En 2024 se adquirieron equipos nuevos desglosados de la siguiente forma: 15 PC’s, 10 laptops, 5 escáneres y 3 tabletas.</w:t>
      </w:r>
    </w:p>
    <w:p w14:paraId="4FECCB7C" w14:textId="77777777" w:rsidR="00C0393E" w:rsidRPr="00FF1DA2" w:rsidRDefault="3F9C7A0C"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Se actualizó y adecuó el inventario de equipos conforme a lo normativa NORTIC A1.</w:t>
      </w:r>
    </w:p>
    <w:p w14:paraId="4A472C3D" w14:textId="77777777" w:rsidR="00C0393E" w:rsidRPr="00FF1DA2" w:rsidRDefault="00C0393E"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Capacitaciones de PowerBI han sido ofrecidas a varios departamentos en MITUR, incluyendo a los colaboradores en el extranjero, con el propósito de mejorar los temas de reportes e informes de las diferentes áreas.</w:t>
      </w:r>
    </w:p>
    <w:p w14:paraId="65E81182" w14:textId="77777777" w:rsidR="00C0393E" w:rsidRPr="00FF1DA2" w:rsidRDefault="00C0393E"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 xml:space="preserve">El equipo se ha capacitado en Evaluación de Proyectos, Servicio al Cliente, Supervisión Efectiva, Ciberseguridad, entre </w:t>
      </w:r>
      <w:r w:rsidRPr="00FF1DA2">
        <w:rPr>
          <w:rFonts w:eastAsia="Calibri"/>
          <w:color w:val="767171"/>
          <w:spacing w:val="20"/>
          <w:lang w:val="es-DO"/>
        </w:rPr>
        <w:lastRenderedPageBreak/>
        <w:t xml:space="preserve">otros. </w:t>
      </w:r>
    </w:p>
    <w:p w14:paraId="12F49493" w14:textId="77777777" w:rsidR="00C0393E" w:rsidRPr="00FF1DA2" w:rsidRDefault="00C0393E" w:rsidP="0079451D">
      <w:pPr>
        <w:pStyle w:val="Textoindependiente"/>
        <w:numPr>
          <w:ilvl w:val="0"/>
          <w:numId w:val="31"/>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Se ha formalizado la capacitación del staff técnico de la Dirección de TIC para participar como peritos cualificados en los distintos procesos de adquisiciones y renovaciones de rubro tecnológico institucional.</w:t>
      </w:r>
    </w:p>
    <w:p w14:paraId="0C75741A" w14:textId="3ECDA6A1" w:rsidR="00C0393E" w:rsidRPr="00FF1DA2" w:rsidRDefault="3F9C7A0C"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En cuanto a la Seguridad y Monitoreo TIC se han logrado los siguientes avances</w:t>
      </w:r>
      <w:r w:rsidR="64F853E4" w:rsidRPr="00FF1DA2">
        <w:rPr>
          <w:rFonts w:eastAsia="Calibri"/>
          <w:color w:val="767171"/>
          <w:spacing w:val="20"/>
          <w:lang w:val="es-DO"/>
        </w:rPr>
        <w:t xml:space="preserve"> se</w:t>
      </w:r>
      <w:r w:rsidRPr="00FF1DA2">
        <w:rPr>
          <w:rFonts w:eastAsia="Calibri"/>
          <w:color w:val="767171"/>
          <w:spacing w:val="20"/>
          <w:lang w:val="es-DO"/>
        </w:rPr>
        <w:t xml:space="preserve"> actualizaron los equipos de Seguridad Fortinet a su más reciente versión.</w:t>
      </w:r>
    </w:p>
    <w:p w14:paraId="07E87795" w14:textId="649D6620" w:rsidR="00EE5FBC" w:rsidRPr="00660EFA" w:rsidRDefault="00EE5FBC" w:rsidP="00EC3949">
      <w:pPr>
        <w:pStyle w:val="Ttulo1"/>
        <w:numPr>
          <w:ilvl w:val="1"/>
          <w:numId w:val="1"/>
        </w:numPr>
        <w:spacing w:before="0" w:after="240" w:line="480" w:lineRule="auto"/>
        <w:ind w:left="142" w:firstLine="0"/>
        <w:jc w:val="both"/>
        <w:rPr>
          <w:rFonts w:ascii="Times New Roman" w:eastAsia="Calibri" w:hAnsi="Times New Roman"/>
          <w:b/>
          <w:bCs/>
          <w:color w:val="767171"/>
          <w:spacing w:val="20"/>
          <w:sz w:val="24"/>
          <w:szCs w:val="24"/>
        </w:rPr>
      </w:pPr>
      <w:bookmarkStart w:id="44" w:name="_Toc185260897"/>
      <w:r w:rsidRPr="00660EFA">
        <w:rPr>
          <w:rFonts w:ascii="Times New Roman" w:eastAsia="Calibri" w:hAnsi="Times New Roman"/>
          <w:b/>
          <w:bCs/>
          <w:color w:val="767171"/>
          <w:spacing w:val="20"/>
          <w:sz w:val="24"/>
          <w:szCs w:val="24"/>
        </w:rPr>
        <w:t>Desempeño del Sistema de Planificación y Desarrollo</w:t>
      </w:r>
      <w:bookmarkEnd w:id="44"/>
    </w:p>
    <w:p w14:paraId="4114D0B7" w14:textId="15FE9FD2" w:rsidR="00316982" w:rsidRPr="00FF1DA2" w:rsidRDefault="54066A59"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 xml:space="preserve">A mediados del </w:t>
      </w:r>
      <w:r w:rsidR="05D636C1" w:rsidRPr="00FF1DA2">
        <w:rPr>
          <w:rFonts w:eastAsia="Calibri"/>
          <w:color w:val="767171"/>
          <w:spacing w:val="20"/>
          <w:lang w:val="es-DO"/>
        </w:rPr>
        <w:t xml:space="preserve">2024 se iniciaron los trabajos </w:t>
      </w:r>
      <w:r w:rsidR="2CD4BED7" w:rsidRPr="00FF1DA2">
        <w:rPr>
          <w:rFonts w:eastAsia="Calibri"/>
          <w:color w:val="767171"/>
          <w:spacing w:val="20"/>
          <w:lang w:val="es-DO"/>
        </w:rPr>
        <w:t>para la elaboración del Plan Estratégico Institucional (PEI) 2025-2028, alineado a</w:t>
      </w:r>
      <w:r w:rsidR="49098EE3" w:rsidRPr="00FF1DA2">
        <w:rPr>
          <w:rFonts w:eastAsia="Calibri"/>
          <w:color w:val="767171"/>
          <w:spacing w:val="20"/>
          <w:lang w:val="es-DO"/>
        </w:rPr>
        <w:t xml:space="preserve">l Plan Nacional Plurianual del Sector Público, </w:t>
      </w:r>
      <w:r w:rsidR="65A359E1" w:rsidRPr="00FF1DA2">
        <w:rPr>
          <w:rFonts w:eastAsia="Calibri"/>
          <w:color w:val="767171"/>
          <w:spacing w:val="20"/>
          <w:lang w:val="es-DO"/>
        </w:rPr>
        <w:t xml:space="preserve">con el acompañamiento y validación del </w:t>
      </w:r>
      <w:r w:rsidR="49098EE3" w:rsidRPr="00FF1DA2">
        <w:rPr>
          <w:rFonts w:eastAsia="Calibri"/>
          <w:color w:val="767171"/>
          <w:spacing w:val="20"/>
          <w:lang w:val="es-DO"/>
        </w:rPr>
        <w:t>Ministerio de Economía, Planificación y Desarrollo.</w:t>
      </w:r>
    </w:p>
    <w:p w14:paraId="3DB745BA" w14:textId="557162D8" w:rsidR="00316982" w:rsidRPr="00FF1DA2" w:rsidRDefault="34F0883E"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 xml:space="preserve">Actualmente nos encontramos en el proceso de adquisición de una </w:t>
      </w:r>
      <w:r w:rsidR="1B0969CC" w:rsidRPr="00FF1DA2">
        <w:rPr>
          <w:rFonts w:eastAsia="Calibri"/>
          <w:color w:val="767171"/>
          <w:spacing w:val="20"/>
          <w:lang w:val="es-DO"/>
        </w:rPr>
        <w:t>solución</w:t>
      </w:r>
      <w:r w:rsidRPr="00FF1DA2">
        <w:rPr>
          <w:rFonts w:eastAsia="Calibri"/>
          <w:color w:val="767171"/>
          <w:spacing w:val="20"/>
          <w:lang w:val="es-DO"/>
        </w:rPr>
        <w:t xml:space="preserve"> </w:t>
      </w:r>
      <w:r w:rsidR="673CDFB1" w:rsidRPr="00FF1DA2">
        <w:rPr>
          <w:rFonts w:eastAsia="Calibri"/>
          <w:color w:val="767171"/>
          <w:spacing w:val="20"/>
          <w:lang w:val="es-DO"/>
        </w:rPr>
        <w:t>tecnológica</w:t>
      </w:r>
      <w:r w:rsidRPr="00FF1DA2">
        <w:rPr>
          <w:rFonts w:eastAsia="Calibri"/>
          <w:color w:val="767171"/>
          <w:spacing w:val="20"/>
          <w:lang w:val="es-DO"/>
        </w:rPr>
        <w:t xml:space="preserve"> para la </w:t>
      </w:r>
      <w:r w:rsidR="08B41898" w:rsidRPr="00FF1DA2">
        <w:rPr>
          <w:rFonts w:eastAsia="Calibri"/>
          <w:color w:val="767171"/>
          <w:spacing w:val="20"/>
          <w:lang w:val="es-DO"/>
        </w:rPr>
        <w:t>formulación</w:t>
      </w:r>
      <w:r w:rsidRPr="00FF1DA2">
        <w:rPr>
          <w:rFonts w:eastAsia="Calibri"/>
          <w:color w:val="767171"/>
          <w:spacing w:val="20"/>
          <w:lang w:val="es-DO"/>
        </w:rPr>
        <w:t xml:space="preserve"> y seguimiento de la</w:t>
      </w:r>
      <w:r w:rsidR="107C9BFB" w:rsidRPr="00FF1DA2">
        <w:rPr>
          <w:rFonts w:eastAsia="Calibri"/>
          <w:color w:val="767171"/>
          <w:spacing w:val="20"/>
          <w:lang w:val="es-DO"/>
        </w:rPr>
        <w:t xml:space="preserve"> </w:t>
      </w:r>
      <w:r w:rsidR="475F4923" w:rsidRPr="00FF1DA2">
        <w:rPr>
          <w:rFonts w:eastAsia="Calibri"/>
          <w:color w:val="767171"/>
          <w:spacing w:val="20"/>
          <w:lang w:val="es-DO"/>
        </w:rPr>
        <w:t>planificación</w:t>
      </w:r>
      <w:r w:rsidR="107C9BFB" w:rsidRPr="00FF1DA2">
        <w:rPr>
          <w:rFonts w:eastAsia="Calibri"/>
          <w:color w:val="767171"/>
          <w:spacing w:val="20"/>
          <w:lang w:val="es-DO"/>
        </w:rPr>
        <w:t xml:space="preserve"> </w:t>
      </w:r>
      <w:r w:rsidR="7843CF18" w:rsidRPr="00FF1DA2">
        <w:rPr>
          <w:rFonts w:eastAsia="Calibri"/>
          <w:color w:val="767171"/>
          <w:spacing w:val="20"/>
          <w:lang w:val="es-DO"/>
        </w:rPr>
        <w:t>estratégica</w:t>
      </w:r>
      <w:r w:rsidR="107C9BFB" w:rsidRPr="00FF1DA2">
        <w:rPr>
          <w:rFonts w:eastAsia="Calibri"/>
          <w:color w:val="767171"/>
          <w:spacing w:val="20"/>
          <w:lang w:val="es-DO"/>
        </w:rPr>
        <w:t xml:space="preserve"> y operativa, la </w:t>
      </w:r>
      <w:r w:rsidR="1D48682C" w:rsidRPr="00FF1DA2">
        <w:rPr>
          <w:rFonts w:eastAsia="Calibri"/>
          <w:color w:val="767171"/>
          <w:spacing w:val="20"/>
          <w:lang w:val="es-DO"/>
        </w:rPr>
        <w:t>gestión</w:t>
      </w:r>
      <w:r w:rsidR="107C9BFB" w:rsidRPr="00FF1DA2">
        <w:rPr>
          <w:rFonts w:eastAsia="Calibri"/>
          <w:color w:val="767171"/>
          <w:spacing w:val="20"/>
          <w:lang w:val="es-DO"/>
        </w:rPr>
        <w:t xml:space="preserve"> de las</w:t>
      </w:r>
      <w:r w:rsidRPr="00FF1DA2">
        <w:rPr>
          <w:rFonts w:eastAsia="Calibri"/>
          <w:color w:val="767171"/>
          <w:spacing w:val="20"/>
          <w:lang w:val="es-DO"/>
        </w:rPr>
        <w:t xml:space="preserve"> compras, los </w:t>
      </w:r>
      <w:r w:rsidR="6A57BCC3" w:rsidRPr="00FF1DA2">
        <w:rPr>
          <w:rFonts w:eastAsia="Calibri"/>
          <w:color w:val="767171"/>
          <w:spacing w:val="20"/>
          <w:lang w:val="es-DO"/>
        </w:rPr>
        <w:t>indicadores</w:t>
      </w:r>
      <w:r w:rsidRPr="00FF1DA2">
        <w:rPr>
          <w:rFonts w:eastAsia="Calibri"/>
          <w:color w:val="767171"/>
          <w:spacing w:val="20"/>
          <w:lang w:val="es-DO"/>
        </w:rPr>
        <w:t xml:space="preserve"> de </w:t>
      </w:r>
      <w:r w:rsidR="3B4A2454" w:rsidRPr="00FF1DA2">
        <w:rPr>
          <w:rFonts w:eastAsia="Calibri"/>
          <w:color w:val="767171"/>
          <w:spacing w:val="20"/>
          <w:lang w:val="es-DO"/>
        </w:rPr>
        <w:t>gestión y de riesgo</w:t>
      </w:r>
      <w:r w:rsidR="56A1FE0D" w:rsidRPr="00FF1DA2">
        <w:rPr>
          <w:rFonts w:eastAsia="Calibri"/>
          <w:color w:val="767171"/>
          <w:spacing w:val="20"/>
          <w:lang w:val="es-DO"/>
        </w:rPr>
        <w:t>s</w:t>
      </w:r>
      <w:r w:rsidR="3B4A2454" w:rsidRPr="00FF1DA2">
        <w:rPr>
          <w:rFonts w:eastAsia="Calibri"/>
          <w:color w:val="767171"/>
          <w:spacing w:val="20"/>
          <w:lang w:val="es-DO"/>
        </w:rPr>
        <w:t>, con el fin de unificar en un solo formato y tener las vinculaciones pertinentes para cada producto</w:t>
      </w:r>
      <w:r w:rsidR="5958AB83" w:rsidRPr="00FF1DA2">
        <w:rPr>
          <w:rFonts w:eastAsia="Calibri"/>
          <w:color w:val="767171"/>
          <w:spacing w:val="20"/>
          <w:lang w:val="es-DO"/>
        </w:rPr>
        <w:t xml:space="preserve"> o entregable.</w:t>
      </w:r>
    </w:p>
    <w:p w14:paraId="5D4B8817" w14:textId="444F9FEE" w:rsidR="005C170E" w:rsidRPr="00FF1DA2" w:rsidRDefault="005C170E"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 xml:space="preserve">La Dirección de Planificación y Desarrollo desde la división de Relaciones con la Asociaciones Sin Fines de Lucro (ASFL), cuenta con un presupuesto aprobado de RD$19.9 millones, trabaja de la mano con el Centro Nacional de Fomento y Promoción de las ASFL (CASFL), dependencia del Ministerio de Economía, Planificación y Desarrollo – MEPyD, órgano rector normativo del sector de la ASFL. A la fecha tenemos habilitadas quince (15) asociaciones, dándole estricto seguimiento al desempeño y mantenimiento de los </w:t>
      </w:r>
      <w:r w:rsidRPr="00FF1DA2">
        <w:rPr>
          <w:rFonts w:eastAsia="Calibri"/>
          <w:color w:val="767171"/>
          <w:spacing w:val="20"/>
          <w:lang w:val="es-DO"/>
        </w:rPr>
        <w:lastRenderedPageBreak/>
        <w:t>estándares establecidos sobre los criterios que fueron evaluados para la obtención de dicha habilitación en cumplimiento con las atribuciones conferidas por la Ley 122-05 y su reglamento de aplicación 40-08.</w:t>
      </w:r>
    </w:p>
    <w:p w14:paraId="35B0BE3C" w14:textId="77777777" w:rsidR="005C170E" w:rsidRPr="00FF1DA2" w:rsidRDefault="005C170E" w:rsidP="0079451D">
      <w:pPr>
        <w:pStyle w:val="Textoindependiente"/>
        <w:spacing w:line="360" w:lineRule="auto"/>
        <w:ind w:left="142" w:right="77"/>
        <w:jc w:val="both"/>
        <w:rPr>
          <w:rFonts w:eastAsia="Calibri"/>
          <w:color w:val="767171"/>
          <w:spacing w:val="20"/>
          <w:lang w:val="es-DO"/>
        </w:rPr>
      </w:pPr>
      <w:r w:rsidRPr="00FF1DA2">
        <w:rPr>
          <w:rFonts w:eastAsia="Calibri"/>
          <w:color w:val="767171"/>
          <w:spacing w:val="20"/>
          <w:lang w:val="es-DO"/>
        </w:rPr>
        <w:t xml:space="preserve">Por consiguiente, en la convocatoria de subvención de fondos para el año 2025 tuvimos un aumento significativo con relación al año anterior, cerrando con un total de 9 solicitudes de nuestras ASFL habilitadas. </w:t>
      </w:r>
    </w:p>
    <w:p w14:paraId="587EE281" w14:textId="732F3C11" w:rsidR="005C170E" w:rsidRPr="00FF1DA2" w:rsidRDefault="005C170E"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Durante este 2024 se han realizado 10 inspecciones, 6 visitas de reconocimiento, 2 visita</w:t>
      </w:r>
      <w:r w:rsidR="008F3F48" w:rsidRPr="00FF1DA2">
        <w:rPr>
          <w:rFonts w:eastAsia="Calibri"/>
          <w:color w:val="767171"/>
          <w:spacing w:val="20"/>
          <w:lang w:val="es-DO"/>
        </w:rPr>
        <w:t>s</w:t>
      </w:r>
      <w:r w:rsidRPr="00FF1DA2">
        <w:rPr>
          <w:rFonts w:eastAsia="Calibri"/>
          <w:color w:val="767171"/>
          <w:spacing w:val="20"/>
          <w:lang w:val="es-DO"/>
        </w:rPr>
        <w:t xml:space="preserve"> de socialización, 17 visitas de acompañamiento y participación en plan de ejecución, totalizando a la fecha 35 visitas.</w:t>
      </w:r>
    </w:p>
    <w:p w14:paraId="16C45F7C" w14:textId="77777777" w:rsidR="005C170E" w:rsidRPr="00FF1DA2" w:rsidRDefault="005C170E"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De acuerdo con el Decreto No. 134-14, que aprueba el Reglamento de la Estrategia Nacional de Desarrollo y establece las responsabilidades de las políticas transversales, le corresponde a la División de Relaciones con las Asociaciones Sin Fines de Lucro (ASFL) lo siguiente:</w:t>
      </w:r>
    </w:p>
    <w:p w14:paraId="068FCBC0" w14:textId="77777777" w:rsidR="005C170E" w:rsidRPr="00FF1DA2" w:rsidRDefault="005C170E" w:rsidP="0079451D">
      <w:pPr>
        <w:pStyle w:val="Textoindependiente"/>
        <w:numPr>
          <w:ilvl w:val="0"/>
          <w:numId w:val="32"/>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Registro de ASFL.</w:t>
      </w:r>
    </w:p>
    <w:p w14:paraId="558844F6" w14:textId="77777777" w:rsidR="005C170E" w:rsidRPr="00FF1DA2" w:rsidRDefault="005C170E" w:rsidP="0079451D">
      <w:pPr>
        <w:pStyle w:val="Textoindependiente"/>
        <w:numPr>
          <w:ilvl w:val="0"/>
          <w:numId w:val="32"/>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Procedimiento de Habilitación.</w:t>
      </w:r>
    </w:p>
    <w:p w14:paraId="67CA84C1" w14:textId="77777777" w:rsidR="005C170E" w:rsidRPr="00FF1DA2" w:rsidRDefault="005C170E" w:rsidP="0079451D">
      <w:pPr>
        <w:pStyle w:val="Textoindependiente"/>
        <w:numPr>
          <w:ilvl w:val="0"/>
          <w:numId w:val="32"/>
        </w:numPr>
        <w:spacing w:line="360" w:lineRule="auto"/>
        <w:ind w:left="142" w:right="77" w:firstLine="0"/>
        <w:jc w:val="both"/>
        <w:rPr>
          <w:rFonts w:eastAsia="Calibri"/>
          <w:color w:val="767171"/>
          <w:spacing w:val="20"/>
          <w:lang w:val="es-DO"/>
        </w:rPr>
      </w:pPr>
      <w:r w:rsidRPr="00FF1DA2">
        <w:rPr>
          <w:rFonts w:eastAsia="Calibri"/>
          <w:color w:val="767171"/>
          <w:spacing w:val="20"/>
          <w:lang w:val="es-DO"/>
        </w:rPr>
        <w:t>Política de Participación Social.</w:t>
      </w:r>
    </w:p>
    <w:p w14:paraId="5F53D5D3" w14:textId="53ECD80C" w:rsidR="005C170E" w:rsidRPr="00FF1DA2" w:rsidRDefault="00AF6C5D"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 xml:space="preserve">La puntuación lograda al 30 de noviembre es </w:t>
      </w:r>
      <w:r w:rsidR="005C170E" w:rsidRPr="00FF1DA2">
        <w:rPr>
          <w:rFonts w:eastAsia="Calibri"/>
          <w:color w:val="767171"/>
          <w:spacing w:val="20"/>
          <w:lang w:val="es-DO"/>
        </w:rPr>
        <w:t xml:space="preserve">un 100% para este sub- indicador 06. Política transversal de Participación Social. </w:t>
      </w:r>
    </w:p>
    <w:p w14:paraId="47FBD650" w14:textId="074FD11A" w:rsidR="0047725C" w:rsidRPr="00FF1DA2" w:rsidRDefault="48250EEF" w:rsidP="00EC3949">
      <w:pPr>
        <w:pStyle w:val="Textoindependiente"/>
        <w:spacing w:after="240" w:line="360" w:lineRule="auto"/>
        <w:ind w:left="142" w:right="77"/>
        <w:jc w:val="both"/>
        <w:rPr>
          <w:rFonts w:eastAsia="Calibri"/>
          <w:color w:val="767171"/>
          <w:spacing w:val="20"/>
          <w:lang w:val="es-DO"/>
        </w:rPr>
      </w:pPr>
      <w:r w:rsidRPr="00FF1DA2">
        <w:rPr>
          <w:rFonts w:eastAsia="Calibri"/>
          <w:color w:val="767171"/>
          <w:spacing w:val="20"/>
          <w:lang w:val="es-DO"/>
        </w:rPr>
        <w:t>R</w:t>
      </w:r>
      <w:r w:rsidR="436737A6" w:rsidRPr="00FF1DA2">
        <w:rPr>
          <w:rFonts w:eastAsia="Calibri"/>
          <w:color w:val="767171"/>
          <w:spacing w:val="20"/>
          <w:lang w:val="es-DO"/>
        </w:rPr>
        <w:t>especto a los r</w:t>
      </w:r>
      <w:r w:rsidRPr="00FF1DA2">
        <w:rPr>
          <w:rFonts w:eastAsia="Calibri"/>
          <w:color w:val="767171"/>
          <w:spacing w:val="20"/>
          <w:lang w:val="es-DO"/>
        </w:rPr>
        <w:t>esultados de las Normas Básicas de Control Interno (NOBACI)</w:t>
      </w:r>
      <w:r w:rsidR="436737A6" w:rsidRPr="00FF1DA2">
        <w:rPr>
          <w:rFonts w:eastAsia="Calibri"/>
          <w:color w:val="767171"/>
          <w:spacing w:val="20"/>
          <w:lang w:val="es-DO"/>
        </w:rPr>
        <w:t>,</w:t>
      </w:r>
      <w:r w:rsidR="379CE5A1" w:rsidRPr="00FF1DA2">
        <w:rPr>
          <w:rFonts w:eastAsia="Calibri"/>
          <w:color w:val="767171"/>
          <w:spacing w:val="20"/>
          <w:lang w:val="es-DO"/>
        </w:rPr>
        <w:t xml:space="preserve"> la institución ha alcanzado un </w:t>
      </w:r>
      <w:r w:rsidR="6EB2C41C" w:rsidRPr="00FF1DA2">
        <w:rPr>
          <w:rFonts w:eastAsia="Calibri"/>
          <w:color w:val="767171"/>
          <w:spacing w:val="20"/>
          <w:lang w:val="es-DO"/>
        </w:rPr>
        <w:t>n</w:t>
      </w:r>
      <w:r w:rsidR="379CE5A1" w:rsidRPr="00FF1DA2">
        <w:rPr>
          <w:rFonts w:eastAsia="Calibri"/>
          <w:color w:val="767171"/>
          <w:spacing w:val="20"/>
          <w:lang w:val="es-DO"/>
        </w:rPr>
        <w:t xml:space="preserve">ivel de </w:t>
      </w:r>
      <w:r w:rsidR="6EB2C41C" w:rsidRPr="00FF1DA2">
        <w:rPr>
          <w:rFonts w:eastAsia="Calibri"/>
          <w:color w:val="767171"/>
          <w:spacing w:val="20"/>
          <w:lang w:val="es-DO"/>
        </w:rPr>
        <w:t>i</w:t>
      </w:r>
      <w:r w:rsidR="379CE5A1" w:rsidRPr="00FF1DA2">
        <w:rPr>
          <w:rFonts w:eastAsia="Calibri"/>
          <w:color w:val="767171"/>
          <w:spacing w:val="20"/>
          <w:lang w:val="es-DO"/>
        </w:rPr>
        <w:t xml:space="preserve">mplementación </w:t>
      </w:r>
      <w:r w:rsidR="191F159B" w:rsidRPr="00FF1DA2">
        <w:rPr>
          <w:rFonts w:eastAsia="Calibri"/>
          <w:color w:val="767171"/>
          <w:spacing w:val="20"/>
          <w:lang w:val="es-DO"/>
        </w:rPr>
        <w:t>s</w:t>
      </w:r>
      <w:r w:rsidR="379CE5A1" w:rsidRPr="00FF1DA2">
        <w:rPr>
          <w:rFonts w:eastAsia="Calibri"/>
          <w:color w:val="767171"/>
          <w:spacing w:val="20"/>
          <w:lang w:val="es-DO"/>
        </w:rPr>
        <w:t xml:space="preserve">atisfactorio con una puntuación de </w:t>
      </w:r>
      <w:r w:rsidR="2A046603" w:rsidRPr="00FF1DA2">
        <w:rPr>
          <w:rFonts w:eastAsia="Calibri"/>
          <w:color w:val="767171"/>
          <w:spacing w:val="20"/>
          <w:lang w:val="es-DO"/>
        </w:rPr>
        <w:t>94.8</w:t>
      </w:r>
      <w:r w:rsidR="379CE5A1" w:rsidRPr="00FF1DA2">
        <w:rPr>
          <w:rFonts w:eastAsia="Calibri"/>
          <w:color w:val="767171"/>
          <w:spacing w:val="20"/>
          <w:lang w:val="es-DO"/>
        </w:rPr>
        <w:t>%</w:t>
      </w:r>
      <w:r w:rsidR="173F1F17" w:rsidRPr="00FF1DA2">
        <w:rPr>
          <w:rFonts w:eastAsia="Calibri"/>
          <w:color w:val="767171"/>
          <w:spacing w:val="20"/>
          <w:lang w:val="es-DO"/>
        </w:rPr>
        <w:t xml:space="preserve"> e</w:t>
      </w:r>
      <w:r w:rsidR="379CE5A1" w:rsidRPr="00FF1DA2">
        <w:rPr>
          <w:rFonts w:eastAsia="Calibri"/>
          <w:color w:val="767171"/>
          <w:spacing w:val="20"/>
          <w:lang w:val="es-DO"/>
        </w:rPr>
        <w:t xml:space="preserve">n cuanto a la </w:t>
      </w:r>
      <w:r w:rsidR="191F159B" w:rsidRPr="00FF1DA2">
        <w:rPr>
          <w:rFonts w:eastAsia="Calibri"/>
          <w:color w:val="767171"/>
          <w:spacing w:val="20"/>
          <w:lang w:val="es-DO"/>
        </w:rPr>
        <w:t>e</w:t>
      </w:r>
      <w:r w:rsidR="379CE5A1" w:rsidRPr="00FF1DA2">
        <w:rPr>
          <w:rFonts w:eastAsia="Calibri"/>
          <w:color w:val="767171"/>
          <w:spacing w:val="20"/>
          <w:lang w:val="es-DO"/>
        </w:rPr>
        <w:t>structura de la Matriz de autoevaluación del Control Interno</w:t>
      </w:r>
      <w:r w:rsidR="2D022982" w:rsidRPr="00FF1DA2">
        <w:rPr>
          <w:rFonts w:eastAsia="Calibri"/>
          <w:color w:val="767171"/>
          <w:spacing w:val="20"/>
          <w:lang w:val="es-DO"/>
        </w:rPr>
        <w:t>,</w:t>
      </w:r>
      <w:r w:rsidR="379CE5A1" w:rsidRPr="00FF1DA2">
        <w:rPr>
          <w:rFonts w:eastAsia="Calibri"/>
          <w:color w:val="767171"/>
          <w:spacing w:val="20"/>
          <w:lang w:val="es-DO"/>
        </w:rPr>
        <w:t xml:space="preserve"> que conforme al Plan Operativo 202</w:t>
      </w:r>
      <w:r w:rsidR="3A15945C" w:rsidRPr="00FF1DA2">
        <w:rPr>
          <w:rFonts w:eastAsia="Calibri"/>
          <w:color w:val="767171"/>
          <w:spacing w:val="20"/>
          <w:lang w:val="es-DO"/>
        </w:rPr>
        <w:t>4</w:t>
      </w:r>
      <w:r w:rsidR="379CE5A1" w:rsidRPr="00FF1DA2">
        <w:rPr>
          <w:rFonts w:eastAsia="Calibri"/>
          <w:color w:val="767171"/>
          <w:spacing w:val="20"/>
          <w:lang w:val="es-DO"/>
        </w:rPr>
        <w:t xml:space="preserve">, se propone completar el </w:t>
      </w:r>
      <w:r w:rsidR="1D6DFBAF" w:rsidRPr="00FF1DA2">
        <w:rPr>
          <w:rFonts w:eastAsia="Calibri"/>
          <w:color w:val="767171"/>
          <w:spacing w:val="20"/>
          <w:lang w:val="es-DO"/>
        </w:rPr>
        <w:t>porcentaje</w:t>
      </w:r>
      <w:r w:rsidR="379CE5A1" w:rsidRPr="00FF1DA2">
        <w:rPr>
          <w:rFonts w:eastAsia="Calibri"/>
          <w:color w:val="767171"/>
          <w:spacing w:val="20"/>
          <w:lang w:val="es-DO"/>
        </w:rPr>
        <w:t xml:space="preserve"> restante de los requerimientos de la matriz, así como seguir actualizando las </w:t>
      </w:r>
      <w:r w:rsidR="379CE5A1" w:rsidRPr="00FF1DA2">
        <w:rPr>
          <w:rFonts w:eastAsia="Calibri"/>
          <w:color w:val="767171"/>
          <w:spacing w:val="20"/>
          <w:lang w:val="es-DO"/>
        </w:rPr>
        <w:lastRenderedPageBreak/>
        <w:t>documentaciones propias del sistema.</w:t>
      </w:r>
    </w:p>
    <w:p w14:paraId="16B78214" w14:textId="7E4D077B" w:rsidR="0047175F" w:rsidRDefault="0D90129B" w:rsidP="0079451D">
      <w:pPr>
        <w:spacing w:before="89" w:after="0"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 xml:space="preserve">La metodología básica para desarrollar el Diagnóstico del Sistema de Control Interno </w:t>
      </w:r>
      <w:r w:rsidR="2D083522" w:rsidRPr="00FF1DA2">
        <w:rPr>
          <w:rFonts w:ascii="Times New Roman" w:hAnsi="Times New Roman"/>
          <w:color w:val="767171"/>
          <w:spacing w:val="20"/>
          <w:sz w:val="24"/>
          <w:szCs w:val="24"/>
          <w:lang w:val="es-DO"/>
        </w:rPr>
        <w:t>se enfoca en el diseño o arquitectura del sistema de control (incluyendo la elaboración, implementación y actualización de políticas, procedimientos, metodologías, manuales, entre otros) de cada entidad u organismo, y no en el funcionamiento o efectividad del control en la práctica.</w:t>
      </w:r>
    </w:p>
    <w:p w14:paraId="5729AEB5" w14:textId="19A8A10D" w:rsidR="00800F77" w:rsidRPr="00660EFA" w:rsidRDefault="6F7A94AA" w:rsidP="0079451D">
      <w:pPr>
        <w:pStyle w:val="Ttulo1"/>
        <w:numPr>
          <w:ilvl w:val="2"/>
          <w:numId w:val="1"/>
        </w:numPr>
        <w:spacing w:before="0" w:line="480" w:lineRule="auto"/>
        <w:ind w:left="142" w:firstLine="0"/>
        <w:jc w:val="both"/>
        <w:rPr>
          <w:rFonts w:ascii="Times New Roman" w:eastAsia="Calibri" w:hAnsi="Times New Roman"/>
          <w:b/>
          <w:bCs/>
          <w:color w:val="767171"/>
          <w:spacing w:val="20"/>
          <w:sz w:val="24"/>
          <w:szCs w:val="24"/>
        </w:rPr>
      </w:pPr>
      <w:r w:rsidRPr="00660EFA">
        <w:rPr>
          <w:rFonts w:ascii="Times New Roman" w:eastAsia="Calibri" w:hAnsi="Times New Roman"/>
          <w:b/>
          <w:bCs/>
          <w:color w:val="767171"/>
          <w:spacing w:val="20"/>
          <w:sz w:val="24"/>
          <w:szCs w:val="24"/>
        </w:rPr>
        <w:t>Resultados de los Sistemas de Calidad</w:t>
      </w:r>
    </w:p>
    <w:p w14:paraId="17ECBB3F" w14:textId="77777777" w:rsidR="009B054B" w:rsidRPr="00FF1DA2" w:rsidRDefault="6F7A94AA" w:rsidP="00EC3949">
      <w:pPr>
        <w:spacing w:before="89"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La Autoevaluación Institucional del Ministerio de Turismo 2024, se realizó en base al Modelo CAF, de Excelencia en la Gestión</w:t>
      </w:r>
      <w:r w:rsidR="20C073BD" w:rsidRPr="00FF1DA2">
        <w:rPr>
          <w:rFonts w:ascii="Times New Roman" w:hAnsi="Times New Roman"/>
          <w:color w:val="767171"/>
          <w:spacing w:val="20"/>
          <w:sz w:val="24"/>
          <w:szCs w:val="24"/>
          <w:lang w:val="es-DO"/>
        </w:rPr>
        <w:t xml:space="preserve">, </w:t>
      </w:r>
      <w:r w:rsidR="6573F136" w:rsidRPr="00FF1DA2">
        <w:rPr>
          <w:rFonts w:ascii="Times New Roman" w:hAnsi="Times New Roman"/>
          <w:color w:val="767171"/>
          <w:spacing w:val="20"/>
          <w:sz w:val="24"/>
          <w:szCs w:val="24"/>
          <w:lang w:val="es-DO"/>
        </w:rPr>
        <w:t xml:space="preserve">en conjunto con los miembros del Comité de Calidad y </w:t>
      </w:r>
      <w:r w:rsidR="4029A042" w:rsidRPr="00FF1DA2">
        <w:rPr>
          <w:rFonts w:ascii="Times New Roman" w:hAnsi="Times New Roman"/>
          <w:color w:val="767171"/>
          <w:spacing w:val="20"/>
          <w:sz w:val="24"/>
          <w:szCs w:val="24"/>
          <w:lang w:val="es-DO"/>
        </w:rPr>
        <w:t xml:space="preserve">fue </w:t>
      </w:r>
      <w:r w:rsidR="6573F136" w:rsidRPr="00FF1DA2">
        <w:rPr>
          <w:rFonts w:ascii="Times New Roman" w:hAnsi="Times New Roman"/>
          <w:color w:val="767171"/>
          <w:spacing w:val="20"/>
          <w:sz w:val="24"/>
          <w:szCs w:val="24"/>
          <w:lang w:val="es-DO"/>
        </w:rPr>
        <w:t>remitido junto con el informe de resultados, con un nivel de cumplimiento del 100% reflejado en le SISMAP. Durante el proceso se identificaron áreas de mejoras de los distintos criterios del modelo CAF 2024. En base a esas mejoras se elaboró un plan institucional para el 2025, así como también, fue elaborado el primer informe de seguimiento al Plan de Mejora aplicable a los resultados de la autoevaluación del año 2024.</w:t>
      </w:r>
      <w:r w:rsidR="009B054B" w:rsidRPr="00FF1DA2">
        <w:rPr>
          <w:rFonts w:ascii="Times New Roman" w:hAnsi="Times New Roman"/>
          <w:color w:val="767171"/>
          <w:spacing w:val="20"/>
          <w:sz w:val="24"/>
          <w:szCs w:val="24"/>
          <w:lang w:val="es-DO"/>
        </w:rPr>
        <w:t xml:space="preserve"> </w:t>
      </w:r>
    </w:p>
    <w:p w14:paraId="27801A49" w14:textId="751DEBD2" w:rsidR="00800F77" w:rsidRPr="00FF1DA2" w:rsidRDefault="6573F136" w:rsidP="00EC3949">
      <w:pPr>
        <w:spacing w:before="89"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 xml:space="preserve">Estamos aplicando el Modelo CAF desde 2005, con el propósito de identificar oportunidades de mejora en la organización. </w:t>
      </w:r>
    </w:p>
    <w:p w14:paraId="568805E2" w14:textId="226AE642" w:rsidR="00AB7C90" w:rsidRPr="00FF1DA2" w:rsidRDefault="71E56867" w:rsidP="00EC3949">
      <w:pPr>
        <w:spacing w:before="89"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 xml:space="preserve">En una segunda fase del proceso de autoevaluación, se realizaron reuniones informales, consultas telefónicas y debates mientras las áreas completaban </w:t>
      </w:r>
      <w:r w:rsidR="3FE13629" w:rsidRPr="00FF1DA2">
        <w:rPr>
          <w:rFonts w:ascii="Times New Roman" w:hAnsi="Times New Roman"/>
          <w:color w:val="767171"/>
          <w:spacing w:val="20"/>
          <w:sz w:val="24"/>
          <w:szCs w:val="24"/>
          <w:lang w:val="es-DO"/>
        </w:rPr>
        <w:t>las informaciones</w:t>
      </w:r>
      <w:r w:rsidRPr="00FF1DA2">
        <w:rPr>
          <w:rFonts w:ascii="Times New Roman" w:hAnsi="Times New Roman"/>
          <w:color w:val="767171"/>
          <w:spacing w:val="20"/>
          <w:sz w:val="24"/>
          <w:szCs w:val="24"/>
          <w:lang w:val="es-DO"/>
        </w:rPr>
        <w:t xml:space="preserve">, basados en los 9 criterios y 28 subcriterios del Marco Común. Posteriormente, se llevó a cabo una última reunión con el Comité de Calidad para socializar el análisis realizado por cada miembro. Se alcanzó un consenso unánime sobre los resultados y evidencias para cada ejemplo de la guía, asignando simultáneamente una puntuación a cada criterio, </w:t>
      </w:r>
      <w:r w:rsidRPr="00FF1DA2">
        <w:rPr>
          <w:rFonts w:ascii="Times New Roman" w:hAnsi="Times New Roman"/>
          <w:color w:val="767171"/>
          <w:spacing w:val="20"/>
          <w:sz w:val="24"/>
          <w:szCs w:val="24"/>
          <w:lang w:val="es-DO"/>
        </w:rPr>
        <w:lastRenderedPageBreak/>
        <w:t>buscando una puntuación común en la que todos o la mayoría estuvieran de acuerdo.</w:t>
      </w:r>
    </w:p>
    <w:p w14:paraId="31914BA6" w14:textId="78B016E8" w:rsidR="00931A61" w:rsidRPr="00FF1DA2" w:rsidRDefault="00931A61" w:rsidP="0079451D">
      <w:pPr>
        <w:spacing w:before="89" w:after="0"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 xml:space="preserve">Durante 2024 </w:t>
      </w:r>
      <w:r w:rsidR="00F22A79" w:rsidRPr="00FF1DA2">
        <w:rPr>
          <w:rFonts w:ascii="Times New Roman" w:hAnsi="Times New Roman"/>
          <w:color w:val="767171"/>
          <w:spacing w:val="20"/>
          <w:sz w:val="24"/>
          <w:szCs w:val="24"/>
          <w:lang w:val="es-DO"/>
        </w:rPr>
        <w:t>fue realizada</w:t>
      </w:r>
      <w:r w:rsidRPr="00FF1DA2">
        <w:rPr>
          <w:rFonts w:ascii="Times New Roman" w:hAnsi="Times New Roman"/>
          <w:color w:val="767171"/>
          <w:spacing w:val="20"/>
          <w:sz w:val="24"/>
          <w:szCs w:val="24"/>
          <w:lang w:val="es-DO"/>
        </w:rPr>
        <w:t xml:space="preserve"> la evaluación anual a la Carta Compromiso al Ciudadano (CCC), correspondiente al período agosto 2023 - agosto 2024 con fines de renovación de la fecha de vigencia de la Carta. Según los resultados de la evaluación, el nivel de cumplimiento de la carta es de 93%, la cual está reflejada en el indicador SISMAP.</w:t>
      </w:r>
    </w:p>
    <w:p w14:paraId="2E0FDD1F" w14:textId="77777777" w:rsidR="00931A61" w:rsidRPr="00FF1DA2" w:rsidRDefault="00931A61" w:rsidP="0079451D">
      <w:pPr>
        <w:spacing w:before="89" w:after="0"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A continuación, cuadro con los 6 servicios comprometidos en la carta compromiso al ciudadano:</w:t>
      </w:r>
    </w:p>
    <w:tbl>
      <w:tblPr>
        <w:tblStyle w:val="TableNormal1"/>
        <w:tblpPr w:leftFromText="141" w:rightFromText="141" w:vertAnchor="text" w:horzAnchor="margin" w:tblpXSpec="center" w:tblpY="142"/>
        <w:tblW w:w="6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9"/>
      </w:tblGrid>
      <w:tr w:rsidR="00A1104B" w:rsidRPr="00A1104B" w14:paraId="4C0BC8D1" w14:textId="77777777" w:rsidTr="0046306A">
        <w:trPr>
          <w:trHeight w:val="729"/>
          <w:tblHeader/>
        </w:trPr>
        <w:tc>
          <w:tcPr>
            <w:tcW w:w="6799" w:type="dxa"/>
            <w:shd w:val="clear" w:color="auto" w:fill="011C50"/>
          </w:tcPr>
          <w:p w14:paraId="31A2C27B" w14:textId="77777777" w:rsidR="00931A61" w:rsidRPr="00077621" w:rsidRDefault="00931A61" w:rsidP="0079451D">
            <w:pPr>
              <w:pStyle w:val="TableParagraph"/>
              <w:ind w:left="142" w:right="125"/>
              <w:rPr>
                <w:rFonts w:cs="Times New Roman"/>
                <w:b/>
                <w:bCs/>
                <w:color w:val="767171"/>
                <w:sz w:val="23"/>
              </w:rPr>
            </w:pPr>
            <w:r w:rsidRPr="00077621">
              <w:rPr>
                <w:rFonts w:cs="Times New Roman"/>
                <w:b/>
                <w:bCs/>
                <w:color w:val="FFFFFF" w:themeColor="background1"/>
                <w:spacing w:val="16"/>
                <w:sz w:val="23"/>
              </w:rPr>
              <w:t xml:space="preserve">Servicios </w:t>
            </w:r>
            <w:r w:rsidRPr="00077621">
              <w:rPr>
                <w:rFonts w:cs="Times New Roman"/>
                <w:b/>
                <w:bCs/>
                <w:color w:val="FFFFFF" w:themeColor="background1"/>
                <w:spacing w:val="17"/>
                <w:sz w:val="23"/>
              </w:rPr>
              <w:t xml:space="preserve">comprometidos </w:t>
            </w:r>
            <w:r w:rsidRPr="00077621">
              <w:rPr>
                <w:rFonts w:cs="Times New Roman"/>
                <w:b/>
                <w:bCs/>
                <w:color w:val="FFFFFF" w:themeColor="background1"/>
                <w:spacing w:val="9"/>
                <w:sz w:val="23"/>
              </w:rPr>
              <w:t>en</w:t>
            </w:r>
            <w:r w:rsidRPr="00077621">
              <w:rPr>
                <w:rFonts w:cs="Times New Roman"/>
                <w:b/>
                <w:bCs/>
                <w:color w:val="FFFFFF" w:themeColor="background1"/>
                <w:spacing w:val="10"/>
                <w:sz w:val="23"/>
              </w:rPr>
              <w:t xml:space="preserve"> </w:t>
            </w:r>
            <w:r w:rsidRPr="00077621">
              <w:rPr>
                <w:rFonts w:cs="Times New Roman"/>
                <w:b/>
                <w:bCs/>
                <w:color w:val="FFFFFF" w:themeColor="background1"/>
                <w:spacing w:val="9"/>
                <w:sz w:val="23"/>
              </w:rPr>
              <w:t>la</w:t>
            </w:r>
            <w:r w:rsidRPr="00077621">
              <w:rPr>
                <w:rFonts w:cs="Times New Roman"/>
                <w:b/>
                <w:bCs/>
                <w:color w:val="FFFFFF" w:themeColor="background1"/>
                <w:spacing w:val="10"/>
                <w:sz w:val="23"/>
              </w:rPr>
              <w:t xml:space="preserve"> </w:t>
            </w:r>
            <w:r w:rsidRPr="00077621">
              <w:rPr>
                <w:rFonts w:cs="Times New Roman"/>
                <w:b/>
                <w:bCs/>
                <w:color w:val="FFFFFF" w:themeColor="background1"/>
                <w:spacing w:val="15"/>
                <w:sz w:val="23"/>
              </w:rPr>
              <w:t xml:space="preserve">Carta </w:t>
            </w:r>
            <w:r w:rsidRPr="00077621">
              <w:rPr>
                <w:rFonts w:cs="Times New Roman"/>
                <w:b/>
                <w:bCs/>
                <w:color w:val="FFFFFF" w:themeColor="background1"/>
                <w:spacing w:val="17"/>
                <w:sz w:val="23"/>
              </w:rPr>
              <w:t xml:space="preserve">Compromiso </w:t>
            </w:r>
            <w:r w:rsidRPr="00077621">
              <w:rPr>
                <w:rFonts w:cs="Times New Roman"/>
                <w:b/>
                <w:bCs/>
                <w:color w:val="FFFFFF" w:themeColor="background1"/>
                <w:spacing w:val="9"/>
                <w:sz w:val="23"/>
              </w:rPr>
              <w:t xml:space="preserve">al </w:t>
            </w:r>
            <w:r w:rsidRPr="00077621">
              <w:rPr>
                <w:rFonts w:cs="Times New Roman"/>
                <w:b/>
                <w:bCs/>
                <w:color w:val="FFFFFF" w:themeColor="background1"/>
                <w:spacing w:val="16"/>
                <w:sz w:val="23"/>
              </w:rPr>
              <w:t xml:space="preserve">Ciudadano </w:t>
            </w:r>
            <w:r w:rsidRPr="00077621">
              <w:rPr>
                <w:rFonts w:cs="Times New Roman"/>
                <w:b/>
                <w:bCs/>
                <w:color w:val="FFFFFF" w:themeColor="background1"/>
                <w:spacing w:val="13"/>
                <w:sz w:val="23"/>
              </w:rPr>
              <w:t xml:space="preserve">del </w:t>
            </w:r>
            <w:r w:rsidRPr="00077621">
              <w:rPr>
                <w:rFonts w:cs="Times New Roman"/>
                <w:b/>
                <w:bCs/>
                <w:color w:val="FFFFFF" w:themeColor="background1"/>
                <w:spacing w:val="17"/>
                <w:sz w:val="23"/>
              </w:rPr>
              <w:t xml:space="preserve">Ministerio </w:t>
            </w:r>
            <w:r w:rsidRPr="00077621">
              <w:rPr>
                <w:rFonts w:cs="Times New Roman"/>
                <w:b/>
                <w:bCs/>
                <w:color w:val="FFFFFF" w:themeColor="background1"/>
                <w:sz w:val="23"/>
              </w:rPr>
              <w:t>de</w:t>
            </w:r>
            <w:r w:rsidRPr="00077621">
              <w:rPr>
                <w:rFonts w:cs="Times New Roman"/>
                <w:b/>
                <w:bCs/>
                <w:color w:val="FFFFFF" w:themeColor="background1"/>
                <w:spacing w:val="38"/>
                <w:sz w:val="23"/>
              </w:rPr>
              <w:t xml:space="preserve"> </w:t>
            </w:r>
            <w:r w:rsidRPr="00077621">
              <w:rPr>
                <w:rFonts w:cs="Times New Roman"/>
                <w:b/>
                <w:bCs/>
                <w:color w:val="FFFFFF" w:themeColor="background1"/>
                <w:spacing w:val="16"/>
                <w:sz w:val="23"/>
              </w:rPr>
              <w:t>Turismo</w:t>
            </w:r>
          </w:p>
        </w:tc>
      </w:tr>
      <w:tr w:rsidR="00A1104B" w:rsidRPr="00A1104B" w14:paraId="28C1F4E7" w14:textId="77777777" w:rsidTr="00761567">
        <w:trPr>
          <w:trHeight w:val="688"/>
        </w:trPr>
        <w:tc>
          <w:tcPr>
            <w:tcW w:w="6799" w:type="dxa"/>
          </w:tcPr>
          <w:p w14:paraId="7B23D57C" w14:textId="77777777" w:rsidR="00931A61" w:rsidRPr="00A1104B" w:rsidRDefault="00931A61" w:rsidP="0079451D">
            <w:pPr>
              <w:pStyle w:val="TableParagraph"/>
              <w:ind w:left="142" w:right="125"/>
              <w:rPr>
                <w:rFonts w:cs="Times New Roman"/>
                <w:color w:val="767171"/>
                <w:sz w:val="23"/>
              </w:rPr>
            </w:pPr>
            <w:r w:rsidRPr="00A1104B">
              <w:rPr>
                <w:rFonts w:cs="Times New Roman"/>
                <w:color w:val="767171"/>
                <w:spacing w:val="16"/>
                <w:sz w:val="23"/>
              </w:rPr>
              <w:t>Emisión</w:t>
            </w:r>
            <w:r w:rsidRPr="00A1104B">
              <w:rPr>
                <w:rFonts w:cs="Times New Roman"/>
                <w:color w:val="767171"/>
                <w:spacing w:val="66"/>
                <w:sz w:val="23"/>
              </w:rPr>
              <w:t xml:space="preserve"> </w:t>
            </w:r>
            <w:r w:rsidRPr="00A1104B">
              <w:rPr>
                <w:rFonts w:cs="Times New Roman"/>
                <w:color w:val="767171"/>
                <w:spacing w:val="15"/>
                <w:sz w:val="23"/>
              </w:rPr>
              <w:t>Nueva</w:t>
            </w:r>
            <w:r w:rsidRPr="00A1104B">
              <w:rPr>
                <w:rFonts w:cs="Times New Roman"/>
                <w:color w:val="767171"/>
                <w:spacing w:val="67"/>
                <w:sz w:val="23"/>
              </w:rPr>
              <w:t xml:space="preserve"> </w:t>
            </w:r>
            <w:r w:rsidRPr="00A1104B">
              <w:rPr>
                <w:rFonts w:cs="Times New Roman"/>
                <w:color w:val="767171"/>
                <w:spacing w:val="18"/>
                <w:sz w:val="23"/>
              </w:rPr>
              <w:t>Licencia-Principal/</w:t>
            </w:r>
            <w:r w:rsidRPr="00A1104B">
              <w:rPr>
                <w:rFonts w:cs="Times New Roman"/>
                <w:color w:val="767171"/>
                <w:spacing w:val="70"/>
                <w:sz w:val="23"/>
              </w:rPr>
              <w:t xml:space="preserve"> </w:t>
            </w:r>
            <w:r w:rsidRPr="00A1104B">
              <w:rPr>
                <w:rFonts w:cs="Times New Roman"/>
                <w:color w:val="767171"/>
                <w:spacing w:val="17"/>
                <w:sz w:val="23"/>
              </w:rPr>
              <w:t>Sucursal-</w:t>
            </w:r>
            <w:r w:rsidRPr="00A1104B">
              <w:rPr>
                <w:rFonts w:cs="Times New Roman"/>
                <w:color w:val="767171"/>
                <w:spacing w:val="68"/>
                <w:sz w:val="23"/>
              </w:rPr>
              <w:t xml:space="preserve"> </w:t>
            </w:r>
            <w:r w:rsidRPr="00A1104B">
              <w:rPr>
                <w:rFonts w:cs="Times New Roman"/>
                <w:color w:val="767171"/>
                <w:spacing w:val="15"/>
                <w:sz w:val="23"/>
              </w:rPr>
              <w:t>Agencia</w:t>
            </w:r>
            <w:r w:rsidRPr="00A1104B">
              <w:rPr>
                <w:rFonts w:cs="Times New Roman"/>
                <w:color w:val="767171"/>
                <w:spacing w:val="67"/>
                <w:sz w:val="23"/>
              </w:rPr>
              <w:t xml:space="preserve"> </w:t>
            </w:r>
            <w:r w:rsidRPr="00A1104B">
              <w:rPr>
                <w:rFonts w:cs="Times New Roman"/>
                <w:color w:val="767171"/>
                <w:sz w:val="23"/>
              </w:rPr>
              <w:t>de</w:t>
            </w:r>
            <w:r w:rsidRPr="00A1104B">
              <w:rPr>
                <w:rFonts w:cs="Times New Roman"/>
                <w:color w:val="767171"/>
                <w:spacing w:val="11"/>
                <w:sz w:val="23"/>
              </w:rPr>
              <w:t xml:space="preserve"> </w:t>
            </w:r>
            <w:r w:rsidRPr="00A1104B">
              <w:rPr>
                <w:rFonts w:cs="Times New Roman"/>
                <w:color w:val="767171"/>
                <w:spacing w:val="16"/>
                <w:sz w:val="23"/>
              </w:rPr>
              <w:t>Viajes,</w:t>
            </w:r>
            <w:r w:rsidRPr="00A1104B">
              <w:rPr>
                <w:rFonts w:cs="Times New Roman"/>
                <w:color w:val="767171"/>
                <w:spacing w:val="67"/>
                <w:sz w:val="23"/>
              </w:rPr>
              <w:t xml:space="preserve"> </w:t>
            </w:r>
            <w:r w:rsidRPr="00A1104B">
              <w:rPr>
                <w:rFonts w:cs="Times New Roman"/>
                <w:color w:val="767171"/>
                <w:spacing w:val="17"/>
                <w:sz w:val="23"/>
              </w:rPr>
              <w:t>Reservas</w:t>
            </w:r>
            <w:r w:rsidRPr="00A1104B">
              <w:rPr>
                <w:rFonts w:cs="Times New Roman"/>
                <w:color w:val="767171"/>
                <w:spacing w:val="65"/>
                <w:sz w:val="23"/>
              </w:rPr>
              <w:t xml:space="preserve"> </w:t>
            </w:r>
            <w:r w:rsidRPr="00A1104B">
              <w:rPr>
                <w:rFonts w:cs="Times New Roman"/>
                <w:color w:val="767171"/>
                <w:sz w:val="23"/>
              </w:rPr>
              <w:t xml:space="preserve">y </w:t>
            </w:r>
            <w:r w:rsidRPr="00A1104B">
              <w:rPr>
                <w:rFonts w:cs="Times New Roman"/>
                <w:color w:val="767171"/>
                <w:spacing w:val="16"/>
                <w:sz w:val="24"/>
                <w:szCs w:val="24"/>
              </w:rPr>
              <w:t>pasajes</w:t>
            </w:r>
          </w:p>
        </w:tc>
      </w:tr>
      <w:tr w:rsidR="00A1104B" w:rsidRPr="00A1104B" w14:paraId="41BB92F6" w14:textId="77777777" w:rsidTr="00761567">
        <w:trPr>
          <w:trHeight w:val="688"/>
        </w:trPr>
        <w:tc>
          <w:tcPr>
            <w:tcW w:w="6799" w:type="dxa"/>
          </w:tcPr>
          <w:p w14:paraId="33DD0953" w14:textId="77777777" w:rsidR="00931A61" w:rsidRPr="00A1104B" w:rsidRDefault="00931A61" w:rsidP="0079451D">
            <w:pPr>
              <w:pStyle w:val="TableParagraph"/>
              <w:ind w:left="142" w:right="125"/>
              <w:rPr>
                <w:rFonts w:cs="Times New Roman"/>
                <w:color w:val="767171"/>
                <w:sz w:val="23"/>
              </w:rPr>
            </w:pPr>
            <w:r w:rsidRPr="00A1104B">
              <w:rPr>
                <w:rFonts w:cs="Times New Roman"/>
                <w:color w:val="767171"/>
                <w:spacing w:val="16"/>
                <w:sz w:val="23"/>
              </w:rPr>
              <w:t>Resolución</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2"/>
                <w:sz w:val="23"/>
              </w:rPr>
              <w:t xml:space="preserve"> </w:t>
            </w:r>
            <w:r w:rsidRPr="00A1104B">
              <w:rPr>
                <w:rFonts w:cs="Times New Roman"/>
                <w:color w:val="767171"/>
                <w:spacing w:val="17"/>
                <w:sz w:val="23"/>
              </w:rPr>
              <w:t>Exoneración</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2"/>
                <w:sz w:val="23"/>
              </w:rPr>
              <w:t xml:space="preserve"> </w:t>
            </w:r>
            <w:r w:rsidRPr="00A1104B">
              <w:rPr>
                <w:rFonts w:cs="Times New Roman"/>
                <w:color w:val="767171"/>
                <w:spacing w:val="16"/>
                <w:sz w:val="23"/>
              </w:rPr>
              <w:t>Listados</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6"/>
                <w:sz w:val="23"/>
              </w:rPr>
              <w:t xml:space="preserve"> </w:t>
            </w:r>
            <w:r w:rsidRPr="00A1104B">
              <w:rPr>
                <w:rFonts w:cs="Times New Roman"/>
                <w:color w:val="767171"/>
                <w:spacing w:val="17"/>
                <w:sz w:val="23"/>
              </w:rPr>
              <w:t>Materiales</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5"/>
                <w:sz w:val="23"/>
              </w:rPr>
              <w:t xml:space="preserve"> </w:t>
            </w:r>
            <w:r w:rsidRPr="00A1104B">
              <w:rPr>
                <w:rFonts w:cs="Times New Roman"/>
                <w:color w:val="767171"/>
                <w:spacing w:val="16"/>
                <w:sz w:val="23"/>
              </w:rPr>
              <w:t>Proyectos</w:t>
            </w:r>
            <w:r w:rsidRPr="00A1104B">
              <w:rPr>
                <w:rFonts w:cs="Times New Roman"/>
                <w:color w:val="767171"/>
                <w:spacing w:val="52"/>
                <w:sz w:val="23"/>
              </w:rPr>
              <w:t xml:space="preserve"> </w:t>
            </w:r>
            <w:r w:rsidRPr="00A1104B">
              <w:rPr>
                <w:rFonts w:cs="Times New Roman"/>
                <w:color w:val="767171"/>
                <w:spacing w:val="17"/>
                <w:sz w:val="23"/>
              </w:rPr>
              <w:t xml:space="preserve">Turísticos </w:t>
            </w:r>
            <w:r w:rsidRPr="00A1104B">
              <w:rPr>
                <w:rFonts w:cs="Times New Roman"/>
                <w:color w:val="767171"/>
                <w:spacing w:val="16"/>
                <w:sz w:val="24"/>
                <w:szCs w:val="24"/>
              </w:rPr>
              <w:t>Nuevos</w:t>
            </w:r>
          </w:p>
        </w:tc>
      </w:tr>
      <w:tr w:rsidR="00A1104B" w:rsidRPr="00A1104B" w14:paraId="64BF4482" w14:textId="77777777" w:rsidTr="00761567">
        <w:trPr>
          <w:trHeight w:val="426"/>
        </w:trPr>
        <w:tc>
          <w:tcPr>
            <w:tcW w:w="6799" w:type="dxa"/>
          </w:tcPr>
          <w:p w14:paraId="5401D117" w14:textId="77777777" w:rsidR="00931A61" w:rsidRPr="00A1104B" w:rsidRDefault="00931A61" w:rsidP="0079451D">
            <w:pPr>
              <w:pStyle w:val="TableParagraph"/>
              <w:spacing w:before="1"/>
              <w:ind w:left="142" w:right="125"/>
              <w:rPr>
                <w:rFonts w:cs="Times New Roman"/>
                <w:color w:val="767171"/>
                <w:sz w:val="23"/>
              </w:rPr>
            </w:pPr>
            <w:r w:rsidRPr="00A1104B">
              <w:rPr>
                <w:rFonts w:cs="Times New Roman"/>
                <w:color w:val="767171"/>
                <w:spacing w:val="17"/>
                <w:sz w:val="23"/>
              </w:rPr>
              <w:t>Certificación</w:t>
            </w:r>
            <w:r w:rsidRPr="00A1104B">
              <w:rPr>
                <w:rFonts w:cs="Times New Roman"/>
                <w:color w:val="767171"/>
                <w:spacing w:val="46"/>
                <w:sz w:val="23"/>
              </w:rPr>
              <w:t xml:space="preserve"> </w:t>
            </w:r>
            <w:r w:rsidRPr="00A1104B">
              <w:rPr>
                <w:rFonts w:cs="Times New Roman"/>
                <w:color w:val="767171"/>
                <w:spacing w:val="17"/>
                <w:sz w:val="23"/>
              </w:rPr>
              <w:t>Oficiales</w:t>
            </w:r>
            <w:r w:rsidRPr="00A1104B">
              <w:rPr>
                <w:rFonts w:cs="Times New Roman"/>
                <w:color w:val="767171"/>
                <w:spacing w:val="44"/>
                <w:sz w:val="23"/>
              </w:rPr>
              <w:t xml:space="preserve"> </w:t>
            </w:r>
            <w:r w:rsidRPr="00A1104B">
              <w:rPr>
                <w:rFonts w:cs="Times New Roman"/>
                <w:color w:val="767171"/>
                <w:sz w:val="23"/>
              </w:rPr>
              <w:t>de</w:t>
            </w:r>
            <w:r w:rsidRPr="00A1104B">
              <w:rPr>
                <w:rFonts w:cs="Times New Roman"/>
                <w:color w:val="767171"/>
                <w:spacing w:val="50"/>
                <w:sz w:val="23"/>
              </w:rPr>
              <w:t xml:space="preserve"> </w:t>
            </w:r>
            <w:r w:rsidRPr="00A1104B">
              <w:rPr>
                <w:rFonts w:cs="Times New Roman"/>
                <w:color w:val="767171"/>
                <w:spacing w:val="16"/>
                <w:sz w:val="23"/>
              </w:rPr>
              <w:t>Proyectos</w:t>
            </w:r>
            <w:r w:rsidRPr="00A1104B">
              <w:rPr>
                <w:rFonts w:cs="Times New Roman"/>
                <w:color w:val="767171"/>
                <w:spacing w:val="48"/>
                <w:sz w:val="23"/>
              </w:rPr>
              <w:t xml:space="preserve"> </w:t>
            </w:r>
            <w:r w:rsidRPr="00A1104B">
              <w:rPr>
                <w:rFonts w:cs="Times New Roman"/>
                <w:color w:val="767171"/>
                <w:spacing w:val="16"/>
                <w:sz w:val="23"/>
              </w:rPr>
              <w:t>CONFOTUR</w:t>
            </w:r>
          </w:p>
        </w:tc>
      </w:tr>
      <w:tr w:rsidR="00A1104B" w:rsidRPr="00A1104B" w14:paraId="4F08D49F" w14:textId="77777777" w:rsidTr="00761567">
        <w:trPr>
          <w:trHeight w:val="688"/>
        </w:trPr>
        <w:tc>
          <w:tcPr>
            <w:tcW w:w="6799" w:type="dxa"/>
          </w:tcPr>
          <w:p w14:paraId="18B4114F" w14:textId="77777777" w:rsidR="00931A61" w:rsidRPr="00A1104B" w:rsidRDefault="00931A61" w:rsidP="0079451D">
            <w:pPr>
              <w:pStyle w:val="TableParagraph"/>
              <w:ind w:left="142" w:right="125"/>
              <w:rPr>
                <w:rFonts w:cs="Times New Roman"/>
                <w:color w:val="767171"/>
                <w:sz w:val="23"/>
              </w:rPr>
            </w:pPr>
            <w:r w:rsidRPr="00A1104B">
              <w:rPr>
                <w:rFonts w:cs="Times New Roman"/>
                <w:color w:val="767171"/>
                <w:spacing w:val="16"/>
                <w:sz w:val="23"/>
              </w:rPr>
              <w:t>Emisión</w:t>
            </w:r>
            <w:r w:rsidRPr="00A1104B">
              <w:rPr>
                <w:rFonts w:cs="Times New Roman"/>
                <w:color w:val="767171"/>
                <w:spacing w:val="17"/>
                <w:sz w:val="23"/>
              </w:rPr>
              <w:t xml:space="preserve"> </w:t>
            </w:r>
            <w:r w:rsidRPr="00A1104B">
              <w:rPr>
                <w:rFonts w:cs="Times New Roman"/>
                <w:color w:val="767171"/>
                <w:sz w:val="23"/>
              </w:rPr>
              <w:t>de</w:t>
            </w:r>
            <w:r w:rsidRPr="00A1104B">
              <w:rPr>
                <w:rFonts w:cs="Times New Roman"/>
                <w:color w:val="767171"/>
                <w:spacing w:val="1"/>
                <w:sz w:val="23"/>
              </w:rPr>
              <w:t xml:space="preserve"> </w:t>
            </w:r>
            <w:r w:rsidRPr="00A1104B">
              <w:rPr>
                <w:rFonts w:cs="Times New Roman"/>
                <w:color w:val="767171"/>
                <w:spacing w:val="17"/>
                <w:sz w:val="23"/>
              </w:rPr>
              <w:t>Identificación</w:t>
            </w:r>
            <w:r w:rsidRPr="00A1104B">
              <w:rPr>
                <w:rFonts w:cs="Times New Roman"/>
                <w:color w:val="767171"/>
                <w:spacing w:val="18"/>
                <w:sz w:val="23"/>
              </w:rPr>
              <w:t xml:space="preserve"> </w:t>
            </w:r>
            <w:r w:rsidRPr="00A1104B">
              <w:rPr>
                <w:rFonts w:cs="Times New Roman"/>
                <w:color w:val="767171"/>
                <w:spacing w:val="14"/>
                <w:sz w:val="23"/>
              </w:rPr>
              <w:t>como</w:t>
            </w:r>
            <w:r w:rsidRPr="00A1104B">
              <w:rPr>
                <w:rFonts w:cs="Times New Roman"/>
                <w:color w:val="767171"/>
                <w:spacing w:val="15"/>
                <w:sz w:val="23"/>
              </w:rPr>
              <w:t xml:space="preserve"> </w:t>
            </w:r>
            <w:r w:rsidRPr="00A1104B">
              <w:rPr>
                <w:rFonts w:cs="Times New Roman"/>
                <w:color w:val="767171"/>
                <w:spacing w:val="17"/>
                <w:sz w:val="23"/>
              </w:rPr>
              <w:t>Prestador</w:t>
            </w:r>
            <w:r w:rsidRPr="00A1104B">
              <w:rPr>
                <w:rFonts w:cs="Times New Roman"/>
                <w:color w:val="767171"/>
                <w:spacing w:val="18"/>
                <w:sz w:val="23"/>
              </w:rPr>
              <w:t xml:space="preserve"> </w:t>
            </w:r>
            <w:r w:rsidRPr="00A1104B">
              <w:rPr>
                <w:rFonts w:cs="Times New Roman"/>
                <w:color w:val="767171"/>
                <w:sz w:val="23"/>
              </w:rPr>
              <w:t>de</w:t>
            </w:r>
            <w:r w:rsidRPr="00A1104B">
              <w:rPr>
                <w:rFonts w:cs="Times New Roman"/>
                <w:color w:val="767171"/>
                <w:spacing w:val="1"/>
                <w:sz w:val="23"/>
              </w:rPr>
              <w:t xml:space="preserve"> </w:t>
            </w:r>
            <w:r w:rsidRPr="00A1104B">
              <w:rPr>
                <w:rFonts w:cs="Times New Roman"/>
                <w:color w:val="767171"/>
                <w:spacing w:val="16"/>
                <w:sz w:val="23"/>
              </w:rPr>
              <w:t>Servicios</w:t>
            </w:r>
            <w:r w:rsidRPr="00A1104B">
              <w:rPr>
                <w:rFonts w:cs="Times New Roman"/>
                <w:color w:val="767171"/>
                <w:spacing w:val="17"/>
                <w:sz w:val="23"/>
              </w:rPr>
              <w:t xml:space="preserve"> Turísticos</w:t>
            </w:r>
            <w:r w:rsidRPr="00A1104B">
              <w:rPr>
                <w:rFonts w:cs="Times New Roman"/>
                <w:color w:val="767171"/>
                <w:spacing w:val="18"/>
                <w:sz w:val="23"/>
              </w:rPr>
              <w:t xml:space="preserve"> </w:t>
            </w:r>
            <w:r w:rsidRPr="00A1104B">
              <w:rPr>
                <w:rFonts w:cs="Times New Roman"/>
                <w:color w:val="767171"/>
                <w:sz w:val="23"/>
              </w:rPr>
              <w:t>(</w:t>
            </w:r>
            <w:r w:rsidRPr="00A1104B">
              <w:rPr>
                <w:rFonts w:cs="Times New Roman"/>
                <w:color w:val="767171"/>
                <w:spacing w:val="15"/>
                <w:sz w:val="23"/>
              </w:rPr>
              <w:t>Carnet</w:t>
            </w:r>
            <w:r w:rsidRPr="00A1104B">
              <w:rPr>
                <w:rFonts w:cs="Times New Roman"/>
                <w:color w:val="767171"/>
                <w:spacing w:val="-55"/>
                <w:sz w:val="23"/>
              </w:rPr>
              <w:t xml:space="preserve"> </w:t>
            </w:r>
            <w:r w:rsidRPr="00A1104B">
              <w:rPr>
                <w:rFonts w:cs="Times New Roman"/>
                <w:color w:val="767171"/>
                <w:spacing w:val="16"/>
                <w:sz w:val="23"/>
              </w:rPr>
              <w:t>TUCARD).</w:t>
            </w:r>
          </w:p>
        </w:tc>
      </w:tr>
      <w:tr w:rsidR="00A1104B" w:rsidRPr="00A1104B" w14:paraId="2894273D" w14:textId="77777777" w:rsidTr="00761567">
        <w:trPr>
          <w:trHeight w:val="688"/>
        </w:trPr>
        <w:tc>
          <w:tcPr>
            <w:tcW w:w="6799" w:type="dxa"/>
          </w:tcPr>
          <w:p w14:paraId="20D1B832" w14:textId="77777777" w:rsidR="00931A61" w:rsidRPr="00A1104B" w:rsidRDefault="00931A61" w:rsidP="0079451D">
            <w:pPr>
              <w:pStyle w:val="TableParagraph"/>
              <w:ind w:left="142" w:right="125"/>
              <w:rPr>
                <w:rFonts w:cs="Times New Roman"/>
                <w:color w:val="767171"/>
                <w:sz w:val="23"/>
              </w:rPr>
            </w:pPr>
            <w:r w:rsidRPr="00A1104B">
              <w:rPr>
                <w:rFonts w:cs="Times New Roman"/>
                <w:color w:val="767171"/>
                <w:spacing w:val="16"/>
                <w:sz w:val="23"/>
              </w:rPr>
              <w:t>Renovación</w:t>
            </w:r>
            <w:r w:rsidRPr="00A1104B">
              <w:rPr>
                <w:rFonts w:cs="Times New Roman"/>
                <w:color w:val="767171"/>
                <w:spacing w:val="31"/>
                <w:sz w:val="23"/>
              </w:rPr>
              <w:t xml:space="preserve"> </w:t>
            </w:r>
            <w:r w:rsidRPr="00A1104B">
              <w:rPr>
                <w:rFonts w:cs="Times New Roman"/>
                <w:color w:val="767171"/>
                <w:sz w:val="23"/>
              </w:rPr>
              <w:t>de</w:t>
            </w:r>
            <w:r w:rsidRPr="00A1104B">
              <w:rPr>
                <w:rFonts w:cs="Times New Roman"/>
                <w:color w:val="767171"/>
                <w:spacing w:val="48"/>
                <w:sz w:val="23"/>
              </w:rPr>
              <w:t xml:space="preserve"> </w:t>
            </w:r>
            <w:r w:rsidRPr="00A1104B">
              <w:rPr>
                <w:rFonts w:cs="Times New Roman"/>
                <w:color w:val="767171"/>
                <w:spacing w:val="9"/>
                <w:sz w:val="23"/>
              </w:rPr>
              <w:t>la</w:t>
            </w:r>
            <w:r w:rsidRPr="00A1104B">
              <w:rPr>
                <w:rFonts w:cs="Times New Roman"/>
                <w:color w:val="767171"/>
                <w:spacing w:val="44"/>
                <w:sz w:val="23"/>
              </w:rPr>
              <w:t xml:space="preserve"> </w:t>
            </w:r>
            <w:r w:rsidRPr="00A1104B">
              <w:rPr>
                <w:rFonts w:cs="Times New Roman"/>
                <w:color w:val="767171"/>
                <w:spacing w:val="17"/>
                <w:sz w:val="23"/>
              </w:rPr>
              <w:t>Identificación</w:t>
            </w:r>
            <w:r w:rsidRPr="00A1104B">
              <w:rPr>
                <w:rFonts w:cs="Times New Roman"/>
                <w:color w:val="767171"/>
                <w:spacing w:val="30"/>
                <w:sz w:val="23"/>
              </w:rPr>
              <w:t xml:space="preserve"> </w:t>
            </w:r>
            <w:r w:rsidRPr="00A1104B">
              <w:rPr>
                <w:rFonts w:cs="Times New Roman"/>
                <w:color w:val="767171"/>
                <w:spacing w:val="14"/>
                <w:sz w:val="23"/>
              </w:rPr>
              <w:t>como</w:t>
            </w:r>
            <w:r w:rsidRPr="00A1104B">
              <w:rPr>
                <w:rFonts w:cs="Times New Roman"/>
                <w:color w:val="767171"/>
                <w:spacing w:val="33"/>
                <w:sz w:val="23"/>
              </w:rPr>
              <w:t xml:space="preserve"> </w:t>
            </w:r>
            <w:r w:rsidRPr="00A1104B">
              <w:rPr>
                <w:rFonts w:cs="Times New Roman"/>
                <w:color w:val="767171"/>
                <w:spacing w:val="17"/>
                <w:sz w:val="23"/>
              </w:rPr>
              <w:t>Prestadores</w:t>
            </w:r>
            <w:r w:rsidRPr="00A1104B">
              <w:rPr>
                <w:rFonts w:cs="Times New Roman"/>
                <w:color w:val="767171"/>
                <w:spacing w:val="29"/>
                <w:sz w:val="23"/>
              </w:rPr>
              <w:t xml:space="preserve"> </w:t>
            </w:r>
            <w:r w:rsidRPr="00A1104B">
              <w:rPr>
                <w:rFonts w:cs="Times New Roman"/>
                <w:color w:val="767171"/>
                <w:sz w:val="23"/>
              </w:rPr>
              <w:t>de</w:t>
            </w:r>
            <w:r w:rsidRPr="00A1104B">
              <w:rPr>
                <w:rFonts w:cs="Times New Roman"/>
                <w:color w:val="767171"/>
                <w:spacing w:val="48"/>
                <w:sz w:val="23"/>
              </w:rPr>
              <w:t xml:space="preserve"> </w:t>
            </w:r>
            <w:r w:rsidRPr="00A1104B">
              <w:rPr>
                <w:rFonts w:cs="Times New Roman"/>
                <w:color w:val="767171"/>
                <w:spacing w:val="17"/>
                <w:sz w:val="23"/>
              </w:rPr>
              <w:t>Servicios</w:t>
            </w:r>
            <w:r w:rsidRPr="00A1104B">
              <w:rPr>
                <w:rFonts w:cs="Times New Roman"/>
                <w:color w:val="767171"/>
                <w:spacing w:val="29"/>
                <w:sz w:val="23"/>
              </w:rPr>
              <w:t xml:space="preserve"> </w:t>
            </w:r>
            <w:r w:rsidRPr="00A1104B">
              <w:rPr>
                <w:rFonts w:cs="Times New Roman"/>
                <w:color w:val="767171"/>
                <w:spacing w:val="17"/>
                <w:sz w:val="23"/>
              </w:rPr>
              <w:t>Turísticos</w:t>
            </w:r>
            <w:r w:rsidRPr="00A1104B">
              <w:rPr>
                <w:rFonts w:cs="Times New Roman"/>
                <w:color w:val="767171"/>
                <w:spacing w:val="-55"/>
                <w:sz w:val="23"/>
              </w:rPr>
              <w:t xml:space="preserve"> </w:t>
            </w:r>
            <w:r w:rsidRPr="00A1104B">
              <w:rPr>
                <w:rFonts w:cs="Times New Roman"/>
                <w:color w:val="767171"/>
                <w:spacing w:val="16"/>
                <w:sz w:val="23"/>
              </w:rPr>
              <w:t>(Carnet</w:t>
            </w:r>
            <w:r w:rsidRPr="00A1104B">
              <w:rPr>
                <w:rFonts w:cs="Times New Roman"/>
                <w:color w:val="767171"/>
                <w:spacing w:val="38"/>
                <w:sz w:val="23"/>
              </w:rPr>
              <w:t xml:space="preserve"> </w:t>
            </w:r>
            <w:r w:rsidRPr="00A1104B">
              <w:rPr>
                <w:rFonts w:cs="Times New Roman"/>
                <w:color w:val="767171"/>
                <w:spacing w:val="16"/>
                <w:sz w:val="23"/>
              </w:rPr>
              <w:t>TUCARD)</w:t>
            </w:r>
          </w:p>
        </w:tc>
      </w:tr>
      <w:tr w:rsidR="00A1104B" w:rsidRPr="00A1104B" w14:paraId="092F9574" w14:textId="77777777" w:rsidTr="00761567">
        <w:trPr>
          <w:trHeight w:val="424"/>
        </w:trPr>
        <w:tc>
          <w:tcPr>
            <w:tcW w:w="6799" w:type="dxa"/>
          </w:tcPr>
          <w:p w14:paraId="56B2172A" w14:textId="77777777" w:rsidR="00931A61" w:rsidRPr="00A1104B" w:rsidRDefault="00931A61" w:rsidP="0079451D">
            <w:pPr>
              <w:pStyle w:val="TableParagraph"/>
              <w:spacing w:line="263" w:lineRule="exact"/>
              <w:ind w:left="142" w:right="125"/>
              <w:rPr>
                <w:rFonts w:cs="Times New Roman"/>
                <w:color w:val="767171"/>
                <w:sz w:val="23"/>
              </w:rPr>
            </w:pPr>
            <w:r w:rsidRPr="00A1104B">
              <w:rPr>
                <w:rFonts w:cs="Times New Roman"/>
                <w:color w:val="767171"/>
                <w:spacing w:val="17"/>
                <w:sz w:val="23"/>
              </w:rPr>
              <w:t>Certificación</w:t>
            </w:r>
            <w:r w:rsidRPr="00A1104B">
              <w:rPr>
                <w:rFonts w:cs="Times New Roman"/>
                <w:color w:val="767171"/>
                <w:spacing w:val="46"/>
                <w:sz w:val="23"/>
              </w:rPr>
              <w:t xml:space="preserve"> </w:t>
            </w:r>
            <w:r w:rsidRPr="00A1104B">
              <w:rPr>
                <w:rFonts w:cs="Times New Roman"/>
                <w:color w:val="767171"/>
                <w:sz w:val="23"/>
              </w:rPr>
              <w:t>de</w:t>
            </w:r>
            <w:r w:rsidRPr="00A1104B">
              <w:rPr>
                <w:rFonts w:cs="Times New Roman"/>
                <w:color w:val="767171"/>
                <w:spacing w:val="50"/>
                <w:sz w:val="23"/>
              </w:rPr>
              <w:t xml:space="preserve"> </w:t>
            </w:r>
            <w:r w:rsidRPr="00A1104B">
              <w:rPr>
                <w:rFonts w:cs="Times New Roman"/>
                <w:color w:val="767171"/>
                <w:sz w:val="23"/>
              </w:rPr>
              <w:t>No</w:t>
            </w:r>
            <w:r w:rsidRPr="00A1104B">
              <w:rPr>
                <w:rFonts w:cs="Times New Roman"/>
                <w:color w:val="767171"/>
                <w:spacing w:val="48"/>
                <w:sz w:val="23"/>
              </w:rPr>
              <w:t xml:space="preserve"> </w:t>
            </w:r>
            <w:r w:rsidRPr="00A1104B">
              <w:rPr>
                <w:rFonts w:cs="Times New Roman"/>
                <w:color w:val="767171"/>
                <w:spacing w:val="16"/>
                <w:sz w:val="23"/>
              </w:rPr>
              <w:t>Objeción</w:t>
            </w:r>
            <w:r w:rsidRPr="00A1104B">
              <w:rPr>
                <w:rFonts w:cs="Times New Roman"/>
                <w:color w:val="767171"/>
                <w:spacing w:val="46"/>
                <w:sz w:val="23"/>
              </w:rPr>
              <w:t xml:space="preserve"> </w:t>
            </w:r>
            <w:r w:rsidRPr="00A1104B">
              <w:rPr>
                <w:rFonts w:cs="Times New Roman"/>
                <w:color w:val="767171"/>
                <w:sz w:val="23"/>
              </w:rPr>
              <w:t>a</w:t>
            </w:r>
            <w:r w:rsidRPr="00A1104B">
              <w:rPr>
                <w:rFonts w:cs="Times New Roman"/>
                <w:color w:val="767171"/>
                <w:spacing w:val="50"/>
                <w:sz w:val="23"/>
              </w:rPr>
              <w:t xml:space="preserve"> </w:t>
            </w:r>
            <w:r w:rsidRPr="00A1104B">
              <w:rPr>
                <w:rFonts w:cs="Times New Roman"/>
                <w:color w:val="767171"/>
                <w:spacing w:val="12"/>
                <w:sz w:val="23"/>
              </w:rPr>
              <w:t>uso</w:t>
            </w:r>
            <w:r w:rsidRPr="00A1104B">
              <w:rPr>
                <w:rFonts w:cs="Times New Roman"/>
                <w:color w:val="767171"/>
                <w:spacing w:val="46"/>
                <w:sz w:val="23"/>
              </w:rPr>
              <w:t xml:space="preserve"> </w:t>
            </w:r>
            <w:r w:rsidRPr="00A1104B">
              <w:rPr>
                <w:rFonts w:cs="Times New Roman"/>
                <w:color w:val="767171"/>
                <w:sz w:val="23"/>
              </w:rPr>
              <w:t>de</w:t>
            </w:r>
            <w:r w:rsidRPr="00A1104B">
              <w:rPr>
                <w:rFonts w:cs="Times New Roman"/>
                <w:color w:val="767171"/>
                <w:spacing w:val="50"/>
                <w:sz w:val="23"/>
              </w:rPr>
              <w:t xml:space="preserve"> </w:t>
            </w:r>
            <w:r w:rsidRPr="00A1104B">
              <w:rPr>
                <w:rFonts w:cs="Times New Roman"/>
                <w:color w:val="767171"/>
                <w:spacing w:val="15"/>
                <w:sz w:val="23"/>
              </w:rPr>
              <w:t>Suelo</w:t>
            </w:r>
          </w:p>
        </w:tc>
      </w:tr>
    </w:tbl>
    <w:p w14:paraId="01854BE6" w14:textId="77777777" w:rsidR="00931A61" w:rsidRPr="00A1104B" w:rsidRDefault="00931A61" w:rsidP="0079451D">
      <w:pPr>
        <w:pStyle w:val="Textoindependiente"/>
        <w:spacing w:line="360" w:lineRule="auto"/>
        <w:ind w:left="142" w:right="125"/>
        <w:jc w:val="both"/>
        <w:rPr>
          <w:color w:val="767171"/>
          <w:spacing w:val="12"/>
        </w:rPr>
      </w:pPr>
    </w:p>
    <w:p w14:paraId="791CDCE3" w14:textId="77777777" w:rsidR="009B054B" w:rsidRPr="00A1104B" w:rsidRDefault="009B054B" w:rsidP="0079451D">
      <w:pPr>
        <w:spacing w:before="89" w:after="240" w:line="360" w:lineRule="auto"/>
        <w:ind w:left="142" w:right="125"/>
        <w:rPr>
          <w:rFonts w:ascii="Times New Roman" w:eastAsia="Times New Roman" w:hAnsi="Times New Roman"/>
          <w:color w:val="767171"/>
          <w:sz w:val="24"/>
          <w:szCs w:val="24"/>
        </w:rPr>
      </w:pPr>
    </w:p>
    <w:p w14:paraId="7FD382B2" w14:textId="77777777" w:rsidR="009B054B" w:rsidRPr="00A1104B" w:rsidRDefault="009B054B" w:rsidP="0079451D">
      <w:pPr>
        <w:spacing w:before="89" w:after="240" w:line="360" w:lineRule="auto"/>
        <w:ind w:left="142" w:right="125"/>
        <w:rPr>
          <w:rFonts w:ascii="Times New Roman" w:eastAsia="Times New Roman" w:hAnsi="Times New Roman"/>
          <w:color w:val="767171"/>
          <w:sz w:val="24"/>
          <w:szCs w:val="24"/>
        </w:rPr>
      </w:pPr>
    </w:p>
    <w:p w14:paraId="5CAC55AB" w14:textId="77777777" w:rsidR="009B054B" w:rsidRPr="00A1104B" w:rsidRDefault="009B054B" w:rsidP="0079451D">
      <w:pPr>
        <w:spacing w:before="89" w:after="240" w:line="360" w:lineRule="auto"/>
        <w:ind w:left="142" w:right="125"/>
        <w:rPr>
          <w:rFonts w:ascii="Times New Roman" w:eastAsia="Times New Roman" w:hAnsi="Times New Roman"/>
          <w:color w:val="767171"/>
          <w:sz w:val="24"/>
          <w:szCs w:val="24"/>
        </w:rPr>
      </w:pPr>
    </w:p>
    <w:p w14:paraId="1AE0369F" w14:textId="77777777" w:rsidR="009B054B" w:rsidRPr="00A1104B" w:rsidRDefault="009B054B" w:rsidP="0079451D">
      <w:pPr>
        <w:spacing w:before="89" w:after="240" w:line="360" w:lineRule="auto"/>
        <w:ind w:left="142" w:right="125"/>
        <w:rPr>
          <w:rFonts w:ascii="Times New Roman" w:eastAsia="Times New Roman" w:hAnsi="Times New Roman"/>
          <w:color w:val="767171"/>
          <w:sz w:val="24"/>
          <w:szCs w:val="24"/>
        </w:rPr>
      </w:pPr>
    </w:p>
    <w:p w14:paraId="53A2F4E9" w14:textId="77777777" w:rsidR="009B054B" w:rsidRPr="00A1104B" w:rsidRDefault="009B054B" w:rsidP="0079451D">
      <w:pPr>
        <w:spacing w:before="89" w:after="240" w:line="360" w:lineRule="auto"/>
        <w:ind w:left="142" w:right="125"/>
        <w:rPr>
          <w:rFonts w:ascii="Times New Roman" w:eastAsia="Times New Roman" w:hAnsi="Times New Roman"/>
          <w:color w:val="767171"/>
          <w:sz w:val="24"/>
          <w:szCs w:val="24"/>
        </w:rPr>
      </w:pPr>
    </w:p>
    <w:p w14:paraId="1AA98C10" w14:textId="77777777" w:rsidR="009B054B" w:rsidRPr="00A1104B" w:rsidRDefault="009B054B" w:rsidP="0079451D">
      <w:pPr>
        <w:spacing w:before="89" w:after="240" w:line="360" w:lineRule="auto"/>
        <w:ind w:left="142" w:right="125"/>
        <w:rPr>
          <w:rFonts w:ascii="Times New Roman" w:eastAsia="Times New Roman" w:hAnsi="Times New Roman"/>
          <w:color w:val="767171"/>
          <w:sz w:val="24"/>
          <w:szCs w:val="24"/>
        </w:rPr>
      </w:pPr>
    </w:p>
    <w:p w14:paraId="3DEA1C5D" w14:textId="77777777" w:rsidR="009B054B" w:rsidRPr="00A1104B" w:rsidRDefault="009B054B" w:rsidP="0079451D">
      <w:pPr>
        <w:spacing w:before="89" w:after="240" w:line="360" w:lineRule="auto"/>
        <w:ind w:left="142" w:right="125"/>
        <w:rPr>
          <w:rFonts w:ascii="Times New Roman" w:eastAsia="Times New Roman" w:hAnsi="Times New Roman"/>
          <w:color w:val="767171"/>
          <w:sz w:val="24"/>
          <w:szCs w:val="24"/>
        </w:rPr>
      </w:pPr>
    </w:p>
    <w:p w14:paraId="2CB25626" w14:textId="756EFCEE" w:rsidR="00FB7BD7" w:rsidRPr="00FF1DA2" w:rsidRDefault="1E25484B" w:rsidP="00EC3949">
      <w:pPr>
        <w:spacing w:before="89"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Conjuntamente nos encontramos en proceso de solicitud de asesoría para la certificación en las normas ISO 37001:2016 Sistema de Gestión Antisoborno y la ISO 37301:2021 Sistema de Gestión Compliance: norma internacional que especifica los requisitos y proporciona orientación para establecer, implementar, mantener, revisar y mejorar un sistema de gestión de cumplimiento.</w:t>
      </w:r>
    </w:p>
    <w:p w14:paraId="5BB1BD64" w14:textId="3D9AA4AC" w:rsidR="00800F77" w:rsidRPr="00660EFA" w:rsidRDefault="00800F77" w:rsidP="00EC3949">
      <w:pPr>
        <w:pStyle w:val="Ttulo1"/>
        <w:numPr>
          <w:ilvl w:val="2"/>
          <w:numId w:val="1"/>
        </w:numPr>
        <w:spacing w:before="0" w:after="160" w:line="480" w:lineRule="auto"/>
        <w:ind w:left="142" w:firstLine="0"/>
        <w:jc w:val="both"/>
        <w:rPr>
          <w:rFonts w:ascii="Times New Roman" w:eastAsia="Calibri" w:hAnsi="Times New Roman"/>
          <w:b/>
          <w:bCs/>
          <w:color w:val="767171"/>
          <w:spacing w:val="20"/>
          <w:sz w:val="24"/>
          <w:szCs w:val="24"/>
        </w:rPr>
      </w:pPr>
      <w:r w:rsidRPr="00660EFA">
        <w:rPr>
          <w:rFonts w:ascii="Times New Roman" w:eastAsia="Calibri" w:hAnsi="Times New Roman"/>
          <w:b/>
          <w:bCs/>
          <w:color w:val="767171"/>
          <w:spacing w:val="20"/>
          <w:sz w:val="24"/>
          <w:szCs w:val="24"/>
        </w:rPr>
        <w:lastRenderedPageBreak/>
        <w:t>Resultados del Indicador de Evaluación del Desempeño Institucional (EDI)</w:t>
      </w:r>
      <w:r w:rsidR="005B0582" w:rsidRPr="00660EFA">
        <w:rPr>
          <w:rFonts w:ascii="Times New Roman" w:eastAsia="Calibri" w:hAnsi="Times New Roman"/>
          <w:b/>
          <w:bCs/>
          <w:color w:val="767171"/>
          <w:spacing w:val="20"/>
          <w:sz w:val="24"/>
          <w:szCs w:val="24"/>
        </w:rPr>
        <w:t>.</w:t>
      </w:r>
    </w:p>
    <w:p w14:paraId="53FE38C5" w14:textId="77777777" w:rsidR="00800F77" w:rsidRPr="00FF1DA2" w:rsidRDefault="00800F77" w:rsidP="00EC3949">
      <w:pPr>
        <w:spacing w:before="89"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 xml:space="preserve">Con el objetivo de impulsar el fortalecimiento institucional y en base a las disposiciones establecidas en la Resolución No. 029-2023 en la que se aprueba la nueva metodología para la Evaluación del Desempeño Institucional, hemos asumido el compromiso de medir el desempeño institucional MITUR a través del indicador EDI para este 2024. </w:t>
      </w:r>
    </w:p>
    <w:p w14:paraId="2E8F96D1" w14:textId="77777777" w:rsidR="00800F77" w:rsidRPr="00FF1DA2" w:rsidRDefault="00800F77" w:rsidP="0079451D">
      <w:pPr>
        <w:spacing w:before="89" w:after="0" w:line="360" w:lineRule="auto"/>
        <w:ind w:left="142" w:right="125"/>
        <w:rPr>
          <w:rFonts w:ascii="Times New Roman" w:hAnsi="Times New Roman"/>
          <w:color w:val="767171"/>
          <w:spacing w:val="20"/>
          <w:sz w:val="24"/>
          <w:szCs w:val="24"/>
          <w:lang w:val="es-DO"/>
        </w:rPr>
      </w:pPr>
      <w:r w:rsidRPr="00FF1DA2">
        <w:rPr>
          <w:rFonts w:ascii="Times New Roman" w:hAnsi="Times New Roman"/>
          <w:color w:val="767171"/>
          <w:spacing w:val="20"/>
          <w:sz w:val="24"/>
          <w:szCs w:val="24"/>
          <w:lang w:val="es-DO"/>
        </w:rPr>
        <w:t>Los indicadores que conforman la EDI son los siguientes:</w:t>
      </w:r>
    </w:p>
    <w:p w14:paraId="7F2A42E0" w14:textId="03081D7E"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SISMAP Gestión Pública (MAP)</w:t>
      </w:r>
      <w:r w:rsidR="002340CB" w:rsidRPr="00FF1DA2">
        <w:rPr>
          <w:rFonts w:ascii="Times New Roman" w:hAnsi="Times New Roman"/>
          <w:color w:val="767171"/>
          <w:spacing w:val="20"/>
          <w:sz w:val="24"/>
          <w:szCs w:val="24"/>
        </w:rPr>
        <w:t>.</w:t>
      </w:r>
    </w:p>
    <w:p w14:paraId="135499D1" w14:textId="5B2DB1BA"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Índice de Gestión Presupuestaria - IGP (DIGEPRES)</w:t>
      </w:r>
      <w:r w:rsidR="002340CB" w:rsidRPr="00FF1DA2">
        <w:rPr>
          <w:rFonts w:ascii="Times New Roman" w:hAnsi="Times New Roman"/>
          <w:color w:val="767171"/>
          <w:spacing w:val="20"/>
          <w:sz w:val="24"/>
          <w:szCs w:val="24"/>
        </w:rPr>
        <w:t>.</w:t>
      </w:r>
    </w:p>
    <w:p w14:paraId="2F9DA5F1" w14:textId="2D8A58DD"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SISCOMPRAS (DGCP)</w:t>
      </w:r>
      <w:r w:rsidR="002340CB" w:rsidRPr="00FF1DA2">
        <w:rPr>
          <w:rFonts w:ascii="Times New Roman" w:hAnsi="Times New Roman"/>
          <w:color w:val="767171"/>
          <w:spacing w:val="20"/>
          <w:sz w:val="24"/>
          <w:szCs w:val="24"/>
        </w:rPr>
        <w:t>.</w:t>
      </w:r>
    </w:p>
    <w:p w14:paraId="4DF3DF2C" w14:textId="111D5674"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NOBACI (Contraloría General de la República)</w:t>
      </w:r>
      <w:r w:rsidR="002340CB" w:rsidRPr="00FF1DA2">
        <w:rPr>
          <w:rFonts w:ascii="Times New Roman" w:hAnsi="Times New Roman"/>
          <w:color w:val="767171"/>
          <w:spacing w:val="20"/>
          <w:sz w:val="24"/>
          <w:szCs w:val="24"/>
        </w:rPr>
        <w:t>.</w:t>
      </w:r>
    </w:p>
    <w:p w14:paraId="1FC585E9" w14:textId="68C96465"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Índice de Transparencia Estandarizado (DIGEIG)</w:t>
      </w:r>
      <w:r w:rsidR="002340CB" w:rsidRPr="00FF1DA2">
        <w:rPr>
          <w:rFonts w:ascii="Times New Roman" w:hAnsi="Times New Roman"/>
          <w:color w:val="767171"/>
          <w:spacing w:val="20"/>
          <w:sz w:val="24"/>
          <w:szCs w:val="24"/>
        </w:rPr>
        <w:t>.</w:t>
      </w:r>
    </w:p>
    <w:p w14:paraId="77AEF6D6" w14:textId="4CA81F66"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Índice CAF (MAP)</w:t>
      </w:r>
      <w:r w:rsidR="002340CB" w:rsidRPr="00FF1DA2">
        <w:rPr>
          <w:rFonts w:ascii="Times New Roman" w:hAnsi="Times New Roman"/>
          <w:color w:val="767171"/>
          <w:spacing w:val="20"/>
          <w:sz w:val="24"/>
          <w:szCs w:val="24"/>
        </w:rPr>
        <w:t>.</w:t>
      </w:r>
    </w:p>
    <w:p w14:paraId="0E405C9E" w14:textId="3DE9C7F0"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ITICGE – TIC (OGTIC/MAP)</w:t>
      </w:r>
      <w:r w:rsidR="002340CB" w:rsidRPr="00FF1DA2">
        <w:rPr>
          <w:rFonts w:ascii="Times New Roman" w:hAnsi="Times New Roman"/>
          <w:color w:val="767171"/>
          <w:spacing w:val="20"/>
          <w:sz w:val="24"/>
          <w:szCs w:val="24"/>
        </w:rPr>
        <w:t>.</w:t>
      </w:r>
    </w:p>
    <w:p w14:paraId="562DCA07" w14:textId="77777777" w:rsidR="00800F77" w:rsidRPr="00FF1DA2" w:rsidRDefault="00800F77" w:rsidP="0079451D">
      <w:pPr>
        <w:pStyle w:val="Prrafodelista"/>
        <w:numPr>
          <w:ilvl w:val="0"/>
          <w:numId w:val="33"/>
        </w:numPr>
        <w:spacing w:before="89" w:after="0" w:line="360" w:lineRule="auto"/>
        <w:ind w:left="142" w:right="125" w:firstLine="0"/>
        <w:rPr>
          <w:rFonts w:ascii="Times New Roman" w:hAnsi="Times New Roman"/>
          <w:color w:val="767171"/>
          <w:spacing w:val="20"/>
          <w:sz w:val="24"/>
          <w:szCs w:val="24"/>
        </w:rPr>
      </w:pPr>
      <w:r w:rsidRPr="00FF1DA2">
        <w:rPr>
          <w:rFonts w:ascii="Times New Roman" w:hAnsi="Times New Roman"/>
          <w:color w:val="767171"/>
          <w:spacing w:val="20"/>
          <w:sz w:val="24"/>
          <w:szCs w:val="24"/>
        </w:rPr>
        <w:t>Políticas Transversales – Responsables:</w:t>
      </w:r>
    </w:p>
    <w:p w14:paraId="35AC43F6" w14:textId="1D2F62B0" w:rsidR="00800F77" w:rsidRPr="00000B89" w:rsidRDefault="00800F77" w:rsidP="0079451D">
      <w:pPr>
        <w:pStyle w:val="Prrafodelista"/>
        <w:numPr>
          <w:ilvl w:val="0"/>
          <w:numId w:val="12"/>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 xml:space="preserve">Enfoque de Género - División de Género </w:t>
      </w:r>
      <w:r w:rsidR="002340CB" w:rsidRPr="00000B89">
        <w:rPr>
          <w:rFonts w:ascii="Times New Roman" w:hAnsi="Times New Roman"/>
          <w:color w:val="767171"/>
          <w:spacing w:val="20"/>
          <w:sz w:val="24"/>
          <w:szCs w:val="24"/>
        </w:rPr>
        <w:t>–</w:t>
      </w:r>
      <w:r w:rsidRPr="00000B89">
        <w:rPr>
          <w:rFonts w:ascii="Times New Roman" w:hAnsi="Times New Roman"/>
          <w:color w:val="767171"/>
          <w:spacing w:val="20"/>
          <w:sz w:val="24"/>
          <w:szCs w:val="24"/>
        </w:rPr>
        <w:t xml:space="preserve"> DPD</w:t>
      </w:r>
      <w:r w:rsidR="002340CB" w:rsidRPr="00000B89">
        <w:rPr>
          <w:rFonts w:ascii="Times New Roman" w:hAnsi="Times New Roman"/>
          <w:color w:val="767171"/>
          <w:spacing w:val="20"/>
          <w:sz w:val="24"/>
          <w:szCs w:val="24"/>
        </w:rPr>
        <w:t>.</w:t>
      </w:r>
    </w:p>
    <w:p w14:paraId="2CB810E8" w14:textId="55D257D6" w:rsidR="00800F77" w:rsidRPr="00000B89" w:rsidRDefault="00800F77" w:rsidP="0079451D">
      <w:pPr>
        <w:pStyle w:val="Prrafodelista"/>
        <w:numPr>
          <w:ilvl w:val="0"/>
          <w:numId w:val="12"/>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 xml:space="preserve">Cohesión territorial - Dirección de Planificación y Proyectos </w:t>
      </w:r>
      <w:r w:rsidR="002340CB" w:rsidRPr="00000B89">
        <w:rPr>
          <w:rFonts w:ascii="Times New Roman" w:hAnsi="Times New Roman"/>
          <w:color w:val="767171"/>
          <w:spacing w:val="20"/>
          <w:sz w:val="24"/>
          <w:szCs w:val="24"/>
        </w:rPr>
        <w:t>–</w:t>
      </w:r>
      <w:r w:rsidRPr="00000B89">
        <w:rPr>
          <w:rFonts w:ascii="Times New Roman" w:hAnsi="Times New Roman"/>
          <w:color w:val="767171"/>
          <w:spacing w:val="20"/>
          <w:sz w:val="24"/>
          <w:szCs w:val="24"/>
        </w:rPr>
        <w:t xml:space="preserve"> DPP</w:t>
      </w:r>
      <w:r w:rsidR="002340CB" w:rsidRPr="00000B89">
        <w:rPr>
          <w:rFonts w:ascii="Times New Roman" w:hAnsi="Times New Roman"/>
          <w:color w:val="767171"/>
          <w:spacing w:val="20"/>
          <w:sz w:val="24"/>
          <w:szCs w:val="24"/>
        </w:rPr>
        <w:t>.</w:t>
      </w:r>
    </w:p>
    <w:p w14:paraId="2C6D5446" w14:textId="78833576" w:rsidR="00800F77" w:rsidRPr="00000B89" w:rsidRDefault="00800F77" w:rsidP="0079451D">
      <w:pPr>
        <w:pStyle w:val="Prrafodelista"/>
        <w:numPr>
          <w:ilvl w:val="0"/>
          <w:numId w:val="12"/>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Sostenibilidad ambiental - Dirección Administrativa</w:t>
      </w:r>
      <w:r w:rsidR="002340CB" w:rsidRPr="00000B89">
        <w:rPr>
          <w:rFonts w:ascii="Times New Roman" w:hAnsi="Times New Roman"/>
          <w:color w:val="767171"/>
          <w:spacing w:val="20"/>
          <w:sz w:val="24"/>
          <w:szCs w:val="24"/>
        </w:rPr>
        <w:t>.</w:t>
      </w:r>
    </w:p>
    <w:p w14:paraId="7946B98C" w14:textId="2AEB7EF8" w:rsidR="00800F77" w:rsidRPr="00000B89" w:rsidRDefault="00800F77" w:rsidP="0079451D">
      <w:pPr>
        <w:pStyle w:val="Prrafodelista"/>
        <w:numPr>
          <w:ilvl w:val="0"/>
          <w:numId w:val="12"/>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Gestión integral de Riesgos</w:t>
      </w:r>
      <w:r w:rsidR="002340CB" w:rsidRPr="00000B89">
        <w:rPr>
          <w:rFonts w:ascii="Times New Roman" w:hAnsi="Times New Roman"/>
          <w:color w:val="767171"/>
          <w:spacing w:val="20"/>
          <w:sz w:val="24"/>
          <w:szCs w:val="24"/>
        </w:rPr>
        <w:t>.</w:t>
      </w:r>
    </w:p>
    <w:p w14:paraId="294931F0" w14:textId="2772C1D8" w:rsidR="00800F77" w:rsidRPr="00000B89" w:rsidRDefault="00800F77" w:rsidP="0079451D">
      <w:pPr>
        <w:pStyle w:val="Prrafodelista"/>
        <w:numPr>
          <w:ilvl w:val="0"/>
          <w:numId w:val="12"/>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Derechos Humanos – Dirección de Recursos Humanos</w:t>
      </w:r>
      <w:r w:rsidR="002340CB" w:rsidRPr="00000B89">
        <w:rPr>
          <w:rFonts w:ascii="Times New Roman" w:hAnsi="Times New Roman"/>
          <w:color w:val="767171"/>
          <w:spacing w:val="20"/>
          <w:sz w:val="24"/>
          <w:szCs w:val="24"/>
        </w:rPr>
        <w:t>.</w:t>
      </w:r>
    </w:p>
    <w:p w14:paraId="780D8440" w14:textId="5CCC7684" w:rsidR="00800F77" w:rsidRPr="00000B89" w:rsidRDefault="00800F77" w:rsidP="0079451D">
      <w:pPr>
        <w:pStyle w:val="Prrafodelista"/>
        <w:numPr>
          <w:ilvl w:val="0"/>
          <w:numId w:val="12"/>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Participación Social - División de Regulación de las ASFL – DPD</w:t>
      </w:r>
      <w:r w:rsidR="002340CB" w:rsidRPr="00000B89">
        <w:rPr>
          <w:rFonts w:ascii="Times New Roman" w:hAnsi="Times New Roman"/>
          <w:color w:val="767171"/>
          <w:spacing w:val="20"/>
          <w:sz w:val="24"/>
          <w:szCs w:val="24"/>
        </w:rPr>
        <w:t>.</w:t>
      </w:r>
    </w:p>
    <w:p w14:paraId="399770B4" w14:textId="55AC11EA" w:rsidR="00800F77" w:rsidRPr="00000B89" w:rsidRDefault="00800F77" w:rsidP="0079451D">
      <w:pPr>
        <w:pStyle w:val="Prrafodelista"/>
        <w:numPr>
          <w:ilvl w:val="0"/>
          <w:numId w:val="34"/>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Índice de Producción Institucional (IPI)</w:t>
      </w:r>
      <w:r w:rsidR="002340CB" w:rsidRPr="00000B89">
        <w:rPr>
          <w:rFonts w:ascii="Times New Roman" w:hAnsi="Times New Roman"/>
          <w:color w:val="767171"/>
          <w:spacing w:val="20"/>
          <w:sz w:val="24"/>
          <w:szCs w:val="24"/>
        </w:rPr>
        <w:t>.</w:t>
      </w:r>
    </w:p>
    <w:p w14:paraId="01CB8123" w14:textId="45383106" w:rsidR="00800F77" w:rsidRPr="00000B89" w:rsidRDefault="00800F77" w:rsidP="0079451D">
      <w:pPr>
        <w:pStyle w:val="Prrafodelista"/>
        <w:numPr>
          <w:ilvl w:val="0"/>
          <w:numId w:val="34"/>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Índice de Progreso Sectorial (IPS)</w:t>
      </w:r>
      <w:r w:rsidR="002340CB" w:rsidRPr="00000B89">
        <w:rPr>
          <w:rFonts w:ascii="Times New Roman" w:hAnsi="Times New Roman"/>
          <w:color w:val="767171"/>
          <w:spacing w:val="20"/>
          <w:sz w:val="24"/>
          <w:szCs w:val="24"/>
        </w:rPr>
        <w:t>.</w:t>
      </w:r>
    </w:p>
    <w:p w14:paraId="7725C3B9" w14:textId="17BD860E" w:rsidR="00800F77" w:rsidRPr="00000B89" w:rsidRDefault="00800F77" w:rsidP="0079451D">
      <w:pPr>
        <w:pStyle w:val="Prrafodelista"/>
        <w:numPr>
          <w:ilvl w:val="0"/>
          <w:numId w:val="34"/>
        </w:numPr>
        <w:spacing w:after="0"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t>Índice de Satisfacción Ciudadana</w:t>
      </w:r>
      <w:r w:rsidR="002340CB" w:rsidRPr="00000B89">
        <w:rPr>
          <w:rFonts w:ascii="Times New Roman" w:hAnsi="Times New Roman"/>
          <w:color w:val="767171"/>
          <w:spacing w:val="20"/>
          <w:sz w:val="24"/>
          <w:szCs w:val="24"/>
        </w:rPr>
        <w:t>.</w:t>
      </w:r>
    </w:p>
    <w:p w14:paraId="6EF53513" w14:textId="77777777" w:rsidR="00800F77" w:rsidRPr="00000B89" w:rsidRDefault="00800F77" w:rsidP="00EC3949">
      <w:pPr>
        <w:pStyle w:val="Prrafodelista"/>
        <w:numPr>
          <w:ilvl w:val="0"/>
          <w:numId w:val="34"/>
        </w:numPr>
        <w:spacing w:line="360" w:lineRule="auto"/>
        <w:ind w:left="142" w:right="125" w:firstLine="0"/>
        <w:jc w:val="both"/>
        <w:rPr>
          <w:rFonts w:ascii="Times New Roman" w:hAnsi="Times New Roman"/>
          <w:color w:val="767171"/>
          <w:spacing w:val="20"/>
          <w:sz w:val="24"/>
          <w:szCs w:val="24"/>
        </w:rPr>
      </w:pPr>
      <w:r w:rsidRPr="00000B89">
        <w:rPr>
          <w:rFonts w:ascii="Times New Roman" w:hAnsi="Times New Roman"/>
          <w:color w:val="767171"/>
          <w:spacing w:val="20"/>
          <w:sz w:val="24"/>
          <w:szCs w:val="24"/>
        </w:rPr>
        <w:lastRenderedPageBreak/>
        <w:t xml:space="preserve">Actualmente el indicador de Evaluación del Desempeño Institucional (EDI) se encuentra en un 85% de cumplimiento. </w:t>
      </w:r>
    </w:p>
    <w:p w14:paraId="7B82519F" w14:textId="73E6300E" w:rsidR="00800F77" w:rsidRPr="00660EFA" w:rsidRDefault="00800F77" w:rsidP="00EC3949">
      <w:pPr>
        <w:pStyle w:val="Ttulo1"/>
        <w:numPr>
          <w:ilvl w:val="2"/>
          <w:numId w:val="1"/>
        </w:numPr>
        <w:spacing w:before="0" w:after="160" w:line="480" w:lineRule="auto"/>
        <w:ind w:left="142" w:firstLine="0"/>
        <w:jc w:val="both"/>
        <w:rPr>
          <w:rFonts w:ascii="Times New Roman" w:eastAsia="Calibri" w:hAnsi="Times New Roman"/>
          <w:b/>
          <w:bCs/>
          <w:color w:val="767171"/>
          <w:spacing w:val="20"/>
          <w:sz w:val="24"/>
          <w:szCs w:val="24"/>
        </w:rPr>
      </w:pPr>
      <w:r w:rsidRPr="00660EFA">
        <w:rPr>
          <w:rFonts w:ascii="Times New Roman" w:eastAsia="Calibri" w:hAnsi="Times New Roman"/>
          <w:b/>
          <w:bCs/>
          <w:color w:val="767171"/>
          <w:spacing w:val="20"/>
          <w:sz w:val="24"/>
          <w:szCs w:val="24"/>
        </w:rPr>
        <w:t>Resultados o Avances en la Implementación de las Políticas Transversales.</w:t>
      </w:r>
    </w:p>
    <w:p w14:paraId="0C5F3CED" w14:textId="77777777" w:rsidR="00800F77" w:rsidRPr="00000B89" w:rsidRDefault="00800F77" w:rsidP="00EC3949">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Durante este año la institución ha estado involucrada en capacitaciones y talleres relacionados a las políticas transversales, con el propósito de que cada uno esté enterado de las evidencias requeridas para cumplir con el indicador.</w:t>
      </w:r>
    </w:p>
    <w:p w14:paraId="709D70A5" w14:textId="77777777" w:rsidR="00800F77" w:rsidRPr="00000B89" w:rsidRDefault="00800F77"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 xml:space="preserve">Los responsables se han involucrado en la realización de las actividades y entregables que exigen las políticas transversales, al punto de subir el porcentaje de cumplimiento en el segundo semestre 2024. Actualmente contamos con el porcentaje de avance siguiente: </w:t>
      </w:r>
    </w:p>
    <w:tbl>
      <w:tblPr>
        <w:tblW w:w="7508" w:type="dxa"/>
        <w:jc w:val="center"/>
        <w:tblLayout w:type="fixed"/>
        <w:tblCellMar>
          <w:left w:w="70" w:type="dxa"/>
          <w:right w:w="70" w:type="dxa"/>
        </w:tblCellMar>
        <w:tblLook w:val="04A0" w:firstRow="1" w:lastRow="0" w:firstColumn="1" w:lastColumn="0" w:noHBand="0" w:noVBand="1"/>
      </w:tblPr>
      <w:tblGrid>
        <w:gridCol w:w="3397"/>
        <w:gridCol w:w="1404"/>
        <w:gridCol w:w="1148"/>
        <w:gridCol w:w="1559"/>
      </w:tblGrid>
      <w:tr w:rsidR="00632073" w:rsidRPr="001B7F69" w14:paraId="08F0F9C8" w14:textId="77777777" w:rsidTr="0046306A">
        <w:trPr>
          <w:trHeight w:val="516"/>
          <w:tblHeade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480646BE" w14:textId="77777777" w:rsidR="00800F77" w:rsidRPr="001B7F69" w:rsidRDefault="00800F77" w:rsidP="0079451D">
            <w:pPr>
              <w:pStyle w:val="TableParagraph"/>
              <w:spacing w:line="360" w:lineRule="auto"/>
              <w:ind w:left="142" w:right="125"/>
              <w:rPr>
                <w:b/>
                <w:bCs/>
                <w:color w:val="FFFFFF" w:themeColor="background1"/>
                <w:spacing w:val="16"/>
                <w:sz w:val="18"/>
                <w:szCs w:val="18"/>
              </w:rPr>
            </w:pPr>
            <w:r w:rsidRPr="001B7F69">
              <w:rPr>
                <w:b/>
                <w:bCs/>
                <w:color w:val="FFFFFF" w:themeColor="background1"/>
                <w:spacing w:val="16"/>
                <w:sz w:val="18"/>
                <w:szCs w:val="18"/>
              </w:rPr>
              <w:t>INDICADOR</w:t>
            </w:r>
          </w:p>
        </w:tc>
        <w:tc>
          <w:tcPr>
            <w:tcW w:w="1404" w:type="dxa"/>
            <w:tcBorders>
              <w:top w:val="single" w:sz="4" w:space="0" w:color="000000"/>
              <w:left w:val="nil"/>
              <w:bottom w:val="single" w:sz="4" w:space="0" w:color="000000"/>
              <w:right w:val="single" w:sz="4" w:space="0" w:color="000000"/>
            </w:tcBorders>
            <w:shd w:val="clear" w:color="auto" w:fill="011C50"/>
            <w:vAlign w:val="center"/>
            <w:hideMark/>
          </w:tcPr>
          <w:p w14:paraId="33D4CD60" w14:textId="77777777" w:rsidR="00800F77" w:rsidRPr="001B7F69" w:rsidRDefault="00800F77" w:rsidP="0079451D">
            <w:pPr>
              <w:pStyle w:val="TableParagraph"/>
              <w:spacing w:line="360" w:lineRule="auto"/>
              <w:ind w:left="142" w:right="125"/>
              <w:rPr>
                <w:b/>
                <w:bCs/>
                <w:color w:val="FFFFFF" w:themeColor="background1"/>
                <w:spacing w:val="16"/>
                <w:sz w:val="18"/>
                <w:szCs w:val="18"/>
              </w:rPr>
            </w:pPr>
            <w:r w:rsidRPr="001B7F69">
              <w:rPr>
                <w:b/>
                <w:bCs/>
                <w:color w:val="FFFFFF" w:themeColor="background1"/>
                <w:spacing w:val="16"/>
                <w:sz w:val="18"/>
                <w:szCs w:val="18"/>
              </w:rPr>
              <w:t>VALOR ACTUAL</w:t>
            </w:r>
          </w:p>
        </w:tc>
        <w:tc>
          <w:tcPr>
            <w:tcW w:w="1148" w:type="dxa"/>
            <w:tcBorders>
              <w:top w:val="single" w:sz="4" w:space="0" w:color="000000"/>
              <w:left w:val="nil"/>
              <w:bottom w:val="single" w:sz="4" w:space="0" w:color="auto"/>
              <w:right w:val="single" w:sz="4" w:space="0" w:color="000000"/>
            </w:tcBorders>
            <w:shd w:val="clear" w:color="auto" w:fill="011C50"/>
            <w:vAlign w:val="center"/>
            <w:hideMark/>
          </w:tcPr>
          <w:p w14:paraId="05D7BA5D" w14:textId="77777777" w:rsidR="00800F77" w:rsidRPr="001B7F69" w:rsidRDefault="00800F77" w:rsidP="0079451D">
            <w:pPr>
              <w:pStyle w:val="TableParagraph"/>
              <w:spacing w:line="360" w:lineRule="auto"/>
              <w:ind w:left="142" w:right="125"/>
              <w:rPr>
                <w:b/>
                <w:bCs/>
                <w:color w:val="FFFFFF" w:themeColor="background1"/>
                <w:spacing w:val="16"/>
                <w:sz w:val="18"/>
                <w:szCs w:val="18"/>
              </w:rPr>
            </w:pPr>
            <w:r w:rsidRPr="001B7F69">
              <w:rPr>
                <w:b/>
                <w:bCs/>
                <w:color w:val="FFFFFF" w:themeColor="background1"/>
                <w:spacing w:val="16"/>
                <w:sz w:val="18"/>
                <w:szCs w:val="18"/>
              </w:rPr>
              <w:t>PESO</w:t>
            </w:r>
          </w:p>
        </w:tc>
        <w:tc>
          <w:tcPr>
            <w:tcW w:w="1559" w:type="dxa"/>
            <w:tcBorders>
              <w:top w:val="single" w:sz="4" w:space="0" w:color="000000"/>
              <w:left w:val="nil"/>
              <w:bottom w:val="single" w:sz="4" w:space="0" w:color="auto"/>
              <w:right w:val="single" w:sz="4" w:space="0" w:color="000000"/>
            </w:tcBorders>
            <w:shd w:val="clear" w:color="auto" w:fill="011C50"/>
            <w:vAlign w:val="center"/>
            <w:hideMark/>
          </w:tcPr>
          <w:p w14:paraId="40153722" w14:textId="77777777" w:rsidR="00800F77" w:rsidRPr="001B7F69" w:rsidRDefault="00800F77" w:rsidP="0079451D">
            <w:pPr>
              <w:pStyle w:val="TableParagraph"/>
              <w:spacing w:line="360" w:lineRule="auto"/>
              <w:ind w:left="142" w:right="125"/>
              <w:rPr>
                <w:b/>
                <w:bCs/>
                <w:color w:val="FFFFFF" w:themeColor="background1"/>
                <w:spacing w:val="16"/>
                <w:sz w:val="18"/>
                <w:szCs w:val="18"/>
              </w:rPr>
            </w:pPr>
            <w:r w:rsidRPr="001B7F69">
              <w:rPr>
                <w:b/>
                <w:bCs/>
                <w:color w:val="FFFFFF" w:themeColor="background1"/>
                <w:spacing w:val="16"/>
                <w:sz w:val="18"/>
                <w:szCs w:val="18"/>
              </w:rPr>
              <w:t>CALCULO</w:t>
            </w:r>
          </w:p>
        </w:tc>
      </w:tr>
      <w:tr w:rsidR="00A1104B" w:rsidRPr="001B7F69" w14:paraId="3E016FA7" w14:textId="77777777" w:rsidTr="007C4584">
        <w:trPr>
          <w:trHeight w:val="6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1FAB2CC0"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Arquitectura Institucional para la Inclusión del Enfoque de Género</w:t>
            </w:r>
          </w:p>
        </w:tc>
        <w:tc>
          <w:tcPr>
            <w:tcW w:w="1404" w:type="dxa"/>
            <w:tcBorders>
              <w:top w:val="nil"/>
              <w:left w:val="nil"/>
              <w:bottom w:val="single" w:sz="4" w:space="0" w:color="000000"/>
              <w:right w:val="single" w:sz="4" w:space="0" w:color="000000"/>
            </w:tcBorders>
            <w:shd w:val="clear" w:color="auto" w:fill="auto"/>
            <w:vAlign w:val="bottom"/>
            <w:hideMark/>
          </w:tcPr>
          <w:p w14:paraId="04E072FB"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60</w:t>
            </w:r>
          </w:p>
        </w:tc>
        <w:tc>
          <w:tcPr>
            <w:tcW w:w="1148" w:type="dxa"/>
            <w:tcBorders>
              <w:top w:val="nil"/>
              <w:left w:val="nil"/>
              <w:bottom w:val="single" w:sz="4" w:space="0" w:color="000000"/>
              <w:right w:val="single" w:sz="4" w:space="0" w:color="000000"/>
            </w:tcBorders>
            <w:shd w:val="clear" w:color="auto" w:fill="auto"/>
            <w:vAlign w:val="bottom"/>
            <w:hideMark/>
          </w:tcPr>
          <w:p w14:paraId="31A7C7A0"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5.55</w:t>
            </w:r>
          </w:p>
        </w:tc>
        <w:tc>
          <w:tcPr>
            <w:tcW w:w="1559" w:type="dxa"/>
            <w:tcBorders>
              <w:top w:val="nil"/>
              <w:left w:val="nil"/>
              <w:bottom w:val="single" w:sz="4" w:space="0" w:color="auto"/>
              <w:right w:val="single" w:sz="4" w:space="0" w:color="000000"/>
            </w:tcBorders>
            <w:shd w:val="clear" w:color="auto" w:fill="auto"/>
            <w:vAlign w:val="bottom"/>
          </w:tcPr>
          <w:p w14:paraId="0CA200B2"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3.33</w:t>
            </w:r>
          </w:p>
        </w:tc>
      </w:tr>
      <w:tr w:rsidR="00A1104B" w:rsidRPr="001B7F69" w14:paraId="11A86B38" w14:textId="77777777" w:rsidTr="007C4584">
        <w:trPr>
          <w:trHeight w:val="9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58251BFA"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Generación de Capacidades y Ambiente Laboral y para la Inclusión del Enfoque de Género en las Políticas Públicas</w:t>
            </w:r>
          </w:p>
        </w:tc>
        <w:tc>
          <w:tcPr>
            <w:tcW w:w="1404" w:type="dxa"/>
            <w:tcBorders>
              <w:top w:val="nil"/>
              <w:left w:val="nil"/>
              <w:bottom w:val="single" w:sz="4" w:space="0" w:color="000000"/>
              <w:right w:val="single" w:sz="4" w:space="0" w:color="000000"/>
            </w:tcBorders>
            <w:shd w:val="clear" w:color="auto" w:fill="auto"/>
            <w:vAlign w:val="bottom"/>
            <w:hideMark/>
          </w:tcPr>
          <w:p w14:paraId="22AF3C82"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0</w:t>
            </w:r>
          </w:p>
        </w:tc>
        <w:tc>
          <w:tcPr>
            <w:tcW w:w="1148" w:type="dxa"/>
            <w:tcBorders>
              <w:top w:val="nil"/>
              <w:left w:val="nil"/>
              <w:bottom w:val="single" w:sz="4" w:space="0" w:color="000000"/>
              <w:right w:val="single" w:sz="4" w:space="0" w:color="000000"/>
            </w:tcBorders>
            <w:shd w:val="clear" w:color="auto" w:fill="auto"/>
            <w:vAlign w:val="bottom"/>
            <w:hideMark/>
          </w:tcPr>
          <w:p w14:paraId="37B11647"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5.55</w:t>
            </w:r>
          </w:p>
        </w:tc>
        <w:tc>
          <w:tcPr>
            <w:tcW w:w="1559" w:type="dxa"/>
            <w:tcBorders>
              <w:top w:val="single" w:sz="4" w:space="0" w:color="auto"/>
              <w:left w:val="nil"/>
              <w:bottom w:val="single" w:sz="4" w:space="0" w:color="auto"/>
              <w:right w:val="single" w:sz="4" w:space="0" w:color="000000"/>
            </w:tcBorders>
            <w:shd w:val="clear" w:color="auto" w:fill="auto"/>
            <w:vAlign w:val="bottom"/>
            <w:hideMark/>
          </w:tcPr>
          <w:p w14:paraId="1FB06D79"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p>
          <w:p w14:paraId="4E647FF7"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p>
          <w:p w14:paraId="008E0BBD"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0</w:t>
            </w:r>
          </w:p>
          <w:p w14:paraId="6464FF70"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p>
        </w:tc>
      </w:tr>
      <w:tr w:rsidR="00A1104B" w:rsidRPr="001B7F69" w14:paraId="0903A463" w14:textId="77777777" w:rsidTr="007C4584">
        <w:trPr>
          <w:trHeight w:val="6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05260822"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Inclusión del Enfoque de Género en las Políticas Públicas</w:t>
            </w:r>
          </w:p>
        </w:tc>
        <w:tc>
          <w:tcPr>
            <w:tcW w:w="1404" w:type="dxa"/>
            <w:tcBorders>
              <w:top w:val="nil"/>
              <w:left w:val="nil"/>
              <w:bottom w:val="single" w:sz="4" w:space="0" w:color="000000"/>
              <w:right w:val="single" w:sz="4" w:space="0" w:color="000000"/>
            </w:tcBorders>
            <w:shd w:val="clear" w:color="auto" w:fill="auto"/>
            <w:vAlign w:val="bottom"/>
            <w:hideMark/>
          </w:tcPr>
          <w:p w14:paraId="1F12AA17"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25</w:t>
            </w:r>
          </w:p>
        </w:tc>
        <w:tc>
          <w:tcPr>
            <w:tcW w:w="1148" w:type="dxa"/>
            <w:tcBorders>
              <w:top w:val="nil"/>
              <w:left w:val="nil"/>
              <w:bottom w:val="single" w:sz="4" w:space="0" w:color="000000"/>
              <w:right w:val="single" w:sz="4" w:space="0" w:color="000000"/>
            </w:tcBorders>
            <w:shd w:val="clear" w:color="auto" w:fill="auto"/>
            <w:vAlign w:val="bottom"/>
            <w:hideMark/>
          </w:tcPr>
          <w:p w14:paraId="2A13EE80"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5.55</w:t>
            </w:r>
          </w:p>
        </w:tc>
        <w:tc>
          <w:tcPr>
            <w:tcW w:w="1559" w:type="dxa"/>
            <w:tcBorders>
              <w:top w:val="single" w:sz="4" w:space="0" w:color="auto"/>
              <w:left w:val="nil"/>
              <w:bottom w:val="single" w:sz="4" w:space="0" w:color="000000"/>
              <w:right w:val="single" w:sz="4" w:space="0" w:color="000000"/>
            </w:tcBorders>
            <w:shd w:val="clear" w:color="auto" w:fill="auto"/>
            <w:vAlign w:val="bottom"/>
            <w:hideMark/>
          </w:tcPr>
          <w:p w14:paraId="59B17C8A"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1.38</w:t>
            </w:r>
          </w:p>
        </w:tc>
      </w:tr>
      <w:tr w:rsidR="00A1104B" w:rsidRPr="001B7F69" w14:paraId="12100B0A" w14:textId="77777777" w:rsidTr="007C4584">
        <w:trPr>
          <w:trHeight w:val="3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6BC60CCE"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Cohesión Territorial</w:t>
            </w:r>
          </w:p>
        </w:tc>
        <w:tc>
          <w:tcPr>
            <w:tcW w:w="1404" w:type="dxa"/>
            <w:tcBorders>
              <w:top w:val="nil"/>
              <w:left w:val="nil"/>
              <w:bottom w:val="single" w:sz="4" w:space="0" w:color="000000"/>
              <w:right w:val="single" w:sz="4" w:space="0" w:color="000000"/>
            </w:tcBorders>
            <w:shd w:val="clear" w:color="auto" w:fill="auto"/>
            <w:vAlign w:val="bottom"/>
            <w:hideMark/>
          </w:tcPr>
          <w:p w14:paraId="27E6266F"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60</w:t>
            </w:r>
          </w:p>
        </w:tc>
        <w:tc>
          <w:tcPr>
            <w:tcW w:w="1148" w:type="dxa"/>
            <w:tcBorders>
              <w:top w:val="nil"/>
              <w:left w:val="nil"/>
              <w:bottom w:val="single" w:sz="4" w:space="0" w:color="000000"/>
              <w:right w:val="single" w:sz="4" w:space="0" w:color="000000"/>
            </w:tcBorders>
            <w:shd w:val="clear" w:color="auto" w:fill="auto"/>
            <w:vAlign w:val="bottom"/>
            <w:hideMark/>
          </w:tcPr>
          <w:p w14:paraId="435D43DF"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16.67</w:t>
            </w:r>
          </w:p>
        </w:tc>
        <w:tc>
          <w:tcPr>
            <w:tcW w:w="1559" w:type="dxa"/>
            <w:tcBorders>
              <w:top w:val="nil"/>
              <w:left w:val="nil"/>
              <w:bottom w:val="single" w:sz="4" w:space="0" w:color="000000"/>
              <w:right w:val="single" w:sz="4" w:space="0" w:color="000000"/>
            </w:tcBorders>
            <w:shd w:val="clear" w:color="auto" w:fill="auto"/>
            <w:vAlign w:val="bottom"/>
          </w:tcPr>
          <w:p w14:paraId="6C0189CA"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10</w:t>
            </w:r>
          </w:p>
        </w:tc>
      </w:tr>
      <w:tr w:rsidR="00A1104B" w:rsidRPr="001B7F69" w14:paraId="5EF652D4" w14:textId="77777777" w:rsidTr="007C4584">
        <w:trPr>
          <w:trHeight w:val="3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0C842D77"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Sostenibilidad Ambiental</w:t>
            </w:r>
          </w:p>
        </w:tc>
        <w:tc>
          <w:tcPr>
            <w:tcW w:w="1404" w:type="dxa"/>
            <w:tcBorders>
              <w:top w:val="nil"/>
              <w:left w:val="nil"/>
              <w:bottom w:val="single" w:sz="4" w:space="0" w:color="000000"/>
              <w:right w:val="single" w:sz="4" w:space="0" w:color="000000"/>
            </w:tcBorders>
            <w:shd w:val="clear" w:color="auto" w:fill="auto"/>
            <w:vAlign w:val="bottom"/>
            <w:hideMark/>
          </w:tcPr>
          <w:p w14:paraId="45D0F5DD"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90</w:t>
            </w:r>
          </w:p>
        </w:tc>
        <w:tc>
          <w:tcPr>
            <w:tcW w:w="1148" w:type="dxa"/>
            <w:tcBorders>
              <w:top w:val="nil"/>
              <w:left w:val="nil"/>
              <w:bottom w:val="single" w:sz="4" w:space="0" w:color="000000"/>
              <w:right w:val="single" w:sz="4" w:space="0" w:color="000000"/>
            </w:tcBorders>
            <w:shd w:val="clear" w:color="auto" w:fill="auto"/>
            <w:vAlign w:val="bottom"/>
            <w:hideMark/>
          </w:tcPr>
          <w:p w14:paraId="7C74EBA2"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16.67</w:t>
            </w:r>
          </w:p>
        </w:tc>
        <w:tc>
          <w:tcPr>
            <w:tcW w:w="1559" w:type="dxa"/>
            <w:tcBorders>
              <w:top w:val="nil"/>
              <w:left w:val="nil"/>
              <w:bottom w:val="single" w:sz="4" w:space="0" w:color="000000"/>
              <w:right w:val="single" w:sz="4" w:space="0" w:color="000000"/>
            </w:tcBorders>
            <w:shd w:val="clear" w:color="auto" w:fill="auto"/>
            <w:vAlign w:val="bottom"/>
            <w:hideMark/>
          </w:tcPr>
          <w:p w14:paraId="2C80A994"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15</w:t>
            </w:r>
          </w:p>
        </w:tc>
      </w:tr>
      <w:tr w:rsidR="00A1104B" w:rsidRPr="001B7F69" w14:paraId="22306CB0" w14:textId="77777777" w:rsidTr="007C4584">
        <w:trPr>
          <w:trHeight w:val="3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2AD47478"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Gestión Integral de Riesgos</w:t>
            </w:r>
          </w:p>
        </w:tc>
        <w:tc>
          <w:tcPr>
            <w:tcW w:w="1404" w:type="dxa"/>
            <w:tcBorders>
              <w:top w:val="nil"/>
              <w:left w:val="nil"/>
              <w:bottom w:val="single" w:sz="4" w:space="0" w:color="000000"/>
              <w:right w:val="single" w:sz="4" w:space="0" w:color="000000"/>
            </w:tcBorders>
            <w:shd w:val="clear" w:color="auto" w:fill="auto"/>
            <w:vAlign w:val="bottom"/>
            <w:hideMark/>
          </w:tcPr>
          <w:p w14:paraId="3384F730"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0</w:t>
            </w:r>
          </w:p>
        </w:tc>
        <w:tc>
          <w:tcPr>
            <w:tcW w:w="1148" w:type="dxa"/>
            <w:tcBorders>
              <w:top w:val="nil"/>
              <w:left w:val="nil"/>
              <w:bottom w:val="single" w:sz="4" w:space="0" w:color="000000"/>
              <w:right w:val="single" w:sz="4" w:space="0" w:color="000000"/>
            </w:tcBorders>
            <w:shd w:val="clear" w:color="auto" w:fill="auto"/>
            <w:vAlign w:val="bottom"/>
            <w:hideMark/>
          </w:tcPr>
          <w:p w14:paraId="0F0BACE1"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16.67</w:t>
            </w:r>
          </w:p>
        </w:tc>
        <w:tc>
          <w:tcPr>
            <w:tcW w:w="1559" w:type="dxa"/>
            <w:tcBorders>
              <w:top w:val="nil"/>
              <w:left w:val="nil"/>
              <w:bottom w:val="single" w:sz="4" w:space="0" w:color="000000"/>
              <w:right w:val="single" w:sz="4" w:space="0" w:color="000000"/>
            </w:tcBorders>
            <w:shd w:val="clear" w:color="auto" w:fill="auto"/>
            <w:vAlign w:val="bottom"/>
            <w:hideMark/>
          </w:tcPr>
          <w:p w14:paraId="4DF3EF4E"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0</w:t>
            </w:r>
          </w:p>
        </w:tc>
      </w:tr>
      <w:tr w:rsidR="00A1104B" w:rsidRPr="001B7F69" w14:paraId="54D83D2B" w14:textId="77777777" w:rsidTr="007C4584">
        <w:trPr>
          <w:trHeight w:val="3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36C65E40"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Derechos Humanos</w:t>
            </w:r>
          </w:p>
        </w:tc>
        <w:tc>
          <w:tcPr>
            <w:tcW w:w="1404" w:type="dxa"/>
            <w:tcBorders>
              <w:top w:val="nil"/>
              <w:left w:val="nil"/>
              <w:bottom w:val="single" w:sz="4" w:space="0" w:color="000000"/>
              <w:right w:val="single" w:sz="4" w:space="0" w:color="000000"/>
            </w:tcBorders>
            <w:shd w:val="clear" w:color="auto" w:fill="auto"/>
            <w:vAlign w:val="bottom"/>
            <w:hideMark/>
          </w:tcPr>
          <w:p w14:paraId="731A8D92"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94</w:t>
            </w:r>
          </w:p>
        </w:tc>
        <w:tc>
          <w:tcPr>
            <w:tcW w:w="1148" w:type="dxa"/>
            <w:tcBorders>
              <w:top w:val="nil"/>
              <w:left w:val="nil"/>
              <w:bottom w:val="single" w:sz="4" w:space="0" w:color="000000"/>
              <w:right w:val="single" w:sz="4" w:space="0" w:color="000000"/>
            </w:tcBorders>
            <w:shd w:val="clear" w:color="auto" w:fill="auto"/>
            <w:vAlign w:val="bottom"/>
            <w:hideMark/>
          </w:tcPr>
          <w:p w14:paraId="5CB60F73"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16.67</w:t>
            </w:r>
          </w:p>
        </w:tc>
        <w:tc>
          <w:tcPr>
            <w:tcW w:w="1559" w:type="dxa"/>
            <w:tcBorders>
              <w:top w:val="nil"/>
              <w:left w:val="nil"/>
              <w:bottom w:val="single" w:sz="4" w:space="0" w:color="000000"/>
              <w:right w:val="single" w:sz="4" w:space="0" w:color="000000"/>
            </w:tcBorders>
            <w:shd w:val="clear" w:color="auto" w:fill="auto"/>
            <w:vAlign w:val="bottom"/>
            <w:hideMark/>
          </w:tcPr>
          <w:p w14:paraId="4F7BA0E4"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15.67</w:t>
            </w:r>
          </w:p>
        </w:tc>
      </w:tr>
      <w:tr w:rsidR="00A1104B" w:rsidRPr="001B7F69" w14:paraId="763CF1B7" w14:textId="77777777" w:rsidTr="007C4584">
        <w:trPr>
          <w:trHeight w:val="300"/>
          <w:jc w:val="center"/>
        </w:trPr>
        <w:tc>
          <w:tcPr>
            <w:tcW w:w="3397" w:type="dxa"/>
            <w:tcBorders>
              <w:top w:val="nil"/>
              <w:left w:val="single" w:sz="4" w:space="0" w:color="000000"/>
              <w:bottom w:val="single" w:sz="4" w:space="0" w:color="000000"/>
              <w:right w:val="single" w:sz="4" w:space="0" w:color="000000"/>
            </w:tcBorders>
            <w:shd w:val="clear" w:color="auto" w:fill="auto"/>
            <w:vAlign w:val="bottom"/>
            <w:hideMark/>
          </w:tcPr>
          <w:p w14:paraId="06AF7B82" w14:textId="77777777" w:rsidR="00800F77" w:rsidRPr="001B7F69" w:rsidRDefault="00800F77" w:rsidP="0079451D">
            <w:pPr>
              <w:spacing w:after="0" w:line="360" w:lineRule="auto"/>
              <w:ind w:left="142" w:right="125"/>
              <w:jc w:val="lef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Participación Social (Sectoriales)</w:t>
            </w:r>
          </w:p>
        </w:tc>
        <w:tc>
          <w:tcPr>
            <w:tcW w:w="1404" w:type="dxa"/>
            <w:tcBorders>
              <w:top w:val="nil"/>
              <w:left w:val="nil"/>
              <w:bottom w:val="single" w:sz="4" w:space="0" w:color="000000"/>
              <w:right w:val="single" w:sz="4" w:space="0" w:color="000000"/>
            </w:tcBorders>
            <w:shd w:val="clear" w:color="auto" w:fill="auto"/>
            <w:vAlign w:val="bottom"/>
            <w:hideMark/>
          </w:tcPr>
          <w:p w14:paraId="1521D863"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90</w:t>
            </w:r>
          </w:p>
        </w:tc>
        <w:tc>
          <w:tcPr>
            <w:tcW w:w="1148" w:type="dxa"/>
            <w:tcBorders>
              <w:top w:val="nil"/>
              <w:left w:val="nil"/>
              <w:bottom w:val="single" w:sz="4" w:space="0" w:color="000000"/>
              <w:right w:val="single" w:sz="4" w:space="0" w:color="000000"/>
            </w:tcBorders>
            <w:shd w:val="clear" w:color="auto" w:fill="auto"/>
            <w:vAlign w:val="bottom"/>
            <w:hideMark/>
          </w:tcPr>
          <w:p w14:paraId="4E76FD3E"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16.67</w:t>
            </w:r>
          </w:p>
        </w:tc>
        <w:tc>
          <w:tcPr>
            <w:tcW w:w="1559" w:type="dxa"/>
            <w:tcBorders>
              <w:top w:val="nil"/>
              <w:left w:val="nil"/>
              <w:bottom w:val="single" w:sz="4" w:space="0" w:color="000000"/>
              <w:right w:val="single" w:sz="4" w:space="0" w:color="000000"/>
            </w:tcBorders>
            <w:shd w:val="clear" w:color="auto" w:fill="auto"/>
            <w:vAlign w:val="bottom"/>
            <w:hideMark/>
          </w:tcPr>
          <w:p w14:paraId="45DE24F7" w14:textId="77777777" w:rsidR="00800F77" w:rsidRPr="001B7F69" w:rsidRDefault="00800F77" w:rsidP="0079451D">
            <w:pPr>
              <w:spacing w:after="0" w:line="360" w:lineRule="auto"/>
              <w:ind w:left="142" w:right="125"/>
              <w:jc w:val="right"/>
              <w:rPr>
                <w:rFonts w:ascii="Times New Roman" w:eastAsia="Times New Roman" w:hAnsi="Times New Roman"/>
                <w:color w:val="767171"/>
                <w:spacing w:val="15"/>
                <w:szCs w:val="18"/>
              </w:rPr>
            </w:pPr>
            <w:r w:rsidRPr="001B7F69">
              <w:rPr>
                <w:rFonts w:ascii="Times New Roman" w:eastAsia="Times New Roman" w:hAnsi="Times New Roman"/>
                <w:color w:val="767171"/>
                <w:spacing w:val="15"/>
                <w:szCs w:val="18"/>
              </w:rPr>
              <w:t>15</w:t>
            </w:r>
          </w:p>
        </w:tc>
      </w:tr>
    </w:tbl>
    <w:p w14:paraId="231188EF" w14:textId="77777777" w:rsidR="00A478D9" w:rsidRDefault="00A478D9" w:rsidP="00A478D9">
      <w:pPr>
        <w:pStyle w:val="Ttulo1"/>
        <w:spacing w:before="0" w:line="480" w:lineRule="auto"/>
        <w:ind w:left="142"/>
        <w:jc w:val="both"/>
        <w:rPr>
          <w:rFonts w:ascii="Times New Roman" w:eastAsia="Calibri" w:hAnsi="Times New Roman"/>
          <w:b/>
          <w:bCs/>
          <w:color w:val="767171"/>
          <w:spacing w:val="20"/>
          <w:sz w:val="24"/>
          <w:szCs w:val="24"/>
        </w:rPr>
      </w:pPr>
    </w:p>
    <w:p w14:paraId="237C5611" w14:textId="5FC1A631" w:rsidR="00A029E1" w:rsidRPr="00660EFA" w:rsidRDefault="001256D5" w:rsidP="0079451D">
      <w:pPr>
        <w:pStyle w:val="Ttulo1"/>
        <w:numPr>
          <w:ilvl w:val="2"/>
          <w:numId w:val="1"/>
        </w:numPr>
        <w:spacing w:before="0" w:line="480" w:lineRule="auto"/>
        <w:ind w:left="142" w:firstLine="0"/>
        <w:jc w:val="both"/>
        <w:rPr>
          <w:rFonts w:ascii="Times New Roman" w:eastAsia="Calibri" w:hAnsi="Times New Roman"/>
          <w:b/>
          <w:bCs/>
          <w:color w:val="767171"/>
          <w:spacing w:val="20"/>
          <w:sz w:val="24"/>
          <w:szCs w:val="24"/>
        </w:rPr>
      </w:pPr>
      <w:r w:rsidRPr="00660EFA">
        <w:rPr>
          <w:rFonts w:ascii="Times New Roman" w:eastAsia="Calibri" w:hAnsi="Times New Roman"/>
          <w:b/>
          <w:bCs/>
          <w:color w:val="767171"/>
          <w:spacing w:val="20"/>
          <w:sz w:val="24"/>
          <w:szCs w:val="24"/>
        </w:rPr>
        <w:t>Resultados Equidad de Género</w:t>
      </w:r>
    </w:p>
    <w:p w14:paraId="25E1D0A2" w14:textId="77777777" w:rsidR="00280DD7" w:rsidRPr="00000B89" w:rsidRDefault="00280DD7"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En el año 2024, la División de Equidad de Género de la Dirección de Planificación y Desarrollo del Ministerio de Turismo, centró sus esfuerzos en difundir información sobre la equidad de género entre los colaboradores, con el objetivo de cumplir las metas establecidas en el indicador EDI (Evaluación del Desempeño Institucional) y lo establecido por el Ministerio de la Mujer.</w:t>
      </w:r>
    </w:p>
    <w:p w14:paraId="630DA6F3" w14:textId="77777777" w:rsidR="00280DD7" w:rsidRPr="00000B89" w:rsidRDefault="00280DD7"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A continuación, relación de las charlas realizadas:</w:t>
      </w:r>
    </w:p>
    <w:tbl>
      <w:tblPr>
        <w:tblW w:w="7083" w:type="dxa"/>
        <w:jc w:val="center"/>
        <w:tblLook w:val="04A0" w:firstRow="1" w:lastRow="0" w:firstColumn="1" w:lastColumn="0" w:noHBand="0" w:noVBand="1"/>
      </w:tblPr>
      <w:tblGrid>
        <w:gridCol w:w="1394"/>
        <w:gridCol w:w="2571"/>
        <w:gridCol w:w="1372"/>
        <w:gridCol w:w="1328"/>
        <w:gridCol w:w="939"/>
      </w:tblGrid>
      <w:tr w:rsidR="00632073" w:rsidRPr="00632073" w14:paraId="5269D25D" w14:textId="77777777" w:rsidTr="0046306A">
        <w:trPr>
          <w:trHeight w:val="318"/>
          <w:tblHeader/>
          <w:jc w:val="center"/>
        </w:trPr>
        <w:tc>
          <w:tcPr>
            <w:tcW w:w="1252"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7BEFE5ED" w14:textId="77777777" w:rsidR="00280DD7" w:rsidRPr="00632073" w:rsidRDefault="00280DD7" w:rsidP="0079451D">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rPr>
              <w:t>Mes</w:t>
            </w:r>
          </w:p>
        </w:tc>
        <w:tc>
          <w:tcPr>
            <w:tcW w:w="2571" w:type="dxa"/>
            <w:tcBorders>
              <w:top w:val="single" w:sz="4" w:space="0" w:color="auto"/>
              <w:left w:val="nil"/>
              <w:bottom w:val="single" w:sz="4" w:space="0" w:color="auto"/>
              <w:right w:val="single" w:sz="4" w:space="0" w:color="auto"/>
            </w:tcBorders>
            <w:shd w:val="clear" w:color="auto" w:fill="011C50"/>
            <w:noWrap/>
            <w:vAlign w:val="bottom"/>
            <w:hideMark/>
          </w:tcPr>
          <w:p w14:paraId="3D54B0F4" w14:textId="77777777" w:rsidR="00280DD7" w:rsidRPr="00632073" w:rsidRDefault="00280DD7" w:rsidP="0079451D">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rPr>
              <w:t>Tema</w:t>
            </w:r>
          </w:p>
        </w:tc>
        <w:tc>
          <w:tcPr>
            <w:tcW w:w="1230" w:type="dxa"/>
            <w:tcBorders>
              <w:top w:val="single" w:sz="4" w:space="0" w:color="auto"/>
              <w:left w:val="nil"/>
              <w:bottom w:val="single" w:sz="4" w:space="0" w:color="auto"/>
              <w:right w:val="single" w:sz="4" w:space="0" w:color="auto"/>
            </w:tcBorders>
            <w:shd w:val="clear" w:color="auto" w:fill="011C50"/>
            <w:noWrap/>
            <w:vAlign w:val="bottom"/>
            <w:hideMark/>
          </w:tcPr>
          <w:p w14:paraId="75156438" w14:textId="4BA12640" w:rsidR="00280DD7" w:rsidRPr="00632073" w:rsidRDefault="00280DD7" w:rsidP="0079451D">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rPr>
              <w:t>Masculino</w:t>
            </w:r>
          </w:p>
        </w:tc>
        <w:tc>
          <w:tcPr>
            <w:tcW w:w="1186" w:type="dxa"/>
            <w:tcBorders>
              <w:top w:val="single" w:sz="4" w:space="0" w:color="auto"/>
              <w:left w:val="nil"/>
              <w:bottom w:val="single" w:sz="4" w:space="0" w:color="auto"/>
              <w:right w:val="single" w:sz="4" w:space="0" w:color="auto"/>
            </w:tcBorders>
            <w:shd w:val="clear" w:color="auto" w:fill="011C50"/>
            <w:noWrap/>
            <w:vAlign w:val="bottom"/>
            <w:hideMark/>
          </w:tcPr>
          <w:p w14:paraId="50B2A18B" w14:textId="77777777" w:rsidR="00280DD7" w:rsidRPr="00632073" w:rsidRDefault="00280DD7" w:rsidP="0079451D">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lang w:val="es-DO"/>
              </w:rPr>
              <w:t>Femenino</w:t>
            </w:r>
          </w:p>
        </w:tc>
        <w:tc>
          <w:tcPr>
            <w:tcW w:w="844" w:type="dxa"/>
            <w:tcBorders>
              <w:top w:val="single" w:sz="4" w:space="0" w:color="auto"/>
              <w:left w:val="nil"/>
              <w:bottom w:val="single" w:sz="4" w:space="0" w:color="auto"/>
              <w:right w:val="single" w:sz="4" w:space="0" w:color="auto"/>
            </w:tcBorders>
            <w:shd w:val="clear" w:color="auto" w:fill="011C50"/>
            <w:noWrap/>
            <w:vAlign w:val="bottom"/>
            <w:hideMark/>
          </w:tcPr>
          <w:p w14:paraId="6FEC2C3B" w14:textId="77777777" w:rsidR="00280DD7" w:rsidRPr="00632073" w:rsidRDefault="00280DD7" w:rsidP="0079451D">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rPr>
              <w:t>Total</w:t>
            </w:r>
          </w:p>
        </w:tc>
      </w:tr>
      <w:tr w:rsidR="00A1104B" w:rsidRPr="00632073" w14:paraId="5E7E503D" w14:textId="77777777" w:rsidTr="00632073">
        <w:trPr>
          <w:trHeight w:val="289"/>
          <w:jc w:val="center"/>
        </w:trPr>
        <w:tc>
          <w:tcPr>
            <w:tcW w:w="1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8083C"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Febrero</w:t>
            </w:r>
          </w:p>
        </w:tc>
        <w:tc>
          <w:tcPr>
            <w:tcW w:w="2571" w:type="dxa"/>
            <w:tcBorders>
              <w:top w:val="single" w:sz="4" w:space="0" w:color="auto"/>
              <w:left w:val="nil"/>
              <w:bottom w:val="single" w:sz="4" w:space="0" w:color="auto"/>
              <w:right w:val="single" w:sz="4" w:space="0" w:color="auto"/>
            </w:tcBorders>
            <w:shd w:val="clear" w:color="auto" w:fill="auto"/>
            <w:noWrap/>
            <w:vAlign w:val="bottom"/>
            <w:hideMark/>
          </w:tcPr>
          <w:p w14:paraId="6F20C674"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Creando Relaciones Saludables en el Ambiente Laboral</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14:paraId="576A361E"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11</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14:paraId="20AAFEF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15</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5B04B41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26</w:t>
            </w:r>
          </w:p>
        </w:tc>
      </w:tr>
      <w:tr w:rsidR="00A1104B" w:rsidRPr="00632073" w14:paraId="5C6206FE"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2ED92B99"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 xml:space="preserve">Marzo </w:t>
            </w:r>
          </w:p>
        </w:tc>
        <w:tc>
          <w:tcPr>
            <w:tcW w:w="2571" w:type="dxa"/>
            <w:tcBorders>
              <w:top w:val="nil"/>
              <w:left w:val="nil"/>
              <w:bottom w:val="single" w:sz="4" w:space="0" w:color="auto"/>
              <w:right w:val="single" w:sz="4" w:space="0" w:color="auto"/>
            </w:tcBorders>
            <w:shd w:val="clear" w:color="auto" w:fill="auto"/>
            <w:noWrap/>
            <w:vAlign w:val="bottom"/>
            <w:hideMark/>
          </w:tcPr>
          <w:p w14:paraId="5C6A5496"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Violencia Intrafamiliar y el Consumo de Drogas</w:t>
            </w:r>
          </w:p>
        </w:tc>
        <w:tc>
          <w:tcPr>
            <w:tcW w:w="1230" w:type="dxa"/>
            <w:tcBorders>
              <w:top w:val="nil"/>
              <w:left w:val="nil"/>
              <w:bottom w:val="single" w:sz="4" w:space="0" w:color="auto"/>
              <w:right w:val="single" w:sz="4" w:space="0" w:color="auto"/>
            </w:tcBorders>
            <w:shd w:val="clear" w:color="auto" w:fill="auto"/>
            <w:noWrap/>
            <w:vAlign w:val="bottom"/>
            <w:hideMark/>
          </w:tcPr>
          <w:p w14:paraId="763BEDAF"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15</w:t>
            </w:r>
          </w:p>
        </w:tc>
        <w:tc>
          <w:tcPr>
            <w:tcW w:w="1186" w:type="dxa"/>
            <w:tcBorders>
              <w:top w:val="nil"/>
              <w:left w:val="nil"/>
              <w:bottom w:val="single" w:sz="4" w:space="0" w:color="auto"/>
              <w:right w:val="single" w:sz="4" w:space="0" w:color="auto"/>
            </w:tcBorders>
            <w:shd w:val="clear" w:color="auto" w:fill="auto"/>
            <w:noWrap/>
            <w:vAlign w:val="bottom"/>
            <w:hideMark/>
          </w:tcPr>
          <w:p w14:paraId="741A41B1"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15</w:t>
            </w:r>
          </w:p>
        </w:tc>
        <w:tc>
          <w:tcPr>
            <w:tcW w:w="844" w:type="dxa"/>
            <w:tcBorders>
              <w:top w:val="nil"/>
              <w:left w:val="nil"/>
              <w:bottom w:val="single" w:sz="4" w:space="0" w:color="auto"/>
              <w:right w:val="single" w:sz="4" w:space="0" w:color="auto"/>
            </w:tcBorders>
            <w:shd w:val="clear" w:color="auto" w:fill="auto"/>
            <w:noWrap/>
            <w:vAlign w:val="bottom"/>
            <w:hideMark/>
          </w:tcPr>
          <w:p w14:paraId="2E570B87"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30</w:t>
            </w:r>
          </w:p>
        </w:tc>
      </w:tr>
      <w:tr w:rsidR="00A1104B" w:rsidRPr="00632073" w14:paraId="1C077EC0"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37B32D05"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Abril</w:t>
            </w:r>
          </w:p>
        </w:tc>
        <w:tc>
          <w:tcPr>
            <w:tcW w:w="2571" w:type="dxa"/>
            <w:tcBorders>
              <w:top w:val="nil"/>
              <w:left w:val="nil"/>
              <w:bottom w:val="single" w:sz="4" w:space="0" w:color="auto"/>
              <w:right w:val="single" w:sz="4" w:space="0" w:color="auto"/>
            </w:tcBorders>
            <w:shd w:val="clear" w:color="auto" w:fill="auto"/>
            <w:noWrap/>
            <w:vAlign w:val="bottom"/>
            <w:hideMark/>
          </w:tcPr>
          <w:p w14:paraId="6FD2DE1F"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Derechos Políticos de la Mujer</w:t>
            </w:r>
          </w:p>
        </w:tc>
        <w:tc>
          <w:tcPr>
            <w:tcW w:w="1230" w:type="dxa"/>
            <w:tcBorders>
              <w:top w:val="nil"/>
              <w:left w:val="nil"/>
              <w:bottom w:val="single" w:sz="4" w:space="0" w:color="auto"/>
              <w:right w:val="single" w:sz="4" w:space="0" w:color="auto"/>
            </w:tcBorders>
            <w:shd w:val="clear" w:color="auto" w:fill="auto"/>
            <w:noWrap/>
            <w:vAlign w:val="bottom"/>
            <w:hideMark/>
          </w:tcPr>
          <w:p w14:paraId="07A04C24"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9</w:t>
            </w:r>
          </w:p>
        </w:tc>
        <w:tc>
          <w:tcPr>
            <w:tcW w:w="1186" w:type="dxa"/>
            <w:tcBorders>
              <w:top w:val="nil"/>
              <w:left w:val="nil"/>
              <w:bottom w:val="single" w:sz="4" w:space="0" w:color="auto"/>
              <w:right w:val="single" w:sz="4" w:space="0" w:color="auto"/>
            </w:tcBorders>
            <w:shd w:val="clear" w:color="auto" w:fill="auto"/>
            <w:noWrap/>
            <w:vAlign w:val="bottom"/>
            <w:hideMark/>
          </w:tcPr>
          <w:p w14:paraId="2B95C4BD"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10</w:t>
            </w:r>
          </w:p>
        </w:tc>
        <w:tc>
          <w:tcPr>
            <w:tcW w:w="844" w:type="dxa"/>
            <w:tcBorders>
              <w:top w:val="nil"/>
              <w:left w:val="nil"/>
              <w:bottom w:val="single" w:sz="4" w:space="0" w:color="auto"/>
              <w:right w:val="single" w:sz="4" w:space="0" w:color="auto"/>
            </w:tcBorders>
            <w:shd w:val="clear" w:color="auto" w:fill="auto"/>
            <w:noWrap/>
            <w:vAlign w:val="bottom"/>
            <w:hideMark/>
          </w:tcPr>
          <w:p w14:paraId="2BA96153"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19</w:t>
            </w:r>
          </w:p>
        </w:tc>
      </w:tr>
      <w:tr w:rsidR="00A1104B" w:rsidRPr="00632073" w14:paraId="2D490610"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66965E2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Mayo</w:t>
            </w:r>
          </w:p>
        </w:tc>
        <w:tc>
          <w:tcPr>
            <w:tcW w:w="2571" w:type="dxa"/>
            <w:tcBorders>
              <w:top w:val="nil"/>
              <w:left w:val="nil"/>
              <w:bottom w:val="single" w:sz="4" w:space="0" w:color="auto"/>
              <w:right w:val="single" w:sz="4" w:space="0" w:color="auto"/>
            </w:tcBorders>
            <w:shd w:val="clear" w:color="auto" w:fill="auto"/>
            <w:noWrap/>
            <w:vAlign w:val="bottom"/>
            <w:hideMark/>
          </w:tcPr>
          <w:p w14:paraId="31A79055"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 xml:space="preserve">Manejo de Emociones y Resolución de Conflictos </w:t>
            </w:r>
          </w:p>
        </w:tc>
        <w:tc>
          <w:tcPr>
            <w:tcW w:w="1230" w:type="dxa"/>
            <w:tcBorders>
              <w:top w:val="nil"/>
              <w:left w:val="nil"/>
              <w:bottom w:val="single" w:sz="4" w:space="0" w:color="auto"/>
              <w:right w:val="single" w:sz="4" w:space="0" w:color="auto"/>
            </w:tcBorders>
            <w:shd w:val="clear" w:color="auto" w:fill="auto"/>
            <w:noWrap/>
            <w:vAlign w:val="bottom"/>
            <w:hideMark/>
          </w:tcPr>
          <w:p w14:paraId="0458D843"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9</w:t>
            </w:r>
          </w:p>
        </w:tc>
        <w:tc>
          <w:tcPr>
            <w:tcW w:w="1186" w:type="dxa"/>
            <w:tcBorders>
              <w:top w:val="nil"/>
              <w:left w:val="nil"/>
              <w:bottom w:val="single" w:sz="4" w:space="0" w:color="auto"/>
              <w:right w:val="single" w:sz="4" w:space="0" w:color="auto"/>
            </w:tcBorders>
            <w:shd w:val="clear" w:color="auto" w:fill="auto"/>
            <w:noWrap/>
            <w:vAlign w:val="bottom"/>
            <w:hideMark/>
          </w:tcPr>
          <w:p w14:paraId="5F6D2B79"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13</w:t>
            </w:r>
          </w:p>
        </w:tc>
        <w:tc>
          <w:tcPr>
            <w:tcW w:w="844" w:type="dxa"/>
            <w:tcBorders>
              <w:top w:val="nil"/>
              <w:left w:val="nil"/>
              <w:bottom w:val="single" w:sz="4" w:space="0" w:color="auto"/>
              <w:right w:val="single" w:sz="4" w:space="0" w:color="auto"/>
            </w:tcBorders>
            <w:shd w:val="clear" w:color="auto" w:fill="auto"/>
            <w:noWrap/>
            <w:vAlign w:val="bottom"/>
            <w:hideMark/>
          </w:tcPr>
          <w:p w14:paraId="7A29B671"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22</w:t>
            </w:r>
          </w:p>
        </w:tc>
      </w:tr>
      <w:tr w:rsidR="00A1104B" w:rsidRPr="00632073" w14:paraId="421D57AC"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657A54C6"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Junio</w:t>
            </w:r>
          </w:p>
        </w:tc>
        <w:tc>
          <w:tcPr>
            <w:tcW w:w="2571" w:type="dxa"/>
            <w:tcBorders>
              <w:top w:val="nil"/>
              <w:left w:val="nil"/>
              <w:bottom w:val="single" w:sz="4" w:space="0" w:color="auto"/>
              <w:right w:val="single" w:sz="4" w:space="0" w:color="auto"/>
            </w:tcBorders>
            <w:shd w:val="clear" w:color="auto" w:fill="auto"/>
            <w:noWrap/>
            <w:vAlign w:val="bottom"/>
            <w:hideMark/>
          </w:tcPr>
          <w:p w14:paraId="21131C47"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Creando Relaciones Saludables desde el Enfoque de Género</w:t>
            </w:r>
          </w:p>
        </w:tc>
        <w:tc>
          <w:tcPr>
            <w:tcW w:w="1230" w:type="dxa"/>
            <w:tcBorders>
              <w:top w:val="nil"/>
              <w:left w:val="nil"/>
              <w:bottom w:val="single" w:sz="4" w:space="0" w:color="auto"/>
              <w:right w:val="single" w:sz="4" w:space="0" w:color="auto"/>
            </w:tcBorders>
            <w:shd w:val="clear" w:color="auto" w:fill="auto"/>
            <w:noWrap/>
            <w:vAlign w:val="bottom"/>
            <w:hideMark/>
          </w:tcPr>
          <w:p w14:paraId="75309C4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16</w:t>
            </w:r>
          </w:p>
        </w:tc>
        <w:tc>
          <w:tcPr>
            <w:tcW w:w="1186" w:type="dxa"/>
            <w:tcBorders>
              <w:top w:val="nil"/>
              <w:left w:val="nil"/>
              <w:bottom w:val="single" w:sz="4" w:space="0" w:color="auto"/>
              <w:right w:val="single" w:sz="4" w:space="0" w:color="auto"/>
            </w:tcBorders>
            <w:shd w:val="clear" w:color="auto" w:fill="auto"/>
            <w:noWrap/>
            <w:vAlign w:val="bottom"/>
            <w:hideMark/>
          </w:tcPr>
          <w:p w14:paraId="64E8D48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15</w:t>
            </w:r>
          </w:p>
        </w:tc>
        <w:tc>
          <w:tcPr>
            <w:tcW w:w="844" w:type="dxa"/>
            <w:tcBorders>
              <w:top w:val="nil"/>
              <w:left w:val="nil"/>
              <w:bottom w:val="single" w:sz="4" w:space="0" w:color="auto"/>
              <w:right w:val="single" w:sz="4" w:space="0" w:color="auto"/>
            </w:tcBorders>
            <w:shd w:val="clear" w:color="auto" w:fill="auto"/>
            <w:noWrap/>
            <w:vAlign w:val="bottom"/>
            <w:hideMark/>
          </w:tcPr>
          <w:p w14:paraId="532EB688"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31</w:t>
            </w:r>
          </w:p>
        </w:tc>
      </w:tr>
      <w:tr w:rsidR="00A1104B" w:rsidRPr="00632073" w14:paraId="723B2C27"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7AB93A45"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Julio</w:t>
            </w:r>
          </w:p>
        </w:tc>
        <w:tc>
          <w:tcPr>
            <w:tcW w:w="2571" w:type="dxa"/>
            <w:tcBorders>
              <w:top w:val="nil"/>
              <w:left w:val="nil"/>
              <w:bottom w:val="single" w:sz="4" w:space="0" w:color="auto"/>
              <w:right w:val="single" w:sz="4" w:space="0" w:color="auto"/>
            </w:tcBorders>
            <w:shd w:val="clear" w:color="auto" w:fill="auto"/>
            <w:noWrap/>
            <w:vAlign w:val="bottom"/>
            <w:hideMark/>
          </w:tcPr>
          <w:p w14:paraId="2EFD72A3"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Familia Sin Violencia</w:t>
            </w:r>
          </w:p>
        </w:tc>
        <w:tc>
          <w:tcPr>
            <w:tcW w:w="1230" w:type="dxa"/>
            <w:tcBorders>
              <w:top w:val="nil"/>
              <w:left w:val="nil"/>
              <w:bottom w:val="single" w:sz="4" w:space="0" w:color="auto"/>
              <w:right w:val="single" w:sz="4" w:space="0" w:color="auto"/>
            </w:tcBorders>
            <w:shd w:val="clear" w:color="auto" w:fill="auto"/>
            <w:noWrap/>
            <w:vAlign w:val="bottom"/>
            <w:hideMark/>
          </w:tcPr>
          <w:p w14:paraId="4C239D92"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14</w:t>
            </w:r>
          </w:p>
        </w:tc>
        <w:tc>
          <w:tcPr>
            <w:tcW w:w="1186" w:type="dxa"/>
            <w:tcBorders>
              <w:top w:val="nil"/>
              <w:left w:val="nil"/>
              <w:bottom w:val="single" w:sz="4" w:space="0" w:color="auto"/>
              <w:right w:val="single" w:sz="4" w:space="0" w:color="auto"/>
            </w:tcBorders>
            <w:shd w:val="clear" w:color="auto" w:fill="auto"/>
            <w:noWrap/>
            <w:vAlign w:val="bottom"/>
            <w:hideMark/>
          </w:tcPr>
          <w:p w14:paraId="0D60D963"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13</w:t>
            </w:r>
          </w:p>
        </w:tc>
        <w:tc>
          <w:tcPr>
            <w:tcW w:w="844" w:type="dxa"/>
            <w:tcBorders>
              <w:top w:val="nil"/>
              <w:left w:val="nil"/>
              <w:bottom w:val="single" w:sz="4" w:space="0" w:color="auto"/>
              <w:right w:val="single" w:sz="4" w:space="0" w:color="auto"/>
            </w:tcBorders>
            <w:shd w:val="clear" w:color="auto" w:fill="auto"/>
            <w:noWrap/>
            <w:vAlign w:val="bottom"/>
            <w:hideMark/>
          </w:tcPr>
          <w:p w14:paraId="57805B4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27</w:t>
            </w:r>
          </w:p>
        </w:tc>
      </w:tr>
      <w:tr w:rsidR="00A1104B" w:rsidRPr="00632073" w14:paraId="08B8180F"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6319C130"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Agosto</w:t>
            </w:r>
          </w:p>
        </w:tc>
        <w:tc>
          <w:tcPr>
            <w:tcW w:w="2571" w:type="dxa"/>
            <w:tcBorders>
              <w:top w:val="nil"/>
              <w:left w:val="nil"/>
              <w:bottom w:val="single" w:sz="4" w:space="0" w:color="auto"/>
              <w:right w:val="single" w:sz="4" w:space="0" w:color="auto"/>
            </w:tcBorders>
            <w:shd w:val="clear" w:color="auto" w:fill="auto"/>
            <w:noWrap/>
            <w:vAlign w:val="bottom"/>
            <w:hideMark/>
          </w:tcPr>
          <w:p w14:paraId="6E15335D" w14:textId="766F8EF1"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Prevención de Drogas Enfocada en Género</w:t>
            </w:r>
          </w:p>
        </w:tc>
        <w:tc>
          <w:tcPr>
            <w:tcW w:w="1230" w:type="dxa"/>
            <w:tcBorders>
              <w:top w:val="nil"/>
              <w:left w:val="nil"/>
              <w:bottom w:val="single" w:sz="4" w:space="0" w:color="auto"/>
              <w:right w:val="single" w:sz="4" w:space="0" w:color="auto"/>
            </w:tcBorders>
            <w:shd w:val="clear" w:color="auto" w:fill="auto"/>
            <w:noWrap/>
            <w:vAlign w:val="bottom"/>
            <w:hideMark/>
          </w:tcPr>
          <w:p w14:paraId="3E606A53"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12</w:t>
            </w:r>
          </w:p>
        </w:tc>
        <w:tc>
          <w:tcPr>
            <w:tcW w:w="1186" w:type="dxa"/>
            <w:tcBorders>
              <w:top w:val="nil"/>
              <w:left w:val="nil"/>
              <w:bottom w:val="single" w:sz="4" w:space="0" w:color="auto"/>
              <w:right w:val="single" w:sz="4" w:space="0" w:color="auto"/>
            </w:tcBorders>
            <w:shd w:val="clear" w:color="auto" w:fill="auto"/>
            <w:noWrap/>
            <w:vAlign w:val="bottom"/>
            <w:hideMark/>
          </w:tcPr>
          <w:p w14:paraId="13DBCF97"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16</w:t>
            </w:r>
          </w:p>
        </w:tc>
        <w:tc>
          <w:tcPr>
            <w:tcW w:w="844" w:type="dxa"/>
            <w:tcBorders>
              <w:top w:val="nil"/>
              <w:left w:val="nil"/>
              <w:bottom w:val="single" w:sz="4" w:space="0" w:color="auto"/>
              <w:right w:val="single" w:sz="4" w:space="0" w:color="auto"/>
            </w:tcBorders>
            <w:shd w:val="clear" w:color="auto" w:fill="auto"/>
            <w:noWrap/>
            <w:vAlign w:val="bottom"/>
            <w:hideMark/>
          </w:tcPr>
          <w:p w14:paraId="72B79ABC"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28</w:t>
            </w:r>
          </w:p>
        </w:tc>
      </w:tr>
      <w:tr w:rsidR="00A1104B" w:rsidRPr="00632073" w14:paraId="6683B85E"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197FB15F"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Septiembre</w:t>
            </w:r>
          </w:p>
        </w:tc>
        <w:tc>
          <w:tcPr>
            <w:tcW w:w="2571" w:type="dxa"/>
            <w:tcBorders>
              <w:top w:val="nil"/>
              <w:left w:val="nil"/>
              <w:bottom w:val="single" w:sz="4" w:space="0" w:color="auto"/>
              <w:right w:val="single" w:sz="4" w:space="0" w:color="auto"/>
            </w:tcBorders>
            <w:shd w:val="clear" w:color="auto" w:fill="auto"/>
            <w:noWrap/>
            <w:vAlign w:val="bottom"/>
            <w:hideMark/>
          </w:tcPr>
          <w:p w14:paraId="52C44CA6"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Masculinidad Positiva con Perspectiva de Género</w:t>
            </w:r>
          </w:p>
        </w:tc>
        <w:tc>
          <w:tcPr>
            <w:tcW w:w="1230" w:type="dxa"/>
            <w:tcBorders>
              <w:top w:val="nil"/>
              <w:left w:val="nil"/>
              <w:bottom w:val="single" w:sz="4" w:space="0" w:color="auto"/>
              <w:right w:val="single" w:sz="4" w:space="0" w:color="auto"/>
            </w:tcBorders>
            <w:shd w:val="clear" w:color="auto" w:fill="auto"/>
            <w:noWrap/>
            <w:vAlign w:val="bottom"/>
            <w:hideMark/>
          </w:tcPr>
          <w:p w14:paraId="4FBD4C8D"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11</w:t>
            </w:r>
          </w:p>
        </w:tc>
        <w:tc>
          <w:tcPr>
            <w:tcW w:w="1186" w:type="dxa"/>
            <w:tcBorders>
              <w:top w:val="nil"/>
              <w:left w:val="nil"/>
              <w:bottom w:val="single" w:sz="4" w:space="0" w:color="auto"/>
              <w:right w:val="single" w:sz="4" w:space="0" w:color="auto"/>
            </w:tcBorders>
            <w:shd w:val="clear" w:color="auto" w:fill="auto"/>
            <w:noWrap/>
            <w:vAlign w:val="bottom"/>
            <w:hideMark/>
          </w:tcPr>
          <w:p w14:paraId="2C2EABA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7</w:t>
            </w:r>
          </w:p>
        </w:tc>
        <w:tc>
          <w:tcPr>
            <w:tcW w:w="844" w:type="dxa"/>
            <w:tcBorders>
              <w:top w:val="nil"/>
              <w:left w:val="nil"/>
              <w:bottom w:val="single" w:sz="4" w:space="0" w:color="auto"/>
              <w:right w:val="single" w:sz="4" w:space="0" w:color="auto"/>
            </w:tcBorders>
            <w:shd w:val="clear" w:color="auto" w:fill="auto"/>
            <w:noWrap/>
            <w:vAlign w:val="bottom"/>
            <w:hideMark/>
          </w:tcPr>
          <w:p w14:paraId="157C8EEC"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18</w:t>
            </w:r>
          </w:p>
        </w:tc>
      </w:tr>
      <w:tr w:rsidR="00A1104B" w:rsidRPr="00632073" w14:paraId="157169A7"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6644D6AC"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Octubre</w:t>
            </w:r>
          </w:p>
        </w:tc>
        <w:tc>
          <w:tcPr>
            <w:tcW w:w="2571" w:type="dxa"/>
            <w:tcBorders>
              <w:top w:val="nil"/>
              <w:left w:val="nil"/>
              <w:bottom w:val="single" w:sz="4" w:space="0" w:color="auto"/>
              <w:right w:val="single" w:sz="4" w:space="0" w:color="auto"/>
            </w:tcBorders>
            <w:shd w:val="clear" w:color="auto" w:fill="auto"/>
            <w:noWrap/>
            <w:vAlign w:val="bottom"/>
            <w:hideMark/>
          </w:tcPr>
          <w:p w14:paraId="79EC6D3B"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Prevención de Salud Mental</w:t>
            </w:r>
          </w:p>
        </w:tc>
        <w:tc>
          <w:tcPr>
            <w:tcW w:w="1230" w:type="dxa"/>
            <w:tcBorders>
              <w:top w:val="nil"/>
              <w:left w:val="nil"/>
              <w:bottom w:val="single" w:sz="4" w:space="0" w:color="auto"/>
              <w:right w:val="single" w:sz="4" w:space="0" w:color="auto"/>
            </w:tcBorders>
            <w:shd w:val="clear" w:color="auto" w:fill="auto"/>
            <w:noWrap/>
            <w:vAlign w:val="bottom"/>
            <w:hideMark/>
          </w:tcPr>
          <w:p w14:paraId="7E276E16"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13</w:t>
            </w:r>
          </w:p>
        </w:tc>
        <w:tc>
          <w:tcPr>
            <w:tcW w:w="1186" w:type="dxa"/>
            <w:tcBorders>
              <w:top w:val="nil"/>
              <w:left w:val="nil"/>
              <w:bottom w:val="single" w:sz="4" w:space="0" w:color="auto"/>
              <w:right w:val="single" w:sz="4" w:space="0" w:color="auto"/>
            </w:tcBorders>
            <w:shd w:val="clear" w:color="auto" w:fill="auto"/>
            <w:noWrap/>
            <w:vAlign w:val="bottom"/>
            <w:hideMark/>
          </w:tcPr>
          <w:p w14:paraId="49B7335C"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18</w:t>
            </w:r>
          </w:p>
        </w:tc>
        <w:tc>
          <w:tcPr>
            <w:tcW w:w="844" w:type="dxa"/>
            <w:tcBorders>
              <w:top w:val="nil"/>
              <w:left w:val="nil"/>
              <w:bottom w:val="single" w:sz="4" w:space="0" w:color="auto"/>
              <w:right w:val="single" w:sz="4" w:space="0" w:color="auto"/>
            </w:tcBorders>
            <w:shd w:val="clear" w:color="auto" w:fill="auto"/>
            <w:noWrap/>
            <w:vAlign w:val="bottom"/>
            <w:hideMark/>
          </w:tcPr>
          <w:p w14:paraId="143A2385"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31</w:t>
            </w:r>
          </w:p>
        </w:tc>
      </w:tr>
      <w:tr w:rsidR="00A1104B" w:rsidRPr="00632073" w14:paraId="5D03F0B6" w14:textId="77777777" w:rsidTr="00632073">
        <w:trPr>
          <w:trHeight w:val="289"/>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3AEEF852"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Noviembre</w:t>
            </w:r>
          </w:p>
        </w:tc>
        <w:tc>
          <w:tcPr>
            <w:tcW w:w="2571" w:type="dxa"/>
            <w:tcBorders>
              <w:top w:val="nil"/>
              <w:left w:val="nil"/>
              <w:bottom w:val="nil"/>
              <w:right w:val="nil"/>
            </w:tcBorders>
            <w:shd w:val="clear" w:color="auto" w:fill="auto"/>
            <w:noWrap/>
            <w:vAlign w:val="bottom"/>
            <w:hideMark/>
          </w:tcPr>
          <w:p w14:paraId="7CB934A8"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lang w:val="es-DO"/>
              </w:rPr>
            </w:pPr>
            <w:r w:rsidRPr="00632073">
              <w:rPr>
                <w:rFonts w:ascii="Times New Roman" w:eastAsia="Times New Roman" w:hAnsi="Times New Roman"/>
                <w:color w:val="767171"/>
                <w:sz w:val="20"/>
                <w:szCs w:val="20"/>
                <w:lang w:val="es-DO"/>
              </w:rPr>
              <w:t>Rol de la Familia en la Prevención del Uso Indebido de Alcohol y otras Drogas</w:t>
            </w:r>
          </w:p>
        </w:tc>
        <w:tc>
          <w:tcPr>
            <w:tcW w:w="1230" w:type="dxa"/>
            <w:tcBorders>
              <w:top w:val="nil"/>
              <w:left w:val="single" w:sz="4" w:space="0" w:color="auto"/>
              <w:bottom w:val="single" w:sz="4" w:space="0" w:color="auto"/>
              <w:right w:val="single" w:sz="4" w:space="0" w:color="auto"/>
            </w:tcBorders>
            <w:shd w:val="clear" w:color="auto" w:fill="auto"/>
            <w:noWrap/>
            <w:vAlign w:val="bottom"/>
            <w:hideMark/>
          </w:tcPr>
          <w:p w14:paraId="68260D2F"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15</w:t>
            </w:r>
          </w:p>
        </w:tc>
        <w:tc>
          <w:tcPr>
            <w:tcW w:w="1186" w:type="dxa"/>
            <w:tcBorders>
              <w:top w:val="nil"/>
              <w:left w:val="nil"/>
              <w:bottom w:val="single" w:sz="4" w:space="0" w:color="auto"/>
              <w:right w:val="single" w:sz="4" w:space="0" w:color="auto"/>
            </w:tcBorders>
            <w:shd w:val="clear" w:color="auto" w:fill="auto"/>
            <w:noWrap/>
            <w:vAlign w:val="bottom"/>
            <w:hideMark/>
          </w:tcPr>
          <w:p w14:paraId="16D4C388"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15</w:t>
            </w:r>
          </w:p>
        </w:tc>
        <w:tc>
          <w:tcPr>
            <w:tcW w:w="844" w:type="dxa"/>
            <w:tcBorders>
              <w:top w:val="nil"/>
              <w:left w:val="nil"/>
              <w:bottom w:val="single" w:sz="4" w:space="0" w:color="auto"/>
              <w:right w:val="single" w:sz="4" w:space="0" w:color="auto"/>
            </w:tcBorders>
            <w:shd w:val="clear" w:color="auto" w:fill="auto"/>
            <w:noWrap/>
            <w:vAlign w:val="bottom"/>
            <w:hideMark/>
          </w:tcPr>
          <w:p w14:paraId="7B5DEAC1"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30</w:t>
            </w:r>
          </w:p>
        </w:tc>
      </w:tr>
      <w:tr w:rsidR="00A1104B" w:rsidRPr="00632073" w14:paraId="6EC9704C" w14:textId="77777777" w:rsidTr="00632073">
        <w:trPr>
          <w:trHeight w:val="304"/>
          <w:jc w:val="center"/>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14:paraId="7B366708"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Diciembre</w:t>
            </w:r>
          </w:p>
        </w:tc>
        <w:tc>
          <w:tcPr>
            <w:tcW w:w="2571" w:type="dxa"/>
            <w:tcBorders>
              <w:top w:val="single" w:sz="4" w:space="0" w:color="auto"/>
              <w:left w:val="nil"/>
              <w:bottom w:val="nil"/>
              <w:right w:val="single" w:sz="4" w:space="0" w:color="auto"/>
            </w:tcBorders>
            <w:shd w:val="clear" w:color="auto" w:fill="auto"/>
            <w:noWrap/>
            <w:vAlign w:val="bottom"/>
            <w:hideMark/>
          </w:tcPr>
          <w:p w14:paraId="711B93D7"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Sexo y Espionaje</w:t>
            </w:r>
          </w:p>
        </w:tc>
        <w:tc>
          <w:tcPr>
            <w:tcW w:w="1230" w:type="dxa"/>
            <w:tcBorders>
              <w:top w:val="nil"/>
              <w:left w:val="nil"/>
              <w:bottom w:val="single" w:sz="4" w:space="0" w:color="auto"/>
              <w:right w:val="single" w:sz="4" w:space="0" w:color="auto"/>
            </w:tcBorders>
            <w:shd w:val="clear" w:color="auto" w:fill="auto"/>
            <w:noWrap/>
            <w:vAlign w:val="bottom"/>
            <w:hideMark/>
          </w:tcPr>
          <w:p w14:paraId="4A039BB6"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19</w:t>
            </w:r>
          </w:p>
        </w:tc>
        <w:tc>
          <w:tcPr>
            <w:tcW w:w="1186" w:type="dxa"/>
            <w:tcBorders>
              <w:top w:val="nil"/>
              <w:left w:val="nil"/>
              <w:bottom w:val="single" w:sz="4" w:space="0" w:color="auto"/>
              <w:right w:val="single" w:sz="4" w:space="0" w:color="auto"/>
            </w:tcBorders>
            <w:shd w:val="clear" w:color="auto" w:fill="auto"/>
            <w:noWrap/>
            <w:vAlign w:val="bottom"/>
            <w:hideMark/>
          </w:tcPr>
          <w:p w14:paraId="077971A8"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21</w:t>
            </w:r>
          </w:p>
        </w:tc>
        <w:tc>
          <w:tcPr>
            <w:tcW w:w="844" w:type="dxa"/>
            <w:tcBorders>
              <w:top w:val="nil"/>
              <w:left w:val="nil"/>
              <w:bottom w:val="single" w:sz="4" w:space="0" w:color="auto"/>
              <w:right w:val="single" w:sz="4" w:space="0" w:color="auto"/>
            </w:tcBorders>
            <w:shd w:val="clear" w:color="auto" w:fill="auto"/>
            <w:noWrap/>
            <w:vAlign w:val="bottom"/>
            <w:hideMark/>
          </w:tcPr>
          <w:p w14:paraId="5909FA05"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r w:rsidRPr="00632073">
              <w:rPr>
                <w:rFonts w:ascii="Times New Roman" w:eastAsia="Times New Roman" w:hAnsi="Times New Roman"/>
                <w:color w:val="767171"/>
                <w:sz w:val="20"/>
                <w:szCs w:val="20"/>
              </w:rPr>
              <w:t>40</w:t>
            </w:r>
          </w:p>
        </w:tc>
      </w:tr>
      <w:tr w:rsidR="00632073" w:rsidRPr="00632073" w14:paraId="4245953A" w14:textId="77777777" w:rsidTr="00A478D9">
        <w:trPr>
          <w:trHeight w:val="318"/>
          <w:jc w:val="center"/>
        </w:trPr>
        <w:tc>
          <w:tcPr>
            <w:tcW w:w="1252" w:type="dxa"/>
            <w:tcBorders>
              <w:top w:val="nil"/>
              <w:left w:val="nil"/>
              <w:bottom w:val="nil"/>
              <w:right w:val="nil"/>
            </w:tcBorders>
            <w:shd w:val="clear" w:color="auto" w:fill="auto"/>
            <w:noWrap/>
            <w:vAlign w:val="bottom"/>
            <w:hideMark/>
          </w:tcPr>
          <w:p w14:paraId="40E615AF" w14:textId="77777777" w:rsidR="00280DD7" w:rsidRPr="00632073" w:rsidRDefault="00280DD7" w:rsidP="0079451D">
            <w:pPr>
              <w:spacing w:after="0" w:line="240" w:lineRule="auto"/>
              <w:ind w:left="142" w:right="125"/>
              <w:rPr>
                <w:rFonts w:ascii="Times New Roman" w:eastAsia="Times New Roman" w:hAnsi="Times New Roman"/>
                <w:color w:val="767171"/>
                <w:sz w:val="20"/>
                <w:szCs w:val="20"/>
              </w:rPr>
            </w:pPr>
          </w:p>
        </w:tc>
        <w:tc>
          <w:tcPr>
            <w:tcW w:w="2571" w:type="dxa"/>
            <w:tcBorders>
              <w:top w:val="single" w:sz="8" w:space="0" w:color="auto"/>
              <w:left w:val="single" w:sz="8" w:space="0" w:color="auto"/>
              <w:bottom w:val="single" w:sz="8" w:space="0" w:color="auto"/>
              <w:right w:val="single" w:sz="4" w:space="0" w:color="auto"/>
            </w:tcBorders>
            <w:shd w:val="clear" w:color="auto" w:fill="011C50"/>
            <w:noWrap/>
            <w:vAlign w:val="bottom"/>
            <w:hideMark/>
          </w:tcPr>
          <w:p w14:paraId="55DAC100" w14:textId="77777777" w:rsidR="00280DD7" w:rsidRPr="00A478D9" w:rsidRDefault="00280DD7" w:rsidP="0079451D">
            <w:pPr>
              <w:spacing w:after="0" w:line="240" w:lineRule="auto"/>
              <w:ind w:left="142" w:right="125"/>
              <w:rPr>
                <w:rFonts w:ascii="Times New Roman" w:eastAsia="Times New Roman" w:hAnsi="Times New Roman"/>
                <w:b/>
                <w:bCs/>
                <w:color w:val="FFFFFF" w:themeColor="background1"/>
                <w:sz w:val="20"/>
                <w:szCs w:val="20"/>
              </w:rPr>
            </w:pPr>
            <w:r w:rsidRPr="00A478D9">
              <w:rPr>
                <w:rFonts w:ascii="Times New Roman" w:eastAsia="Times New Roman" w:hAnsi="Times New Roman"/>
                <w:b/>
                <w:bCs/>
                <w:color w:val="FFFFFF" w:themeColor="background1"/>
                <w:sz w:val="20"/>
                <w:szCs w:val="20"/>
              </w:rPr>
              <w:t xml:space="preserve">TOTALES </w:t>
            </w:r>
          </w:p>
        </w:tc>
        <w:tc>
          <w:tcPr>
            <w:tcW w:w="1230" w:type="dxa"/>
            <w:tcBorders>
              <w:top w:val="single" w:sz="4" w:space="0" w:color="auto"/>
              <w:left w:val="nil"/>
              <w:bottom w:val="single" w:sz="4" w:space="0" w:color="auto"/>
              <w:right w:val="single" w:sz="4" w:space="0" w:color="auto"/>
            </w:tcBorders>
            <w:shd w:val="clear" w:color="auto" w:fill="011C50"/>
            <w:noWrap/>
            <w:vAlign w:val="bottom"/>
            <w:hideMark/>
          </w:tcPr>
          <w:p w14:paraId="442B0274" w14:textId="77777777" w:rsidR="00280DD7" w:rsidRPr="00A478D9" w:rsidRDefault="00280DD7" w:rsidP="0079451D">
            <w:pPr>
              <w:spacing w:after="0" w:line="240" w:lineRule="auto"/>
              <w:ind w:left="142" w:right="125"/>
              <w:rPr>
                <w:rFonts w:ascii="Times New Roman" w:eastAsia="Times New Roman" w:hAnsi="Times New Roman"/>
                <w:b/>
                <w:bCs/>
                <w:color w:val="FFFFFF" w:themeColor="background1"/>
                <w:sz w:val="20"/>
                <w:szCs w:val="20"/>
              </w:rPr>
            </w:pPr>
            <w:r w:rsidRPr="00A478D9">
              <w:rPr>
                <w:rFonts w:ascii="Times New Roman" w:eastAsia="Times New Roman" w:hAnsi="Times New Roman"/>
                <w:b/>
                <w:bCs/>
                <w:color w:val="FFFFFF" w:themeColor="background1"/>
                <w:sz w:val="20"/>
                <w:szCs w:val="20"/>
              </w:rPr>
              <w:t>144</w:t>
            </w:r>
          </w:p>
        </w:tc>
        <w:tc>
          <w:tcPr>
            <w:tcW w:w="1186"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4109F3BB" w14:textId="77777777" w:rsidR="00280DD7" w:rsidRPr="00A478D9" w:rsidRDefault="00280DD7" w:rsidP="0079451D">
            <w:pPr>
              <w:spacing w:after="0" w:line="240" w:lineRule="auto"/>
              <w:ind w:left="142" w:right="125"/>
              <w:rPr>
                <w:rFonts w:ascii="Times New Roman" w:eastAsia="Times New Roman" w:hAnsi="Times New Roman"/>
                <w:b/>
                <w:bCs/>
                <w:color w:val="FFFFFF" w:themeColor="background1"/>
                <w:sz w:val="20"/>
                <w:szCs w:val="20"/>
              </w:rPr>
            </w:pPr>
            <w:r w:rsidRPr="00A478D9">
              <w:rPr>
                <w:rFonts w:ascii="Times New Roman" w:eastAsia="Times New Roman" w:hAnsi="Times New Roman"/>
                <w:b/>
                <w:bCs/>
                <w:color w:val="FFFFFF" w:themeColor="background1"/>
                <w:sz w:val="20"/>
                <w:szCs w:val="20"/>
              </w:rPr>
              <w:t>158</w:t>
            </w:r>
          </w:p>
        </w:tc>
        <w:tc>
          <w:tcPr>
            <w:tcW w:w="844"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35D833BC" w14:textId="77777777" w:rsidR="00280DD7" w:rsidRPr="00A478D9" w:rsidRDefault="00280DD7" w:rsidP="0079451D">
            <w:pPr>
              <w:spacing w:after="0" w:line="240" w:lineRule="auto"/>
              <w:ind w:left="142" w:right="125"/>
              <w:rPr>
                <w:rFonts w:ascii="Times New Roman" w:eastAsia="Times New Roman" w:hAnsi="Times New Roman"/>
                <w:b/>
                <w:bCs/>
                <w:color w:val="FFFFFF" w:themeColor="background1"/>
                <w:sz w:val="20"/>
                <w:szCs w:val="20"/>
              </w:rPr>
            </w:pPr>
            <w:r w:rsidRPr="00A478D9">
              <w:rPr>
                <w:rFonts w:ascii="Times New Roman" w:eastAsia="Times New Roman" w:hAnsi="Times New Roman"/>
                <w:b/>
                <w:bCs/>
                <w:color w:val="FFFFFF" w:themeColor="background1"/>
                <w:sz w:val="20"/>
                <w:szCs w:val="20"/>
              </w:rPr>
              <w:t>302</w:t>
            </w:r>
          </w:p>
        </w:tc>
      </w:tr>
    </w:tbl>
    <w:p w14:paraId="7DE9CC19" w14:textId="77777777" w:rsidR="003B29E7" w:rsidRDefault="003B29E7" w:rsidP="003B29E7">
      <w:pPr>
        <w:pStyle w:val="Ttulo1"/>
        <w:spacing w:before="0" w:line="480" w:lineRule="auto"/>
        <w:ind w:left="142"/>
        <w:jc w:val="both"/>
        <w:rPr>
          <w:rFonts w:ascii="Times New Roman" w:eastAsia="Calibri" w:hAnsi="Times New Roman"/>
          <w:b/>
          <w:bCs/>
          <w:color w:val="767171"/>
          <w:spacing w:val="20"/>
          <w:sz w:val="24"/>
          <w:szCs w:val="24"/>
        </w:rPr>
      </w:pPr>
      <w:bookmarkStart w:id="45" w:name="_Toc141454060"/>
      <w:bookmarkStart w:id="46" w:name="_Toc185260898"/>
    </w:p>
    <w:p w14:paraId="52A4633D" w14:textId="1B53EE4D" w:rsidR="00EE5FBC" w:rsidRPr="0047407F" w:rsidRDefault="00EE5FBC" w:rsidP="003D3B50">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47407F">
        <w:rPr>
          <w:rFonts w:ascii="Times New Roman" w:eastAsia="Calibri" w:hAnsi="Times New Roman"/>
          <w:b/>
          <w:bCs/>
          <w:color w:val="767171"/>
          <w:spacing w:val="20"/>
          <w:sz w:val="24"/>
          <w:szCs w:val="24"/>
        </w:rPr>
        <w:t>Desempeño del Área de Comunicaciones</w:t>
      </w:r>
      <w:bookmarkEnd w:id="45"/>
      <w:bookmarkEnd w:id="46"/>
    </w:p>
    <w:p w14:paraId="70782B17" w14:textId="77777777" w:rsidR="005D5A2A" w:rsidRPr="00000B89" w:rsidRDefault="005D5A2A"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 xml:space="preserve">Durante el período 2024 se brindó cobertura 116 actividades del MITUR, de las cuales fue convocada la prensa nacional en 31 ocasiones, lo que equivale a por lo menos, 10 coberturas mensualmente. </w:t>
      </w:r>
    </w:p>
    <w:p w14:paraId="4D1A0B7D" w14:textId="77777777" w:rsidR="005D5A2A" w:rsidRPr="00000B89" w:rsidRDefault="005D5A2A"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 xml:space="preserve">De las coberturas, se elaboraron un total de 74 notas informativas, y de éstas, 62 fueron enviadas a los medios de comunicación nacionales, logrando 5,350 publicaciones, para un promedio de 86 divulgaciones por cada nota enviada. </w:t>
      </w:r>
    </w:p>
    <w:p w14:paraId="7B37973E" w14:textId="7F87232F" w:rsidR="005D5A2A" w:rsidRPr="00000B89" w:rsidRDefault="1E575767"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Esto significa que se lograron 19 divulgaciones positivas por día, lo que equival</w:t>
      </w:r>
      <w:r w:rsidR="58442AF3" w:rsidRPr="00000B89">
        <w:rPr>
          <w:rFonts w:ascii="Times New Roman" w:hAnsi="Times New Roman"/>
          <w:color w:val="767171"/>
          <w:spacing w:val="20"/>
          <w:sz w:val="24"/>
          <w:szCs w:val="24"/>
          <w:lang w:val="es-DO"/>
        </w:rPr>
        <w:t>e</w:t>
      </w:r>
      <w:r w:rsidRPr="00000B89">
        <w:rPr>
          <w:rFonts w:ascii="Times New Roman" w:hAnsi="Times New Roman"/>
          <w:color w:val="767171"/>
          <w:spacing w:val="20"/>
          <w:sz w:val="24"/>
          <w:szCs w:val="24"/>
          <w:lang w:val="es-DO"/>
        </w:rPr>
        <w:t>, por lo menos, de una publicación positiva cada dos horas</w:t>
      </w:r>
      <w:r w:rsidR="02E28D3A" w:rsidRPr="00000B89">
        <w:rPr>
          <w:rFonts w:ascii="Times New Roman" w:hAnsi="Times New Roman"/>
          <w:color w:val="767171"/>
          <w:spacing w:val="20"/>
          <w:sz w:val="24"/>
          <w:szCs w:val="24"/>
          <w:lang w:val="es-DO"/>
        </w:rPr>
        <w:t>. Est</w:t>
      </w:r>
      <w:r w:rsidR="15C2A5C0" w:rsidRPr="00000B89">
        <w:rPr>
          <w:rFonts w:ascii="Times New Roman" w:hAnsi="Times New Roman"/>
          <w:color w:val="767171"/>
          <w:spacing w:val="20"/>
          <w:sz w:val="24"/>
          <w:szCs w:val="24"/>
          <w:lang w:val="es-DO"/>
        </w:rPr>
        <w:t>e resultado</w:t>
      </w:r>
      <w:r w:rsidR="02E28D3A" w:rsidRPr="00000B89">
        <w:rPr>
          <w:rFonts w:ascii="Times New Roman" w:hAnsi="Times New Roman"/>
          <w:color w:val="767171"/>
          <w:spacing w:val="20"/>
          <w:sz w:val="24"/>
          <w:szCs w:val="24"/>
          <w:lang w:val="es-DO"/>
        </w:rPr>
        <w:t xml:space="preserve"> </w:t>
      </w:r>
      <w:r w:rsidRPr="00000B89">
        <w:rPr>
          <w:rFonts w:ascii="Times New Roman" w:hAnsi="Times New Roman"/>
          <w:color w:val="767171"/>
          <w:spacing w:val="20"/>
          <w:sz w:val="24"/>
          <w:szCs w:val="24"/>
          <w:lang w:val="es-DO"/>
        </w:rPr>
        <w:t xml:space="preserve">nos </w:t>
      </w:r>
      <w:r w:rsidR="02E28D3A" w:rsidRPr="00000B89">
        <w:rPr>
          <w:rFonts w:ascii="Times New Roman" w:hAnsi="Times New Roman"/>
          <w:color w:val="767171"/>
          <w:spacing w:val="20"/>
          <w:sz w:val="24"/>
          <w:szCs w:val="24"/>
          <w:lang w:val="es-DO"/>
        </w:rPr>
        <w:t xml:space="preserve">coloca </w:t>
      </w:r>
      <w:r w:rsidRPr="00000B89">
        <w:rPr>
          <w:rFonts w:ascii="Times New Roman" w:hAnsi="Times New Roman"/>
          <w:color w:val="767171"/>
          <w:spacing w:val="20"/>
          <w:sz w:val="24"/>
          <w:szCs w:val="24"/>
          <w:lang w:val="es-DO"/>
        </w:rPr>
        <w:t>en un importante posicionamiento como una de las instituciones del Estado mejor valorada, resaltando el trabajo y logros alcanzados en el sector turismo.</w:t>
      </w:r>
    </w:p>
    <w:p w14:paraId="1EB227C0" w14:textId="32CF7EC8" w:rsidR="005D5A2A" w:rsidRPr="00000B89" w:rsidRDefault="005D5A2A"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Las restantes, al igual que las enviadas a los medios</w:t>
      </w:r>
      <w:r w:rsidR="005008B3" w:rsidRPr="00000B89">
        <w:rPr>
          <w:rFonts w:ascii="Times New Roman" w:hAnsi="Times New Roman"/>
          <w:color w:val="767171"/>
          <w:spacing w:val="20"/>
          <w:sz w:val="24"/>
          <w:szCs w:val="24"/>
          <w:lang w:val="es-DO"/>
        </w:rPr>
        <w:t>,</w:t>
      </w:r>
      <w:r w:rsidRPr="00000B89">
        <w:rPr>
          <w:rFonts w:ascii="Times New Roman" w:hAnsi="Times New Roman"/>
          <w:color w:val="767171"/>
          <w:spacing w:val="20"/>
          <w:sz w:val="24"/>
          <w:szCs w:val="24"/>
          <w:lang w:val="es-DO"/>
        </w:rPr>
        <w:t xml:space="preserve"> fueron publicadas en la página web, el boletín informativo institucional y las diferentes redes sociales, Twitter, Facebook, Instagram, YouTube.</w:t>
      </w:r>
    </w:p>
    <w:p w14:paraId="33ABBEE7" w14:textId="60C5EDAE" w:rsidR="005D5A2A" w:rsidRPr="00000B89" w:rsidRDefault="005D5A2A" w:rsidP="0079451D">
      <w:pPr>
        <w:spacing w:line="360" w:lineRule="auto"/>
        <w:ind w:left="142" w:right="125"/>
        <w:rPr>
          <w:rFonts w:ascii="Times New Roman" w:hAnsi="Times New Roman"/>
          <w:color w:val="767171"/>
          <w:spacing w:val="20"/>
          <w:sz w:val="24"/>
          <w:szCs w:val="24"/>
          <w:lang w:val="es-DO"/>
        </w:rPr>
      </w:pPr>
      <w:r w:rsidRPr="00000B89">
        <w:rPr>
          <w:rFonts w:ascii="Times New Roman" w:hAnsi="Times New Roman"/>
          <w:color w:val="767171"/>
          <w:spacing w:val="20"/>
          <w:sz w:val="24"/>
          <w:szCs w:val="24"/>
          <w:lang w:val="es-DO"/>
        </w:rPr>
        <w:t>En cuanto a las Redes Sociales institucional</w:t>
      </w:r>
      <w:r w:rsidR="005008B3" w:rsidRPr="00000B89">
        <w:rPr>
          <w:rFonts w:ascii="Times New Roman" w:hAnsi="Times New Roman"/>
          <w:color w:val="767171"/>
          <w:spacing w:val="20"/>
          <w:sz w:val="24"/>
          <w:szCs w:val="24"/>
          <w:lang w:val="es-DO"/>
        </w:rPr>
        <w:t>es</w:t>
      </w:r>
      <w:r w:rsidRPr="00000B89">
        <w:rPr>
          <w:rFonts w:ascii="Times New Roman" w:hAnsi="Times New Roman"/>
          <w:color w:val="767171"/>
          <w:spacing w:val="20"/>
          <w:sz w:val="24"/>
          <w:szCs w:val="24"/>
          <w:lang w:val="es-DO"/>
        </w:rPr>
        <w:t>, se realizó una estrategia comunicacional en las diferentes cuentas, obteniendo como resultados en impresiones, durante el 2024 de 10,343,061 en Instagram, 2,497,265 en Facebook y 651,188 en X (antiguo Twitter).</w:t>
      </w:r>
    </w:p>
    <w:p w14:paraId="27D1B830" w14:textId="47D0FB74" w:rsidR="00B250D7" w:rsidRPr="0047407F" w:rsidRDefault="00B250D7" w:rsidP="00EC3949">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47" w:name="_Toc185260899"/>
      <w:r w:rsidRPr="0047407F">
        <w:rPr>
          <w:rFonts w:ascii="Times New Roman" w:eastAsia="Calibri" w:hAnsi="Times New Roman"/>
          <w:b/>
          <w:bCs/>
          <w:color w:val="767171"/>
          <w:spacing w:val="20"/>
          <w:sz w:val="24"/>
          <w:szCs w:val="24"/>
        </w:rPr>
        <w:lastRenderedPageBreak/>
        <w:t>Cooperación Internacional</w:t>
      </w:r>
      <w:bookmarkEnd w:id="47"/>
    </w:p>
    <w:p w14:paraId="6D064D63" w14:textId="77777777" w:rsidR="00B3195E" w:rsidRDefault="00B3195E" w:rsidP="0079451D">
      <w:pPr>
        <w:pStyle w:val="Prrafodelista"/>
        <w:spacing w:before="240" w:line="360" w:lineRule="auto"/>
        <w:ind w:left="142" w:right="125"/>
        <w:jc w:val="both"/>
        <w:rPr>
          <w:rFonts w:ascii="Times New Roman" w:hAnsi="Times New Roman"/>
          <w:color w:val="767171"/>
          <w:spacing w:val="20"/>
          <w:sz w:val="24"/>
          <w:szCs w:val="24"/>
        </w:rPr>
      </w:pPr>
      <w:r w:rsidRPr="00BB4BEA">
        <w:rPr>
          <w:rFonts w:ascii="Times New Roman" w:hAnsi="Times New Roman"/>
          <w:color w:val="767171"/>
          <w:spacing w:val="20"/>
          <w:sz w:val="24"/>
          <w:szCs w:val="24"/>
        </w:rPr>
        <w:t>El Viceministerio de Cooperación Internacional del Ministerio de Turismo gestiona y coordina las acciones de cooperación que apoyan los objetivos institucionales y el posicionamiento del país. En este marco, el Ministerio de Turismo de la República Dominicana ha firmado varios acuerdos internacionales, incluyendo memorándums con la Secretaría en el Despacho de Turismo de Honduras y el Ministerio de Turismo de Zambia. En octubre de 2024, se firmó un Acuerdo de Cooperación con la Organización Mundial del Turismo (OMT) para desarrollar un modelo de turismo sostenible en la República Dominicana, alineado con los Objetivos de Desarrollo Sostenible (ODS) de la ONU.</w:t>
      </w:r>
    </w:p>
    <w:p w14:paraId="20B5A15E" w14:textId="77777777" w:rsidR="00EC3949" w:rsidRPr="00BB4BEA" w:rsidRDefault="00EC3949" w:rsidP="0079451D">
      <w:pPr>
        <w:pStyle w:val="Prrafodelista"/>
        <w:spacing w:before="240" w:line="360" w:lineRule="auto"/>
        <w:ind w:left="142" w:right="125"/>
        <w:jc w:val="both"/>
        <w:rPr>
          <w:rFonts w:ascii="Times New Roman" w:hAnsi="Times New Roman"/>
          <w:color w:val="767171"/>
          <w:spacing w:val="20"/>
          <w:sz w:val="24"/>
          <w:szCs w:val="24"/>
        </w:rPr>
      </w:pPr>
    </w:p>
    <w:p w14:paraId="01BC7A35" w14:textId="77777777" w:rsidR="00EC3949" w:rsidRDefault="00B3195E" w:rsidP="00EC3949">
      <w:pPr>
        <w:pStyle w:val="Prrafodelista"/>
        <w:spacing w:before="240" w:line="360" w:lineRule="auto"/>
        <w:ind w:left="142" w:right="125"/>
        <w:jc w:val="both"/>
        <w:rPr>
          <w:rFonts w:ascii="Times New Roman" w:hAnsi="Times New Roman"/>
          <w:color w:val="767171"/>
          <w:spacing w:val="20"/>
          <w:sz w:val="24"/>
          <w:szCs w:val="24"/>
        </w:rPr>
      </w:pPr>
      <w:r w:rsidRPr="00BB4BEA">
        <w:rPr>
          <w:rFonts w:ascii="Times New Roman" w:hAnsi="Times New Roman"/>
          <w:color w:val="767171"/>
          <w:spacing w:val="20"/>
          <w:sz w:val="24"/>
          <w:szCs w:val="24"/>
        </w:rPr>
        <w:t>Además, el Viceministerio coordinó la visita de SITCA en enero de 2024 para el estudio de 200 MiPymes turísticas en Puerto Plata y Santo Domingo, como parte de un proyecto financiado por el Fondo España SICA. En el ámbito de la cooperación triangular, también se realizó un intercambio con Guatemala en marzo de 2024, centrado en prácticas innovadoras de turismo sostenible.</w:t>
      </w:r>
    </w:p>
    <w:p w14:paraId="58CF3DEC" w14:textId="77777777" w:rsidR="00EC3949" w:rsidRDefault="00EC3949" w:rsidP="00EC3949">
      <w:pPr>
        <w:pStyle w:val="Prrafodelista"/>
        <w:spacing w:before="240" w:line="360" w:lineRule="auto"/>
        <w:ind w:left="142" w:right="125"/>
        <w:jc w:val="both"/>
        <w:rPr>
          <w:rFonts w:ascii="Times New Roman" w:hAnsi="Times New Roman"/>
          <w:color w:val="767171"/>
          <w:spacing w:val="20"/>
          <w:sz w:val="24"/>
          <w:szCs w:val="24"/>
        </w:rPr>
      </w:pPr>
    </w:p>
    <w:p w14:paraId="4957FB06" w14:textId="43F0A37B" w:rsidR="00B3195E" w:rsidRPr="00BB4BEA" w:rsidRDefault="00B3195E" w:rsidP="00EC3949">
      <w:pPr>
        <w:pStyle w:val="Prrafodelista"/>
        <w:spacing w:before="240" w:line="360" w:lineRule="auto"/>
        <w:ind w:left="142" w:right="125"/>
        <w:jc w:val="both"/>
        <w:rPr>
          <w:rFonts w:ascii="Times New Roman" w:hAnsi="Times New Roman"/>
          <w:color w:val="767171"/>
          <w:spacing w:val="20"/>
          <w:sz w:val="24"/>
          <w:szCs w:val="24"/>
        </w:rPr>
      </w:pPr>
      <w:r w:rsidRPr="00BB4BEA">
        <w:rPr>
          <w:rFonts w:ascii="Times New Roman" w:hAnsi="Times New Roman"/>
          <w:color w:val="767171"/>
          <w:spacing w:val="20"/>
          <w:sz w:val="24"/>
          <w:szCs w:val="24"/>
        </w:rPr>
        <w:t>La República Dominicana fue sede de la 1ª Cumbre de ONU Turismo para África y las Américas en octubre de 2024, un evento histórico que promovió la cooperación Sur-Sur en turismo, educación, cultura e innovación, y culminó con la adopción de la Declaración de Punta Cana.</w:t>
      </w:r>
    </w:p>
    <w:p w14:paraId="642F69BE" w14:textId="3A87CA97" w:rsidR="00EE5FBC" w:rsidRPr="00A1104B" w:rsidRDefault="00EE5FBC" w:rsidP="0079451D">
      <w:pPr>
        <w:pStyle w:val="Prrafodelista"/>
        <w:spacing w:line="360" w:lineRule="auto"/>
        <w:ind w:left="142" w:right="125"/>
        <w:rPr>
          <w:rFonts w:ascii="Times New Roman" w:hAnsi="Times New Roman"/>
          <w:color w:val="767171"/>
          <w:spacing w:val="17"/>
          <w:sz w:val="24"/>
          <w:szCs w:val="24"/>
        </w:rPr>
      </w:pPr>
    </w:p>
    <w:p w14:paraId="24B5B80C" w14:textId="77777777" w:rsidR="00CE102D" w:rsidRPr="00A1104B" w:rsidRDefault="00CE102D" w:rsidP="0079451D">
      <w:pPr>
        <w:pStyle w:val="Prrafodelista"/>
        <w:spacing w:line="360" w:lineRule="auto"/>
        <w:ind w:left="142" w:right="125"/>
        <w:rPr>
          <w:rFonts w:ascii="Times New Roman" w:hAnsi="Times New Roman"/>
          <w:color w:val="767171"/>
          <w:spacing w:val="17"/>
          <w:sz w:val="24"/>
          <w:szCs w:val="24"/>
          <w:lang w:val="es-ES"/>
        </w:rPr>
      </w:pPr>
    </w:p>
    <w:p w14:paraId="5BF86595" w14:textId="77777777" w:rsidR="00CE102D" w:rsidRDefault="00CE102D" w:rsidP="0079451D">
      <w:pPr>
        <w:pStyle w:val="Prrafodelista"/>
        <w:spacing w:line="360" w:lineRule="auto"/>
        <w:ind w:left="142" w:right="125"/>
        <w:rPr>
          <w:rFonts w:ascii="Times New Roman" w:hAnsi="Times New Roman"/>
          <w:color w:val="767171"/>
          <w:spacing w:val="17"/>
          <w:sz w:val="24"/>
          <w:szCs w:val="24"/>
          <w:lang w:val="es-ES"/>
        </w:rPr>
      </w:pPr>
    </w:p>
    <w:p w14:paraId="349158AB" w14:textId="77777777" w:rsidR="00520352" w:rsidRDefault="00520352" w:rsidP="0079451D">
      <w:pPr>
        <w:pStyle w:val="Prrafodelista"/>
        <w:spacing w:line="360" w:lineRule="auto"/>
        <w:ind w:left="142" w:right="125"/>
        <w:rPr>
          <w:rFonts w:ascii="Times New Roman" w:hAnsi="Times New Roman"/>
          <w:color w:val="767171"/>
          <w:spacing w:val="17"/>
          <w:sz w:val="24"/>
          <w:szCs w:val="24"/>
          <w:lang w:val="es-ES"/>
        </w:rPr>
      </w:pPr>
    </w:p>
    <w:p w14:paraId="629C4970" w14:textId="69965CCF" w:rsidR="00454B9D" w:rsidRPr="00A1104B" w:rsidRDefault="006C0C02" w:rsidP="00356A1D">
      <w:pPr>
        <w:pStyle w:val="Ttulo1"/>
        <w:numPr>
          <w:ilvl w:val="0"/>
          <w:numId w:val="1"/>
        </w:numPr>
        <w:spacing w:before="0" w:line="480" w:lineRule="auto"/>
        <w:ind w:left="142" w:right="125" w:firstLine="0"/>
        <w:rPr>
          <w:rFonts w:ascii="Times New Roman" w:hAnsi="Times New Roman"/>
          <w:b/>
          <w:bCs/>
          <w:color w:val="767171"/>
          <w:sz w:val="28"/>
          <w:szCs w:val="36"/>
          <w:lang w:val="es-DO"/>
        </w:rPr>
      </w:pPr>
      <w:bookmarkStart w:id="48" w:name="_Toc75339107"/>
      <w:bookmarkStart w:id="49" w:name="_Toc77166025"/>
      <w:bookmarkStart w:id="50" w:name="_Toc77167426"/>
      <w:bookmarkStart w:id="51" w:name="_Toc77167532"/>
      <w:bookmarkStart w:id="52" w:name="_Toc77167903"/>
      <w:bookmarkStart w:id="53" w:name="_Toc185260900"/>
      <w:r w:rsidRPr="00A1104B">
        <w:rPr>
          <w:rFonts w:ascii="Times New Roman" w:hAnsi="Times New Roman"/>
          <w:b/>
          <w:bCs/>
          <w:color w:val="767171"/>
          <w:sz w:val="28"/>
          <w:szCs w:val="36"/>
          <w:lang w:val="es-DO"/>
        </w:rPr>
        <w:lastRenderedPageBreak/>
        <w:t>SERVICIO AL CIUDADANO Y TRANSPARENCIA INSTITUCIONAL</w:t>
      </w:r>
      <w:bookmarkEnd w:id="48"/>
      <w:bookmarkEnd w:id="49"/>
      <w:bookmarkEnd w:id="50"/>
      <w:bookmarkEnd w:id="51"/>
      <w:bookmarkEnd w:id="52"/>
      <w:bookmarkEnd w:id="53"/>
    </w:p>
    <w:p w14:paraId="63DD12BB" w14:textId="73EAD771" w:rsidR="006B6E79" w:rsidRDefault="006B6E79" w:rsidP="00356A1D">
      <w:pPr>
        <w:ind w:left="142" w:right="125"/>
        <w:rPr>
          <w:rFonts w:ascii="Times New Roman" w:hAnsi="Times New Roman"/>
          <w:color w:val="767171"/>
          <w:lang w:val="es-DO"/>
        </w:rPr>
      </w:pPr>
      <w:r w:rsidRPr="00A1104B">
        <w:rPr>
          <w:rFonts w:ascii="Times New Roman" w:hAnsi="Times New Roman"/>
          <w:noProof/>
          <w:color w:val="767171"/>
          <w:highlight w:val="red"/>
        </w:rPr>
        <mc:AlternateContent>
          <mc:Choice Requires="wps">
            <w:drawing>
              <wp:anchor distT="0" distB="0" distL="114300" distR="114300" simplePos="0" relativeHeight="251658257" behindDoc="0" locked="0" layoutInCell="1" allowOverlap="1" wp14:anchorId="57249BD0" wp14:editId="13580217">
                <wp:simplePos x="0" y="0"/>
                <wp:positionH relativeFrom="margin">
                  <wp:align>center</wp:align>
                </wp:positionH>
                <wp:positionV relativeFrom="paragraph">
                  <wp:posOffset>26670</wp:posOffset>
                </wp:positionV>
                <wp:extent cx="463550" cy="0"/>
                <wp:effectExtent l="0" t="19050" r="31750" b="19050"/>
                <wp:wrapNone/>
                <wp:docPr id="1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EA47" id="Conector recto 4" o:spid="_x0000_s1026" style="position:absolute;z-index:25165825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cz+H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XM/h9gAAAADAQAADwAAAAAAAAAAAAAA&#10;AAAgBAAAZHJzL2Rvd25yZXYueG1sUEsFBgAAAAAEAAQA8wAAACUFAAAAAA==&#10;" strokecolor="#ee2a24" strokeweight="2.25pt">
                <v:stroke joinstyle="miter"/>
                <w10:wrap anchorx="margin"/>
              </v:line>
            </w:pict>
          </mc:Fallback>
        </mc:AlternateContent>
      </w:r>
    </w:p>
    <w:p w14:paraId="2925A1A9" w14:textId="11EC876E" w:rsidR="005237FB" w:rsidRPr="006B6E79" w:rsidRDefault="006B6E79" w:rsidP="006B6E79">
      <w:pPr>
        <w:ind w:left="142" w:right="125"/>
        <w:jc w:val="center"/>
        <w:rPr>
          <w:rFonts w:ascii="Times New Roman" w:hAnsi="Times New Roman"/>
          <w:color w:val="767171"/>
          <w:spacing w:val="20"/>
          <w:sz w:val="24"/>
          <w:szCs w:val="24"/>
        </w:rPr>
      </w:pPr>
      <w:r w:rsidRPr="006B6E79">
        <w:rPr>
          <w:rFonts w:ascii="Times New Roman" w:hAnsi="Times New Roman"/>
          <w:color w:val="767171"/>
          <w:spacing w:val="20"/>
          <w:sz w:val="24"/>
          <w:szCs w:val="24"/>
        </w:rPr>
        <w:t>Memoria Institucional 2024</w:t>
      </w:r>
    </w:p>
    <w:p w14:paraId="1DC75A63" w14:textId="54172E86" w:rsidR="005237FB" w:rsidRPr="00BE16BA" w:rsidRDefault="005237FB" w:rsidP="003D3B50">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54" w:name="_Toc141454063"/>
      <w:bookmarkStart w:id="55" w:name="_Toc185260901"/>
      <w:r w:rsidRPr="00BE16BA">
        <w:rPr>
          <w:rFonts w:ascii="Times New Roman" w:eastAsia="Calibri" w:hAnsi="Times New Roman"/>
          <w:b/>
          <w:bCs/>
          <w:color w:val="767171"/>
          <w:spacing w:val="20"/>
          <w:sz w:val="24"/>
          <w:szCs w:val="24"/>
        </w:rPr>
        <w:t>Nivel de la Satisfacción con el Servicio</w:t>
      </w:r>
      <w:bookmarkEnd w:id="54"/>
      <w:bookmarkEnd w:id="55"/>
    </w:p>
    <w:p w14:paraId="03E35CDD" w14:textId="038B1CC9" w:rsidR="005237FB" w:rsidRPr="001A52F6" w:rsidRDefault="005237FB"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En cumplimiento con el indicador 01.7 Índice de Satisfacción Ciudadana, del Sistema de Monitoreo de la Administración Pública (SISMAP) el cual se visualiza con un 9</w:t>
      </w:r>
      <w:r w:rsidR="008F2C91" w:rsidRPr="001A52F6">
        <w:rPr>
          <w:rFonts w:eastAsia="Calibri"/>
          <w:color w:val="767171"/>
          <w:spacing w:val="20"/>
        </w:rPr>
        <w:t>4</w:t>
      </w:r>
      <w:r w:rsidRPr="001A52F6">
        <w:rPr>
          <w:rFonts w:eastAsia="Calibri"/>
          <w:color w:val="767171"/>
          <w:spacing w:val="20"/>
        </w:rPr>
        <w:t>% a nivel general, fue aplicada la Encuesta de Satisfacción Ciudadana bajo el Modelo SERVQUAL, el cual identifica las cinco dimensiones relativas a los criterios de evaluación que utilizan los clientes para valorar la calidad en un servicio.</w:t>
      </w:r>
    </w:p>
    <w:p w14:paraId="446E360B" w14:textId="77777777" w:rsidR="005237FB" w:rsidRPr="001A52F6" w:rsidRDefault="005237FB" w:rsidP="00356A1D">
      <w:pPr>
        <w:pStyle w:val="Textoindependiente"/>
        <w:spacing w:before="161"/>
        <w:ind w:left="142" w:right="125"/>
        <w:jc w:val="both"/>
        <w:rPr>
          <w:rFonts w:eastAsia="Calibri"/>
          <w:color w:val="767171"/>
          <w:spacing w:val="20"/>
        </w:rPr>
      </w:pPr>
      <w:r w:rsidRPr="001A52F6">
        <w:rPr>
          <w:rFonts w:eastAsia="Calibri"/>
          <w:color w:val="767171"/>
          <w:spacing w:val="20"/>
        </w:rPr>
        <w:t>DIMENSIONES</w:t>
      </w:r>
    </w:p>
    <w:p w14:paraId="531C20D5" w14:textId="77777777" w:rsidR="005237FB" w:rsidRPr="001A52F6" w:rsidRDefault="005237FB" w:rsidP="00356A1D">
      <w:pPr>
        <w:pStyle w:val="Textoindependiente"/>
        <w:spacing w:before="10"/>
        <w:ind w:left="142" w:right="125"/>
        <w:rPr>
          <w:rFonts w:eastAsia="Calibri"/>
          <w:color w:val="767171"/>
          <w:spacing w:val="20"/>
        </w:rPr>
      </w:pPr>
      <w:bookmarkStart w:id="56" w:name="_Hlk87947550"/>
    </w:p>
    <w:p w14:paraId="70131DD6"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Para los servicios presenciales:</w:t>
      </w:r>
    </w:p>
    <w:p w14:paraId="286C812C"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b/>
          <w:bCs/>
          <w:color w:val="767171"/>
          <w:spacing w:val="20"/>
        </w:rPr>
        <w:t>Elementos Tangibles</w:t>
      </w:r>
      <w:r w:rsidRPr="001A52F6">
        <w:rPr>
          <w:rFonts w:eastAsia="Calibri"/>
          <w:color w:val="767171"/>
          <w:spacing w:val="20"/>
        </w:rPr>
        <w:t>: Apariencia de las instalaciones físicas, equipos, personal y materiales de comunicación</w:t>
      </w:r>
    </w:p>
    <w:p w14:paraId="65A43426"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•La comodidad en el área de espera de los servicios.</w:t>
      </w:r>
    </w:p>
    <w:p w14:paraId="6771745D"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•Los materiales de información son visualmente llamativos y de utilidad (pantallas, letreros, folletos).</w:t>
      </w:r>
    </w:p>
    <w:p w14:paraId="0689F678"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•La apariencia física de las instalaciones y los equipos.</w:t>
      </w:r>
    </w:p>
    <w:p w14:paraId="75C11589"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•Las oficinas están debidamente identificadas (ventanillas y módulos).</w:t>
      </w:r>
    </w:p>
    <w:p w14:paraId="0B640E9A"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•La apariencia física de los empleados es adecuada (identificación, higiene y lenguaje corporal).</w:t>
      </w:r>
    </w:p>
    <w:p w14:paraId="07B0D3BD" w14:textId="77777777" w:rsidR="00C1796D" w:rsidRPr="00A1104B" w:rsidRDefault="00C1796D" w:rsidP="00356A1D">
      <w:pPr>
        <w:pStyle w:val="Textoindependiente"/>
        <w:spacing w:line="360" w:lineRule="auto"/>
        <w:ind w:left="142" w:right="125"/>
        <w:jc w:val="both"/>
        <w:rPr>
          <w:color w:val="767171"/>
          <w:spacing w:val="17"/>
        </w:rPr>
      </w:pPr>
      <w:r w:rsidRPr="001A52F6">
        <w:rPr>
          <w:rFonts w:eastAsia="Calibri"/>
          <w:b/>
          <w:bCs/>
          <w:color w:val="767171"/>
          <w:spacing w:val="20"/>
        </w:rPr>
        <w:t>Fiabilidad/Seguridad</w:t>
      </w:r>
      <w:r w:rsidRPr="001A52F6">
        <w:rPr>
          <w:rFonts w:eastAsia="Calibri"/>
          <w:color w:val="767171"/>
          <w:spacing w:val="20"/>
        </w:rPr>
        <w:t>: Habilidad para realizar el servicio de modo cuidadoso y fiable / Disposición y voluntad para ayudar a los usuarios</w:t>
      </w:r>
      <w:r w:rsidRPr="00A1104B">
        <w:rPr>
          <w:color w:val="767171"/>
          <w:spacing w:val="17"/>
        </w:rPr>
        <w:t xml:space="preserve"> y proporcionar un servicio rápido</w:t>
      </w:r>
    </w:p>
    <w:p w14:paraId="25B7B2FB"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•La confianza en la atención brindada.</w:t>
      </w:r>
    </w:p>
    <w:p w14:paraId="135A1F4D" w14:textId="77777777" w:rsidR="00C1796D" w:rsidRPr="001A52F6" w:rsidRDefault="00C1796D" w:rsidP="00356A1D">
      <w:pPr>
        <w:pStyle w:val="Textoindependiente"/>
        <w:spacing w:after="240" w:line="360" w:lineRule="auto"/>
        <w:ind w:left="142" w:right="125"/>
        <w:jc w:val="both"/>
        <w:rPr>
          <w:rFonts w:eastAsia="Calibri"/>
          <w:color w:val="767171"/>
          <w:spacing w:val="20"/>
        </w:rPr>
      </w:pPr>
      <w:r w:rsidRPr="001A52F6">
        <w:rPr>
          <w:rFonts w:eastAsia="Calibri"/>
          <w:color w:val="767171"/>
          <w:spacing w:val="20"/>
        </w:rPr>
        <w:lastRenderedPageBreak/>
        <w:t>•La profesionalidad del personal que le atendió.</w:t>
      </w:r>
    </w:p>
    <w:p w14:paraId="6B206519" w14:textId="39EB76AC"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b/>
          <w:bCs/>
          <w:color w:val="767171"/>
          <w:spacing w:val="20"/>
        </w:rPr>
        <w:t>Capacidad de Respuesta</w:t>
      </w:r>
      <w:r w:rsidRPr="001A52F6">
        <w:rPr>
          <w:rFonts w:eastAsia="Calibri"/>
          <w:color w:val="767171"/>
          <w:spacing w:val="20"/>
        </w:rPr>
        <w:t>: Conocimientos y atención mostrados por los empleados y sus habilidades para concitar credibilidad y confianza</w:t>
      </w:r>
      <w:r w:rsidR="00E71AA5" w:rsidRPr="001A52F6">
        <w:rPr>
          <w:rFonts w:eastAsia="Calibri"/>
          <w:color w:val="767171"/>
          <w:spacing w:val="20"/>
        </w:rPr>
        <w:t>.</w:t>
      </w:r>
    </w:p>
    <w:p w14:paraId="54D35C0E"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•El tiempo de espera antes de ser atendido.</w:t>
      </w:r>
    </w:p>
    <w:p w14:paraId="4B7F552F"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•El tiempo que le ha dedicado el personal que le atendió.</w:t>
      </w:r>
    </w:p>
    <w:p w14:paraId="6EF3CC94" w14:textId="77777777" w:rsidR="00C1796D" w:rsidRPr="001A52F6" w:rsidRDefault="00C1796D" w:rsidP="00356A1D">
      <w:pPr>
        <w:pStyle w:val="Textoindependiente"/>
        <w:spacing w:after="240" w:line="360" w:lineRule="auto"/>
        <w:ind w:left="142" w:right="125"/>
        <w:jc w:val="both"/>
        <w:rPr>
          <w:rFonts w:eastAsia="Calibri"/>
          <w:color w:val="767171"/>
          <w:spacing w:val="20"/>
        </w:rPr>
      </w:pPr>
      <w:r w:rsidRPr="001A52F6">
        <w:rPr>
          <w:rFonts w:eastAsia="Calibri"/>
          <w:color w:val="767171"/>
          <w:spacing w:val="20"/>
        </w:rPr>
        <w:t>•El tiempo que tarda la institución para entregar el servicio solicitado</w:t>
      </w:r>
    </w:p>
    <w:p w14:paraId="7E6983F1"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b/>
          <w:bCs/>
          <w:color w:val="767171"/>
          <w:spacing w:val="20"/>
        </w:rPr>
        <w:t>Empatía</w:t>
      </w:r>
      <w:r w:rsidRPr="001A52F6">
        <w:rPr>
          <w:rFonts w:eastAsia="Calibri"/>
          <w:color w:val="767171"/>
          <w:spacing w:val="20"/>
        </w:rPr>
        <w:t>: Atención personalizada que dispensa la organización a sus clientes.</w:t>
      </w:r>
    </w:p>
    <w:p w14:paraId="30F7AB17"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•La información proporcionada sobre el servicio fue de utilidad y suficiente.</w:t>
      </w:r>
    </w:p>
    <w:p w14:paraId="286B529F"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•El horario de atención al público.</w:t>
      </w:r>
    </w:p>
    <w:p w14:paraId="384D5941" w14:textId="77777777" w:rsidR="00C1796D" w:rsidRPr="001A52F6" w:rsidRDefault="00C1796D" w:rsidP="00356A1D">
      <w:pPr>
        <w:pStyle w:val="Textoindependiente"/>
        <w:spacing w:line="360" w:lineRule="auto"/>
        <w:ind w:left="142" w:right="125"/>
        <w:jc w:val="both"/>
        <w:rPr>
          <w:rFonts w:eastAsia="Calibri"/>
          <w:color w:val="767171"/>
          <w:spacing w:val="20"/>
        </w:rPr>
      </w:pPr>
      <w:r w:rsidRPr="001A52F6">
        <w:rPr>
          <w:rFonts w:eastAsia="Calibri"/>
          <w:color w:val="767171"/>
          <w:spacing w:val="20"/>
        </w:rPr>
        <w:t>Para los servicios virtuales:</w:t>
      </w:r>
    </w:p>
    <w:p w14:paraId="0474A113" w14:textId="77777777" w:rsidR="00C1796D" w:rsidRPr="001A52F6" w:rsidRDefault="00C1796D" w:rsidP="00356A1D">
      <w:pPr>
        <w:pStyle w:val="Textoindependiente"/>
        <w:numPr>
          <w:ilvl w:val="0"/>
          <w:numId w:val="11"/>
        </w:numPr>
        <w:tabs>
          <w:tab w:val="left" w:pos="426"/>
        </w:tabs>
        <w:spacing w:line="360" w:lineRule="auto"/>
        <w:ind w:left="142" w:right="125" w:firstLine="0"/>
        <w:jc w:val="both"/>
        <w:rPr>
          <w:rFonts w:eastAsia="Calibri"/>
          <w:color w:val="767171"/>
          <w:spacing w:val="20"/>
        </w:rPr>
      </w:pPr>
      <w:r w:rsidRPr="001A52F6">
        <w:rPr>
          <w:rFonts w:eastAsia="Calibri"/>
          <w:color w:val="767171"/>
          <w:spacing w:val="20"/>
        </w:rPr>
        <w:t>La facilidad de acceso a la plataforma.</w:t>
      </w:r>
    </w:p>
    <w:p w14:paraId="0953FF7E" w14:textId="77777777" w:rsidR="00C1796D" w:rsidRPr="001A52F6" w:rsidRDefault="00C1796D" w:rsidP="00356A1D">
      <w:pPr>
        <w:pStyle w:val="Textoindependiente"/>
        <w:numPr>
          <w:ilvl w:val="0"/>
          <w:numId w:val="11"/>
        </w:numPr>
        <w:tabs>
          <w:tab w:val="left" w:pos="426"/>
        </w:tabs>
        <w:spacing w:line="360" w:lineRule="auto"/>
        <w:ind w:left="142" w:right="125" w:firstLine="0"/>
        <w:jc w:val="both"/>
        <w:rPr>
          <w:rFonts w:eastAsia="Calibri"/>
          <w:color w:val="767171"/>
          <w:spacing w:val="20"/>
        </w:rPr>
      </w:pPr>
      <w:r w:rsidRPr="001A52F6">
        <w:rPr>
          <w:rFonts w:eastAsia="Calibri"/>
          <w:color w:val="767171"/>
          <w:spacing w:val="20"/>
        </w:rPr>
        <w:t xml:space="preserve">Facilidad para completar su solicitud. </w:t>
      </w:r>
    </w:p>
    <w:p w14:paraId="767D30FA" w14:textId="11794598" w:rsidR="00C1796D" w:rsidRPr="001A52F6" w:rsidRDefault="00C1796D" w:rsidP="00356A1D">
      <w:pPr>
        <w:pStyle w:val="Textoindependiente"/>
        <w:numPr>
          <w:ilvl w:val="0"/>
          <w:numId w:val="11"/>
        </w:numPr>
        <w:tabs>
          <w:tab w:val="left" w:pos="426"/>
        </w:tabs>
        <w:spacing w:line="360" w:lineRule="auto"/>
        <w:ind w:left="142" w:right="125" w:firstLine="0"/>
        <w:jc w:val="both"/>
        <w:rPr>
          <w:rFonts w:eastAsia="Calibri"/>
          <w:color w:val="767171"/>
          <w:spacing w:val="20"/>
        </w:rPr>
      </w:pPr>
      <w:r w:rsidRPr="001A52F6">
        <w:rPr>
          <w:rFonts w:eastAsia="Calibri"/>
          <w:color w:val="767171"/>
          <w:spacing w:val="20"/>
        </w:rPr>
        <w:t>Tiempo de entrega del servicio.</w:t>
      </w:r>
    </w:p>
    <w:p w14:paraId="3BCCED78" w14:textId="77777777" w:rsidR="00C1796D" w:rsidRPr="001A52F6" w:rsidRDefault="00C1796D" w:rsidP="00356A1D">
      <w:pPr>
        <w:pStyle w:val="Textoindependiente"/>
        <w:numPr>
          <w:ilvl w:val="0"/>
          <w:numId w:val="11"/>
        </w:numPr>
        <w:tabs>
          <w:tab w:val="left" w:pos="426"/>
        </w:tabs>
        <w:spacing w:line="360" w:lineRule="auto"/>
        <w:ind w:left="142" w:right="125" w:firstLine="0"/>
        <w:jc w:val="both"/>
        <w:rPr>
          <w:rFonts w:eastAsia="Calibri"/>
          <w:color w:val="767171"/>
          <w:spacing w:val="20"/>
        </w:rPr>
      </w:pPr>
      <w:r w:rsidRPr="001A52F6">
        <w:rPr>
          <w:rFonts w:eastAsia="Calibri"/>
          <w:color w:val="767171"/>
          <w:spacing w:val="20"/>
        </w:rPr>
        <w:t>Claridad de la información suministrada.</w:t>
      </w:r>
    </w:p>
    <w:p w14:paraId="5A8A9CD6" w14:textId="77777777" w:rsidR="00596F7F" w:rsidRPr="001A52F6" w:rsidRDefault="00C1796D" w:rsidP="00356A1D">
      <w:pPr>
        <w:pStyle w:val="Textoindependiente"/>
        <w:numPr>
          <w:ilvl w:val="0"/>
          <w:numId w:val="11"/>
        </w:numPr>
        <w:tabs>
          <w:tab w:val="left" w:pos="426"/>
        </w:tabs>
        <w:spacing w:line="360" w:lineRule="auto"/>
        <w:ind w:left="142" w:right="125" w:firstLine="0"/>
        <w:jc w:val="both"/>
        <w:rPr>
          <w:rFonts w:eastAsia="Calibri"/>
          <w:color w:val="767171"/>
          <w:spacing w:val="20"/>
        </w:rPr>
      </w:pPr>
      <w:r w:rsidRPr="001A52F6">
        <w:rPr>
          <w:rFonts w:eastAsia="Calibri"/>
          <w:color w:val="767171"/>
          <w:spacing w:val="20"/>
        </w:rPr>
        <w:t xml:space="preserve">La confianza con el servicio en línea.     </w:t>
      </w:r>
    </w:p>
    <w:p w14:paraId="3FBED7CE" w14:textId="408F750F" w:rsidR="00C1796D" w:rsidRPr="00A1104B" w:rsidRDefault="00C1796D" w:rsidP="00356A1D">
      <w:pPr>
        <w:pStyle w:val="Textoindependiente"/>
        <w:spacing w:line="360" w:lineRule="auto"/>
        <w:ind w:left="142" w:right="125"/>
        <w:jc w:val="both"/>
        <w:rPr>
          <w:color w:val="767171"/>
          <w:spacing w:val="17"/>
        </w:rPr>
      </w:pPr>
      <w:r w:rsidRPr="00A1104B">
        <w:rPr>
          <w:color w:val="767171"/>
          <w:spacing w:val="17"/>
        </w:rPr>
        <w:t xml:space="preserve">                                    </w:t>
      </w:r>
    </w:p>
    <w:tbl>
      <w:tblPr>
        <w:tblW w:w="6680" w:type="dxa"/>
        <w:jc w:val="center"/>
        <w:tblCellMar>
          <w:left w:w="70" w:type="dxa"/>
          <w:right w:w="70" w:type="dxa"/>
        </w:tblCellMar>
        <w:tblLook w:val="04A0" w:firstRow="1" w:lastRow="0" w:firstColumn="1" w:lastColumn="0" w:noHBand="0" w:noVBand="1"/>
      </w:tblPr>
      <w:tblGrid>
        <w:gridCol w:w="3880"/>
        <w:gridCol w:w="2800"/>
      </w:tblGrid>
      <w:tr w:rsidR="005077B9" w:rsidRPr="005077B9" w14:paraId="18C58EE3" w14:textId="77777777" w:rsidTr="0046306A">
        <w:trPr>
          <w:trHeight w:val="690"/>
          <w:jc w:val="center"/>
        </w:trPr>
        <w:tc>
          <w:tcPr>
            <w:tcW w:w="3880" w:type="dxa"/>
            <w:tcBorders>
              <w:top w:val="single" w:sz="8" w:space="0" w:color="auto"/>
              <w:left w:val="single" w:sz="8" w:space="0" w:color="auto"/>
              <w:bottom w:val="single" w:sz="8" w:space="0" w:color="auto"/>
              <w:right w:val="single" w:sz="8" w:space="0" w:color="000000"/>
            </w:tcBorders>
            <w:shd w:val="clear" w:color="auto" w:fill="011C50"/>
            <w:vAlign w:val="center"/>
            <w:hideMark/>
          </w:tcPr>
          <w:p w14:paraId="5185CA0C" w14:textId="77777777" w:rsidR="00C1796D" w:rsidRPr="005077B9" w:rsidRDefault="00C1796D" w:rsidP="00356A1D">
            <w:pPr>
              <w:spacing w:after="0" w:line="240" w:lineRule="auto"/>
              <w:ind w:left="142" w:right="125"/>
              <w:jc w:val="center"/>
              <w:rPr>
                <w:rFonts w:ascii="Times New Roman" w:eastAsia="Times New Roman" w:hAnsi="Times New Roman"/>
                <w:b/>
                <w:bCs/>
                <w:color w:val="FFFFFF" w:themeColor="background1"/>
                <w:sz w:val="24"/>
                <w:szCs w:val="24"/>
                <w:lang w:val="es-DO" w:eastAsia="es-DO"/>
              </w:rPr>
            </w:pPr>
            <w:r w:rsidRPr="005077B9">
              <w:rPr>
                <w:rFonts w:ascii="Times New Roman" w:eastAsia="Times New Roman" w:hAnsi="Times New Roman"/>
                <w:b/>
                <w:bCs/>
                <w:color w:val="FFFFFF" w:themeColor="background1"/>
                <w:sz w:val="24"/>
                <w:szCs w:val="24"/>
                <w:lang w:val="es-DO" w:eastAsia="es-DO"/>
              </w:rPr>
              <w:t>Dimensión:</w:t>
            </w:r>
          </w:p>
        </w:tc>
        <w:tc>
          <w:tcPr>
            <w:tcW w:w="2800" w:type="dxa"/>
            <w:tcBorders>
              <w:top w:val="single" w:sz="8" w:space="0" w:color="auto"/>
              <w:left w:val="nil"/>
              <w:bottom w:val="single" w:sz="8" w:space="0" w:color="auto"/>
              <w:right w:val="single" w:sz="8" w:space="0" w:color="auto"/>
            </w:tcBorders>
            <w:shd w:val="clear" w:color="auto" w:fill="011C50"/>
            <w:vAlign w:val="center"/>
            <w:hideMark/>
          </w:tcPr>
          <w:p w14:paraId="14A4FE89" w14:textId="77777777" w:rsidR="00C1796D" w:rsidRPr="005077B9" w:rsidRDefault="00C1796D" w:rsidP="00356A1D">
            <w:pPr>
              <w:spacing w:after="0" w:line="240" w:lineRule="auto"/>
              <w:ind w:left="142" w:right="125"/>
              <w:jc w:val="center"/>
              <w:rPr>
                <w:rFonts w:ascii="Times New Roman" w:eastAsia="Times New Roman" w:hAnsi="Times New Roman"/>
                <w:b/>
                <w:bCs/>
                <w:color w:val="FFFFFF" w:themeColor="background1"/>
                <w:sz w:val="24"/>
                <w:szCs w:val="24"/>
                <w:lang w:val="es-DO" w:eastAsia="es-DO"/>
              </w:rPr>
            </w:pPr>
            <w:r w:rsidRPr="005077B9">
              <w:rPr>
                <w:rFonts w:ascii="Times New Roman" w:eastAsia="Times New Roman" w:hAnsi="Times New Roman"/>
                <w:b/>
                <w:bCs/>
                <w:color w:val="FFFFFF" w:themeColor="background1"/>
                <w:sz w:val="24"/>
                <w:szCs w:val="24"/>
                <w:lang w:val="es-DO" w:eastAsia="es-DO"/>
              </w:rPr>
              <w:t>Promedio de satisfacción de la dimensión</w:t>
            </w:r>
          </w:p>
        </w:tc>
      </w:tr>
      <w:tr w:rsidR="00A1104B" w:rsidRPr="00A1104B" w14:paraId="722FFECE" w14:textId="77777777" w:rsidTr="00761567">
        <w:trPr>
          <w:trHeight w:val="330"/>
          <w:jc w:val="center"/>
        </w:trPr>
        <w:tc>
          <w:tcPr>
            <w:tcW w:w="3880" w:type="dxa"/>
            <w:tcBorders>
              <w:top w:val="nil"/>
              <w:left w:val="single" w:sz="8" w:space="0" w:color="000000"/>
              <w:bottom w:val="single" w:sz="8" w:space="0" w:color="000000"/>
              <w:right w:val="single" w:sz="8" w:space="0" w:color="000000"/>
            </w:tcBorders>
            <w:shd w:val="clear" w:color="auto" w:fill="auto"/>
            <w:vAlign w:val="center"/>
            <w:hideMark/>
          </w:tcPr>
          <w:p w14:paraId="6E074805"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Fiabilidad/Seguridad</w:t>
            </w:r>
          </w:p>
        </w:tc>
        <w:tc>
          <w:tcPr>
            <w:tcW w:w="2800" w:type="dxa"/>
            <w:tcBorders>
              <w:top w:val="nil"/>
              <w:left w:val="nil"/>
              <w:bottom w:val="single" w:sz="8" w:space="0" w:color="000000"/>
              <w:right w:val="single" w:sz="8" w:space="0" w:color="000000"/>
            </w:tcBorders>
            <w:shd w:val="clear" w:color="auto" w:fill="auto"/>
            <w:vAlign w:val="center"/>
            <w:hideMark/>
          </w:tcPr>
          <w:p w14:paraId="2862D271"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93%</w:t>
            </w:r>
          </w:p>
        </w:tc>
      </w:tr>
      <w:tr w:rsidR="00A1104B" w:rsidRPr="00A1104B" w14:paraId="6DED8373" w14:textId="77777777" w:rsidTr="00761567">
        <w:trPr>
          <w:trHeight w:val="330"/>
          <w:jc w:val="center"/>
        </w:trPr>
        <w:tc>
          <w:tcPr>
            <w:tcW w:w="3880" w:type="dxa"/>
            <w:tcBorders>
              <w:top w:val="nil"/>
              <w:left w:val="single" w:sz="8" w:space="0" w:color="000000"/>
              <w:bottom w:val="single" w:sz="8" w:space="0" w:color="000000"/>
              <w:right w:val="single" w:sz="8" w:space="0" w:color="000000"/>
            </w:tcBorders>
            <w:shd w:val="clear" w:color="auto" w:fill="auto"/>
            <w:vAlign w:val="center"/>
            <w:hideMark/>
          </w:tcPr>
          <w:p w14:paraId="364F2929"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Capacidad de Respuesta</w:t>
            </w:r>
          </w:p>
        </w:tc>
        <w:tc>
          <w:tcPr>
            <w:tcW w:w="2800" w:type="dxa"/>
            <w:tcBorders>
              <w:top w:val="nil"/>
              <w:left w:val="nil"/>
              <w:bottom w:val="single" w:sz="8" w:space="0" w:color="000000"/>
              <w:right w:val="single" w:sz="8" w:space="0" w:color="000000"/>
            </w:tcBorders>
            <w:shd w:val="clear" w:color="auto" w:fill="auto"/>
            <w:vAlign w:val="center"/>
            <w:hideMark/>
          </w:tcPr>
          <w:p w14:paraId="15EADB58"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92%</w:t>
            </w:r>
          </w:p>
        </w:tc>
      </w:tr>
      <w:tr w:rsidR="00A1104B" w:rsidRPr="00A1104B" w14:paraId="15DD85BA" w14:textId="77777777" w:rsidTr="00761567">
        <w:trPr>
          <w:trHeight w:val="330"/>
          <w:jc w:val="center"/>
        </w:trPr>
        <w:tc>
          <w:tcPr>
            <w:tcW w:w="3880" w:type="dxa"/>
            <w:tcBorders>
              <w:top w:val="nil"/>
              <w:left w:val="single" w:sz="8" w:space="0" w:color="000000"/>
              <w:bottom w:val="single" w:sz="8" w:space="0" w:color="000000"/>
              <w:right w:val="single" w:sz="8" w:space="0" w:color="000000"/>
            </w:tcBorders>
            <w:shd w:val="clear" w:color="auto" w:fill="auto"/>
            <w:vAlign w:val="center"/>
            <w:hideMark/>
          </w:tcPr>
          <w:p w14:paraId="4BD8D3BB"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Elemento Tangible</w:t>
            </w:r>
          </w:p>
        </w:tc>
        <w:tc>
          <w:tcPr>
            <w:tcW w:w="2800" w:type="dxa"/>
            <w:tcBorders>
              <w:top w:val="nil"/>
              <w:left w:val="nil"/>
              <w:bottom w:val="single" w:sz="8" w:space="0" w:color="000000"/>
              <w:right w:val="single" w:sz="8" w:space="0" w:color="000000"/>
            </w:tcBorders>
            <w:shd w:val="clear" w:color="auto" w:fill="auto"/>
            <w:vAlign w:val="center"/>
            <w:hideMark/>
          </w:tcPr>
          <w:p w14:paraId="583F77A3"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91%</w:t>
            </w:r>
          </w:p>
        </w:tc>
      </w:tr>
      <w:tr w:rsidR="00C1796D" w:rsidRPr="00A1104B" w14:paraId="4C410FF5" w14:textId="77777777" w:rsidTr="00761567">
        <w:trPr>
          <w:trHeight w:val="330"/>
          <w:jc w:val="center"/>
        </w:trPr>
        <w:tc>
          <w:tcPr>
            <w:tcW w:w="3880" w:type="dxa"/>
            <w:tcBorders>
              <w:top w:val="nil"/>
              <w:left w:val="single" w:sz="8" w:space="0" w:color="000000"/>
              <w:bottom w:val="single" w:sz="8" w:space="0" w:color="000000"/>
              <w:right w:val="single" w:sz="8" w:space="0" w:color="000000"/>
            </w:tcBorders>
            <w:shd w:val="clear" w:color="auto" w:fill="auto"/>
            <w:vAlign w:val="center"/>
            <w:hideMark/>
          </w:tcPr>
          <w:p w14:paraId="6E5FFE6B"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Empatía</w:t>
            </w:r>
          </w:p>
        </w:tc>
        <w:tc>
          <w:tcPr>
            <w:tcW w:w="2800" w:type="dxa"/>
            <w:tcBorders>
              <w:top w:val="nil"/>
              <w:left w:val="nil"/>
              <w:bottom w:val="single" w:sz="8" w:space="0" w:color="000000"/>
              <w:right w:val="single" w:sz="8" w:space="0" w:color="000000"/>
            </w:tcBorders>
            <w:shd w:val="clear" w:color="auto" w:fill="auto"/>
            <w:vAlign w:val="center"/>
            <w:hideMark/>
          </w:tcPr>
          <w:p w14:paraId="73B04481" w14:textId="77777777" w:rsidR="00C1796D" w:rsidRPr="00A1104B" w:rsidRDefault="00C1796D" w:rsidP="00356A1D">
            <w:pPr>
              <w:spacing w:after="0" w:line="240" w:lineRule="auto"/>
              <w:ind w:left="142" w:right="125"/>
              <w:jc w:val="center"/>
              <w:rPr>
                <w:rFonts w:ascii="Times New Roman" w:eastAsia="Times New Roman" w:hAnsi="Times New Roman"/>
                <w:color w:val="767171"/>
                <w:sz w:val="24"/>
                <w:szCs w:val="24"/>
                <w:lang w:val="es-DO" w:eastAsia="es-DO"/>
              </w:rPr>
            </w:pPr>
            <w:r w:rsidRPr="00A1104B">
              <w:rPr>
                <w:rFonts w:ascii="Times New Roman" w:eastAsia="Times New Roman" w:hAnsi="Times New Roman"/>
                <w:color w:val="767171"/>
                <w:sz w:val="24"/>
                <w:szCs w:val="24"/>
                <w:lang w:val="es-DO" w:eastAsia="es-DO"/>
              </w:rPr>
              <w:t>93%</w:t>
            </w:r>
          </w:p>
        </w:tc>
      </w:tr>
    </w:tbl>
    <w:p w14:paraId="770E1706" w14:textId="77777777" w:rsidR="00C1796D" w:rsidRPr="00A1104B" w:rsidRDefault="00C1796D" w:rsidP="00356A1D">
      <w:pPr>
        <w:pStyle w:val="Textoindependiente"/>
        <w:spacing w:line="360" w:lineRule="auto"/>
        <w:ind w:left="142" w:right="125"/>
        <w:jc w:val="both"/>
        <w:rPr>
          <w:color w:val="767171"/>
          <w:spacing w:val="17"/>
        </w:rPr>
      </w:pPr>
    </w:p>
    <w:p w14:paraId="72962608" w14:textId="77777777" w:rsidR="00C1796D" w:rsidRPr="00A1104B" w:rsidRDefault="00C1796D" w:rsidP="00356A1D">
      <w:pPr>
        <w:pStyle w:val="Textoindependiente"/>
        <w:ind w:left="142" w:right="125"/>
        <w:jc w:val="center"/>
        <w:rPr>
          <w:color w:val="767171"/>
          <w:spacing w:val="17"/>
        </w:rPr>
      </w:pPr>
      <w:r w:rsidRPr="00392D34">
        <w:rPr>
          <w:noProof/>
          <w:color w:val="767171"/>
        </w:rPr>
        <w:lastRenderedPageBreak/>
        <w:drawing>
          <wp:inline distT="0" distB="0" distL="0" distR="0" wp14:anchorId="053DEDA2" wp14:editId="19297233">
            <wp:extent cx="4037162" cy="2423795"/>
            <wp:effectExtent l="0" t="0" r="1905" b="14605"/>
            <wp:docPr id="1693493637" name="Gráfico 1">
              <a:extLst xmlns:a="http://schemas.openxmlformats.org/drawingml/2006/main">
                <a:ext uri="{FF2B5EF4-FFF2-40B4-BE49-F238E27FC236}">
                  <a16:creationId xmlns:a16="http://schemas.microsoft.com/office/drawing/2014/main" id="{130FC93D-1B63-892A-9F65-86A54FCC4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AF38B2C" w14:textId="77777777" w:rsidR="005237FB" w:rsidRPr="00A1104B" w:rsidRDefault="005237FB" w:rsidP="00356A1D">
      <w:pPr>
        <w:ind w:left="142" w:right="125"/>
        <w:rPr>
          <w:rFonts w:ascii="Times New Roman" w:hAnsi="Times New Roman"/>
          <w:color w:val="767171"/>
        </w:rPr>
      </w:pPr>
    </w:p>
    <w:p w14:paraId="6C2F12EA" w14:textId="77777777" w:rsidR="005237FB" w:rsidRPr="002C3D69" w:rsidRDefault="005237FB" w:rsidP="00356A1D">
      <w:pPr>
        <w:pStyle w:val="Textoindependiente"/>
        <w:spacing w:before="3"/>
        <w:ind w:left="142" w:right="125"/>
        <w:jc w:val="both"/>
        <w:rPr>
          <w:b/>
          <w:color w:val="767171"/>
          <w:sz w:val="23"/>
        </w:rPr>
      </w:pPr>
    </w:p>
    <w:p w14:paraId="67C77C36" w14:textId="1860A532" w:rsidR="007E48E8" w:rsidRPr="00682BAB" w:rsidRDefault="005237FB" w:rsidP="003D3B50">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57" w:name="_Toc141454064"/>
      <w:bookmarkStart w:id="58" w:name="_Toc185260902"/>
      <w:r w:rsidRPr="00682BAB">
        <w:rPr>
          <w:rFonts w:ascii="Times New Roman" w:eastAsia="Calibri" w:hAnsi="Times New Roman"/>
          <w:b/>
          <w:bCs/>
          <w:color w:val="767171"/>
          <w:spacing w:val="20"/>
          <w:sz w:val="24"/>
          <w:szCs w:val="24"/>
        </w:rPr>
        <w:t>Nivel de Cumplimiento Acceso a la Información</w:t>
      </w:r>
      <w:bookmarkEnd w:id="57"/>
      <w:bookmarkEnd w:id="58"/>
    </w:p>
    <w:p w14:paraId="3A145D9C" w14:textId="77777777" w:rsidR="005237FB" w:rsidRPr="001A52F6" w:rsidRDefault="005237FB"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La Dirección General de Ética e Integridad Gubernamental (DIGEIG), en su condición de órgano rector, emitió la Resolución núm. DIGEIG -R- 02- 2017, en fecha 28 de septiembre de 2017, que establece el uso obligatorio del Portal Único de Solicitud de Acceso a la Información Pública (SAIP). Esta plataforma informática facilita que cualquier usuario pueda solicitar, en tiempo real, información pública de las instituciones del Estado Dominicano, en concordancia con el mandato de la Ley 200 -04.</w:t>
      </w:r>
    </w:p>
    <w:p w14:paraId="528C82FD" w14:textId="77777777" w:rsidR="007E48E8" w:rsidRPr="001A52F6" w:rsidRDefault="007E48E8" w:rsidP="00356A1D">
      <w:pPr>
        <w:spacing w:line="360" w:lineRule="auto"/>
        <w:ind w:left="142" w:right="125"/>
        <w:rPr>
          <w:rFonts w:ascii="Times New Roman" w:hAnsi="Times New Roman"/>
          <w:color w:val="767171"/>
          <w:spacing w:val="20"/>
          <w:sz w:val="24"/>
          <w:szCs w:val="24"/>
        </w:rPr>
      </w:pPr>
    </w:p>
    <w:p w14:paraId="5E29A326" w14:textId="5A4D237D" w:rsidR="005237FB" w:rsidRPr="001A52F6" w:rsidRDefault="005237FB"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A continuación, le indicamos las solicitudes recibidas al mes de noviembre del presente año 202</w:t>
      </w:r>
      <w:r w:rsidR="003D71AD" w:rsidRPr="001A52F6">
        <w:rPr>
          <w:rFonts w:ascii="Times New Roman" w:hAnsi="Times New Roman"/>
          <w:color w:val="767171"/>
          <w:spacing w:val="20"/>
          <w:sz w:val="24"/>
          <w:szCs w:val="24"/>
        </w:rPr>
        <w:t>4</w:t>
      </w:r>
      <w:r w:rsidRPr="001A52F6">
        <w:rPr>
          <w:rFonts w:ascii="Times New Roman" w:hAnsi="Times New Roman"/>
          <w:color w:val="767171"/>
          <w:spacing w:val="20"/>
          <w:sz w:val="24"/>
          <w:szCs w:val="24"/>
        </w:rPr>
        <w:t>, obtenidas de la plataforma “Sistema de Acceso a la Información Pública”, a saber:</w:t>
      </w:r>
    </w:p>
    <w:p w14:paraId="6046CE12" w14:textId="77777777" w:rsidR="007E48E8" w:rsidRPr="00A1104B" w:rsidRDefault="007E48E8" w:rsidP="00356A1D">
      <w:pPr>
        <w:spacing w:line="360" w:lineRule="auto"/>
        <w:ind w:left="142" w:right="125"/>
        <w:rPr>
          <w:rFonts w:ascii="Times New Roman" w:hAnsi="Times New Roman"/>
          <w:color w:val="767171"/>
          <w:spacing w:val="15"/>
          <w:sz w:val="24"/>
          <w:szCs w:val="24"/>
        </w:rPr>
      </w:pPr>
    </w:p>
    <w:tbl>
      <w:tblPr>
        <w:tblStyle w:val="TableNormal1"/>
        <w:tblpPr w:leftFromText="141" w:rightFromText="141" w:vertAnchor="text" w:horzAnchor="margin" w:tblpY="1"/>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4"/>
        <w:gridCol w:w="1383"/>
        <w:gridCol w:w="1209"/>
        <w:gridCol w:w="1276"/>
        <w:gridCol w:w="1559"/>
        <w:gridCol w:w="1701"/>
      </w:tblGrid>
      <w:tr w:rsidR="004C5FB6" w:rsidRPr="002C3D69" w14:paraId="62BD5564" w14:textId="77777777" w:rsidTr="0046306A">
        <w:trPr>
          <w:trHeight w:val="279"/>
          <w:tblHeader/>
        </w:trPr>
        <w:tc>
          <w:tcPr>
            <w:tcW w:w="1514" w:type="dxa"/>
            <w:vMerge w:val="restart"/>
            <w:tcBorders>
              <w:top w:val="single" w:sz="4" w:space="0" w:color="000000"/>
              <w:left w:val="single" w:sz="4" w:space="0" w:color="000000"/>
              <w:bottom w:val="single" w:sz="4" w:space="0" w:color="000000"/>
              <w:right w:val="single" w:sz="4" w:space="0" w:color="000000"/>
            </w:tcBorders>
            <w:shd w:val="clear" w:color="auto" w:fill="011C50"/>
          </w:tcPr>
          <w:p w14:paraId="3BEDD317" w14:textId="77777777" w:rsidR="00AF70AA" w:rsidRPr="002C3D69" w:rsidRDefault="00AF70AA" w:rsidP="00356A1D">
            <w:pPr>
              <w:spacing w:before="4"/>
              <w:ind w:left="142" w:right="125"/>
              <w:rPr>
                <w:rFonts w:ascii="Times New Roman" w:hAnsi="Times New Roman" w:cs="Times New Roman"/>
                <w:b/>
                <w:bCs/>
                <w:color w:val="FFFFFF" w:themeColor="background1"/>
                <w:sz w:val="20"/>
                <w:szCs w:val="20"/>
              </w:rPr>
            </w:pPr>
          </w:p>
          <w:p w14:paraId="2DC7E6AF" w14:textId="77777777" w:rsidR="00AF70AA" w:rsidRPr="002C3D69" w:rsidRDefault="00AF70AA" w:rsidP="00356A1D">
            <w:pPr>
              <w:spacing w:before="1"/>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2"/>
                <w:sz w:val="20"/>
                <w:szCs w:val="20"/>
              </w:rPr>
              <w:t>Mes</w:t>
            </w:r>
          </w:p>
        </w:tc>
        <w:tc>
          <w:tcPr>
            <w:tcW w:w="7128" w:type="dxa"/>
            <w:gridSpan w:val="5"/>
            <w:tcBorders>
              <w:top w:val="single" w:sz="4" w:space="0" w:color="000000"/>
              <w:left w:val="single" w:sz="4" w:space="0" w:color="000000"/>
              <w:bottom w:val="single" w:sz="4" w:space="0" w:color="000000"/>
              <w:right w:val="single" w:sz="4" w:space="0" w:color="000000"/>
            </w:tcBorders>
            <w:shd w:val="clear" w:color="auto" w:fill="011C50"/>
            <w:hideMark/>
          </w:tcPr>
          <w:p w14:paraId="68E98C6E" w14:textId="77777777" w:rsidR="00AF70AA" w:rsidRPr="002C3D69" w:rsidRDefault="00AF70AA"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Estatus</w:t>
            </w:r>
            <w:r w:rsidRPr="002C3D69">
              <w:rPr>
                <w:rFonts w:ascii="Times New Roman" w:hAnsi="Times New Roman" w:cs="Times New Roman"/>
                <w:b/>
                <w:bCs/>
                <w:color w:val="FFFFFF" w:themeColor="background1"/>
                <w:spacing w:val="45"/>
                <w:sz w:val="20"/>
                <w:szCs w:val="20"/>
              </w:rPr>
              <w:t xml:space="preserve"> </w:t>
            </w:r>
            <w:r w:rsidRPr="002C3D69">
              <w:rPr>
                <w:rFonts w:ascii="Times New Roman" w:hAnsi="Times New Roman" w:cs="Times New Roman"/>
                <w:b/>
                <w:bCs/>
                <w:color w:val="FFFFFF" w:themeColor="background1"/>
                <w:spacing w:val="10"/>
                <w:sz w:val="20"/>
                <w:szCs w:val="20"/>
              </w:rPr>
              <w:t>de</w:t>
            </w:r>
            <w:r w:rsidRPr="002C3D69">
              <w:rPr>
                <w:rFonts w:ascii="Times New Roman" w:hAnsi="Times New Roman" w:cs="Times New Roman"/>
                <w:b/>
                <w:bCs/>
                <w:color w:val="FFFFFF" w:themeColor="background1"/>
                <w:spacing w:val="40"/>
                <w:sz w:val="20"/>
                <w:szCs w:val="20"/>
              </w:rPr>
              <w:t xml:space="preserve"> </w:t>
            </w:r>
            <w:r w:rsidRPr="002C3D69">
              <w:rPr>
                <w:rFonts w:ascii="Times New Roman" w:hAnsi="Times New Roman" w:cs="Times New Roman"/>
                <w:b/>
                <w:bCs/>
                <w:color w:val="FFFFFF" w:themeColor="background1"/>
                <w:spacing w:val="17"/>
                <w:sz w:val="20"/>
                <w:szCs w:val="20"/>
              </w:rPr>
              <w:t>Solicitudes</w:t>
            </w:r>
          </w:p>
        </w:tc>
      </w:tr>
      <w:tr w:rsidR="004C5FB6" w:rsidRPr="002C3D69" w14:paraId="02D7577E" w14:textId="77777777" w:rsidTr="0046306A">
        <w:trPr>
          <w:trHeight w:val="527"/>
          <w:tblHeader/>
        </w:trPr>
        <w:tc>
          <w:tcPr>
            <w:tcW w:w="1514" w:type="dxa"/>
            <w:vMerge/>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1481B9B8" w14:textId="77777777" w:rsidR="00AF70AA" w:rsidRPr="002C3D69" w:rsidRDefault="00AF70AA" w:rsidP="00356A1D">
            <w:pPr>
              <w:ind w:left="142" w:right="125"/>
              <w:rPr>
                <w:rFonts w:ascii="Times New Roman" w:hAnsi="Times New Roman" w:cs="Times New Roman"/>
                <w:b/>
                <w:bCs/>
                <w:color w:val="FFFFFF" w:themeColor="background1"/>
                <w:sz w:val="20"/>
                <w:szCs w:val="20"/>
              </w:rPr>
            </w:pPr>
          </w:p>
        </w:tc>
        <w:tc>
          <w:tcPr>
            <w:tcW w:w="138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4FBE79E5" w14:textId="77777777" w:rsidR="00AF70AA" w:rsidRPr="002C3D69" w:rsidRDefault="00AF70AA" w:rsidP="00356A1D">
            <w:pPr>
              <w:spacing w:before="205"/>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Recibidas</w:t>
            </w:r>
          </w:p>
        </w:tc>
        <w:tc>
          <w:tcPr>
            <w:tcW w:w="1209"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59572CEB" w14:textId="77777777" w:rsidR="00AF70AA" w:rsidRPr="002C3D69" w:rsidRDefault="00AF70AA"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z w:val="20"/>
                <w:szCs w:val="20"/>
              </w:rPr>
              <w:t>En</w:t>
            </w:r>
          </w:p>
          <w:p w14:paraId="00630E57" w14:textId="77777777" w:rsidR="00AF70AA" w:rsidRPr="002C3D69" w:rsidRDefault="00AF70AA" w:rsidP="00356A1D">
            <w:pPr>
              <w:spacing w:before="137"/>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proceso</w:t>
            </w:r>
          </w:p>
        </w:tc>
        <w:tc>
          <w:tcPr>
            <w:tcW w:w="1276"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7329C059" w14:textId="77777777" w:rsidR="00AF70AA" w:rsidRPr="002C3D69" w:rsidRDefault="00AF70AA" w:rsidP="00356A1D">
            <w:pPr>
              <w:spacing w:before="205"/>
              <w:ind w:left="142" w:right="125"/>
              <w:jc w:val="center"/>
              <w:rPr>
                <w:rFonts w:ascii="Times New Roman" w:hAnsi="Times New Roman" w:cs="Times New Roman"/>
                <w:b/>
                <w:bCs/>
                <w:color w:val="FFFFFF" w:themeColor="background1"/>
                <w:spacing w:val="16"/>
                <w:sz w:val="20"/>
                <w:szCs w:val="20"/>
              </w:rPr>
            </w:pPr>
            <w:r w:rsidRPr="002C3D69">
              <w:rPr>
                <w:rFonts w:ascii="Times New Roman" w:hAnsi="Times New Roman" w:cs="Times New Roman"/>
                <w:b/>
                <w:bCs/>
                <w:color w:val="FFFFFF" w:themeColor="background1"/>
                <w:spacing w:val="16"/>
                <w:sz w:val="20"/>
                <w:szCs w:val="20"/>
              </w:rPr>
              <w:t>Cerradas</w:t>
            </w:r>
          </w:p>
        </w:tc>
        <w:tc>
          <w:tcPr>
            <w:tcW w:w="1559"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23C4FEA3" w14:textId="77777777" w:rsidR="00AF70AA" w:rsidRPr="002C3D69" w:rsidRDefault="00AF70AA" w:rsidP="00356A1D">
            <w:pPr>
              <w:spacing w:before="205"/>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7"/>
                <w:sz w:val="20"/>
                <w:szCs w:val="20"/>
              </w:rPr>
              <w:t>Suspendidas</w:t>
            </w:r>
          </w:p>
        </w:tc>
        <w:tc>
          <w:tcPr>
            <w:tcW w:w="1701"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57696F15" w14:textId="77777777" w:rsidR="00AF70AA" w:rsidRPr="002C3D69" w:rsidRDefault="00AF70AA" w:rsidP="00356A1D">
            <w:pPr>
              <w:spacing w:before="205"/>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7"/>
                <w:sz w:val="20"/>
                <w:szCs w:val="20"/>
              </w:rPr>
              <w:t>Completadas</w:t>
            </w:r>
          </w:p>
        </w:tc>
      </w:tr>
      <w:tr w:rsidR="004C5FB6" w:rsidRPr="002C3D69" w14:paraId="14098162" w14:textId="77777777" w:rsidTr="007B522C">
        <w:trPr>
          <w:trHeight w:val="38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1A442E9A"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4"/>
                <w:sz w:val="20"/>
                <w:szCs w:val="20"/>
              </w:rPr>
              <w:t>Enero</w:t>
            </w:r>
          </w:p>
        </w:tc>
        <w:tc>
          <w:tcPr>
            <w:tcW w:w="1383" w:type="dxa"/>
            <w:tcBorders>
              <w:top w:val="single" w:sz="4" w:space="0" w:color="000000"/>
              <w:left w:val="single" w:sz="4" w:space="0" w:color="000000"/>
              <w:bottom w:val="single" w:sz="4" w:space="0" w:color="000000"/>
              <w:right w:val="single" w:sz="4" w:space="0" w:color="000000"/>
            </w:tcBorders>
            <w:vAlign w:val="center"/>
          </w:tcPr>
          <w:p w14:paraId="44BC9BC5" w14:textId="30AC1C9C"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25</w:t>
            </w:r>
          </w:p>
        </w:tc>
        <w:tc>
          <w:tcPr>
            <w:tcW w:w="1209" w:type="dxa"/>
            <w:tcBorders>
              <w:top w:val="single" w:sz="4" w:space="0" w:color="000000"/>
              <w:left w:val="single" w:sz="4" w:space="0" w:color="000000"/>
              <w:bottom w:val="single" w:sz="4" w:space="0" w:color="000000"/>
              <w:right w:val="single" w:sz="4" w:space="0" w:color="000000"/>
            </w:tcBorders>
            <w:vAlign w:val="center"/>
          </w:tcPr>
          <w:p w14:paraId="12B0AC89" w14:textId="55D25042"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1ED7C0B0" w14:textId="005DC7A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607ED43" w14:textId="28C1E734"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09260E91" w14:textId="31CF87F1"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24</w:t>
            </w:r>
          </w:p>
        </w:tc>
      </w:tr>
      <w:tr w:rsidR="004C5FB6" w:rsidRPr="002C3D69" w14:paraId="4448E33B" w14:textId="77777777" w:rsidTr="003F35CF">
        <w:trPr>
          <w:trHeight w:val="38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4BB542A0"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Febrero</w:t>
            </w:r>
          </w:p>
        </w:tc>
        <w:tc>
          <w:tcPr>
            <w:tcW w:w="1383" w:type="dxa"/>
            <w:tcBorders>
              <w:top w:val="single" w:sz="4" w:space="0" w:color="000000"/>
              <w:left w:val="single" w:sz="4" w:space="0" w:color="000000"/>
              <w:bottom w:val="single" w:sz="4" w:space="0" w:color="000000"/>
              <w:right w:val="single" w:sz="4" w:space="0" w:color="000000"/>
            </w:tcBorders>
            <w:vAlign w:val="center"/>
          </w:tcPr>
          <w:p w14:paraId="03C9CC8B" w14:textId="019EE672"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16</w:t>
            </w:r>
          </w:p>
        </w:tc>
        <w:tc>
          <w:tcPr>
            <w:tcW w:w="1209" w:type="dxa"/>
            <w:tcBorders>
              <w:top w:val="single" w:sz="4" w:space="0" w:color="000000"/>
              <w:left w:val="single" w:sz="4" w:space="0" w:color="000000"/>
              <w:bottom w:val="single" w:sz="4" w:space="0" w:color="000000"/>
              <w:right w:val="single" w:sz="4" w:space="0" w:color="000000"/>
            </w:tcBorders>
            <w:vAlign w:val="center"/>
          </w:tcPr>
          <w:p w14:paraId="6FB8B0DB" w14:textId="47FB583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1B65C2E3" w14:textId="1074F82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29F245B9" w14:textId="72619762"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4E699A14" w14:textId="24F97DEB"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15</w:t>
            </w:r>
          </w:p>
        </w:tc>
      </w:tr>
      <w:tr w:rsidR="004C5FB6" w:rsidRPr="002C3D69" w14:paraId="3B6C0D03"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3B4232D7"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5"/>
                <w:sz w:val="20"/>
                <w:szCs w:val="20"/>
              </w:rPr>
              <w:t>Marzo</w:t>
            </w:r>
          </w:p>
        </w:tc>
        <w:tc>
          <w:tcPr>
            <w:tcW w:w="1383" w:type="dxa"/>
            <w:tcBorders>
              <w:top w:val="single" w:sz="4" w:space="0" w:color="000000"/>
              <w:left w:val="single" w:sz="4" w:space="0" w:color="000000"/>
              <w:bottom w:val="single" w:sz="4" w:space="0" w:color="000000"/>
              <w:right w:val="single" w:sz="4" w:space="0" w:color="000000"/>
            </w:tcBorders>
            <w:vAlign w:val="center"/>
          </w:tcPr>
          <w:p w14:paraId="75A524DD" w14:textId="126068D4"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14</w:t>
            </w:r>
          </w:p>
        </w:tc>
        <w:tc>
          <w:tcPr>
            <w:tcW w:w="1209" w:type="dxa"/>
            <w:tcBorders>
              <w:top w:val="single" w:sz="4" w:space="0" w:color="000000"/>
              <w:left w:val="single" w:sz="4" w:space="0" w:color="000000"/>
              <w:bottom w:val="single" w:sz="4" w:space="0" w:color="000000"/>
              <w:right w:val="single" w:sz="4" w:space="0" w:color="000000"/>
            </w:tcBorders>
            <w:vAlign w:val="center"/>
          </w:tcPr>
          <w:p w14:paraId="5B842C6B" w14:textId="17A2594C"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78A8E1B4" w14:textId="4A4868A3"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01E7B89F" w14:textId="56E31F9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31A2538D" w14:textId="6240A12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13</w:t>
            </w:r>
          </w:p>
        </w:tc>
      </w:tr>
      <w:tr w:rsidR="004C5FB6" w:rsidRPr="002C3D69" w14:paraId="5445F2A2" w14:textId="77777777" w:rsidTr="003F35CF">
        <w:trPr>
          <w:trHeight w:val="59"/>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3B3BECD4"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5"/>
                <w:sz w:val="20"/>
                <w:szCs w:val="20"/>
              </w:rPr>
              <w:t>Abril</w:t>
            </w:r>
          </w:p>
        </w:tc>
        <w:tc>
          <w:tcPr>
            <w:tcW w:w="1383" w:type="dxa"/>
            <w:tcBorders>
              <w:top w:val="single" w:sz="4" w:space="0" w:color="000000"/>
              <w:left w:val="single" w:sz="4" w:space="0" w:color="000000"/>
              <w:bottom w:val="single" w:sz="4" w:space="0" w:color="000000"/>
              <w:right w:val="single" w:sz="4" w:space="0" w:color="000000"/>
            </w:tcBorders>
            <w:vAlign w:val="center"/>
          </w:tcPr>
          <w:p w14:paraId="04F95876" w14:textId="64741EB3"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26</w:t>
            </w:r>
          </w:p>
        </w:tc>
        <w:tc>
          <w:tcPr>
            <w:tcW w:w="1209" w:type="dxa"/>
            <w:tcBorders>
              <w:top w:val="single" w:sz="4" w:space="0" w:color="000000"/>
              <w:left w:val="single" w:sz="4" w:space="0" w:color="000000"/>
              <w:bottom w:val="single" w:sz="4" w:space="0" w:color="000000"/>
              <w:right w:val="single" w:sz="4" w:space="0" w:color="000000"/>
            </w:tcBorders>
            <w:vAlign w:val="center"/>
          </w:tcPr>
          <w:p w14:paraId="6CC3595E" w14:textId="55CAB3AF"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1D485553" w14:textId="5C5C27A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7AFE1376" w14:textId="566AEF4A"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003D8C8F" w14:textId="5F6AC2BF"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24</w:t>
            </w:r>
          </w:p>
        </w:tc>
      </w:tr>
      <w:tr w:rsidR="004C5FB6" w:rsidRPr="002C3D69" w14:paraId="1C438389" w14:textId="77777777" w:rsidTr="007B522C">
        <w:trPr>
          <w:trHeight w:val="57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1A7A22E6"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4"/>
                <w:sz w:val="20"/>
                <w:szCs w:val="20"/>
              </w:rPr>
              <w:t>Mayo</w:t>
            </w:r>
          </w:p>
        </w:tc>
        <w:tc>
          <w:tcPr>
            <w:tcW w:w="1383" w:type="dxa"/>
            <w:tcBorders>
              <w:top w:val="single" w:sz="4" w:space="0" w:color="000000"/>
              <w:left w:val="single" w:sz="4" w:space="0" w:color="000000"/>
              <w:bottom w:val="single" w:sz="4" w:space="0" w:color="000000"/>
              <w:right w:val="single" w:sz="4" w:space="0" w:color="000000"/>
            </w:tcBorders>
            <w:vAlign w:val="center"/>
          </w:tcPr>
          <w:p w14:paraId="5A997E96" w14:textId="1DBE0390"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24</w:t>
            </w:r>
          </w:p>
        </w:tc>
        <w:tc>
          <w:tcPr>
            <w:tcW w:w="1209" w:type="dxa"/>
            <w:tcBorders>
              <w:top w:val="single" w:sz="4" w:space="0" w:color="000000"/>
              <w:left w:val="single" w:sz="4" w:space="0" w:color="000000"/>
              <w:bottom w:val="single" w:sz="4" w:space="0" w:color="000000"/>
              <w:right w:val="single" w:sz="4" w:space="0" w:color="000000"/>
            </w:tcBorders>
            <w:vAlign w:val="center"/>
          </w:tcPr>
          <w:p w14:paraId="4D9A20B3" w14:textId="1D9B6D8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CE5558F" w14:textId="6EC68393"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75102351" w14:textId="50B297EF"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0727C880" w14:textId="6E7B9DA3"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22</w:t>
            </w:r>
          </w:p>
        </w:tc>
      </w:tr>
      <w:tr w:rsidR="004C5FB6" w:rsidRPr="002C3D69" w14:paraId="4110F76B"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6519D89D"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4"/>
                <w:sz w:val="20"/>
                <w:szCs w:val="20"/>
              </w:rPr>
              <w:t>Junio</w:t>
            </w:r>
          </w:p>
        </w:tc>
        <w:tc>
          <w:tcPr>
            <w:tcW w:w="1383" w:type="dxa"/>
            <w:tcBorders>
              <w:top w:val="single" w:sz="4" w:space="0" w:color="000000"/>
              <w:left w:val="single" w:sz="4" w:space="0" w:color="000000"/>
              <w:bottom w:val="single" w:sz="4" w:space="0" w:color="000000"/>
              <w:right w:val="single" w:sz="4" w:space="0" w:color="000000"/>
            </w:tcBorders>
            <w:vAlign w:val="center"/>
          </w:tcPr>
          <w:p w14:paraId="2B97E191" w14:textId="175B730C"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43</w:t>
            </w:r>
          </w:p>
        </w:tc>
        <w:tc>
          <w:tcPr>
            <w:tcW w:w="1209" w:type="dxa"/>
            <w:tcBorders>
              <w:top w:val="single" w:sz="4" w:space="0" w:color="000000"/>
              <w:left w:val="single" w:sz="4" w:space="0" w:color="000000"/>
              <w:bottom w:val="single" w:sz="4" w:space="0" w:color="000000"/>
              <w:right w:val="single" w:sz="4" w:space="0" w:color="000000"/>
            </w:tcBorders>
            <w:vAlign w:val="center"/>
          </w:tcPr>
          <w:p w14:paraId="7CB54C0B" w14:textId="2A595E84"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52333011" w14:textId="418BA88C"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13</w:t>
            </w:r>
          </w:p>
        </w:tc>
        <w:tc>
          <w:tcPr>
            <w:tcW w:w="1559" w:type="dxa"/>
            <w:tcBorders>
              <w:top w:val="single" w:sz="4" w:space="0" w:color="000000"/>
              <w:left w:val="single" w:sz="4" w:space="0" w:color="000000"/>
              <w:bottom w:val="single" w:sz="4" w:space="0" w:color="000000"/>
              <w:right w:val="single" w:sz="4" w:space="0" w:color="000000"/>
            </w:tcBorders>
            <w:vAlign w:val="center"/>
          </w:tcPr>
          <w:p w14:paraId="10C7CF93" w14:textId="25CDDE59"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5C72F43F" w14:textId="65D7CDDA"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30</w:t>
            </w:r>
          </w:p>
        </w:tc>
      </w:tr>
      <w:tr w:rsidR="004C5FB6" w:rsidRPr="002C3D69" w14:paraId="141983BF"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42F0983E"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Julio</w:t>
            </w:r>
          </w:p>
        </w:tc>
        <w:tc>
          <w:tcPr>
            <w:tcW w:w="1383" w:type="dxa"/>
            <w:tcBorders>
              <w:top w:val="single" w:sz="4" w:space="0" w:color="000000"/>
              <w:left w:val="single" w:sz="4" w:space="0" w:color="000000"/>
              <w:bottom w:val="single" w:sz="4" w:space="0" w:color="000000"/>
              <w:right w:val="single" w:sz="4" w:space="0" w:color="000000"/>
            </w:tcBorders>
            <w:vAlign w:val="center"/>
          </w:tcPr>
          <w:p w14:paraId="230D4A3B" w14:textId="23011603"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16</w:t>
            </w:r>
          </w:p>
        </w:tc>
        <w:tc>
          <w:tcPr>
            <w:tcW w:w="1209" w:type="dxa"/>
            <w:tcBorders>
              <w:top w:val="single" w:sz="4" w:space="0" w:color="000000"/>
              <w:left w:val="single" w:sz="4" w:space="0" w:color="000000"/>
              <w:bottom w:val="single" w:sz="4" w:space="0" w:color="000000"/>
              <w:right w:val="single" w:sz="4" w:space="0" w:color="000000"/>
            </w:tcBorders>
            <w:vAlign w:val="center"/>
          </w:tcPr>
          <w:p w14:paraId="4FE58CC1" w14:textId="7BB6478E"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3455A15B" w14:textId="1AE403F4"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541BE059" w14:textId="38787ABD"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4C7A8A54" w14:textId="01096900" w:rsidR="007D50CE" w:rsidRPr="002C3D69" w:rsidRDefault="007D50CE" w:rsidP="00356A1D">
            <w:pPr>
              <w:spacing w:line="275" w:lineRule="exact"/>
              <w:ind w:left="142" w:right="125"/>
              <w:jc w:val="center"/>
              <w:rPr>
                <w:rFonts w:ascii="Times New Roman" w:hAnsi="Times New Roman" w:cs="Times New Roman"/>
                <w:color w:val="767171"/>
                <w:spacing w:val="19"/>
                <w:sz w:val="20"/>
                <w:szCs w:val="20"/>
              </w:rPr>
            </w:pPr>
            <w:r w:rsidRPr="002C3D69">
              <w:rPr>
                <w:rFonts w:ascii="Times New Roman" w:hAnsi="Times New Roman" w:cs="Times New Roman"/>
                <w:color w:val="767171"/>
                <w:sz w:val="20"/>
                <w:szCs w:val="20"/>
              </w:rPr>
              <w:t>12</w:t>
            </w:r>
          </w:p>
        </w:tc>
      </w:tr>
      <w:tr w:rsidR="004C5FB6" w:rsidRPr="002C3D69" w14:paraId="7B0EDC11"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31DFF7F3"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Agosto</w:t>
            </w:r>
          </w:p>
        </w:tc>
        <w:tc>
          <w:tcPr>
            <w:tcW w:w="1383" w:type="dxa"/>
            <w:tcBorders>
              <w:top w:val="single" w:sz="4" w:space="0" w:color="000000"/>
              <w:left w:val="single" w:sz="4" w:space="0" w:color="000000"/>
              <w:bottom w:val="single" w:sz="4" w:space="0" w:color="000000"/>
              <w:right w:val="single" w:sz="4" w:space="0" w:color="000000"/>
            </w:tcBorders>
            <w:vAlign w:val="center"/>
          </w:tcPr>
          <w:p w14:paraId="7837FCA4" w14:textId="610DCB49"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15</w:t>
            </w:r>
          </w:p>
        </w:tc>
        <w:tc>
          <w:tcPr>
            <w:tcW w:w="1209" w:type="dxa"/>
            <w:tcBorders>
              <w:top w:val="single" w:sz="4" w:space="0" w:color="000000"/>
              <w:left w:val="single" w:sz="4" w:space="0" w:color="000000"/>
              <w:bottom w:val="single" w:sz="4" w:space="0" w:color="000000"/>
              <w:right w:val="single" w:sz="4" w:space="0" w:color="000000"/>
            </w:tcBorders>
            <w:vAlign w:val="center"/>
          </w:tcPr>
          <w:p w14:paraId="16E417D7" w14:textId="693CA8C1"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47735B1D" w14:textId="5722D55E"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2F7B305E" w14:textId="6E606E82"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23FB4EE8" w14:textId="047C58A2" w:rsidR="007D50CE" w:rsidRPr="002C3D69" w:rsidRDefault="007D50CE" w:rsidP="00356A1D">
            <w:pPr>
              <w:spacing w:line="275" w:lineRule="exact"/>
              <w:ind w:left="142" w:right="125"/>
              <w:jc w:val="center"/>
              <w:rPr>
                <w:rFonts w:ascii="Times New Roman" w:hAnsi="Times New Roman" w:cs="Times New Roman"/>
                <w:color w:val="767171"/>
                <w:spacing w:val="19"/>
                <w:sz w:val="20"/>
                <w:szCs w:val="20"/>
              </w:rPr>
            </w:pPr>
            <w:r w:rsidRPr="002C3D69">
              <w:rPr>
                <w:rFonts w:ascii="Times New Roman" w:hAnsi="Times New Roman" w:cs="Times New Roman"/>
                <w:color w:val="767171"/>
                <w:sz w:val="20"/>
                <w:szCs w:val="20"/>
              </w:rPr>
              <w:t>14</w:t>
            </w:r>
          </w:p>
        </w:tc>
      </w:tr>
      <w:tr w:rsidR="004C5FB6" w:rsidRPr="002C3D69" w14:paraId="2E049D6E"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041D6473"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Septiembre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76A35562" w14:textId="3160E571"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12</w:t>
            </w:r>
          </w:p>
        </w:tc>
        <w:tc>
          <w:tcPr>
            <w:tcW w:w="1209" w:type="dxa"/>
            <w:tcBorders>
              <w:top w:val="single" w:sz="4" w:space="0" w:color="000000"/>
              <w:left w:val="single" w:sz="4" w:space="0" w:color="000000"/>
              <w:bottom w:val="single" w:sz="4" w:space="0" w:color="000000"/>
              <w:right w:val="single" w:sz="4" w:space="0" w:color="000000"/>
            </w:tcBorders>
            <w:vAlign w:val="center"/>
          </w:tcPr>
          <w:p w14:paraId="730F86FC" w14:textId="6D4EE86E"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35BA7173" w14:textId="0737AFA3"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4C9F2503" w14:textId="7E59B470"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05BD4EF" w14:textId="526C1DAE" w:rsidR="007D50CE" w:rsidRPr="002C3D69" w:rsidRDefault="007D50CE" w:rsidP="00356A1D">
            <w:pPr>
              <w:spacing w:line="275" w:lineRule="exact"/>
              <w:ind w:left="142" w:right="125"/>
              <w:jc w:val="center"/>
              <w:rPr>
                <w:rFonts w:ascii="Times New Roman" w:hAnsi="Times New Roman" w:cs="Times New Roman"/>
                <w:color w:val="767171"/>
                <w:spacing w:val="19"/>
                <w:sz w:val="20"/>
                <w:szCs w:val="20"/>
              </w:rPr>
            </w:pPr>
            <w:r w:rsidRPr="002C3D69">
              <w:rPr>
                <w:rFonts w:ascii="Times New Roman" w:hAnsi="Times New Roman" w:cs="Times New Roman"/>
                <w:color w:val="767171"/>
                <w:sz w:val="20"/>
                <w:szCs w:val="20"/>
              </w:rPr>
              <w:t>10</w:t>
            </w:r>
          </w:p>
        </w:tc>
      </w:tr>
      <w:tr w:rsidR="004C5FB6" w:rsidRPr="002C3D69" w14:paraId="28F4197E"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02185F2E"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Octubre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7C080F7F" w14:textId="18BB72C1"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16</w:t>
            </w:r>
          </w:p>
        </w:tc>
        <w:tc>
          <w:tcPr>
            <w:tcW w:w="1209" w:type="dxa"/>
            <w:tcBorders>
              <w:top w:val="single" w:sz="4" w:space="0" w:color="000000"/>
              <w:left w:val="single" w:sz="4" w:space="0" w:color="000000"/>
              <w:bottom w:val="single" w:sz="4" w:space="0" w:color="000000"/>
              <w:right w:val="single" w:sz="4" w:space="0" w:color="000000"/>
            </w:tcBorders>
            <w:vAlign w:val="center"/>
          </w:tcPr>
          <w:p w14:paraId="5C476649" w14:textId="6A2E2815"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3A2BE5B2" w14:textId="07C4A2E5"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117BC13" w14:textId="1DA9E8EF"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4696F9A5" w14:textId="1A59E614" w:rsidR="007D50CE" w:rsidRPr="002C3D69" w:rsidRDefault="007D50CE" w:rsidP="00356A1D">
            <w:pPr>
              <w:spacing w:line="275" w:lineRule="exact"/>
              <w:ind w:left="142" w:right="125"/>
              <w:jc w:val="center"/>
              <w:rPr>
                <w:rFonts w:ascii="Times New Roman" w:hAnsi="Times New Roman" w:cs="Times New Roman"/>
                <w:color w:val="767171"/>
                <w:spacing w:val="19"/>
                <w:sz w:val="20"/>
                <w:szCs w:val="20"/>
              </w:rPr>
            </w:pPr>
            <w:r w:rsidRPr="002C3D69">
              <w:rPr>
                <w:rFonts w:ascii="Times New Roman" w:hAnsi="Times New Roman" w:cs="Times New Roman"/>
                <w:color w:val="767171"/>
                <w:sz w:val="20"/>
                <w:szCs w:val="20"/>
              </w:rPr>
              <w:t>13</w:t>
            </w:r>
          </w:p>
        </w:tc>
      </w:tr>
      <w:tr w:rsidR="004C5FB6" w:rsidRPr="002C3D69" w14:paraId="53523FAA"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3782B57D" w14:textId="77777777" w:rsidR="007D50CE" w:rsidRPr="002C3D69" w:rsidRDefault="007D50CE" w:rsidP="00356A1D">
            <w:pPr>
              <w:spacing w:line="275" w:lineRule="exact"/>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Noviembre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2C795786" w14:textId="05DC4B29"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19</w:t>
            </w:r>
          </w:p>
        </w:tc>
        <w:tc>
          <w:tcPr>
            <w:tcW w:w="1209" w:type="dxa"/>
            <w:tcBorders>
              <w:top w:val="single" w:sz="4" w:space="0" w:color="000000"/>
              <w:left w:val="single" w:sz="4" w:space="0" w:color="000000"/>
              <w:bottom w:val="single" w:sz="4" w:space="0" w:color="000000"/>
              <w:right w:val="single" w:sz="4" w:space="0" w:color="000000"/>
            </w:tcBorders>
            <w:vAlign w:val="center"/>
          </w:tcPr>
          <w:p w14:paraId="461F84B9" w14:textId="6F3C18B7"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9</w:t>
            </w:r>
          </w:p>
        </w:tc>
        <w:tc>
          <w:tcPr>
            <w:tcW w:w="1276" w:type="dxa"/>
            <w:tcBorders>
              <w:top w:val="single" w:sz="4" w:space="0" w:color="000000"/>
              <w:left w:val="single" w:sz="4" w:space="0" w:color="000000"/>
              <w:bottom w:val="single" w:sz="4" w:space="0" w:color="000000"/>
              <w:right w:val="single" w:sz="4" w:space="0" w:color="000000"/>
            </w:tcBorders>
            <w:vAlign w:val="center"/>
          </w:tcPr>
          <w:p w14:paraId="42338D44" w14:textId="6F8D26DA"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4EBF3E4C" w14:textId="15187B80" w:rsidR="007D50CE" w:rsidRPr="002C3D69" w:rsidRDefault="007D50CE" w:rsidP="00356A1D">
            <w:pPr>
              <w:spacing w:line="275" w:lineRule="exact"/>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9C5C639" w14:textId="67468C2E" w:rsidR="007D50CE" w:rsidRPr="002C3D69" w:rsidRDefault="007D50CE" w:rsidP="00356A1D">
            <w:pPr>
              <w:spacing w:line="275" w:lineRule="exact"/>
              <w:ind w:left="142" w:right="125"/>
              <w:jc w:val="center"/>
              <w:rPr>
                <w:rFonts w:ascii="Times New Roman" w:hAnsi="Times New Roman" w:cs="Times New Roman"/>
                <w:color w:val="767171"/>
                <w:spacing w:val="19"/>
                <w:sz w:val="20"/>
                <w:szCs w:val="20"/>
              </w:rPr>
            </w:pPr>
            <w:r w:rsidRPr="002C3D69">
              <w:rPr>
                <w:rFonts w:ascii="Times New Roman" w:hAnsi="Times New Roman" w:cs="Times New Roman"/>
                <w:color w:val="767171"/>
                <w:sz w:val="20"/>
                <w:szCs w:val="20"/>
              </w:rPr>
              <w:t>8</w:t>
            </w:r>
          </w:p>
        </w:tc>
      </w:tr>
      <w:tr w:rsidR="004A67A8" w:rsidRPr="002C3D69" w14:paraId="6E9A4193"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3C381602" w14:textId="50A3831B" w:rsidR="004A67A8" w:rsidRPr="002C3D69" w:rsidRDefault="004A67A8" w:rsidP="004A67A8">
            <w:pPr>
              <w:spacing w:line="275" w:lineRule="exact"/>
              <w:ind w:left="142" w:right="125"/>
              <w:jc w:val="center"/>
              <w:rPr>
                <w:rFonts w:ascii="Times New Roman" w:hAnsi="Times New Roman"/>
                <w:b/>
                <w:bCs/>
                <w:color w:val="FFFFFF" w:themeColor="background1"/>
                <w:spacing w:val="14"/>
                <w:sz w:val="20"/>
                <w:szCs w:val="20"/>
              </w:rPr>
            </w:pPr>
            <w:r>
              <w:rPr>
                <w:rFonts w:ascii="Times New Roman" w:hAnsi="Times New Roman"/>
                <w:b/>
                <w:bCs/>
                <w:color w:val="FFFFFF" w:themeColor="background1"/>
                <w:spacing w:val="14"/>
                <w:sz w:val="20"/>
                <w:szCs w:val="20"/>
              </w:rPr>
              <w:t>Diciembre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4EB10DC9" w14:textId="711FD5A9" w:rsidR="004A67A8" w:rsidRPr="004A67A8" w:rsidRDefault="004A67A8" w:rsidP="004A67A8">
            <w:pPr>
              <w:spacing w:line="275" w:lineRule="exact"/>
              <w:ind w:left="142" w:right="125"/>
              <w:jc w:val="center"/>
              <w:rPr>
                <w:rFonts w:ascii="Times New Roman" w:hAnsi="Times New Roman" w:cs="Times New Roman"/>
                <w:color w:val="767171"/>
                <w:sz w:val="20"/>
                <w:szCs w:val="20"/>
              </w:rPr>
            </w:pPr>
            <w:r w:rsidRPr="004A67A8">
              <w:rPr>
                <w:rFonts w:ascii="Times New Roman" w:hAnsi="Times New Roman" w:cs="Times New Roman"/>
                <w:color w:val="767171"/>
                <w:sz w:val="20"/>
                <w:szCs w:val="20"/>
              </w:rPr>
              <w:t>10</w:t>
            </w:r>
          </w:p>
        </w:tc>
        <w:tc>
          <w:tcPr>
            <w:tcW w:w="1209" w:type="dxa"/>
            <w:tcBorders>
              <w:top w:val="single" w:sz="4" w:space="0" w:color="000000"/>
              <w:left w:val="single" w:sz="4" w:space="0" w:color="000000"/>
              <w:bottom w:val="single" w:sz="4" w:space="0" w:color="000000"/>
              <w:right w:val="single" w:sz="4" w:space="0" w:color="000000"/>
            </w:tcBorders>
            <w:vAlign w:val="center"/>
          </w:tcPr>
          <w:p w14:paraId="796AC7A9" w14:textId="6D54B292" w:rsidR="004A67A8" w:rsidRPr="004A67A8" w:rsidRDefault="004A67A8" w:rsidP="004A67A8">
            <w:pPr>
              <w:spacing w:line="275" w:lineRule="exact"/>
              <w:ind w:left="142" w:right="125"/>
              <w:jc w:val="center"/>
              <w:rPr>
                <w:rFonts w:ascii="Times New Roman" w:hAnsi="Times New Roman" w:cs="Times New Roman"/>
                <w:color w:val="767171"/>
                <w:sz w:val="20"/>
                <w:szCs w:val="20"/>
              </w:rPr>
            </w:pPr>
            <w:r w:rsidRPr="004A67A8">
              <w:rPr>
                <w:rFonts w:ascii="Times New Roman" w:hAnsi="Times New Roman" w:cs="Times New Roman"/>
                <w:color w:val="767171"/>
                <w:sz w:val="20"/>
                <w:szCs w:val="20"/>
              </w:rPr>
              <w:t>8</w:t>
            </w:r>
          </w:p>
        </w:tc>
        <w:tc>
          <w:tcPr>
            <w:tcW w:w="1276" w:type="dxa"/>
            <w:tcBorders>
              <w:top w:val="single" w:sz="4" w:space="0" w:color="000000"/>
              <w:left w:val="single" w:sz="4" w:space="0" w:color="000000"/>
              <w:bottom w:val="single" w:sz="4" w:space="0" w:color="000000"/>
              <w:right w:val="single" w:sz="4" w:space="0" w:color="000000"/>
            </w:tcBorders>
            <w:vAlign w:val="center"/>
          </w:tcPr>
          <w:p w14:paraId="107A90F7" w14:textId="655386BE" w:rsidR="004A67A8" w:rsidRPr="004A67A8" w:rsidRDefault="004A67A8" w:rsidP="004A67A8">
            <w:pPr>
              <w:spacing w:line="275" w:lineRule="exact"/>
              <w:ind w:left="142" w:right="125"/>
              <w:jc w:val="center"/>
              <w:rPr>
                <w:rFonts w:ascii="Times New Roman" w:hAnsi="Times New Roman" w:cs="Times New Roman"/>
                <w:color w:val="767171"/>
                <w:sz w:val="20"/>
                <w:szCs w:val="20"/>
              </w:rPr>
            </w:pPr>
            <w:r w:rsidRPr="004A67A8">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917FCDE" w14:textId="50652307" w:rsidR="004A67A8" w:rsidRPr="004A67A8" w:rsidRDefault="004A67A8" w:rsidP="004A67A8">
            <w:pPr>
              <w:spacing w:line="275" w:lineRule="exact"/>
              <w:ind w:left="142" w:right="125"/>
              <w:jc w:val="center"/>
              <w:rPr>
                <w:rFonts w:ascii="Times New Roman" w:hAnsi="Times New Roman" w:cs="Times New Roman"/>
                <w:color w:val="767171"/>
                <w:sz w:val="20"/>
                <w:szCs w:val="20"/>
              </w:rPr>
            </w:pPr>
            <w:r w:rsidRPr="004A67A8">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384C9FC6" w14:textId="52FDB4FC" w:rsidR="004A67A8" w:rsidRPr="004A67A8" w:rsidRDefault="004A67A8" w:rsidP="004A67A8">
            <w:pPr>
              <w:spacing w:line="275" w:lineRule="exact"/>
              <w:ind w:left="142" w:right="125"/>
              <w:jc w:val="center"/>
              <w:rPr>
                <w:rFonts w:ascii="Times New Roman" w:hAnsi="Times New Roman" w:cs="Times New Roman"/>
                <w:color w:val="767171"/>
                <w:sz w:val="20"/>
                <w:szCs w:val="20"/>
              </w:rPr>
            </w:pPr>
            <w:r w:rsidRPr="004A67A8">
              <w:rPr>
                <w:rFonts w:ascii="Times New Roman" w:hAnsi="Times New Roman" w:cs="Times New Roman"/>
                <w:color w:val="767171"/>
                <w:sz w:val="20"/>
                <w:szCs w:val="20"/>
              </w:rPr>
              <w:t>1</w:t>
            </w:r>
          </w:p>
        </w:tc>
      </w:tr>
      <w:tr w:rsidR="004A67A8" w:rsidRPr="002C3D69" w14:paraId="65C1AE02" w14:textId="77777777" w:rsidTr="007B522C">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15613720" w14:textId="77777777" w:rsidR="004A67A8" w:rsidRPr="002C3D69" w:rsidRDefault="004A67A8" w:rsidP="004A67A8">
            <w:pPr>
              <w:spacing w:line="275" w:lineRule="exact"/>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5"/>
                <w:sz w:val="20"/>
                <w:szCs w:val="20"/>
              </w:rPr>
              <w:t>Total</w:t>
            </w:r>
          </w:p>
        </w:tc>
        <w:tc>
          <w:tcPr>
            <w:tcW w:w="1383" w:type="dxa"/>
            <w:tcBorders>
              <w:top w:val="single" w:sz="4" w:space="0" w:color="000000"/>
              <w:left w:val="single" w:sz="4" w:space="0" w:color="000000"/>
              <w:bottom w:val="single" w:sz="4" w:space="0" w:color="000000"/>
              <w:right w:val="single" w:sz="4" w:space="0" w:color="000000"/>
            </w:tcBorders>
            <w:vAlign w:val="center"/>
          </w:tcPr>
          <w:p w14:paraId="4D8C7C59" w14:textId="42E8C461" w:rsidR="004A67A8" w:rsidRPr="004A67A8" w:rsidRDefault="004A67A8" w:rsidP="004A67A8">
            <w:pPr>
              <w:spacing w:line="275" w:lineRule="exact"/>
              <w:ind w:left="142" w:right="125"/>
              <w:jc w:val="center"/>
              <w:rPr>
                <w:rFonts w:ascii="Times New Roman" w:hAnsi="Times New Roman" w:cs="Times New Roman"/>
                <w:b/>
                <w:bCs/>
                <w:color w:val="767171"/>
                <w:sz w:val="20"/>
                <w:szCs w:val="20"/>
              </w:rPr>
            </w:pPr>
            <w:r w:rsidRPr="004A67A8">
              <w:rPr>
                <w:rFonts w:ascii="Times New Roman" w:hAnsi="Times New Roman" w:cs="Times New Roman"/>
                <w:b/>
                <w:bCs/>
                <w:color w:val="767171"/>
                <w:sz w:val="20"/>
                <w:szCs w:val="20"/>
              </w:rPr>
              <w:t>236</w:t>
            </w:r>
          </w:p>
        </w:tc>
        <w:tc>
          <w:tcPr>
            <w:tcW w:w="1209" w:type="dxa"/>
            <w:tcBorders>
              <w:top w:val="single" w:sz="4" w:space="0" w:color="000000"/>
              <w:left w:val="single" w:sz="4" w:space="0" w:color="000000"/>
              <w:bottom w:val="single" w:sz="4" w:space="0" w:color="000000"/>
              <w:right w:val="single" w:sz="4" w:space="0" w:color="000000"/>
            </w:tcBorders>
            <w:vAlign w:val="center"/>
          </w:tcPr>
          <w:p w14:paraId="218B453D" w14:textId="20DD3AF1" w:rsidR="004A67A8" w:rsidRPr="004A67A8" w:rsidRDefault="004A67A8" w:rsidP="004A67A8">
            <w:pPr>
              <w:spacing w:line="275" w:lineRule="exact"/>
              <w:ind w:left="142" w:right="125"/>
              <w:jc w:val="center"/>
              <w:rPr>
                <w:rFonts w:ascii="Times New Roman" w:hAnsi="Times New Roman" w:cs="Times New Roman"/>
                <w:b/>
                <w:bCs/>
                <w:color w:val="767171"/>
                <w:sz w:val="20"/>
                <w:szCs w:val="20"/>
              </w:rPr>
            </w:pPr>
            <w:r w:rsidRPr="004A67A8">
              <w:rPr>
                <w:rFonts w:ascii="Times New Roman" w:hAnsi="Times New Roman" w:cs="Times New Roman"/>
                <w:b/>
                <w:bCs/>
                <w:color w:val="767171"/>
                <w:sz w:val="20"/>
                <w:szCs w:val="20"/>
              </w:rPr>
              <w:t>36</w:t>
            </w:r>
          </w:p>
        </w:tc>
        <w:tc>
          <w:tcPr>
            <w:tcW w:w="1276" w:type="dxa"/>
            <w:tcBorders>
              <w:top w:val="single" w:sz="4" w:space="0" w:color="000000"/>
              <w:left w:val="single" w:sz="4" w:space="0" w:color="000000"/>
              <w:bottom w:val="single" w:sz="4" w:space="0" w:color="000000"/>
              <w:right w:val="single" w:sz="4" w:space="0" w:color="000000"/>
            </w:tcBorders>
            <w:vAlign w:val="center"/>
          </w:tcPr>
          <w:p w14:paraId="76EC0601" w14:textId="24EF3737" w:rsidR="004A67A8" w:rsidRPr="004A67A8" w:rsidRDefault="004A67A8" w:rsidP="004A67A8">
            <w:pPr>
              <w:spacing w:line="275" w:lineRule="exact"/>
              <w:ind w:left="142" w:right="125"/>
              <w:jc w:val="center"/>
              <w:rPr>
                <w:rFonts w:ascii="Times New Roman" w:hAnsi="Times New Roman" w:cs="Times New Roman"/>
                <w:b/>
                <w:bCs/>
                <w:color w:val="767171"/>
                <w:sz w:val="20"/>
                <w:szCs w:val="20"/>
              </w:rPr>
            </w:pPr>
            <w:r w:rsidRPr="004A67A8">
              <w:rPr>
                <w:rFonts w:ascii="Times New Roman" w:hAnsi="Times New Roman" w:cs="Times New Roman"/>
                <w:b/>
                <w:bCs/>
                <w:color w:val="767171"/>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57AF5431" w14:textId="324ED1C8" w:rsidR="004A67A8" w:rsidRPr="004A67A8" w:rsidRDefault="004A67A8" w:rsidP="004A67A8">
            <w:pPr>
              <w:spacing w:line="275" w:lineRule="exact"/>
              <w:ind w:left="142" w:right="125"/>
              <w:jc w:val="center"/>
              <w:rPr>
                <w:rFonts w:ascii="Times New Roman" w:hAnsi="Times New Roman" w:cs="Times New Roman"/>
                <w:b/>
                <w:bCs/>
                <w:color w:val="767171"/>
                <w:sz w:val="20"/>
                <w:szCs w:val="20"/>
              </w:rPr>
            </w:pPr>
            <w:r w:rsidRPr="004A67A8">
              <w:rPr>
                <w:rFonts w:ascii="Times New Roman" w:hAnsi="Times New Roman" w:cs="Times New Roman"/>
                <w:b/>
                <w:bCs/>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7C3DB124" w14:textId="7037E8C7" w:rsidR="004A67A8" w:rsidRPr="004A67A8" w:rsidRDefault="004A67A8" w:rsidP="004A67A8">
            <w:pPr>
              <w:spacing w:line="275" w:lineRule="exact"/>
              <w:ind w:left="142" w:right="125"/>
              <w:jc w:val="center"/>
              <w:rPr>
                <w:rFonts w:ascii="Times New Roman" w:hAnsi="Times New Roman" w:cs="Times New Roman"/>
                <w:b/>
                <w:bCs/>
                <w:color w:val="767171"/>
                <w:sz w:val="20"/>
                <w:szCs w:val="20"/>
              </w:rPr>
            </w:pPr>
            <w:r w:rsidRPr="004A67A8">
              <w:rPr>
                <w:rFonts w:ascii="Times New Roman" w:hAnsi="Times New Roman" w:cs="Times New Roman"/>
                <w:b/>
                <w:bCs/>
                <w:color w:val="767171"/>
                <w:sz w:val="20"/>
                <w:szCs w:val="20"/>
              </w:rPr>
              <w:t>186</w:t>
            </w:r>
          </w:p>
        </w:tc>
      </w:tr>
    </w:tbl>
    <w:p w14:paraId="7E64C5B6" w14:textId="77777777" w:rsidR="005237FB" w:rsidRPr="00A1104B" w:rsidRDefault="005237FB" w:rsidP="00356A1D">
      <w:pPr>
        <w:spacing w:before="1"/>
        <w:ind w:left="142" w:right="125"/>
        <w:rPr>
          <w:rFonts w:ascii="Times New Roman" w:hAnsi="Times New Roman"/>
          <w:color w:val="767171"/>
          <w:sz w:val="21"/>
          <w:szCs w:val="24"/>
        </w:rPr>
      </w:pPr>
    </w:p>
    <w:p w14:paraId="1DD6FF55" w14:textId="4EAE32D3" w:rsidR="005237FB" w:rsidRPr="00682BAB" w:rsidRDefault="005237FB" w:rsidP="003D3B50">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59" w:name="_Toc141454065"/>
      <w:bookmarkStart w:id="60" w:name="_Toc185260903"/>
      <w:r w:rsidRPr="00682BAB">
        <w:rPr>
          <w:rFonts w:ascii="Times New Roman" w:eastAsia="Calibri" w:hAnsi="Times New Roman"/>
          <w:b/>
          <w:bCs/>
          <w:color w:val="767171"/>
          <w:spacing w:val="20"/>
          <w:sz w:val="24"/>
          <w:szCs w:val="24"/>
        </w:rPr>
        <w:t>Resultados Sistema de Quejas, Reclamos y Sugerencias</w:t>
      </w:r>
      <w:bookmarkEnd w:id="59"/>
      <w:bookmarkEnd w:id="60"/>
    </w:p>
    <w:p w14:paraId="5C0E1454" w14:textId="267C0EB5" w:rsidR="005237FB" w:rsidRPr="001A52F6" w:rsidRDefault="005237FB"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El sistema de quejas, reclamos y sugerencias o la llamada “Línea 311”, surge como una necesidad en el marco de la estrategia de Gobierno electrónico en el país, con el objetivo de mejorar los canales de interacción</w:t>
      </w:r>
      <w:r w:rsidR="00786063" w:rsidRPr="001A52F6">
        <w:rPr>
          <w:rFonts w:ascii="Times New Roman" w:hAnsi="Times New Roman"/>
          <w:color w:val="767171"/>
          <w:spacing w:val="20"/>
          <w:sz w:val="24"/>
          <w:szCs w:val="24"/>
        </w:rPr>
        <w:t xml:space="preserve"> y</w:t>
      </w:r>
      <w:r w:rsidRPr="001A52F6">
        <w:rPr>
          <w:rFonts w:ascii="Times New Roman" w:hAnsi="Times New Roman"/>
          <w:color w:val="767171"/>
          <w:spacing w:val="20"/>
          <w:sz w:val="24"/>
          <w:szCs w:val="24"/>
        </w:rPr>
        <w:t xml:space="preserve"> contacto entre la ciudadanía y el Estado, con el propósito de mejorar la calidad en la provisión de los servicios y fomentar una cultura de participación ciudadana y transparencia.</w:t>
      </w:r>
    </w:p>
    <w:p w14:paraId="232EBA0D" w14:textId="69304A22" w:rsidR="005237FB" w:rsidRPr="001A52F6" w:rsidRDefault="00F36FD9"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lastRenderedPageBreak/>
        <w:t>Este sistema</w:t>
      </w:r>
      <w:r w:rsidR="005237FB" w:rsidRPr="001A52F6">
        <w:rPr>
          <w:rFonts w:ascii="Times New Roman" w:hAnsi="Times New Roman"/>
          <w:color w:val="767171"/>
          <w:spacing w:val="20"/>
          <w:sz w:val="24"/>
          <w:szCs w:val="24"/>
        </w:rPr>
        <w:t>, se encarga de presentar un medio de comunicación entre la ciudadanía y el Estado dominicano para registrar quejas, reclamaciones, sugerencias y denuncias a cualquier institución pública, para que las mismas puedan ser atendidas por las entidades correspondientes bajo un seguimiento especializado.</w:t>
      </w:r>
    </w:p>
    <w:p w14:paraId="52A44EE7" w14:textId="54BEACF1" w:rsidR="005237FB" w:rsidRPr="001A52F6" w:rsidRDefault="005237FB"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A continuación, le indicamos las quejas, reclamaciones y sugerencias obtenidas del portal de la Línea 311, correspondiente a este Ministerio de Turismo, recibidas al mes de noviembre del presente año 202</w:t>
      </w:r>
      <w:r w:rsidR="003674F2" w:rsidRPr="001A52F6">
        <w:rPr>
          <w:rFonts w:ascii="Times New Roman" w:hAnsi="Times New Roman"/>
          <w:color w:val="767171"/>
          <w:spacing w:val="20"/>
          <w:sz w:val="24"/>
          <w:szCs w:val="24"/>
        </w:rPr>
        <w:t>4</w:t>
      </w:r>
      <w:r w:rsidRPr="001A52F6">
        <w:rPr>
          <w:rFonts w:ascii="Times New Roman" w:hAnsi="Times New Roman"/>
          <w:color w:val="767171"/>
          <w:spacing w:val="20"/>
          <w:sz w:val="24"/>
          <w:szCs w:val="24"/>
        </w:rPr>
        <w:t>, a saber:</w:t>
      </w:r>
    </w:p>
    <w:tbl>
      <w:tblPr>
        <w:tblStyle w:val="TableNormal1"/>
        <w:tblW w:w="6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1417"/>
        <w:gridCol w:w="1559"/>
        <w:gridCol w:w="1418"/>
      </w:tblGrid>
      <w:tr w:rsidR="004C5FB6" w:rsidRPr="00A1104B" w14:paraId="4F5CA0DF" w14:textId="77777777" w:rsidTr="005077B9">
        <w:trPr>
          <w:trHeight w:val="319"/>
          <w:jc w:val="center"/>
        </w:trPr>
        <w:tc>
          <w:tcPr>
            <w:tcW w:w="1719" w:type="dxa"/>
            <w:vMerge w:val="restart"/>
            <w:tcBorders>
              <w:top w:val="single" w:sz="4" w:space="0" w:color="000000"/>
              <w:left w:val="single" w:sz="4" w:space="0" w:color="000000"/>
              <w:bottom w:val="single" w:sz="4" w:space="0" w:color="000000"/>
              <w:right w:val="single" w:sz="4" w:space="0" w:color="000000"/>
            </w:tcBorders>
            <w:shd w:val="clear" w:color="auto" w:fill="001C50"/>
          </w:tcPr>
          <w:p w14:paraId="68A6A8C9" w14:textId="77777777" w:rsidR="005237FB" w:rsidRPr="00A1104B" w:rsidRDefault="005237FB" w:rsidP="00356A1D">
            <w:pPr>
              <w:ind w:left="142" w:right="125"/>
              <w:rPr>
                <w:rFonts w:ascii="Times New Roman" w:hAnsi="Times New Roman" w:cs="Times New Roman"/>
                <w:color w:val="767171"/>
                <w:sz w:val="22"/>
                <w:szCs w:val="20"/>
              </w:rPr>
            </w:pPr>
          </w:p>
          <w:p w14:paraId="5CA61A08" w14:textId="77777777" w:rsidR="005237FB" w:rsidRPr="00A1104B" w:rsidRDefault="005237FB" w:rsidP="00356A1D">
            <w:pPr>
              <w:ind w:left="142" w:right="125"/>
              <w:rPr>
                <w:rFonts w:ascii="Times New Roman" w:hAnsi="Times New Roman" w:cs="Times New Roman"/>
                <w:color w:val="767171"/>
                <w:sz w:val="22"/>
                <w:szCs w:val="20"/>
              </w:rPr>
            </w:pP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001C50"/>
            <w:hideMark/>
          </w:tcPr>
          <w:p w14:paraId="6B419E23" w14:textId="77777777" w:rsidR="005237FB" w:rsidRPr="002C3D69" w:rsidRDefault="005237FB" w:rsidP="00356A1D">
            <w:pPr>
              <w:spacing w:before="11" w:line="269" w:lineRule="exact"/>
              <w:ind w:left="142" w:right="125"/>
              <w:jc w:val="center"/>
              <w:rPr>
                <w:rFonts w:ascii="Times New Roman" w:hAnsi="Times New Roman" w:cs="Times New Roman"/>
                <w:b/>
                <w:bCs/>
                <w:color w:val="FFFFFF" w:themeColor="background1"/>
                <w:sz w:val="22"/>
                <w:szCs w:val="20"/>
              </w:rPr>
            </w:pPr>
            <w:r w:rsidRPr="002C3D69">
              <w:rPr>
                <w:rFonts w:ascii="Times New Roman" w:hAnsi="Times New Roman" w:cs="Times New Roman"/>
                <w:b/>
                <w:bCs/>
                <w:color w:val="FFFFFF" w:themeColor="background1"/>
                <w:spacing w:val="16"/>
                <w:sz w:val="22"/>
                <w:szCs w:val="20"/>
              </w:rPr>
              <w:t>Estatus</w:t>
            </w:r>
          </w:p>
        </w:tc>
      </w:tr>
      <w:tr w:rsidR="004C5FB6" w:rsidRPr="00A1104B" w14:paraId="6308D0EE" w14:textId="77777777" w:rsidTr="005077B9">
        <w:trPr>
          <w:trHeight w:val="301"/>
          <w:jc w:val="center"/>
        </w:trPr>
        <w:tc>
          <w:tcPr>
            <w:tcW w:w="1719" w:type="dxa"/>
            <w:vMerge/>
            <w:tcBorders>
              <w:top w:val="single" w:sz="4" w:space="0" w:color="000000"/>
              <w:left w:val="single" w:sz="4" w:space="0" w:color="000000"/>
              <w:bottom w:val="single" w:sz="4" w:space="0" w:color="000000"/>
              <w:right w:val="single" w:sz="4" w:space="0" w:color="000000"/>
            </w:tcBorders>
            <w:vAlign w:val="center"/>
            <w:hideMark/>
          </w:tcPr>
          <w:p w14:paraId="2F94641A" w14:textId="77777777" w:rsidR="005237FB" w:rsidRPr="00A1104B" w:rsidRDefault="005237FB" w:rsidP="00356A1D">
            <w:pPr>
              <w:ind w:left="142" w:right="125"/>
              <w:rPr>
                <w:rFonts w:ascii="Times New Roman" w:hAnsi="Times New Roman" w:cs="Times New Roman"/>
                <w:color w:val="767171"/>
                <w:sz w:val="22"/>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001C50"/>
            <w:hideMark/>
          </w:tcPr>
          <w:p w14:paraId="6AD11228" w14:textId="77777777" w:rsidR="005237FB" w:rsidRPr="002C3D69" w:rsidRDefault="005237FB" w:rsidP="00356A1D">
            <w:pPr>
              <w:spacing w:before="13" w:line="269" w:lineRule="exact"/>
              <w:ind w:left="142" w:right="125"/>
              <w:rPr>
                <w:rFonts w:ascii="Times New Roman" w:hAnsi="Times New Roman" w:cs="Times New Roman"/>
                <w:b/>
                <w:bCs/>
                <w:color w:val="FFFFFF" w:themeColor="background1"/>
                <w:sz w:val="22"/>
                <w:szCs w:val="20"/>
              </w:rPr>
            </w:pPr>
            <w:r w:rsidRPr="002C3D69">
              <w:rPr>
                <w:rFonts w:ascii="Times New Roman" w:hAnsi="Times New Roman" w:cs="Times New Roman"/>
                <w:b/>
                <w:bCs/>
                <w:color w:val="FFFFFF" w:themeColor="background1"/>
                <w:spacing w:val="12"/>
                <w:sz w:val="22"/>
                <w:szCs w:val="20"/>
              </w:rPr>
              <w:t>Recibidas</w:t>
            </w:r>
          </w:p>
        </w:tc>
        <w:tc>
          <w:tcPr>
            <w:tcW w:w="1559" w:type="dxa"/>
            <w:tcBorders>
              <w:top w:val="single" w:sz="4" w:space="0" w:color="000000"/>
              <w:left w:val="single" w:sz="4" w:space="0" w:color="000000"/>
              <w:bottom w:val="single" w:sz="4" w:space="0" w:color="000000"/>
              <w:right w:val="single" w:sz="4" w:space="0" w:color="000000"/>
            </w:tcBorders>
            <w:shd w:val="clear" w:color="auto" w:fill="001C50"/>
            <w:hideMark/>
          </w:tcPr>
          <w:p w14:paraId="71B28B21" w14:textId="77777777" w:rsidR="005237FB" w:rsidRPr="002C3D69" w:rsidRDefault="005237FB" w:rsidP="00356A1D">
            <w:pPr>
              <w:spacing w:before="13" w:line="269" w:lineRule="exact"/>
              <w:ind w:left="142" w:right="125"/>
              <w:jc w:val="center"/>
              <w:rPr>
                <w:rFonts w:ascii="Times New Roman" w:hAnsi="Times New Roman" w:cs="Times New Roman"/>
                <w:b/>
                <w:bCs/>
                <w:color w:val="FFFFFF" w:themeColor="background1"/>
                <w:sz w:val="22"/>
                <w:szCs w:val="20"/>
              </w:rPr>
            </w:pPr>
            <w:r w:rsidRPr="002C3D69">
              <w:rPr>
                <w:rFonts w:ascii="Times New Roman" w:hAnsi="Times New Roman" w:cs="Times New Roman"/>
                <w:b/>
                <w:bCs/>
                <w:color w:val="FFFFFF" w:themeColor="background1"/>
                <w:spacing w:val="16"/>
                <w:sz w:val="22"/>
                <w:szCs w:val="20"/>
              </w:rPr>
              <w:t>Resuelto</w:t>
            </w:r>
          </w:p>
        </w:tc>
        <w:tc>
          <w:tcPr>
            <w:tcW w:w="1418" w:type="dxa"/>
            <w:tcBorders>
              <w:top w:val="single" w:sz="4" w:space="0" w:color="000000"/>
              <w:left w:val="single" w:sz="4" w:space="0" w:color="000000"/>
              <w:bottom w:val="single" w:sz="4" w:space="0" w:color="000000"/>
              <w:right w:val="single" w:sz="4" w:space="0" w:color="000000"/>
            </w:tcBorders>
            <w:shd w:val="clear" w:color="auto" w:fill="001C50"/>
            <w:hideMark/>
          </w:tcPr>
          <w:p w14:paraId="699061E7" w14:textId="77777777" w:rsidR="005237FB" w:rsidRPr="002C3D69" w:rsidRDefault="005237FB" w:rsidP="00356A1D">
            <w:pPr>
              <w:spacing w:before="13" w:line="269" w:lineRule="exact"/>
              <w:ind w:left="142" w:right="125"/>
              <w:jc w:val="center"/>
              <w:rPr>
                <w:rFonts w:ascii="Times New Roman" w:hAnsi="Times New Roman" w:cs="Times New Roman"/>
                <w:b/>
                <w:bCs/>
                <w:color w:val="FFFFFF" w:themeColor="background1"/>
                <w:sz w:val="22"/>
                <w:szCs w:val="20"/>
              </w:rPr>
            </w:pPr>
            <w:r w:rsidRPr="002C3D69">
              <w:rPr>
                <w:rFonts w:ascii="Times New Roman" w:hAnsi="Times New Roman" w:cs="Times New Roman"/>
                <w:b/>
                <w:bCs/>
                <w:color w:val="FFFFFF" w:themeColor="background1"/>
                <w:spacing w:val="16"/>
                <w:sz w:val="22"/>
                <w:szCs w:val="20"/>
              </w:rPr>
              <w:t>Pendiente</w:t>
            </w:r>
          </w:p>
        </w:tc>
      </w:tr>
      <w:tr w:rsidR="004C5FB6" w:rsidRPr="00A1104B" w14:paraId="65380980" w14:textId="77777777" w:rsidTr="005077B9">
        <w:trPr>
          <w:trHeight w:val="434"/>
          <w:jc w:val="center"/>
        </w:trPr>
        <w:tc>
          <w:tcPr>
            <w:tcW w:w="1719" w:type="dxa"/>
            <w:tcBorders>
              <w:top w:val="single" w:sz="4" w:space="0" w:color="000000"/>
              <w:left w:val="single" w:sz="4" w:space="0" w:color="000000"/>
              <w:bottom w:val="single" w:sz="4" w:space="0" w:color="000000"/>
              <w:right w:val="single" w:sz="4" w:space="0" w:color="000000"/>
            </w:tcBorders>
            <w:vAlign w:val="center"/>
            <w:hideMark/>
          </w:tcPr>
          <w:p w14:paraId="64441785" w14:textId="77777777" w:rsidR="001047B6" w:rsidRPr="00A1104B" w:rsidRDefault="001047B6" w:rsidP="00356A1D">
            <w:pPr>
              <w:spacing w:line="276"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6"/>
                <w:sz w:val="22"/>
                <w:szCs w:val="20"/>
              </w:rPr>
              <w:t>Quejas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3473A16" w14:textId="416D5A53" w:rsidR="001047B6" w:rsidRPr="00A1104B" w:rsidRDefault="001047B6" w:rsidP="00356A1D">
            <w:pPr>
              <w:spacing w:line="276"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6"/>
                <w:sz w:val="22"/>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E8C1FA0" w14:textId="748EB08E" w:rsidR="001047B6" w:rsidRPr="00A1104B" w:rsidRDefault="001047B6" w:rsidP="00356A1D">
            <w:pPr>
              <w:spacing w:line="276"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0A641D2" w14:textId="3735882C" w:rsidR="001047B6" w:rsidRPr="00A1104B" w:rsidRDefault="001047B6" w:rsidP="00356A1D">
            <w:pPr>
              <w:spacing w:line="276"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0</w:t>
            </w:r>
          </w:p>
        </w:tc>
      </w:tr>
      <w:tr w:rsidR="004C5FB6" w:rsidRPr="00A1104B" w14:paraId="1BCA91A0" w14:textId="77777777" w:rsidTr="005077B9">
        <w:trPr>
          <w:trHeight w:val="436"/>
          <w:jc w:val="center"/>
        </w:trPr>
        <w:tc>
          <w:tcPr>
            <w:tcW w:w="1719" w:type="dxa"/>
            <w:tcBorders>
              <w:top w:val="single" w:sz="4" w:space="0" w:color="000000"/>
              <w:left w:val="single" w:sz="4" w:space="0" w:color="000000"/>
              <w:bottom w:val="single" w:sz="4" w:space="0" w:color="000000"/>
              <w:right w:val="single" w:sz="4" w:space="0" w:color="000000"/>
            </w:tcBorders>
            <w:vAlign w:val="center"/>
            <w:hideMark/>
          </w:tcPr>
          <w:p w14:paraId="31D16923" w14:textId="77777777" w:rsidR="001047B6" w:rsidRPr="00A1104B" w:rsidRDefault="001047B6" w:rsidP="00356A1D">
            <w:pPr>
              <w:spacing w:before="1"/>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7"/>
                <w:sz w:val="22"/>
                <w:szCs w:val="20"/>
              </w:rPr>
              <w:t>Reclamaciones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9BB444C" w14:textId="26C08FE0" w:rsidR="001047B6" w:rsidRPr="00A1104B" w:rsidRDefault="001047B6" w:rsidP="00356A1D">
            <w:pPr>
              <w:spacing w:before="1"/>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6"/>
                <w:sz w:val="22"/>
              </w:rPr>
              <w:t>70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037F69F" w14:textId="22BD4203" w:rsidR="001047B6" w:rsidRPr="00A1104B" w:rsidRDefault="001047B6" w:rsidP="00356A1D">
            <w:pPr>
              <w:spacing w:before="1"/>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70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DFCF186" w14:textId="25AB9521" w:rsidR="001047B6" w:rsidRPr="00A1104B" w:rsidRDefault="001047B6" w:rsidP="00356A1D">
            <w:pPr>
              <w:spacing w:before="1"/>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0</w:t>
            </w:r>
          </w:p>
        </w:tc>
      </w:tr>
      <w:tr w:rsidR="004C5FB6" w:rsidRPr="00A1104B" w14:paraId="7F07A324" w14:textId="77777777" w:rsidTr="005077B9">
        <w:trPr>
          <w:trHeight w:val="436"/>
          <w:jc w:val="center"/>
        </w:trPr>
        <w:tc>
          <w:tcPr>
            <w:tcW w:w="1719" w:type="dxa"/>
            <w:tcBorders>
              <w:top w:val="single" w:sz="4" w:space="0" w:color="000000"/>
              <w:left w:val="single" w:sz="4" w:space="0" w:color="000000"/>
              <w:bottom w:val="single" w:sz="4" w:space="0" w:color="000000"/>
              <w:right w:val="single" w:sz="4" w:space="0" w:color="000000"/>
            </w:tcBorders>
            <w:vAlign w:val="center"/>
            <w:hideMark/>
          </w:tcPr>
          <w:p w14:paraId="454168FD" w14:textId="77777777"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7"/>
                <w:sz w:val="22"/>
                <w:szCs w:val="20"/>
              </w:rPr>
              <w:t>Sugerencias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9657EC9" w14:textId="7B6DED03"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6"/>
                <w:sz w:val="22"/>
              </w:rPr>
              <w:t>10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5BDCCCC" w14:textId="4F163071"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D66779E" w14:textId="2CD3DA40"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0</w:t>
            </w:r>
          </w:p>
        </w:tc>
      </w:tr>
      <w:tr w:rsidR="00F958F9" w:rsidRPr="00A1104B" w14:paraId="522B6D95" w14:textId="77777777" w:rsidTr="005077B9">
        <w:trPr>
          <w:trHeight w:val="436"/>
          <w:jc w:val="center"/>
        </w:trPr>
        <w:tc>
          <w:tcPr>
            <w:tcW w:w="1719" w:type="dxa"/>
            <w:tcBorders>
              <w:top w:val="single" w:sz="4" w:space="0" w:color="000000"/>
              <w:left w:val="single" w:sz="4" w:space="0" w:color="000000"/>
              <w:bottom w:val="single" w:sz="4" w:space="0" w:color="000000"/>
              <w:right w:val="single" w:sz="4" w:space="0" w:color="000000"/>
            </w:tcBorders>
            <w:vAlign w:val="center"/>
            <w:hideMark/>
          </w:tcPr>
          <w:p w14:paraId="630A8580" w14:textId="77777777"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5"/>
                <w:sz w:val="22"/>
                <w:szCs w:val="20"/>
              </w:rPr>
              <w:t>Otras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5B06F38" w14:textId="02911138"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pacing w:val="16"/>
                <w:sz w:val="22"/>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CA78A83" w14:textId="5FB01E17"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279B542" w14:textId="68B4CBCB"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rPr>
              <w:t>0</w:t>
            </w:r>
          </w:p>
        </w:tc>
      </w:tr>
    </w:tbl>
    <w:p w14:paraId="6717C757" w14:textId="77777777" w:rsidR="005237FB" w:rsidRPr="00A1104B" w:rsidRDefault="005237FB" w:rsidP="00356A1D">
      <w:pPr>
        <w:spacing w:before="8"/>
        <w:ind w:left="142" w:right="125"/>
        <w:rPr>
          <w:rFonts w:ascii="Times New Roman" w:hAnsi="Times New Roman"/>
          <w:color w:val="767171"/>
          <w:sz w:val="20"/>
          <w:szCs w:val="24"/>
        </w:rPr>
      </w:pPr>
    </w:p>
    <w:p w14:paraId="47CCEF0C" w14:textId="0BE0A352" w:rsidR="005237FB" w:rsidRPr="000F1AAF" w:rsidRDefault="005237FB" w:rsidP="003D3B50">
      <w:pPr>
        <w:pStyle w:val="Ttulo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61" w:name="_Toc141454066"/>
      <w:bookmarkStart w:id="62" w:name="_Toc185260904"/>
      <w:r w:rsidRPr="000F1AAF">
        <w:rPr>
          <w:rFonts w:ascii="Times New Roman" w:eastAsia="Calibri" w:hAnsi="Times New Roman"/>
          <w:b/>
          <w:bCs/>
          <w:color w:val="767171"/>
          <w:spacing w:val="20"/>
          <w:sz w:val="24"/>
          <w:szCs w:val="24"/>
        </w:rPr>
        <w:t>Resultados Mediciones del Portal de Transparencia</w:t>
      </w:r>
      <w:bookmarkEnd w:id="61"/>
      <w:bookmarkEnd w:id="62"/>
    </w:p>
    <w:p w14:paraId="1BFB6F76" w14:textId="73102411" w:rsidR="005237FB" w:rsidRPr="001A52F6" w:rsidRDefault="005237FB"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Mediante decreto No. 486 - 12, de fecha 21 de agosto de 2012, fue creada la Dirección General de Ética e Integridad Gubernamental (DIGEIG), la cual funge como órgano rector de todas las Oficinas de Libre Acceso a la Información Pública y a su vez realiza una evaluación sobre los niveles de cumplimiento de las OAI sobre la estandarización de las informaciones que aparecen en los portales de transparencia de las diferentes dependencias gubernamentales, basándose en los parámetros establecidos en la Resolución No. 002 - 2021, que crea el Portal Único de Transparencia y establece las Políticas de Estandarización de las Divisiones de Transparencia.</w:t>
      </w:r>
    </w:p>
    <w:p w14:paraId="43C72F15" w14:textId="5AC68046" w:rsidR="00B829DF" w:rsidRPr="001A52F6" w:rsidRDefault="005237FB"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lastRenderedPageBreak/>
        <w:t>Estas evaluaciones son realizadas de manera mensual, a todos los sub - portales de transparencia, y le asignan una puntuación acorde al cumplimiento de las disposiciones preestablecidas en la referida resolución. Durante los meses de enero a septiembre del presente año 202</w:t>
      </w:r>
      <w:r w:rsidR="004C3789" w:rsidRPr="001A52F6">
        <w:rPr>
          <w:rFonts w:ascii="Times New Roman" w:hAnsi="Times New Roman"/>
          <w:color w:val="767171"/>
          <w:spacing w:val="20"/>
          <w:sz w:val="24"/>
          <w:szCs w:val="24"/>
        </w:rPr>
        <w:t>4</w:t>
      </w:r>
      <w:r w:rsidRPr="001A52F6">
        <w:rPr>
          <w:rFonts w:ascii="Times New Roman" w:hAnsi="Times New Roman"/>
          <w:color w:val="767171"/>
          <w:spacing w:val="20"/>
          <w:sz w:val="24"/>
          <w:szCs w:val="24"/>
        </w:rPr>
        <w:t xml:space="preserve">, hemos cumplido con buenos niveles de cumplimiento, logrando alcanzar un promedio de </w:t>
      </w:r>
      <w:r w:rsidR="004C3789" w:rsidRPr="001A52F6">
        <w:rPr>
          <w:rFonts w:ascii="Times New Roman" w:hAnsi="Times New Roman"/>
          <w:color w:val="767171"/>
          <w:spacing w:val="20"/>
          <w:sz w:val="24"/>
          <w:szCs w:val="24"/>
        </w:rPr>
        <w:t>90.63</w:t>
      </w:r>
      <w:r w:rsidRPr="001A52F6">
        <w:rPr>
          <w:rFonts w:ascii="Times New Roman" w:hAnsi="Times New Roman"/>
          <w:color w:val="767171"/>
          <w:spacing w:val="20"/>
          <w:sz w:val="24"/>
          <w:szCs w:val="24"/>
        </w:rPr>
        <w:t>%.</w:t>
      </w:r>
    </w:p>
    <w:p w14:paraId="755AAD7D" w14:textId="77777777" w:rsidR="00CD546A" w:rsidRPr="001A52F6" w:rsidRDefault="00CD546A"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 xml:space="preserve">Las cuales desglosamos, más abajo: </w:t>
      </w:r>
    </w:p>
    <w:tbl>
      <w:tblPr>
        <w:tblStyle w:val="TableNormal1"/>
        <w:tblW w:w="4248" w:type="dxa"/>
        <w:tblInd w:w="1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2535"/>
      </w:tblGrid>
      <w:tr w:rsidR="00E8514E" w:rsidRPr="00E8514E" w14:paraId="4E359656" w14:textId="77777777" w:rsidTr="00747342">
        <w:trPr>
          <w:trHeight w:val="573"/>
        </w:trPr>
        <w:tc>
          <w:tcPr>
            <w:tcW w:w="4248" w:type="dxa"/>
            <w:gridSpan w:val="2"/>
            <w:tcBorders>
              <w:top w:val="single" w:sz="4" w:space="0" w:color="000000"/>
              <w:left w:val="single" w:sz="4" w:space="0" w:color="000000"/>
              <w:bottom w:val="single" w:sz="4" w:space="0" w:color="000000"/>
              <w:right w:val="single" w:sz="4" w:space="0" w:color="000000"/>
            </w:tcBorders>
            <w:shd w:val="clear" w:color="auto" w:fill="011C50"/>
            <w:vAlign w:val="center"/>
          </w:tcPr>
          <w:p w14:paraId="3E1F34B3"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4"/>
                <w:sz w:val="22"/>
                <w:szCs w:val="20"/>
              </w:rPr>
              <w:t>Evaluaciones Portal de Transparencia</w:t>
            </w:r>
          </w:p>
        </w:tc>
      </w:tr>
      <w:tr w:rsidR="004C5FB6" w:rsidRPr="00A1104B" w14:paraId="76235EE3"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78D53CE0"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4"/>
                <w:sz w:val="22"/>
                <w:szCs w:val="20"/>
              </w:rPr>
              <w:t>Enero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278D6333"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83.23</w:t>
            </w:r>
          </w:p>
        </w:tc>
      </w:tr>
      <w:tr w:rsidR="004C5FB6" w:rsidRPr="00A1104B" w14:paraId="1FA1B95A"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45FC0F9E"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6"/>
                <w:sz w:val="22"/>
                <w:szCs w:val="20"/>
              </w:rPr>
              <w:t>Febrero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71F002A0"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91.13</w:t>
            </w:r>
          </w:p>
        </w:tc>
      </w:tr>
      <w:tr w:rsidR="004C5FB6" w:rsidRPr="00A1104B" w14:paraId="13F9329C" w14:textId="77777777" w:rsidTr="00747342">
        <w:trPr>
          <w:trHeight w:val="575"/>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1A5063AD"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5"/>
                <w:sz w:val="22"/>
                <w:szCs w:val="20"/>
              </w:rPr>
              <w:t>Marzo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190C9D3F"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93.17</w:t>
            </w:r>
          </w:p>
        </w:tc>
      </w:tr>
      <w:tr w:rsidR="004C5FB6" w:rsidRPr="00A1104B" w14:paraId="0C00B49D"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5A175167"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5"/>
                <w:sz w:val="22"/>
                <w:szCs w:val="20"/>
              </w:rPr>
              <w:t>Abril</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4B9AC83D"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91.49</w:t>
            </w:r>
          </w:p>
        </w:tc>
      </w:tr>
      <w:tr w:rsidR="004C5FB6" w:rsidRPr="00A1104B" w14:paraId="69019123"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121DA675"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4"/>
                <w:sz w:val="22"/>
                <w:szCs w:val="20"/>
              </w:rPr>
              <w:t>Mayo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16878B8E"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91.49</w:t>
            </w:r>
          </w:p>
        </w:tc>
      </w:tr>
      <w:tr w:rsidR="004C5FB6" w:rsidRPr="00A1104B" w14:paraId="5D919C70"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7C29E1A6"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Junio</w:t>
            </w:r>
          </w:p>
        </w:tc>
        <w:tc>
          <w:tcPr>
            <w:tcW w:w="2535" w:type="dxa"/>
            <w:tcBorders>
              <w:top w:val="single" w:sz="4" w:space="0" w:color="000000"/>
              <w:left w:val="single" w:sz="4" w:space="0" w:color="000000"/>
              <w:bottom w:val="single" w:sz="4" w:space="0" w:color="000000"/>
              <w:right w:val="single" w:sz="4" w:space="0" w:color="000000"/>
            </w:tcBorders>
            <w:vAlign w:val="center"/>
          </w:tcPr>
          <w:p w14:paraId="6DC299C2"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91.00</w:t>
            </w:r>
          </w:p>
        </w:tc>
      </w:tr>
      <w:tr w:rsidR="004C5FB6" w:rsidRPr="00A1104B" w14:paraId="50FEDD79"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362B635C"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Julio</w:t>
            </w:r>
          </w:p>
        </w:tc>
        <w:tc>
          <w:tcPr>
            <w:tcW w:w="2535" w:type="dxa"/>
            <w:tcBorders>
              <w:top w:val="single" w:sz="4" w:space="0" w:color="000000"/>
              <w:left w:val="single" w:sz="4" w:space="0" w:color="000000"/>
              <w:bottom w:val="single" w:sz="4" w:space="0" w:color="000000"/>
              <w:right w:val="single" w:sz="4" w:space="0" w:color="000000"/>
            </w:tcBorders>
            <w:vAlign w:val="center"/>
          </w:tcPr>
          <w:p w14:paraId="398F7EC3"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90.85</w:t>
            </w:r>
          </w:p>
        </w:tc>
      </w:tr>
      <w:tr w:rsidR="004C5FB6" w:rsidRPr="00A1104B" w14:paraId="16ED73FA"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5C83549B"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Agosto</w:t>
            </w:r>
          </w:p>
        </w:tc>
        <w:tc>
          <w:tcPr>
            <w:tcW w:w="2535" w:type="dxa"/>
            <w:tcBorders>
              <w:top w:val="single" w:sz="4" w:space="0" w:color="000000"/>
              <w:left w:val="single" w:sz="4" w:space="0" w:color="000000"/>
              <w:bottom w:val="single" w:sz="4" w:space="0" w:color="000000"/>
              <w:right w:val="single" w:sz="4" w:space="0" w:color="000000"/>
            </w:tcBorders>
            <w:vAlign w:val="center"/>
          </w:tcPr>
          <w:p w14:paraId="35519C7F"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91.66</w:t>
            </w:r>
          </w:p>
        </w:tc>
      </w:tr>
      <w:tr w:rsidR="004C5FB6" w:rsidRPr="00A1104B" w14:paraId="24599B20" w14:textId="77777777" w:rsidTr="00747342">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2E870E5F" w14:textId="77777777" w:rsidR="004B7996" w:rsidRPr="00E8514E" w:rsidRDefault="004B7996" w:rsidP="00356A1D">
            <w:pPr>
              <w:spacing w:line="275" w:lineRule="exact"/>
              <w:ind w:left="142" w:right="125"/>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Septiembre</w:t>
            </w:r>
          </w:p>
        </w:tc>
        <w:tc>
          <w:tcPr>
            <w:tcW w:w="2535" w:type="dxa"/>
            <w:tcBorders>
              <w:top w:val="single" w:sz="4" w:space="0" w:color="000000"/>
              <w:left w:val="single" w:sz="4" w:space="0" w:color="000000"/>
              <w:bottom w:val="single" w:sz="4" w:space="0" w:color="000000"/>
              <w:right w:val="single" w:sz="4" w:space="0" w:color="000000"/>
            </w:tcBorders>
            <w:vAlign w:val="center"/>
          </w:tcPr>
          <w:p w14:paraId="0E3F101B" w14:textId="77777777" w:rsidR="004B7996" w:rsidRPr="00A1104B" w:rsidRDefault="004B7996" w:rsidP="00356A1D">
            <w:pPr>
              <w:spacing w:line="275" w:lineRule="exact"/>
              <w:ind w:left="142" w:right="125"/>
              <w:jc w:val="center"/>
              <w:rPr>
                <w:rFonts w:ascii="Times New Roman" w:hAnsi="Times New Roman" w:cs="Times New Roman"/>
                <w:color w:val="767171"/>
                <w:sz w:val="22"/>
                <w:szCs w:val="20"/>
              </w:rPr>
            </w:pPr>
            <w:r w:rsidRPr="00A1104B">
              <w:rPr>
                <w:rFonts w:ascii="Times New Roman" w:hAnsi="Times New Roman" w:cs="Times New Roman"/>
                <w:color w:val="767171"/>
                <w:sz w:val="22"/>
                <w:szCs w:val="20"/>
              </w:rPr>
              <w:t>91.66</w:t>
            </w:r>
          </w:p>
        </w:tc>
      </w:tr>
    </w:tbl>
    <w:p w14:paraId="3BF306DA" w14:textId="77777777" w:rsidR="00CD546A" w:rsidRPr="00A1104B" w:rsidRDefault="00CD546A" w:rsidP="00356A1D">
      <w:pPr>
        <w:spacing w:line="360" w:lineRule="auto"/>
        <w:ind w:left="142" w:right="125"/>
        <w:rPr>
          <w:rFonts w:ascii="Times New Roman" w:hAnsi="Times New Roman"/>
          <w:color w:val="767171"/>
          <w:spacing w:val="17"/>
          <w:sz w:val="24"/>
          <w:szCs w:val="24"/>
        </w:rPr>
      </w:pPr>
    </w:p>
    <w:p w14:paraId="2DA8CB4D" w14:textId="77777777" w:rsidR="004B7996" w:rsidRPr="00A1104B" w:rsidRDefault="004B7996" w:rsidP="00356A1D">
      <w:pPr>
        <w:spacing w:line="360" w:lineRule="auto"/>
        <w:ind w:left="142" w:right="125"/>
        <w:rPr>
          <w:rFonts w:ascii="Times New Roman" w:hAnsi="Times New Roman"/>
          <w:color w:val="767171"/>
          <w:spacing w:val="17"/>
          <w:sz w:val="24"/>
          <w:szCs w:val="24"/>
        </w:rPr>
      </w:pPr>
    </w:p>
    <w:p w14:paraId="6489D773" w14:textId="77777777" w:rsidR="00FD57F8" w:rsidRPr="00A1104B" w:rsidRDefault="00FD57F8" w:rsidP="00356A1D">
      <w:pPr>
        <w:spacing w:line="360" w:lineRule="auto"/>
        <w:ind w:left="142" w:right="125"/>
        <w:rPr>
          <w:rFonts w:ascii="Times New Roman" w:hAnsi="Times New Roman"/>
          <w:color w:val="767171"/>
          <w:spacing w:val="17"/>
          <w:sz w:val="24"/>
          <w:szCs w:val="24"/>
        </w:rPr>
      </w:pPr>
    </w:p>
    <w:p w14:paraId="6EC5A191" w14:textId="77777777" w:rsidR="00D02BFE" w:rsidRPr="00A1104B" w:rsidRDefault="00D02BFE" w:rsidP="00356A1D">
      <w:pPr>
        <w:spacing w:line="360" w:lineRule="auto"/>
        <w:ind w:left="142" w:right="125"/>
        <w:rPr>
          <w:rFonts w:ascii="Times New Roman" w:hAnsi="Times New Roman"/>
          <w:color w:val="767171"/>
          <w:spacing w:val="17"/>
          <w:sz w:val="24"/>
          <w:szCs w:val="24"/>
        </w:rPr>
      </w:pPr>
    </w:p>
    <w:p w14:paraId="0D0D4211" w14:textId="77777777" w:rsidR="00FD57F8" w:rsidRDefault="00FD57F8" w:rsidP="00356A1D">
      <w:pPr>
        <w:spacing w:line="360" w:lineRule="auto"/>
        <w:ind w:left="142" w:right="125"/>
        <w:rPr>
          <w:rFonts w:ascii="Times New Roman" w:hAnsi="Times New Roman"/>
          <w:color w:val="767171"/>
          <w:spacing w:val="17"/>
          <w:sz w:val="24"/>
          <w:szCs w:val="24"/>
        </w:rPr>
      </w:pPr>
    </w:p>
    <w:p w14:paraId="26D84136" w14:textId="77777777" w:rsidR="00FD516F" w:rsidRDefault="00FD516F" w:rsidP="00356A1D">
      <w:pPr>
        <w:spacing w:line="360" w:lineRule="auto"/>
        <w:ind w:left="142" w:right="125"/>
        <w:rPr>
          <w:rFonts w:ascii="Times New Roman" w:hAnsi="Times New Roman"/>
          <w:color w:val="767171"/>
          <w:spacing w:val="17"/>
          <w:sz w:val="24"/>
          <w:szCs w:val="24"/>
        </w:rPr>
      </w:pPr>
    </w:p>
    <w:p w14:paraId="67FD8F1C" w14:textId="77777777" w:rsidR="00E8514E" w:rsidRDefault="00E8514E" w:rsidP="00356A1D">
      <w:pPr>
        <w:spacing w:line="360" w:lineRule="auto"/>
        <w:ind w:left="142" w:right="125"/>
        <w:rPr>
          <w:rFonts w:ascii="Times New Roman" w:hAnsi="Times New Roman"/>
          <w:color w:val="767171"/>
          <w:spacing w:val="17"/>
          <w:sz w:val="24"/>
          <w:szCs w:val="24"/>
        </w:rPr>
      </w:pPr>
    </w:p>
    <w:p w14:paraId="28C8673C" w14:textId="60465227" w:rsidR="00FD516F" w:rsidRPr="00A1104B" w:rsidRDefault="00AD5424" w:rsidP="00FD516F">
      <w:pPr>
        <w:pStyle w:val="Ttulo1"/>
        <w:numPr>
          <w:ilvl w:val="0"/>
          <w:numId w:val="1"/>
        </w:numPr>
        <w:spacing w:before="0" w:line="480" w:lineRule="auto"/>
        <w:ind w:left="142" w:right="125" w:firstLine="0"/>
        <w:rPr>
          <w:rFonts w:ascii="Times New Roman" w:hAnsi="Times New Roman"/>
          <w:b/>
          <w:bCs/>
          <w:color w:val="767171"/>
          <w:sz w:val="28"/>
          <w:szCs w:val="36"/>
          <w:lang w:val="es-DO"/>
        </w:rPr>
      </w:pPr>
      <w:bookmarkStart w:id="63" w:name="_Toc185260905"/>
      <w:bookmarkEnd w:id="56"/>
      <w:r w:rsidRPr="0094788F">
        <w:rPr>
          <w:rFonts w:ascii="Times New Roman" w:hAnsi="Times New Roman"/>
          <w:b/>
          <w:bCs/>
          <w:color w:val="767171"/>
          <w:sz w:val="28"/>
          <w:szCs w:val="36"/>
          <w:lang w:val="es-DO"/>
        </w:rPr>
        <w:t>PROYECCIONES</w:t>
      </w:r>
      <w:bookmarkEnd w:id="63"/>
    </w:p>
    <w:p w14:paraId="2B2D2FD5" w14:textId="77777777" w:rsidR="00FD516F" w:rsidRDefault="00FD516F" w:rsidP="00FD516F">
      <w:pPr>
        <w:ind w:left="142" w:right="125"/>
        <w:rPr>
          <w:rFonts w:ascii="Times New Roman" w:hAnsi="Times New Roman"/>
          <w:color w:val="767171"/>
          <w:lang w:val="es-DO"/>
        </w:rPr>
      </w:pPr>
      <w:r w:rsidRPr="00A1104B">
        <w:rPr>
          <w:rFonts w:ascii="Times New Roman" w:hAnsi="Times New Roman"/>
          <w:noProof/>
          <w:color w:val="767171"/>
          <w:highlight w:val="red"/>
        </w:rPr>
        <mc:AlternateContent>
          <mc:Choice Requires="wps">
            <w:drawing>
              <wp:anchor distT="0" distB="0" distL="114300" distR="114300" simplePos="0" relativeHeight="251693077" behindDoc="0" locked="0" layoutInCell="1" allowOverlap="1" wp14:anchorId="5EA53E0A" wp14:editId="0449E0F9">
                <wp:simplePos x="0" y="0"/>
                <wp:positionH relativeFrom="margin">
                  <wp:align>center</wp:align>
                </wp:positionH>
                <wp:positionV relativeFrom="paragraph">
                  <wp:posOffset>26670</wp:posOffset>
                </wp:positionV>
                <wp:extent cx="463550" cy="0"/>
                <wp:effectExtent l="0" t="19050" r="31750" b="19050"/>
                <wp:wrapNone/>
                <wp:docPr id="104557468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088E4" id="Conector recto 4" o:spid="_x0000_s1026" style="position:absolute;z-index:25169307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cz+H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XM/h9gAAAADAQAADwAAAAAAAAAAAAAA&#10;AAAgBAAAZHJzL2Rvd25yZXYueG1sUEsFBgAAAAAEAAQA8wAAACUFAAAAAA==&#10;" strokecolor="#ee2a24" strokeweight="2.25pt">
                <v:stroke joinstyle="miter"/>
                <w10:wrap anchorx="margin"/>
              </v:line>
            </w:pict>
          </mc:Fallback>
        </mc:AlternateContent>
      </w:r>
    </w:p>
    <w:p w14:paraId="2A348A7A" w14:textId="74BCFFCC" w:rsidR="00AD5424" w:rsidRPr="00384FA9" w:rsidRDefault="00FD516F" w:rsidP="00384FA9">
      <w:pPr>
        <w:ind w:left="142" w:right="125"/>
        <w:jc w:val="center"/>
        <w:rPr>
          <w:rFonts w:ascii="Times New Roman" w:hAnsi="Times New Roman"/>
          <w:color w:val="767171"/>
          <w:spacing w:val="20"/>
          <w:sz w:val="24"/>
          <w:szCs w:val="24"/>
        </w:rPr>
      </w:pPr>
      <w:r w:rsidRPr="006B6E79">
        <w:rPr>
          <w:rFonts w:ascii="Times New Roman" w:hAnsi="Times New Roman"/>
          <w:color w:val="767171"/>
          <w:spacing w:val="20"/>
          <w:sz w:val="24"/>
          <w:szCs w:val="24"/>
        </w:rPr>
        <w:t>Memoria Institucional 2024</w:t>
      </w:r>
    </w:p>
    <w:p w14:paraId="6958ED8A" w14:textId="77777777" w:rsidR="00FD516F" w:rsidRPr="00FD516F" w:rsidRDefault="00FD516F" w:rsidP="00FD516F">
      <w:pPr>
        <w:rPr>
          <w:lang w:val="es-DO"/>
        </w:rPr>
      </w:pPr>
    </w:p>
    <w:p w14:paraId="65C8EAC5" w14:textId="112FECB1" w:rsidR="00AD5424" w:rsidRPr="001A52F6" w:rsidRDefault="00FB2149"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 xml:space="preserve">Las metas y acciones </w:t>
      </w:r>
      <w:r w:rsidR="008C4949" w:rsidRPr="001A52F6">
        <w:rPr>
          <w:rFonts w:ascii="Times New Roman" w:hAnsi="Times New Roman"/>
          <w:color w:val="767171"/>
          <w:spacing w:val="20"/>
          <w:sz w:val="24"/>
          <w:szCs w:val="24"/>
        </w:rPr>
        <w:t>nos permiten</w:t>
      </w:r>
      <w:r w:rsidRPr="001A52F6">
        <w:rPr>
          <w:rFonts w:ascii="Times New Roman" w:hAnsi="Times New Roman"/>
          <w:color w:val="767171"/>
          <w:spacing w:val="20"/>
          <w:sz w:val="24"/>
          <w:szCs w:val="24"/>
        </w:rPr>
        <w:t xml:space="preserve"> fortalecer la eficiencia operativa dentro del sector hotelero, así como garantizar que las políticas y la gestión del gobierno sean transparentes y estén bien informadas. El uso de herramientas tecnológicas para la recolección de datos es clave para la evolución del sector turístico en la República Dominicana, mientras que el compromiso con la transparencia refuerza la credibilidad del gobierno ante los ciudadanos y actores internacionales.</w:t>
      </w:r>
    </w:p>
    <w:p w14:paraId="1D7B9E6A" w14:textId="627698BE" w:rsidR="008A14C4" w:rsidRPr="008A14C4" w:rsidRDefault="008A14C4" w:rsidP="00F76520">
      <w:pPr>
        <w:pStyle w:val="Prrafodelista"/>
        <w:numPr>
          <w:ilvl w:val="0"/>
          <w:numId w:val="16"/>
        </w:numPr>
        <w:spacing w:line="360" w:lineRule="auto"/>
        <w:ind w:left="142" w:right="125" w:firstLine="0"/>
        <w:jc w:val="both"/>
        <w:rPr>
          <w:rFonts w:ascii="Times New Roman" w:hAnsi="Times New Roman"/>
          <w:b/>
          <w:bCs/>
          <w:color w:val="767171"/>
          <w:spacing w:val="17"/>
          <w:sz w:val="24"/>
          <w:szCs w:val="24"/>
          <w:lang w:val="es-ES"/>
        </w:rPr>
      </w:pPr>
      <w:r w:rsidRPr="008A14C4">
        <w:rPr>
          <w:rFonts w:ascii="Times New Roman" w:hAnsi="Times New Roman"/>
          <w:b/>
          <w:bCs/>
          <w:color w:val="767171"/>
          <w:spacing w:val="17"/>
          <w:sz w:val="24"/>
          <w:szCs w:val="24"/>
          <w:lang w:val="es-ES"/>
        </w:rPr>
        <w:t>Gestión herramienta de monitoreo de ocupación hotelera.</w:t>
      </w:r>
    </w:p>
    <w:p w14:paraId="7ECC5FB0" w14:textId="7ECC2971" w:rsidR="008A14C4" w:rsidRPr="001A52F6" w:rsidRDefault="008A14C4"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Indicador: Porcentaje de habitaciones hoteleras de RD monitoreadas en herramienta.</w:t>
      </w:r>
      <w:r w:rsidR="00F57DD9" w:rsidRPr="001A52F6">
        <w:rPr>
          <w:rFonts w:ascii="Times New Roman" w:hAnsi="Times New Roman"/>
          <w:color w:val="767171"/>
          <w:spacing w:val="20"/>
          <w:sz w:val="24"/>
          <w:szCs w:val="24"/>
        </w:rPr>
        <w:t xml:space="preserve"> </w:t>
      </w:r>
      <w:r w:rsidRPr="001A52F6">
        <w:rPr>
          <w:rFonts w:ascii="Times New Roman" w:hAnsi="Times New Roman"/>
          <w:color w:val="767171"/>
          <w:spacing w:val="20"/>
          <w:sz w:val="24"/>
          <w:szCs w:val="24"/>
        </w:rPr>
        <w:t>Meta: 80%</w:t>
      </w:r>
    </w:p>
    <w:p w14:paraId="2B7ACFDF" w14:textId="77777777" w:rsidR="00CE4559" w:rsidRPr="001A52F6" w:rsidRDefault="008A14C4"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 xml:space="preserve">La implementación de una herramienta tecnológica para monitorear la ocupación hotelera es clave para tener un panorama claro sobre la demanda turística en República Dominicana. Con un objetivo de monitorear el 80% de las habitaciones hoteleras, se busca mejorar la toma de decisiones de los operadores hoteleros, optimizando la asignación de recursos y promociones. </w:t>
      </w:r>
    </w:p>
    <w:p w14:paraId="7FF9DD58" w14:textId="5E02C635" w:rsidR="008A14C4" w:rsidRPr="00CE4559" w:rsidRDefault="008A14C4" w:rsidP="00F76520">
      <w:pPr>
        <w:pStyle w:val="Prrafodelista"/>
        <w:numPr>
          <w:ilvl w:val="0"/>
          <w:numId w:val="16"/>
        </w:numPr>
        <w:spacing w:line="360" w:lineRule="auto"/>
        <w:ind w:left="142" w:right="125" w:firstLine="0"/>
        <w:jc w:val="both"/>
        <w:rPr>
          <w:rFonts w:ascii="Times New Roman" w:hAnsi="Times New Roman"/>
          <w:b/>
          <w:bCs/>
          <w:color w:val="767171"/>
          <w:spacing w:val="17"/>
          <w:sz w:val="24"/>
          <w:szCs w:val="24"/>
        </w:rPr>
      </w:pPr>
      <w:r w:rsidRPr="00CE4559">
        <w:rPr>
          <w:rFonts w:ascii="Times New Roman" w:hAnsi="Times New Roman"/>
          <w:b/>
          <w:bCs/>
          <w:color w:val="767171"/>
          <w:spacing w:val="17"/>
          <w:sz w:val="24"/>
          <w:szCs w:val="24"/>
        </w:rPr>
        <w:t>Gestión herramienta de monitoreo de ocupación hotelera</w:t>
      </w:r>
      <w:r w:rsidR="00F57DD9" w:rsidRPr="00CE4559">
        <w:rPr>
          <w:rFonts w:ascii="Times New Roman" w:hAnsi="Times New Roman"/>
          <w:b/>
          <w:bCs/>
          <w:color w:val="767171"/>
          <w:spacing w:val="17"/>
          <w:sz w:val="24"/>
          <w:szCs w:val="24"/>
        </w:rPr>
        <w:t>.</w:t>
      </w:r>
    </w:p>
    <w:p w14:paraId="2DDBE586" w14:textId="3A758CB8" w:rsidR="008A14C4" w:rsidRPr="001A52F6" w:rsidRDefault="008A14C4"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Indicador: Porcentaje de hoteles que la utilizan con carga 90%.</w:t>
      </w:r>
      <w:r w:rsidR="00F57DD9" w:rsidRPr="001A52F6">
        <w:rPr>
          <w:rFonts w:ascii="Times New Roman" w:hAnsi="Times New Roman"/>
          <w:color w:val="767171"/>
          <w:spacing w:val="20"/>
          <w:sz w:val="24"/>
          <w:szCs w:val="24"/>
        </w:rPr>
        <w:t xml:space="preserve"> </w:t>
      </w:r>
      <w:r w:rsidRPr="001A52F6">
        <w:rPr>
          <w:rFonts w:ascii="Times New Roman" w:hAnsi="Times New Roman"/>
          <w:color w:val="767171"/>
          <w:spacing w:val="20"/>
          <w:sz w:val="24"/>
          <w:szCs w:val="24"/>
        </w:rPr>
        <w:t>Meta: 100%</w:t>
      </w:r>
    </w:p>
    <w:p w14:paraId="0BB8FECC" w14:textId="15321B56" w:rsidR="008A14C4" w:rsidRPr="001A52F6" w:rsidRDefault="008A14C4"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 xml:space="preserve">Es importante que la herramienta de monitoreo de ocupación hotelera no solo sea implementada, sino también utilizada de </w:t>
      </w:r>
      <w:r w:rsidRPr="001A52F6">
        <w:rPr>
          <w:rFonts w:ascii="Times New Roman" w:hAnsi="Times New Roman"/>
          <w:color w:val="767171"/>
          <w:spacing w:val="20"/>
          <w:sz w:val="24"/>
          <w:szCs w:val="24"/>
        </w:rPr>
        <w:lastRenderedPageBreak/>
        <w:t>manera efectiva por todos los hoteles. El objetivo aquí es garantizar que el 100% de los hoteles estén no solo registrados en la plataforma, sino que carguen regularmente sus datos con una tasa mínima del 90%. Esto asegurará que los datos sean lo más completos y precisos posible, permitiendo un análisis más detallado de la ocupación hotelera.</w:t>
      </w:r>
      <w:r w:rsidRPr="008A14C4">
        <w:rPr>
          <w:rFonts w:ascii="Times New Roman" w:hAnsi="Times New Roman"/>
          <w:color w:val="767171"/>
          <w:spacing w:val="17"/>
          <w:sz w:val="24"/>
          <w:szCs w:val="24"/>
        </w:rPr>
        <w:t xml:space="preserve"> </w:t>
      </w:r>
      <w:r w:rsidRPr="001A52F6">
        <w:rPr>
          <w:rFonts w:ascii="Times New Roman" w:hAnsi="Times New Roman"/>
          <w:color w:val="767171"/>
          <w:spacing w:val="20"/>
          <w:sz w:val="24"/>
          <w:szCs w:val="24"/>
        </w:rPr>
        <w:t>Además, la correcta carga de datos contribuirá a generar informes más fiables y a una respuesta más rápida ante cambios en la demanda o necesidades del mercado. Para lograr esto, se debe facilitar la capacitación a los gestores hoteleros, así como asegurar que la plataforma sea intuitiva y fácil de usar.</w:t>
      </w:r>
    </w:p>
    <w:p w14:paraId="53138ECE" w14:textId="38E69D23" w:rsidR="008A14C4" w:rsidRPr="00F57DD9" w:rsidRDefault="008A14C4" w:rsidP="00F76520">
      <w:pPr>
        <w:pStyle w:val="Prrafodelista"/>
        <w:numPr>
          <w:ilvl w:val="0"/>
          <w:numId w:val="16"/>
        </w:numPr>
        <w:spacing w:line="360" w:lineRule="auto"/>
        <w:ind w:left="142" w:right="125" w:firstLine="0"/>
        <w:jc w:val="both"/>
        <w:rPr>
          <w:rFonts w:ascii="Times New Roman" w:hAnsi="Times New Roman"/>
          <w:b/>
          <w:bCs/>
          <w:color w:val="767171"/>
          <w:spacing w:val="17"/>
          <w:sz w:val="24"/>
          <w:szCs w:val="24"/>
        </w:rPr>
      </w:pPr>
      <w:r w:rsidRPr="00F57DD9">
        <w:rPr>
          <w:rFonts w:ascii="Times New Roman" w:hAnsi="Times New Roman"/>
          <w:b/>
          <w:bCs/>
          <w:color w:val="767171"/>
          <w:spacing w:val="17"/>
          <w:sz w:val="24"/>
          <w:szCs w:val="24"/>
        </w:rPr>
        <w:t>Cumplimiento del indicador de Transparencia Gubernamental</w:t>
      </w:r>
      <w:r w:rsidR="00F57DD9" w:rsidRPr="00F57DD9">
        <w:rPr>
          <w:rFonts w:ascii="Times New Roman" w:hAnsi="Times New Roman"/>
          <w:b/>
          <w:bCs/>
          <w:color w:val="767171"/>
          <w:spacing w:val="17"/>
          <w:sz w:val="24"/>
          <w:szCs w:val="24"/>
        </w:rPr>
        <w:t>.</w:t>
      </w:r>
    </w:p>
    <w:p w14:paraId="16F8ACF3" w14:textId="52F1D06B" w:rsidR="008A14C4" w:rsidRPr="001A52F6" w:rsidRDefault="008A14C4"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Indicador: Porcentaje de cumplimiento promedio trimestral.</w:t>
      </w:r>
      <w:r w:rsidR="00F57DD9" w:rsidRPr="001A52F6">
        <w:rPr>
          <w:rFonts w:ascii="Times New Roman" w:hAnsi="Times New Roman"/>
          <w:color w:val="767171"/>
          <w:spacing w:val="20"/>
          <w:sz w:val="24"/>
          <w:szCs w:val="24"/>
        </w:rPr>
        <w:t xml:space="preserve"> </w:t>
      </w:r>
      <w:r w:rsidRPr="001A52F6">
        <w:rPr>
          <w:rFonts w:ascii="Times New Roman" w:hAnsi="Times New Roman"/>
          <w:color w:val="767171"/>
          <w:spacing w:val="20"/>
          <w:sz w:val="24"/>
          <w:szCs w:val="24"/>
        </w:rPr>
        <w:t>Meta: 100%</w:t>
      </w:r>
    </w:p>
    <w:p w14:paraId="77DA63B7" w14:textId="111D62D2" w:rsidR="00690E53" w:rsidRPr="001A52F6" w:rsidRDefault="008A14C4" w:rsidP="00356A1D">
      <w:pPr>
        <w:spacing w:line="360" w:lineRule="auto"/>
        <w:ind w:left="142" w:right="125"/>
        <w:rPr>
          <w:rFonts w:ascii="Times New Roman" w:hAnsi="Times New Roman"/>
          <w:color w:val="767171"/>
          <w:spacing w:val="20"/>
          <w:sz w:val="24"/>
          <w:szCs w:val="24"/>
        </w:rPr>
      </w:pPr>
      <w:r w:rsidRPr="001A52F6">
        <w:rPr>
          <w:rFonts w:ascii="Times New Roman" w:hAnsi="Times New Roman"/>
          <w:color w:val="767171"/>
          <w:spacing w:val="20"/>
          <w:sz w:val="24"/>
          <w:szCs w:val="24"/>
        </w:rPr>
        <w:t>El cumplimiento del indicador de Transparencia Gubernamental es esencial para mejorar la confianza en las instituciones del país. En este contexto, se busca asegurar que todas las actividades y procesos relacionados con la gestión turística sean transparentes y accesibles a la ciudadanía. La meta del 100% de cumplimiento significa que todas las acciones del gobierno en relación con la actividad turística, como la asignación de recursos, licencias, auditorías y proyectos, se realizarán de acuerdo con los principios de transparencia y rendición de cuentas. El cumplimiento de este indicador también ayudará a evitar la corrupción y a fomentar un entorno más confiable para las inversiones extranjeras y nacionales en el sector turístico.</w:t>
      </w:r>
    </w:p>
    <w:p w14:paraId="0CC01692" w14:textId="77777777" w:rsidR="001145B9" w:rsidRPr="008A14C4" w:rsidRDefault="001145B9" w:rsidP="00893694">
      <w:pPr>
        <w:pStyle w:val="Ttulo1"/>
        <w:spacing w:before="0" w:line="360" w:lineRule="auto"/>
        <w:ind w:right="148"/>
        <w:jc w:val="both"/>
        <w:rPr>
          <w:rFonts w:ascii="Times New Roman" w:eastAsia="Calibri" w:hAnsi="Times New Roman"/>
          <w:color w:val="767171"/>
          <w:spacing w:val="17"/>
          <w:sz w:val="24"/>
          <w:szCs w:val="24"/>
        </w:rPr>
        <w:sectPr w:rsidR="001145B9" w:rsidRPr="008A14C4" w:rsidSect="0058695A">
          <w:footerReference w:type="default" r:id="rId29"/>
          <w:pgSz w:w="12242" w:h="15842" w:code="1"/>
          <w:pgMar w:top="1440" w:right="2160" w:bottom="1440" w:left="2160" w:header="709" w:footer="119" w:gutter="0"/>
          <w:cols w:space="708"/>
          <w:titlePg/>
          <w:docGrid w:linePitch="360"/>
        </w:sectPr>
      </w:pPr>
    </w:p>
    <w:p w14:paraId="72B802A2" w14:textId="340AEE9D" w:rsidR="00111E17" w:rsidRPr="00A1104B" w:rsidRDefault="00111E17" w:rsidP="00F84D9B">
      <w:pPr>
        <w:pStyle w:val="Ttulo1"/>
        <w:numPr>
          <w:ilvl w:val="0"/>
          <w:numId w:val="1"/>
        </w:numPr>
        <w:spacing w:before="0" w:line="360" w:lineRule="auto"/>
        <w:ind w:left="0" w:right="148" w:firstLine="0"/>
        <w:rPr>
          <w:rFonts w:ascii="Times New Roman" w:hAnsi="Times New Roman"/>
          <w:b/>
          <w:bCs/>
          <w:color w:val="767171"/>
          <w:sz w:val="28"/>
          <w:szCs w:val="36"/>
          <w:lang w:val="es-DO"/>
        </w:rPr>
      </w:pPr>
      <w:bookmarkStart w:id="64" w:name="_Toc185260906"/>
      <w:r w:rsidRPr="00A1104B">
        <w:rPr>
          <w:rFonts w:ascii="Times New Roman" w:hAnsi="Times New Roman"/>
          <w:b/>
          <w:bCs/>
          <w:color w:val="767171"/>
          <w:sz w:val="28"/>
          <w:szCs w:val="36"/>
          <w:lang w:val="es-DO"/>
        </w:rPr>
        <w:lastRenderedPageBreak/>
        <w:t>ANEXOS.</w:t>
      </w:r>
      <w:bookmarkEnd w:id="64"/>
    </w:p>
    <w:p w14:paraId="6DD0FB3A" w14:textId="2270CAE3" w:rsidR="00F1604E" w:rsidRDefault="00F43290" w:rsidP="00F1604E">
      <w:pPr>
        <w:pStyle w:val="Prrafodelista"/>
        <w:ind w:left="-142"/>
        <w:jc w:val="center"/>
        <w:rPr>
          <w:rFonts w:ascii="Times New Roman" w:hAnsi="Times New Roman"/>
          <w:color w:val="767171"/>
          <w:spacing w:val="20"/>
          <w:sz w:val="24"/>
          <w:szCs w:val="24"/>
        </w:rPr>
      </w:pPr>
      <w:r w:rsidRPr="00E23C8D">
        <w:rPr>
          <w:rFonts w:ascii="Times New Roman" w:hAnsi="Times New Roman"/>
          <w:noProof/>
          <w:color w:val="767171"/>
          <w:highlight w:val="red"/>
        </w:rPr>
        <mc:AlternateContent>
          <mc:Choice Requires="wps">
            <w:drawing>
              <wp:anchor distT="0" distB="0" distL="114300" distR="114300" simplePos="0" relativeHeight="251660309" behindDoc="0" locked="0" layoutInCell="1" allowOverlap="1" wp14:anchorId="3B655ABB" wp14:editId="7140DCAB">
                <wp:simplePos x="0" y="0"/>
                <wp:positionH relativeFrom="margin">
                  <wp:posOffset>3352800</wp:posOffset>
                </wp:positionH>
                <wp:positionV relativeFrom="paragraph">
                  <wp:posOffset>50165</wp:posOffset>
                </wp:positionV>
                <wp:extent cx="463550" cy="0"/>
                <wp:effectExtent l="0" t="19050" r="31750" b="19050"/>
                <wp:wrapNone/>
                <wp:docPr id="196581947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C7D52" id="Conector recto 4" o:spid="_x0000_s1026" style="position:absolute;z-index:251660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pt,3.95pt" to="30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" strokecolor="#ee2a24" strokeweight="2.25pt">
                <v:stroke joinstyle="miter"/>
                <w10:wrap anchorx="margin"/>
              </v:line>
            </w:pict>
          </mc:Fallback>
        </mc:AlternateContent>
      </w:r>
    </w:p>
    <w:p w14:paraId="03E44B4D" w14:textId="621C2C01" w:rsidR="002F4854" w:rsidRPr="007864E9" w:rsidRDefault="002F4854" w:rsidP="00F1604E">
      <w:pPr>
        <w:pStyle w:val="Prrafodelista"/>
        <w:ind w:left="-142"/>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2024</w:t>
      </w:r>
    </w:p>
    <w:p w14:paraId="039C8273" w14:textId="77777777" w:rsidR="00EB62EF" w:rsidRPr="00A1104B" w:rsidRDefault="00EB62EF" w:rsidP="00EB62EF">
      <w:pPr>
        <w:rPr>
          <w:rFonts w:ascii="Times New Roman" w:hAnsi="Times New Roman"/>
          <w:color w:val="767171"/>
          <w:lang w:val="es-DO"/>
        </w:rPr>
      </w:pPr>
    </w:p>
    <w:p w14:paraId="71C527C7" w14:textId="77777777" w:rsidR="00690E53" w:rsidRPr="000F1AAF" w:rsidRDefault="00690E53" w:rsidP="001A52F6">
      <w:pPr>
        <w:pStyle w:val="Ttulo1"/>
        <w:numPr>
          <w:ilvl w:val="0"/>
          <w:numId w:val="14"/>
        </w:numPr>
        <w:spacing w:before="0" w:line="480" w:lineRule="auto"/>
        <w:jc w:val="both"/>
        <w:rPr>
          <w:rFonts w:ascii="Times New Roman" w:eastAsia="Calibri" w:hAnsi="Times New Roman"/>
          <w:b/>
          <w:bCs/>
          <w:color w:val="767171"/>
          <w:spacing w:val="20"/>
          <w:sz w:val="24"/>
          <w:szCs w:val="24"/>
        </w:rPr>
      </w:pPr>
      <w:bookmarkStart w:id="65" w:name="_Toc141454071"/>
      <w:bookmarkStart w:id="66" w:name="_Toc185260907"/>
      <w:r w:rsidRPr="000F1AAF">
        <w:rPr>
          <w:rFonts w:ascii="Times New Roman" w:eastAsia="Calibri" w:hAnsi="Times New Roman"/>
          <w:b/>
          <w:bCs/>
          <w:color w:val="767171"/>
          <w:spacing w:val="20"/>
          <w:sz w:val="24"/>
          <w:szCs w:val="24"/>
        </w:rPr>
        <w:t>Matriz de Logros Relevantes – Datos Cuantitativos</w:t>
      </w:r>
      <w:bookmarkEnd w:id="65"/>
      <w:bookmarkEnd w:id="66"/>
    </w:p>
    <w:p w14:paraId="3393F1F5" w14:textId="6CD4C4B5" w:rsidR="00690E53" w:rsidRPr="00A1104B" w:rsidRDefault="00690E53" w:rsidP="00690E53">
      <w:pPr>
        <w:ind w:left="993"/>
        <w:rPr>
          <w:rFonts w:ascii="Times New Roman" w:hAnsi="Times New Roman"/>
          <w:color w:val="767171"/>
          <w:sz w:val="24"/>
          <w:szCs w:val="24"/>
        </w:rPr>
      </w:pPr>
    </w:p>
    <w:tbl>
      <w:tblPr>
        <w:tblStyle w:val="Tablaconcuadrcula4-nfasis1"/>
        <w:tblpPr w:leftFromText="141" w:rightFromText="141" w:vertAnchor="text" w:horzAnchor="margin" w:tblpXSpec="center" w:tblpY="44"/>
        <w:tblW w:w="14894" w:type="dxa"/>
        <w:tblLayout w:type="fixed"/>
        <w:tblLook w:val="04A0" w:firstRow="1" w:lastRow="0" w:firstColumn="1" w:lastColumn="0" w:noHBand="0" w:noVBand="1"/>
      </w:tblPr>
      <w:tblGrid>
        <w:gridCol w:w="1129"/>
        <w:gridCol w:w="709"/>
        <w:gridCol w:w="1275"/>
        <w:gridCol w:w="709"/>
        <w:gridCol w:w="1134"/>
        <w:gridCol w:w="709"/>
        <w:gridCol w:w="1211"/>
        <w:gridCol w:w="709"/>
        <w:gridCol w:w="1340"/>
        <w:gridCol w:w="990"/>
        <w:gridCol w:w="1287"/>
        <w:gridCol w:w="983"/>
        <w:gridCol w:w="1291"/>
        <w:gridCol w:w="1418"/>
      </w:tblGrid>
      <w:tr w:rsidR="001E2BF2" w:rsidRPr="00A45580" w14:paraId="36B5DE80" w14:textId="198A4B89" w:rsidTr="00747342">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29" w:type="dxa"/>
            <w:shd w:val="clear" w:color="auto" w:fill="011C50"/>
            <w:noWrap/>
            <w:hideMark/>
          </w:tcPr>
          <w:p w14:paraId="1EDA7B72" w14:textId="77777777" w:rsidR="00D505C2" w:rsidRPr="00A45580" w:rsidRDefault="00D505C2" w:rsidP="00761567">
            <w:pPr>
              <w:jc w:val="center"/>
              <w:rPr>
                <w:rFonts w:ascii="Times New Roman" w:hAnsi="Times New Roman" w:cs="Times New Roman"/>
                <w:b w:val="0"/>
                <w:bCs w:val="0"/>
                <w:color w:val="FFFFFF" w:themeColor="background1"/>
                <w:sz w:val="15"/>
                <w:szCs w:val="15"/>
                <w:lang w:val="es-DO" w:eastAsia="es-DO"/>
              </w:rPr>
            </w:pPr>
          </w:p>
          <w:p w14:paraId="250F1DC3" w14:textId="77777777" w:rsidR="00316ABA" w:rsidRPr="00A45580" w:rsidRDefault="00316ABA" w:rsidP="00761567">
            <w:pPr>
              <w:jc w:val="center"/>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Producto / servicio</w:t>
            </w:r>
          </w:p>
        </w:tc>
        <w:tc>
          <w:tcPr>
            <w:tcW w:w="709" w:type="dxa"/>
            <w:shd w:val="clear" w:color="auto" w:fill="011C50"/>
            <w:noWrap/>
            <w:hideMark/>
          </w:tcPr>
          <w:p w14:paraId="4FF57F5B"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1823A4C5"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Enero</w:t>
            </w:r>
          </w:p>
        </w:tc>
        <w:tc>
          <w:tcPr>
            <w:tcW w:w="1275" w:type="dxa"/>
            <w:shd w:val="clear" w:color="auto" w:fill="011C50"/>
            <w:noWrap/>
            <w:hideMark/>
          </w:tcPr>
          <w:p w14:paraId="2A74E3D2"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6154C95A"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Febrero</w:t>
            </w:r>
          </w:p>
        </w:tc>
        <w:tc>
          <w:tcPr>
            <w:tcW w:w="709" w:type="dxa"/>
            <w:shd w:val="clear" w:color="auto" w:fill="011C50"/>
            <w:noWrap/>
            <w:hideMark/>
          </w:tcPr>
          <w:p w14:paraId="0CBD6847"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59561274"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Marzo</w:t>
            </w:r>
          </w:p>
        </w:tc>
        <w:tc>
          <w:tcPr>
            <w:tcW w:w="1134" w:type="dxa"/>
            <w:shd w:val="clear" w:color="auto" w:fill="011C50"/>
            <w:noWrap/>
            <w:hideMark/>
          </w:tcPr>
          <w:p w14:paraId="560EE1DA"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13FB4FC0"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Abril</w:t>
            </w:r>
          </w:p>
        </w:tc>
        <w:tc>
          <w:tcPr>
            <w:tcW w:w="709" w:type="dxa"/>
            <w:shd w:val="clear" w:color="auto" w:fill="011C50"/>
            <w:noWrap/>
            <w:hideMark/>
          </w:tcPr>
          <w:p w14:paraId="2B2F2D47"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4BE8BCEE"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Mayo</w:t>
            </w:r>
          </w:p>
        </w:tc>
        <w:tc>
          <w:tcPr>
            <w:tcW w:w="1211" w:type="dxa"/>
            <w:shd w:val="clear" w:color="auto" w:fill="011C50"/>
            <w:noWrap/>
            <w:hideMark/>
          </w:tcPr>
          <w:p w14:paraId="3AA4E2E2"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62A0CB92"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Junio</w:t>
            </w:r>
          </w:p>
        </w:tc>
        <w:tc>
          <w:tcPr>
            <w:tcW w:w="709" w:type="dxa"/>
            <w:shd w:val="clear" w:color="auto" w:fill="011C50"/>
            <w:noWrap/>
            <w:hideMark/>
          </w:tcPr>
          <w:p w14:paraId="4DAE8737"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3B862764"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Julio</w:t>
            </w:r>
          </w:p>
        </w:tc>
        <w:tc>
          <w:tcPr>
            <w:tcW w:w="1340" w:type="dxa"/>
            <w:shd w:val="clear" w:color="auto" w:fill="011C50"/>
            <w:noWrap/>
            <w:hideMark/>
          </w:tcPr>
          <w:p w14:paraId="24A1FC13"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75502916"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Agosto</w:t>
            </w:r>
          </w:p>
        </w:tc>
        <w:tc>
          <w:tcPr>
            <w:tcW w:w="990" w:type="dxa"/>
            <w:shd w:val="clear" w:color="auto" w:fill="011C50"/>
            <w:noWrap/>
            <w:hideMark/>
          </w:tcPr>
          <w:p w14:paraId="1F451613"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386C8BBA"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Septiembre</w:t>
            </w:r>
          </w:p>
        </w:tc>
        <w:tc>
          <w:tcPr>
            <w:tcW w:w="1287" w:type="dxa"/>
            <w:shd w:val="clear" w:color="auto" w:fill="011C50"/>
            <w:noWrap/>
            <w:hideMark/>
          </w:tcPr>
          <w:p w14:paraId="37393A95"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p>
          <w:p w14:paraId="29894211"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s-DO" w:eastAsia="es-DO"/>
              </w:rPr>
              <w:t>Octubre</w:t>
            </w:r>
          </w:p>
        </w:tc>
        <w:tc>
          <w:tcPr>
            <w:tcW w:w="983" w:type="dxa"/>
            <w:shd w:val="clear" w:color="auto" w:fill="011C50"/>
          </w:tcPr>
          <w:p w14:paraId="11B85B26"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p>
          <w:p w14:paraId="688D7387"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5"/>
                <w:szCs w:val="15"/>
                <w:lang w:val="es-DO" w:eastAsia="es-DO"/>
              </w:rPr>
            </w:pPr>
            <w:r w:rsidRPr="00A45580">
              <w:rPr>
                <w:rFonts w:ascii="Times New Roman" w:hAnsi="Times New Roman" w:cs="Times New Roman"/>
                <w:color w:val="FFFFFF" w:themeColor="background1"/>
                <w:sz w:val="15"/>
                <w:szCs w:val="15"/>
                <w:lang w:val="en-US" w:eastAsia="es-DO"/>
              </w:rPr>
              <w:t>Noviembre</w:t>
            </w:r>
          </w:p>
        </w:tc>
        <w:tc>
          <w:tcPr>
            <w:tcW w:w="1291" w:type="dxa"/>
            <w:shd w:val="clear" w:color="auto" w:fill="011C50"/>
          </w:tcPr>
          <w:p w14:paraId="252FBE17" w14:textId="77777777" w:rsidR="00316ABA" w:rsidRPr="00A45580" w:rsidRDefault="00316ABA"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p>
          <w:p w14:paraId="15960120" w14:textId="5C687511" w:rsidR="00316ABA" w:rsidRPr="00A45580" w:rsidRDefault="0048091D"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s-DO" w:eastAsia="es-DO"/>
              </w:rPr>
            </w:pPr>
            <w:r w:rsidRPr="00A45580">
              <w:rPr>
                <w:rFonts w:ascii="Times New Roman" w:hAnsi="Times New Roman" w:cs="Times New Roman"/>
                <w:color w:val="FFFFFF" w:themeColor="background1"/>
                <w:sz w:val="15"/>
                <w:szCs w:val="15"/>
                <w:lang w:val="es-DO" w:eastAsia="es-DO"/>
              </w:rPr>
              <w:t>Diciembre</w:t>
            </w:r>
          </w:p>
        </w:tc>
        <w:tc>
          <w:tcPr>
            <w:tcW w:w="1418" w:type="dxa"/>
            <w:shd w:val="clear" w:color="auto" w:fill="011C50"/>
          </w:tcPr>
          <w:p w14:paraId="69808B67" w14:textId="2C18F141" w:rsidR="00316ABA" w:rsidRPr="00A45580" w:rsidRDefault="0048091D" w:rsidP="007615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5"/>
                <w:szCs w:val="15"/>
                <w:lang w:val="en-US" w:eastAsia="es-DO"/>
              </w:rPr>
            </w:pPr>
            <w:r w:rsidRPr="00A45580">
              <w:rPr>
                <w:rFonts w:ascii="Times New Roman" w:hAnsi="Times New Roman" w:cs="Times New Roman"/>
                <w:color w:val="FFFFFF" w:themeColor="background1"/>
                <w:sz w:val="15"/>
                <w:szCs w:val="15"/>
                <w:lang w:val="en-US" w:eastAsia="es-DO"/>
              </w:rPr>
              <w:t>Total enero</w:t>
            </w:r>
            <w:r w:rsidR="00052E26" w:rsidRPr="00A45580">
              <w:rPr>
                <w:rFonts w:ascii="Times New Roman" w:hAnsi="Times New Roman" w:cs="Times New Roman"/>
                <w:color w:val="FFFFFF" w:themeColor="background1"/>
                <w:sz w:val="15"/>
                <w:szCs w:val="15"/>
                <w:lang w:val="en-US" w:eastAsia="es-DO"/>
              </w:rPr>
              <w:t xml:space="preserve"> – diciembre</w:t>
            </w:r>
          </w:p>
        </w:tc>
      </w:tr>
      <w:tr w:rsidR="004C5FB6" w:rsidRPr="00A45580" w14:paraId="5107047E" w14:textId="6E619543" w:rsidTr="00EC7C0A">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129" w:type="dxa"/>
            <w:hideMark/>
          </w:tcPr>
          <w:p w14:paraId="7A259EFA" w14:textId="77777777" w:rsidR="00D505C2" w:rsidRPr="00A45580" w:rsidRDefault="00D505C2" w:rsidP="00D505C2">
            <w:pPr>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DO"/>
              </w:rPr>
              <w:t>Resoluciones</w:t>
            </w:r>
          </w:p>
        </w:tc>
        <w:tc>
          <w:tcPr>
            <w:tcW w:w="709" w:type="dxa"/>
            <w:noWrap/>
            <w:vAlign w:val="center"/>
            <w:hideMark/>
          </w:tcPr>
          <w:p w14:paraId="1050CBCB" w14:textId="77777777"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275" w:type="dxa"/>
            <w:noWrap/>
            <w:vAlign w:val="center"/>
            <w:hideMark/>
          </w:tcPr>
          <w:p w14:paraId="06A6DEAD" w14:textId="60372846"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10</w:t>
            </w:r>
          </w:p>
        </w:tc>
        <w:tc>
          <w:tcPr>
            <w:tcW w:w="709" w:type="dxa"/>
            <w:noWrap/>
            <w:vAlign w:val="center"/>
          </w:tcPr>
          <w:p w14:paraId="4AB9419A" w14:textId="09711C48"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134" w:type="dxa"/>
            <w:noWrap/>
            <w:vAlign w:val="center"/>
          </w:tcPr>
          <w:p w14:paraId="401697F9" w14:textId="3C357A5D"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14</w:t>
            </w:r>
          </w:p>
        </w:tc>
        <w:tc>
          <w:tcPr>
            <w:tcW w:w="709" w:type="dxa"/>
            <w:noWrap/>
            <w:vAlign w:val="center"/>
          </w:tcPr>
          <w:p w14:paraId="3DD0FBEE" w14:textId="34713E8C"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211" w:type="dxa"/>
            <w:noWrap/>
            <w:vAlign w:val="center"/>
          </w:tcPr>
          <w:p w14:paraId="155DB673" w14:textId="0631AFD9"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4</w:t>
            </w:r>
          </w:p>
        </w:tc>
        <w:tc>
          <w:tcPr>
            <w:tcW w:w="709" w:type="dxa"/>
            <w:noWrap/>
            <w:vAlign w:val="center"/>
          </w:tcPr>
          <w:p w14:paraId="472D1D36" w14:textId="4EC053B7"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340" w:type="dxa"/>
            <w:noWrap/>
            <w:vAlign w:val="center"/>
          </w:tcPr>
          <w:p w14:paraId="28C68CBE" w14:textId="0AD3789C"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11</w:t>
            </w:r>
          </w:p>
        </w:tc>
        <w:tc>
          <w:tcPr>
            <w:tcW w:w="990" w:type="dxa"/>
            <w:noWrap/>
            <w:vAlign w:val="center"/>
          </w:tcPr>
          <w:p w14:paraId="64120C9E" w14:textId="6DC6B8BC"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0</w:t>
            </w:r>
          </w:p>
        </w:tc>
        <w:tc>
          <w:tcPr>
            <w:tcW w:w="1287" w:type="dxa"/>
            <w:noWrap/>
            <w:vAlign w:val="center"/>
          </w:tcPr>
          <w:p w14:paraId="237B0110" w14:textId="7BA9E9BF"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8</w:t>
            </w:r>
          </w:p>
        </w:tc>
        <w:tc>
          <w:tcPr>
            <w:tcW w:w="983" w:type="dxa"/>
            <w:vAlign w:val="center"/>
          </w:tcPr>
          <w:p w14:paraId="40E4795C" w14:textId="4079427E"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0</w:t>
            </w:r>
          </w:p>
        </w:tc>
        <w:tc>
          <w:tcPr>
            <w:tcW w:w="1291" w:type="dxa"/>
            <w:noWrap/>
            <w:vAlign w:val="center"/>
          </w:tcPr>
          <w:p w14:paraId="1810A141" w14:textId="06F8AA3A"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11</w:t>
            </w:r>
          </w:p>
        </w:tc>
        <w:tc>
          <w:tcPr>
            <w:tcW w:w="1418" w:type="dxa"/>
            <w:vAlign w:val="center"/>
          </w:tcPr>
          <w:p w14:paraId="30A81CA2" w14:textId="0CA72D5E"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 xml:space="preserve">58                                 </w:t>
            </w:r>
          </w:p>
        </w:tc>
      </w:tr>
      <w:tr w:rsidR="004C5FB6" w:rsidRPr="00A45580" w14:paraId="11809F8A" w14:textId="02B954F8" w:rsidTr="00EC7C0A">
        <w:trPr>
          <w:trHeight w:val="732"/>
        </w:trPr>
        <w:tc>
          <w:tcPr>
            <w:cnfStyle w:val="001000000000" w:firstRow="0" w:lastRow="0" w:firstColumn="1" w:lastColumn="0" w:oddVBand="0" w:evenVBand="0" w:oddHBand="0" w:evenHBand="0" w:firstRowFirstColumn="0" w:firstRowLastColumn="0" w:lastRowFirstColumn="0" w:lastRowLastColumn="0"/>
            <w:tcW w:w="1129" w:type="dxa"/>
            <w:hideMark/>
          </w:tcPr>
          <w:p w14:paraId="1544335D" w14:textId="77777777" w:rsidR="00D505C2" w:rsidRPr="00A45580" w:rsidRDefault="00D505C2" w:rsidP="00D505C2">
            <w:pPr>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DO"/>
              </w:rPr>
              <w:t>Inversión (US$)</w:t>
            </w:r>
          </w:p>
        </w:tc>
        <w:tc>
          <w:tcPr>
            <w:tcW w:w="709" w:type="dxa"/>
            <w:noWrap/>
            <w:vAlign w:val="center"/>
            <w:hideMark/>
          </w:tcPr>
          <w:p w14:paraId="7473253D" w14:textId="77777777"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275" w:type="dxa"/>
            <w:noWrap/>
            <w:vAlign w:val="center"/>
          </w:tcPr>
          <w:p w14:paraId="006886AE" w14:textId="7A5364B1" w:rsidR="00D505C2" w:rsidRPr="00A45580" w:rsidRDefault="00D505C2" w:rsidP="00EC7C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rPr>
            </w:pPr>
            <w:r w:rsidRPr="00A45580">
              <w:rPr>
                <w:rFonts w:ascii="Times New Roman" w:hAnsi="Times New Roman" w:cs="Times New Roman"/>
                <w:color w:val="767171"/>
                <w:sz w:val="15"/>
                <w:szCs w:val="15"/>
              </w:rPr>
              <w:t xml:space="preserve">   310,311,598.68</w:t>
            </w:r>
          </w:p>
        </w:tc>
        <w:tc>
          <w:tcPr>
            <w:tcW w:w="709" w:type="dxa"/>
            <w:noWrap/>
            <w:vAlign w:val="center"/>
          </w:tcPr>
          <w:p w14:paraId="13CA9A40" w14:textId="77777777" w:rsidR="00D505C2" w:rsidRPr="00A45580" w:rsidRDefault="00D505C2" w:rsidP="00D505C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rPr>
            </w:pPr>
            <w:r w:rsidRPr="00A45580">
              <w:rPr>
                <w:rFonts w:ascii="Times New Roman" w:hAnsi="Times New Roman" w:cs="Times New Roman"/>
                <w:color w:val="767171"/>
                <w:sz w:val="15"/>
                <w:szCs w:val="15"/>
              </w:rPr>
              <w:t xml:space="preserve">     </w:t>
            </w:r>
          </w:p>
          <w:p w14:paraId="45037BE1" w14:textId="5E8C5467"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0</w:t>
            </w:r>
          </w:p>
        </w:tc>
        <w:tc>
          <w:tcPr>
            <w:tcW w:w="1134" w:type="dxa"/>
            <w:noWrap/>
            <w:vAlign w:val="center"/>
          </w:tcPr>
          <w:p w14:paraId="31B44932" w14:textId="2A76425D"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62,063,382.10</w:t>
            </w:r>
          </w:p>
        </w:tc>
        <w:tc>
          <w:tcPr>
            <w:tcW w:w="709" w:type="dxa"/>
            <w:noWrap/>
            <w:vAlign w:val="center"/>
          </w:tcPr>
          <w:p w14:paraId="6C68DEF3" w14:textId="500A9127"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0</w:t>
            </w:r>
          </w:p>
        </w:tc>
        <w:tc>
          <w:tcPr>
            <w:tcW w:w="1211" w:type="dxa"/>
            <w:noWrap/>
            <w:vAlign w:val="center"/>
          </w:tcPr>
          <w:p w14:paraId="0E3DFDAD" w14:textId="43377AD8" w:rsidR="00D505C2" w:rsidRPr="00A45580" w:rsidRDefault="00D505C2" w:rsidP="00EC7C0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rPr>
            </w:pPr>
            <w:r w:rsidRPr="00A45580">
              <w:rPr>
                <w:rFonts w:ascii="Times New Roman" w:hAnsi="Times New Roman" w:cs="Times New Roman"/>
                <w:color w:val="767171"/>
                <w:sz w:val="15"/>
                <w:szCs w:val="15"/>
              </w:rPr>
              <w:t xml:space="preserve">225,752,997.02       </w:t>
            </w:r>
          </w:p>
        </w:tc>
        <w:tc>
          <w:tcPr>
            <w:tcW w:w="709" w:type="dxa"/>
            <w:noWrap/>
            <w:vAlign w:val="center"/>
          </w:tcPr>
          <w:p w14:paraId="7B3990D0" w14:textId="6CCF8D83"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340" w:type="dxa"/>
            <w:noWrap/>
            <w:vAlign w:val="center"/>
          </w:tcPr>
          <w:p w14:paraId="6A7579E4" w14:textId="04842EC4"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1,944,401,002.52</w:t>
            </w:r>
          </w:p>
        </w:tc>
        <w:tc>
          <w:tcPr>
            <w:tcW w:w="990" w:type="dxa"/>
            <w:noWrap/>
            <w:vAlign w:val="center"/>
          </w:tcPr>
          <w:p w14:paraId="37D20342" w14:textId="5E02D0D8"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0</w:t>
            </w:r>
          </w:p>
        </w:tc>
        <w:tc>
          <w:tcPr>
            <w:tcW w:w="1287" w:type="dxa"/>
            <w:noWrap/>
            <w:vAlign w:val="center"/>
          </w:tcPr>
          <w:p w14:paraId="0ED3D63E" w14:textId="2D12DECA"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260,960,205.20</w:t>
            </w:r>
          </w:p>
        </w:tc>
        <w:tc>
          <w:tcPr>
            <w:tcW w:w="983" w:type="dxa"/>
            <w:vAlign w:val="center"/>
          </w:tcPr>
          <w:p w14:paraId="6FCEC523" w14:textId="47F9A993"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0</w:t>
            </w:r>
          </w:p>
        </w:tc>
        <w:tc>
          <w:tcPr>
            <w:tcW w:w="1291" w:type="dxa"/>
            <w:noWrap/>
            <w:vAlign w:val="center"/>
          </w:tcPr>
          <w:p w14:paraId="6A6DCDE4" w14:textId="4FEB3D19" w:rsidR="00D505C2" w:rsidRPr="00A45580" w:rsidRDefault="00D505C2" w:rsidP="00D505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rPr>
              <w:t>361,503,558.35</w:t>
            </w:r>
          </w:p>
        </w:tc>
        <w:tc>
          <w:tcPr>
            <w:tcW w:w="1418" w:type="dxa"/>
            <w:vAlign w:val="center"/>
          </w:tcPr>
          <w:p w14:paraId="1AFD5DC0" w14:textId="42707AA6" w:rsidR="00D505C2" w:rsidRPr="00A45580" w:rsidRDefault="00D505C2" w:rsidP="00EC7C0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5"/>
                <w:szCs w:val="15"/>
              </w:rPr>
            </w:pPr>
            <w:r w:rsidRPr="00A45580">
              <w:rPr>
                <w:rFonts w:ascii="Times New Roman" w:hAnsi="Times New Roman" w:cs="Times New Roman"/>
                <w:color w:val="767171"/>
                <w:sz w:val="15"/>
                <w:szCs w:val="15"/>
              </w:rPr>
              <w:t>3,164,992,743.87</w:t>
            </w:r>
          </w:p>
        </w:tc>
      </w:tr>
      <w:tr w:rsidR="004C5FB6" w:rsidRPr="00A45580" w14:paraId="1D8537C4" w14:textId="6FEEB168" w:rsidTr="00EC7C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hideMark/>
          </w:tcPr>
          <w:p w14:paraId="0E752057" w14:textId="77777777" w:rsidR="00D505C2" w:rsidRPr="00A45580" w:rsidRDefault="00D505C2" w:rsidP="00D505C2">
            <w:pPr>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val="en-US" w:eastAsia="es-DO"/>
              </w:rPr>
              <w:t>Cantidad de Habitaciones</w:t>
            </w:r>
          </w:p>
        </w:tc>
        <w:tc>
          <w:tcPr>
            <w:tcW w:w="709" w:type="dxa"/>
            <w:noWrap/>
            <w:vAlign w:val="center"/>
            <w:hideMark/>
          </w:tcPr>
          <w:p w14:paraId="3E666DB7" w14:textId="299E9F38"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 xml:space="preserve">0 </w:t>
            </w:r>
          </w:p>
        </w:tc>
        <w:tc>
          <w:tcPr>
            <w:tcW w:w="1275" w:type="dxa"/>
            <w:noWrap/>
            <w:vAlign w:val="center"/>
          </w:tcPr>
          <w:p w14:paraId="7A8BE396" w14:textId="7F32E4AE"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6473</w:t>
            </w:r>
          </w:p>
        </w:tc>
        <w:tc>
          <w:tcPr>
            <w:tcW w:w="709" w:type="dxa"/>
            <w:noWrap/>
            <w:vAlign w:val="center"/>
          </w:tcPr>
          <w:p w14:paraId="63A6F716" w14:textId="5069F646"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134" w:type="dxa"/>
            <w:noWrap/>
            <w:vAlign w:val="center"/>
          </w:tcPr>
          <w:p w14:paraId="1762021A" w14:textId="52F83678"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11953</w:t>
            </w:r>
          </w:p>
        </w:tc>
        <w:tc>
          <w:tcPr>
            <w:tcW w:w="709" w:type="dxa"/>
            <w:noWrap/>
            <w:vAlign w:val="center"/>
          </w:tcPr>
          <w:p w14:paraId="25F763A2" w14:textId="37955C29"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211" w:type="dxa"/>
            <w:noWrap/>
            <w:vAlign w:val="center"/>
          </w:tcPr>
          <w:p w14:paraId="1EB5FC92" w14:textId="4FB262F1"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40,145</w:t>
            </w:r>
          </w:p>
        </w:tc>
        <w:tc>
          <w:tcPr>
            <w:tcW w:w="709" w:type="dxa"/>
            <w:noWrap/>
            <w:vAlign w:val="center"/>
          </w:tcPr>
          <w:p w14:paraId="46A721CA" w14:textId="269EDC7B"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hAnsi="Times New Roman" w:cs="Times New Roman"/>
                <w:color w:val="767171"/>
                <w:sz w:val="15"/>
                <w:szCs w:val="15"/>
                <w:lang w:eastAsia="es-419"/>
              </w:rPr>
              <w:t>0</w:t>
            </w:r>
          </w:p>
        </w:tc>
        <w:tc>
          <w:tcPr>
            <w:tcW w:w="1340" w:type="dxa"/>
            <w:noWrap/>
            <w:vAlign w:val="center"/>
          </w:tcPr>
          <w:p w14:paraId="14C8176E" w14:textId="591E02E4"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25,878</w:t>
            </w:r>
          </w:p>
        </w:tc>
        <w:tc>
          <w:tcPr>
            <w:tcW w:w="990" w:type="dxa"/>
            <w:noWrap/>
            <w:vAlign w:val="center"/>
          </w:tcPr>
          <w:p w14:paraId="5B3790A8" w14:textId="6F61D212"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0</w:t>
            </w:r>
          </w:p>
        </w:tc>
        <w:tc>
          <w:tcPr>
            <w:tcW w:w="1287" w:type="dxa"/>
            <w:noWrap/>
            <w:vAlign w:val="center"/>
          </w:tcPr>
          <w:p w14:paraId="7DB5519F" w14:textId="16C4F64D"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1,676</w:t>
            </w:r>
          </w:p>
        </w:tc>
        <w:tc>
          <w:tcPr>
            <w:tcW w:w="983" w:type="dxa"/>
            <w:vAlign w:val="center"/>
          </w:tcPr>
          <w:p w14:paraId="300943BD" w14:textId="1D29A1E5"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0 </w:t>
            </w:r>
          </w:p>
        </w:tc>
        <w:tc>
          <w:tcPr>
            <w:tcW w:w="1291" w:type="dxa"/>
            <w:noWrap/>
            <w:vAlign w:val="center"/>
          </w:tcPr>
          <w:p w14:paraId="6E78709D" w14:textId="61349153"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3,167</w:t>
            </w:r>
          </w:p>
        </w:tc>
        <w:tc>
          <w:tcPr>
            <w:tcW w:w="1418" w:type="dxa"/>
            <w:vAlign w:val="center"/>
          </w:tcPr>
          <w:p w14:paraId="3318C982" w14:textId="38B813C4" w:rsidR="00D505C2" w:rsidRPr="00A45580" w:rsidRDefault="00D505C2" w:rsidP="00D505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5"/>
                <w:szCs w:val="15"/>
                <w:lang w:val="es-DO" w:eastAsia="es-DO"/>
              </w:rPr>
            </w:pPr>
            <w:r w:rsidRPr="00A45580">
              <w:rPr>
                <w:rFonts w:ascii="Times New Roman" w:eastAsia="Times New Roman" w:hAnsi="Times New Roman" w:cs="Times New Roman"/>
                <w:color w:val="767171"/>
                <w:sz w:val="15"/>
                <w:szCs w:val="15"/>
                <w:lang w:eastAsia="es-419"/>
              </w:rPr>
              <w:t>89,292</w:t>
            </w:r>
          </w:p>
        </w:tc>
      </w:tr>
    </w:tbl>
    <w:p w14:paraId="1AB91014" w14:textId="77777777" w:rsidR="00690E53" w:rsidRPr="00A1104B" w:rsidRDefault="00690E53" w:rsidP="001A52F6">
      <w:pPr>
        <w:pStyle w:val="Prrafodelista"/>
        <w:numPr>
          <w:ilvl w:val="0"/>
          <w:numId w:val="6"/>
        </w:numPr>
        <w:ind w:right="814"/>
        <w:jc w:val="both"/>
        <w:rPr>
          <w:rFonts w:ascii="Times New Roman" w:hAnsi="Times New Roman"/>
          <w:color w:val="767171"/>
          <w:sz w:val="20"/>
        </w:rPr>
      </w:pPr>
      <w:r w:rsidRPr="00A1104B">
        <w:rPr>
          <w:rFonts w:ascii="Times New Roman" w:hAnsi="Times New Roman"/>
          <w:i/>
          <w:color w:val="767171"/>
          <w:sz w:val="18"/>
          <w:szCs w:val="18"/>
        </w:rPr>
        <w:t>Estas resoluciones incluyen rechazos a proyectos que no cumplen con la ley 158-01 y el reglamento de aplicación. Inversión en US$ corresponde a la cifra que los inversionistas van a erogar para la ejecución de los proyectos de inversión.</w:t>
      </w:r>
    </w:p>
    <w:p w14:paraId="6BE346B5" w14:textId="77777777" w:rsidR="00EC040E" w:rsidRPr="00A1104B" w:rsidRDefault="00EC040E" w:rsidP="00EC040E">
      <w:pPr>
        <w:ind w:right="814"/>
        <w:rPr>
          <w:rFonts w:ascii="Times New Roman" w:hAnsi="Times New Roman"/>
          <w:color w:val="767171"/>
          <w:sz w:val="20"/>
        </w:rPr>
      </w:pPr>
    </w:p>
    <w:p w14:paraId="675D0211" w14:textId="77777777" w:rsidR="00EC040E" w:rsidRPr="00A1104B" w:rsidRDefault="00EC040E" w:rsidP="00EC040E">
      <w:pPr>
        <w:ind w:right="814"/>
        <w:rPr>
          <w:rFonts w:ascii="Times New Roman" w:hAnsi="Times New Roman"/>
          <w:color w:val="767171"/>
          <w:sz w:val="20"/>
        </w:rPr>
      </w:pPr>
    </w:p>
    <w:p w14:paraId="0A1621F2" w14:textId="77777777" w:rsidR="00EC040E" w:rsidRPr="00A1104B" w:rsidRDefault="00EC040E" w:rsidP="00EC040E">
      <w:pPr>
        <w:ind w:right="814"/>
        <w:rPr>
          <w:rFonts w:ascii="Times New Roman" w:hAnsi="Times New Roman"/>
          <w:color w:val="767171"/>
          <w:sz w:val="20"/>
        </w:rPr>
      </w:pPr>
    </w:p>
    <w:p w14:paraId="7253F2A7" w14:textId="77777777" w:rsidR="00EB62EF" w:rsidRPr="00A1104B" w:rsidRDefault="00EB62EF" w:rsidP="00EC040E">
      <w:pPr>
        <w:ind w:right="814"/>
        <w:rPr>
          <w:rFonts w:ascii="Times New Roman" w:hAnsi="Times New Roman"/>
          <w:color w:val="767171"/>
          <w:sz w:val="20"/>
        </w:rPr>
      </w:pPr>
    </w:p>
    <w:p w14:paraId="0EE3BBD8" w14:textId="77777777" w:rsidR="00EB62EF" w:rsidRPr="00A1104B" w:rsidRDefault="00EB62EF" w:rsidP="00EC040E">
      <w:pPr>
        <w:ind w:right="814"/>
        <w:rPr>
          <w:rFonts w:ascii="Times New Roman" w:hAnsi="Times New Roman"/>
          <w:color w:val="767171"/>
          <w:sz w:val="20"/>
        </w:rPr>
      </w:pPr>
    </w:p>
    <w:p w14:paraId="236319F3" w14:textId="77777777" w:rsidR="00EC040E" w:rsidRPr="00A1104B" w:rsidRDefault="00EC040E" w:rsidP="00EC040E">
      <w:pPr>
        <w:ind w:right="814"/>
        <w:rPr>
          <w:rFonts w:ascii="Times New Roman" w:hAnsi="Times New Roman"/>
          <w:color w:val="767171"/>
          <w:sz w:val="20"/>
        </w:rPr>
      </w:pPr>
    </w:p>
    <w:p w14:paraId="46D0AE56" w14:textId="4EF93575" w:rsidR="00EB62EF" w:rsidRPr="00A1104B" w:rsidRDefault="00DF6087" w:rsidP="00384FA9">
      <w:pPr>
        <w:ind w:right="814"/>
        <w:jc w:val="center"/>
        <w:rPr>
          <w:rFonts w:ascii="Times New Roman" w:hAnsi="Times New Roman"/>
          <w:color w:val="767171"/>
          <w:sz w:val="20"/>
        </w:rPr>
      </w:pPr>
      <w:r>
        <w:rPr>
          <w:noProof/>
        </w:rPr>
        <mc:AlternateContent>
          <mc:Choice Requires="wps">
            <w:drawing>
              <wp:anchor distT="0" distB="0" distL="114300" distR="114300" simplePos="0" relativeHeight="251725845" behindDoc="1" locked="0" layoutInCell="1" allowOverlap="1" wp14:anchorId="4984A956" wp14:editId="480EEFF7">
                <wp:simplePos x="0" y="0"/>
                <wp:positionH relativeFrom="page">
                  <wp:posOffset>4616450</wp:posOffset>
                </wp:positionH>
                <wp:positionV relativeFrom="page">
                  <wp:posOffset>6940550</wp:posOffset>
                </wp:positionV>
                <wp:extent cx="260350" cy="171450"/>
                <wp:effectExtent l="0" t="0" r="6350" b="0"/>
                <wp:wrapNone/>
                <wp:docPr id="2058422861" name="Cuadro de texto 205842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1E5F6" w14:textId="20A4AB62" w:rsidR="00DF6087" w:rsidRPr="006D27F5" w:rsidRDefault="000A5D5B" w:rsidP="00DF6087">
                            <w:pPr>
                              <w:spacing w:line="203" w:lineRule="exact"/>
                              <w:ind w:left="60"/>
                              <w:rPr>
                                <w:rFonts w:ascii="Times New Roman" w:hAnsi="Times New Roman"/>
                                <w:color w:val="767171"/>
                              </w:rPr>
                            </w:pPr>
                            <w:r>
                              <w:rPr>
                                <w:rFonts w:ascii="Times New Roman" w:hAnsi="Times New Roman"/>
                                <w:color w:val="767171"/>
                              </w:rPr>
                              <w:t>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4A956" id="Cuadro de texto 2058422861" o:spid="_x0000_s1053" type="#_x0000_t202" style="position:absolute;left:0;text-align:left;margin-left:363.5pt;margin-top:546.5pt;width:20.5pt;height:13.5pt;z-index:-2515906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" filled="f" stroked="f">
                <v:textbox inset="0,0,0,0">
                  <w:txbxContent>
                    <w:p w14:paraId="6341E5F6" w14:textId="20A4AB62" w:rsidR="00DF6087" w:rsidRPr="006D27F5" w:rsidRDefault="000A5D5B" w:rsidP="00DF6087">
                      <w:pPr>
                        <w:spacing w:line="203" w:lineRule="exact"/>
                        <w:ind w:left="60"/>
                        <w:rPr>
                          <w:rFonts w:ascii="Times New Roman" w:hAnsi="Times New Roman"/>
                          <w:color w:val="767171"/>
                        </w:rPr>
                      </w:pPr>
                      <w:r>
                        <w:rPr>
                          <w:rFonts w:ascii="Times New Roman" w:hAnsi="Times New Roman"/>
                          <w:color w:val="767171"/>
                        </w:rPr>
                        <w:t>107</w:t>
                      </w:r>
                    </w:p>
                  </w:txbxContent>
                </v:textbox>
                <w10:wrap anchorx="page" anchory="page"/>
              </v:shape>
            </w:pict>
          </mc:Fallback>
        </mc:AlternateContent>
      </w:r>
      <w:r w:rsidR="00384FA9">
        <w:rPr>
          <w:noProof/>
        </w:rPr>
        <w:drawing>
          <wp:inline distT="0" distB="0" distL="0" distR="0" wp14:anchorId="2DE8D9C5" wp14:editId="2A702E98">
            <wp:extent cx="2995930" cy="408305"/>
            <wp:effectExtent l="0" t="0" r="0" b="0"/>
            <wp:docPr id="1181100462"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5F9E6744" w14:textId="77777777" w:rsidR="00EC040E" w:rsidRPr="00A1104B" w:rsidRDefault="00EC040E" w:rsidP="00EC040E">
      <w:pPr>
        <w:ind w:right="814"/>
        <w:rPr>
          <w:rFonts w:ascii="Times New Roman" w:hAnsi="Times New Roman"/>
          <w:color w:val="767171"/>
          <w:sz w:val="20"/>
        </w:rPr>
      </w:pPr>
    </w:p>
    <w:p w14:paraId="3F9C422E" w14:textId="77777777" w:rsidR="00EC040E" w:rsidRPr="00A1104B" w:rsidRDefault="00EC040E" w:rsidP="00EC040E">
      <w:pPr>
        <w:ind w:right="814"/>
        <w:rPr>
          <w:rFonts w:ascii="Times New Roman" w:hAnsi="Times New Roman"/>
          <w:color w:val="767171"/>
          <w:sz w:val="20"/>
        </w:rPr>
      </w:pPr>
    </w:p>
    <w:tbl>
      <w:tblPr>
        <w:tblW w:w="12634" w:type="dxa"/>
        <w:tblCellMar>
          <w:left w:w="70" w:type="dxa"/>
          <w:right w:w="70" w:type="dxa"/>
        </w:tblCellMar>
        <w:tblLook w:val="04A0" w:firstRow="1" w:lastRow="0" w:firstColumn="1" w:lastColumn="0" w:noHBand="0" w:noVBand="1"/>
      </w:tblPr>
      <w:tblGrid>
        <w:gridCol w:w="1845"/>
        <w:gridCol w:w="751"/>
        <w:gridCol w:w="760"/>
        <w:gridCol w:w="751"/>
        <w:gridCol w:w="751"/>
        <w:gridCol w:w="751"/>
        <w:gridCol w:w="751"/>
        <w:gridCol w:w="751"/>
        <w:gridCol w:w="751"/>
        <w:gridCol w:w="1022"/>
        <w:gridCol w:w="780"/>
        <w:gridCol w:w="990"/>
        <w:gridCol w:w="990"/>
        <w:gridCol w:w="990"/>
      </w:tblGrid>
      <w:tr w:rsidR="00940E9B" w:rsidRPr="000507B9" w14:paraId="6A034097" w14:textId="6F81A15C" w:rsidTr="00940E9B">
        <w:trPr>
          <w:trHeight w:val="710"/>
        </w:trPr>
        <w:tc>
          <w:tcPr>
            <w:tcW w:w="1845" w:type="dxa"/>
            <w:tcBorders>
              <w:top w:val="single" w:sz="8" w:space="0" w:color="4472C4"/>
              <w:left w:val="single" w:sz="8" w:space="0" w:color="4472C4"/>
              <w:bottom w:val="single" w:sz="8" w:space="0" w:color="4472C4"/>
              <w:right w:val="nil"/>
            </w:tcBorders>
            <w:shd w:val="clear" w:color="auto" w:fill="011C50"/>
            <w:noWrap/>
            <w:vAlign w:val="center"/>
            <w:hideMark/>
          </w:tcPr>
          <w:p w14:paraId="05A993B6"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Producto / servicio</w:t>
            </w:r>
          </w:p>
        </w:tc>
        <w:tc>
          <w:tcPr>
            <w:tcW w:w="751" w:type="dxa"/>
            <w:tcBorders>
              <w:top w:val="single" w:sz="8" w:space="0" w:color="4472C4"/>
              <w:left w:val="nil"/>
              <w:bottom w:val="single" w:sz="8" w:space="0" w:color="4472C4"/>
              <w:right w:val="nil"/>
            </w:tcBorders>
            <w:shd w:val="clear" w:color="auto" w:fill="011C50"/>
            <w:noWrap/>
            <w:vAlign w:val="center"/>
            <w:hideMark/>
          </w:tcPr>
          <w:p w14:paraId="55945BF2"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Enero</w:t>
            </w:r>
          </w:p>
        </w:tc>
        <w:tc>
          <w:tcPr>
            <w:tcW w:w="760" w:type="dxa"/>
            <w:tcBorders>
              <w:top w:val="single" w:sz="8" w:space="0" w:color="4472C4"/>
              <w:left w:val="nil"/>
              <w:bottom w:val="single" w:sz="8" w:space="0" w:color="4472C4"/>
              <w:right w:val="nil"/>
            </w:tcBorders>
            <w:shd w:val="clear" w:color="auto" w:fill="011C50"/>
            <w:noWrap/>
            <w:vAlign w:val="center"/>
            <w:hideMark/>
          </w:tcPr>
          <w:p w14:paraId="379840E9"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Febrero</w:t>
            </w:r>
          </w:p>
        </w:tc>
        <w:tc>
          <w:tcPr>
            <w:tcW w:w="751" w:type="dxa"/>
            <w:tcBorders>
              <w:top w:val="single" w:sz="8" w:space="0" w:color="4472C4"/>
              <w:left w:val="nil"/>
              <w:bottom w:val="single" w:sz="8" w:space="0" w:color="4472C4"/>
              <w:right w:val="nil"/>
            </w:tcBorders>
            <w:shd w:val="clear" w:color="auto" w:fill="011C50"/>
            <w:noWrap/>
            <w:vAlign w:val="center"/>
            <w:hideMark/>
          </w:tcPr>
          <w:p w14:paraId="66FEF6FF"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Marzo</w:t>
            </w:r>
          </w:p>
        </w:tc>
        <w:tc>
          <w:tcPr>
            <w:tcW w:w="751" w:type="dxa"/>
            <w:tcBorders>
              <w:top w:val="single" w:sz="8" w:space="0" w:color="4472C4"/>
              <w:left w:val="nil"/>
              <w:bottom w:val="single" w:sz="8" w:space="0" w:color="4472C4"/>
              <w:right w:val="nil"/>
            </w:tcBorders>
            <w:shd w:val="clear" w:color="auto" w:fill="011C50"/>
            <w:noWrap/>
            <w:vAlign w:val="center"/>
            <w:hideMark/>
          </w:tcPr>
          <w:p w14:paraId="5E5671FF"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Abril</w:t>
            </w:r>
          </w:p>
        </w:tc>
        <w:tc>
          <w:tcPr>
            <w:tcW w:w="751" w:type="dxa"/>
            <w:tcBorders>
              <w:top w:val="single" w:sz="8" w:space="0" w:color="4472C4"/>
              <w:left w:val="nil"/>
              <w:bottom w:val="single" w:sz="8" w:space="0" w:color="4472C4"/>
              <w:right w:val="nil"/>
            </w:tcBorders>
            <w:shd w:val="clear" w:color="auto" w:fill="011C50"/>
            <w:noWrap/>
            <w:vAlign w:val="center"/>
            <w:hideMark/>
          </w:tcPr>
          <w:p w14:paraId="356029EA"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Mayo</w:t>
            </w:r>
          </w:p>
        </w:tc>
        <w:tc>
          <w:tcPr>
            <w:tcW w:w="751" w:type="dxa"/>
            <w:tcBorders>
              <w:top w:val="single" w:sz="8" w:space="0" w:color="4472C4"/>
              <w:left w:val="nil"/>
              <w:bottom w:val="single" w:sz="8" w:space="0" w:color="4472C4"/>
              <w:right w:val="nil"/>
            </w:tcBorders>
            <w:shd w:val="clear" w:color="auto" w:fill="011C50"/>
            <w:noWrap/>
            <w:vAlign w:val="center"/>
            <w:hideMark/>
          </w:tcPr>
          <w:p w14:paraId="4534CD86"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Junio</w:t>
            </w:r>
          </w:p>
        </w:tc>
        <w:tc>
          <w:tcPr>
            <w:tcW w:w="751" w:type="dxa"/>
            <w:tcBorders>
              <w:top w:val="single" w:sz="8" w:space="0" w:color="4472C4"/>
              <w:left w:val="nil"/>
              <w:bottom w:val="single" w:sz="8" w:space="0" w:color="4472C4"/>
              <w:right w:val="nil"/>
            </w:tcBorders>
            <w:shd w:val="clear" w:color="auto" w:fill="011C50"/>
            <w:vAlign w:val="center"/>
            <w:hideMark/>
          </w:tcPr>
          <w:p w14:paraId="15BD6D84"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Julio</w:t>
            </w:r>
          </w:p>
        </w:tc>
        <w:tc>
          <w:tcPr>
            <w:tcW w:w="751" w:type="dxa"/>
            <w:tcBorders>
              <w:top w:val="single" w:sz="8" w:space="0" w:color="4472C4"/>
              <w:left w:val="nil"/>
              <w:bottom w:val="single" w:sz="8" w:space="0" w:color="4472C4"/>
              <w:right w:val="nil"/>
            </w:tcBorders>
            <w:shd w:val="clear" w:color="auto" w:fill="011C50"/>
            <w:vAlign w:val="center"/>
            <w:hideMark/>
          </w:tcPr>
          <w:p w14:paraId="1F1F20A5"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Agosto</w:t>
            </w:r>
          </w:p>
        </w:tc>
        <w:tc>
          <w:tcPr>
            <w:tcW w:w="1022" w:type="dxa"/>
            <w:tcBorders>
              <w:top w:val="single" w:sz="8" w:space="0" w:color="4472C4"/>
              <w:left w:val="nil"/>
              <w:bottom w:val="single" w:sz="8" w:space="0" w:color="4472C4"/>
              <w:right w:val="nil"/>
            </w:tcBorders>
            <w:shd w:val="clear" w:color="auto" w:fill="011C50"/>
            <w:vAlign w:val="center"/>
            <w:hideMark/>
          </w:tcPr>
          <w:p w14:paraId="08341C8E"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Septiembre</w:t>
            </w:r>
          </w:p>
        </w:tc>
        <w:tc>
          <w:tcPr>
            <w:tcW w:w="780" w:type="dxa"/>
            <w:tcBorders>
              <w:top w:val="single" w:sz="8" w:space="0" w:color="4472C4"/>
              <w:left w:val="nil"/>
              <w:bottom w:val="single" w:sz="8" w:space="0" w:color="4472C4"/>
              <w:right w:val="nil"/>
            </w:tcBorders>
            <w:shd w:val="clear" w:color="auto" w:fill="011C50"/>
            <w:vAlign w:val="center"/>
            <w:hideMark/>
          </w:tcPr>
          <w:p w14:paraId="5238396B"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Octubre</w:t>
            </w:r>
          </w:p>
        </w:tc>
        <w:tc>
          <w:tcPr>
            <w:tcW w:w="990" w:type="dxa"/>
            <w:tcBorders>
              <w:top w:val="single" w:sz="8" w:space="0" w:color="4472C4"/>
              <w:left w:val="nil"/>
              <w:bottom w:val="single" w:sz="8" w:space="0" w:color="4472C4"/>
              <w:right w:val="nil"/>
            </w:tcBorders>
            <w:shd w:val="clear" w:color="auto" w:fill="011C50"/>
            <w:vAlign w:val="center"/>
            <w:hideMark/>
          </w:tcPr>
          <w:p w14:paraId="51FFA2CC"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Noviembre</w:t>
            </w:r>
          </w:p>
        </w:tc>
        <w:tc>
          <w:tcPr>
            <w:tcW w:w="990" w:type="dxa"/>
            <w:tcBorders>
              <w:top w:val="single" w:sz="8" w:space="0" w:color="4472C4"/>
              <w:left w:val="nil"/>
              <w:bottom w:val="single" w:sz="8" w:space="0" w:color="4472C4"/>
              <w:right w:val="single" w:sz="8" w:space="0" w:color="4472C4"/>
            </w:tcBorders>
            <w:shd w:val="clear" w:color="auto" w:fill="011C50"/>
            <w:vAlign w:val="center"/>
            <w:hideMark/>
          </w:tcPr>
          <w:p w14:paraId="57155FA6"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0507B9">
              <w:rPr>
                <w:rFonts w:ascii="Times New Roman" w:eastAsia="Times New Roman" w:hAnsi="Times New Roman"/>
                <w:b/>
                <w:bCs/>
                <w:color w:val="FFFFFF" w:themeColor="background1"/>
                <w:szCs w:val="18"/>
                <w:lang w:val="en-US" w:eastAsia="es-DO"/>
              </w:rPr>
              <w:t xml:space="preserve">Enero-Noviembre </w:t>
            </w:r>
          </w:p>
        </w:tc>
        <w:tc>
          <w:tcPr>
            <w:tcW w:w="990" w:type="dxa"/>
            <w:tcBorders>
              <w:top w:val="single" w:sz="8" w:space="0" w:color="4472C4"/>
              <w:left w:val="nil"/>
              <w:bottom w:val="single" w:sz="8" w:space="0" w:color="4472C4"/>
              <w:right w:val="single" w:sz="8" w:space="0" w:color="4472C4"/>
            </w:tcBorders>
            <w:shd w:val="clear" w:color="auto" w:fill="011C50"/>
          </w:tcPr>
          <w:p w14:paraId="4B91976C" w14:textId="77777777"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n-US" w:eastAsia="es-DO"/>
              </w:rPr>
            </w:pPr>
          </w:p>
          <w:p w14:paraId="5B184114" w14:textId="6FDEA5F5" w:rsidR="00940E9B" w:rsidRPr="000507B9" w:rsidRDefault="00940E9B" w:rsidP="00761567">
            <w:pPr>
              <w:spacing w:after="0" w:line="240" w:lineRule="auto"/>
              <w:jc w:val="center"/>
              <w:rPr>
                <w:rFonts w:ascii="Times New Roman" w:eastAsia="Times New Roman" w:hAnsi="Times New Roman"/>
                <w:b/>
                <w:bCs/>
                <w:color w:val="FFFFFF" w:themeColor="background1"/>
                <w:szCs w:val="18"/>
                <w:lang w:val="en-US" w:eastAsia="es-DO"/>
              </w:rPr>
            </w:pPr>
            <w:r w:rsidRPr="000507B9">
              <w:rPr>
                <w:rFonts w:ascii="Times New Roman" w:eastAsia="Times New Roman" w:hAnsi="Times New Roman"/>
                <w:b/>
                <w:bCs/>
                <w:color w:val="FFFFFF" w:themeColor="background1"/>
                <w:szCs w:val="18"/>
                <w:lang w:val="en-US" w:eastAsia="es-DO"/>
              </w:rPr>
              <w:t>1-19 diciembre</w:t>
            </w:r>
          </w:p>
        </w:tc>
      </w:tr>
      <w:tr w:rsidR="00BB4E82" w:rsidRPr="000507B9" w14:paraId="282D3C4E" w14:textId="44EAD79C" w:rsidTr="00717C52">
        <w:trPr>
          <w:trHeight w:val="522"/>
        </w:trPr>
        <w:tc>
          <w:tcPr>
            <w:tcW w:w="1845" w:type="dxa"/>
            <w:tcBorders>
              <w:top w:val="nil"/>
              <w:left w:val="single" w:sz="8" w:space="0" w:color="8EAADB"/>
              <w:bottom w:val="single" w:sz="8" w:space="0" w:color="8EAADB"/>
              <w:right w:val="single" w:sz="8" w:space="0" w:color="8EAADB"/>
            </w:tcBorders>
            <w:shd w:val="clear" w:color="000000" w:fill="D9E2F3"/>
            <w:noWrap/>
            <w:vAlign w:val="center"/>
            <w:hideMark/>
          </w:tcPr>
          <w:p w14:paraId="19D1C02B" w14:textId="2A28880E"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Llegada no residentes por aire</w:t>
            </w:r>
          </w:p>
        </w:tc>
        <w:tc>
          <w:tcPr>
            <w:tcW w:w="751" w:type="dxa"/>
            <w:tcBorders>
              <w:top w:val="nil"/>
              <w:left w:val="nil"/>
              <w:bottom w:val="single" w:sz="8" w:space="0" w:color="8EAADB"/>
              <w:right w:val="single" w:sz="8" w:space="0" w:color="8EAADB"/>
            </w:tcBorders>
            <w:shd w:val="clear" w:color="000000" w:fill="D9E2F3"/>
            <w:noWrap/>
            <w:vAlign w:val="center"/>
            <w:hideMark/>
          </w:tcPr>
          <w:p w14:paraId="1EC5E6E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742,229</w:t>
            </w:r>
          </w:p>
        </w:tc>
        <w:tc>
          <w:tcPr>
            <w:tcW w:w="760" w:type="dxa"/>
            <w:tcBorders>
              <w:top w:val="nil"/>
              <w:left w:val="nil"/>
              <w:bottom w:val="single" w:sz="8" w:space="0" w:color="8EAADB"/>
              <w:right w:val="single" w:sz="8" w:space="0" w:color="8EAADB"/>
            </w:tcBorders>
            <w:shd w:val="clear" w:color="000000" w:fill="D9E2F3"/>
            <w:noWrap/>
            <w:vAlign w:val="center"/>
            <w:hideMark/>
          </w:tcPr>
          <w:p w14:paraId="2937BEA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755,832</w:t>
            </w:r>
          </w:p>
        </w:tc>
        <w:tc>
          <w:tcPr>
            <w:tcW w:w="751" w:type="dxa"/>
            <w:tcBorders>
              <w:top w:val="nil"/>
              <w:left w:val="nil"/>
              <w:bottom w:val="single" w:sz="8" w:space="0" w:color="8EAADB"/>
              <w:right w:val="single" w:sz="8" w:space="0" w:color="8EAADB"/>
            </w:tcBorders>
            <w:shd w:val="clear" w:color="000000" w:fill="D9E2F3"/>
            <w:noWrap/>
            <w:vAlign w:val="center"/>
            <w:hideMark/>
          </w:tcPr>
          <w:p w14:paraId="5A99CFE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836,502</w:t>
            </w:r>
          </w:p>
        </w:tc>
        <w:tc>
          <w:tcPr>
            <w:tcW w:w="751" w:type="dxa"/>
            <w:tcBorders>
              <w:top w:val="nil"/>
              <w:left w:val="nil"/>
              <w:bottom w:val="single" w:sz="8" w:space="0" w:color="8EAADB"/>
              <w:right w:val="single" w:sz="8" w:space="0" w:color="8EAADB"/>
            </w:tcBorders>
            <w:shd w:val="clear" w:color="000000" w:fill="D9E2F3"/>
            <w:noWrap/>
            <w:vAlign w:val="center"/>
            <w:hideMark/>
          </w:tcPr>
          <w:p w14:paraId="59C8C1F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704,225</w:t>
            </w:r>
          </w:p>
        </w:tc>
        <w:tc>
          <w:tcPr>
            <w:tcW w:w="751" w:type="dxa"/>
            <w:tcBorders>
              <w:top w:val="nil"/>
              <w:left w:val="nil"/>
              <w:bottom w:val="single" w:sz="8" w:space="0" w:color="8EAADB"/>
              <w:right w:val="single" w:sz="8" w:space="0" w:color="8EAADB"/>
            </w:tcBorders>
            <w:shd w:val="clear" w:color="000000" w:fill="D9E2F3"/>
            <w:noWrap/>
            <w:vAlign w:val="center"/>
            <w:hideMark/>
          </w:tcPr>
          <w:p w14:paraId="05C597F8"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677,475</w:t>
            </w:r>
          </w:p>
        </w:tc>
        <w:tc>
          <w:tcPr>
            <w:tcW w:w="751" w:type="dxa"/>
            <w:tcBorders>
              <w:top w:val="nil"/>
              <w:left w:val="nil"/>
              <w:bottom w:val="single" w:sz="8" w:space="0" w:color="8EAADB"/>
              <w:right w:val="single" w:sz="8" w:space="0" w:color="8EAADB"/>
            </w:tcBorders>
            <w:shd w:val="clear" w:color="000000" w:fill="D9E2F3"/>
            <w:noWrap/>
            <w:vAlign w:val="center"/>
            <w:hideMark/>
          </w:tcPr>
          <w:p w14:paraId="0863AEE8"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758,833</w:t>
            </w:r>
          </w:p>
        </w:tc>
        <w:tc>
          <w:tcPr>
            <w:tcW w:w="751" w:type="dxa"/>
            <w:tcBorders>
              <w:top w:val="nil"/>
              <w:left w:val="nil"/>
              <w:bottom w:val="single" w:sz="8" w:space="0" w:color="8EAADB"/>
              <w:right w:val="single" w:sz="8" w:space="0" w:color="8EAADB"/>
            </w:tcBorders>
            <w:shd w:val="clear" w:color="000000" w:fill="D9E2F3"/>
            <w:noWrap/>
            <w:vAlign w:val="center"/>
            <w:hideMark/>
          </w:tcPr>
          <w:p w14:paraId="7339BB6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811,192</w:t>
            </w:r>
          </w:p>
        </w:tc>
        <w:tc>
          <w:tcPr>
            <w:tcW w:w="751" w:type="dxa"/>
            <w:tcBorders>
              <w:top w:val="nil"/>
              <w:left w:val="nil"/>
              <w:bottom w:val="single" w:sz="8" w:space="0" w:color="8EAADB"/>
              <w:right w:val="single" w:sz="8" w:space="0" w:color="8EAADB"/>
            </w:tcBorders>
            <w:shd w:val="clear" w:color="000000" w:fill="D9E2F3"/>
            <w:noWrap/>
            <w:vAlign w:val="center"/>
            <w:hideMark/>
          </w:tcPr>
          <w:p w14:paraId="08D6E59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675,196</w:t>
            </w:r>
          </w:p>
        </w:tc>
        <w:tc>
          <w:tcPr>
            <w:tcW w:w="1022" w:type="dxa"/>
            <w:tcBorders>
              <w:top w:val="nil"/>
              <w:left w:val="nil"/>
              <w:bottom w:val="single" w:sz="8" w:space="0" w:color="8EAADB"/>
              <w:right w:val="single" w:sz="8" w:space="0" w:color="8EAADB"/>
            </w:tcBorders>
            <w:shd w:val="clear" w:color="000000" w:fill="D9E2F3"/>
            <w:noWrap/>
            <w:vAlign w:val="center"/>
            <w:hideMark/>
          </w:tcPr>
          <w:p w14:paraId="37337C4C"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468,915</w:t>
            </w:r>
          </w:p>
        </w:tc>
        <w:tc>
          <w:tcPr>
            <w:tcW w:w="780" w:type="dxa"/>
            <w:tcBorders>
              <w:top w:val="nil"/>
              <w:left w:val="nil"/>
              <w:bottom w:val="single" w:sz="8" w:space="0" w:color="8EAADB"/>
              <w:right w:val="single" w:sz="8" w:space="0" w:color="8EAADB"/>
            </w:tcBorders>
            <w:shd w:val="clear" w:color="000000" w:fill="D9E2F3"/>
            <w:noWrap/>
            <w:vAlign w:val="center"/>
            <w:hideMark/>
          </w:tcPr>
          <w:p w14:paraId="4D34354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554,169</w:t>
            </w:r>
          </w:p>
        </w:tc>
        <w:tc>
          <w:tcPr>
            <w:tcW w:w="990" w:type="dxa"/>
            <w:tcBorders>
              <w:top w:val="nil"/>
              <w:left w:val="nil"/>
              <w:bottom w:val="single" w:sz="8" w:space="0" w:color="8EAADB"/>
              <w:right w:val="single" w:sz="8" w:space="0" w:color="8EAADB"/>
            </w:tcBorders>
            <w:shd w:val="clear" w:color="000000" w:fill="D9E2F3"/>
            <w:noWrap/>
            <w:vAlign w:val="center"/>
            <w:hideMark/>
          </w:tcPr>
          <w:p w14:paraId="66ED553C"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667,045</w:t>
            </w:r>
          </w:p>
        </w:tc>
        <w:tc>
          <w:tcPr>
            <w:tcW w:w="990" w:type="dxa"/>
            <w:tcBorders>
              <w:top w:val="nil"/>
              <w:left w:val="nil"/>
              <w:bottom w:val="single" w:sz="8" w:space="0" w:color="8EAADB"/>
              <w:right w:val="single" w:sz="8" w:space="0" w:color="8EAADB"/>
            </w:tcBorders>
            <w:shd w:val="clear" w:color="000000" w:fill="D9E2F3"/>
            <w:vAlign w:val="center"/>
            <w:hideMark/>
          </w:tcPr>
          <w:p w14:paraId="39EBDA9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7,651,613</w:t>
            </w:r>
          </w:p>
        </w:tc>
        <w:tc>
          <w:tcPr>
            <w:tcW w:w="990" w:type="dxa"/>
            <w:tcBorders>
              <w:top w:val="nil"/>
              <w:left w:val="nil"/>
              <w:bottom w:val="single" w:sz="8" w:space="0" w:color="8EAADB"/>
              <w:right w:val="single" w:sz="8" w:space="0" w:color="8EAADB"/>
            </w:tcBorders>
            <w:shd w:val="clear" w:color="000000" w:fill="D9E2F3"/>
            <w:vAlign w:val="center"/>
          </w:tcPr>
          <w:p w14:paraId="005E6639" w14:textId="1B787D11" w:rsidR="00BB4E82" w:rsidRPr="000507B9" w:rsidRDefault="00BB4E82" w:rsidP="00BB4E82">
            <w:pPr>
              <w:spacing w:after="0" w:line="240" w:lineRule="auto"/>
              <w:jc w:val="center"/>
              <w:rPr>
                <w:rFonts w:ascii="Times New Roman" w:eastAsia="Times New Roman" w:hAnsi="Times New Roman"/>
                <w:color w:val="767171"/>
                <w:szCs w:val="18"/>
                <w:lang w:eastAsia="es-DO"/>
              </w:rPr>
            </w:pPr>
            <w:r w:rsidRPr="000507B9">
              <w:rPr>
                <w:rFonts w:ascii="Times New Roman" w:eastAsia="Times New Roman" w:hAnsi="Times New Roman"/>
                <w:color w:val="767171"/>
                <w:kern w:val="2"/>
                <w:szCs w:val="18"/>
                <w:lang w:val="es-DO" w:eastAsia="es-DO"/>
                <w14:ligatures w14:val="standardContextual"/>
              </w:rPr>
              <w:t>474,465</w:t>
            </w:r>
          </w:p>
        </w:tc>
      </w:tr>
      <w:tr w:rsidR="00BB4E82" w:rsidRPr="000507B9" w14:paraId="436B9A3B" w14:textId="09462AC4" w:rsidTr="00717C52">
        <w:trPr>
          <w:trHeight w:val="828"/>
        </w:trPr>
        <w:tc>
          <w:tcPr>
            <w:tcW w:w="1845" w:type="dxa"/>
            <w:tcBorders>
              <w:top w:val="nil"/>
              <w:left w:val="single" w:sz="8" w:space="0" w:color="8EAADB"/>
              <w:bottom w:val="single" w:sz="8" w:space="0" w:color="8EAADB"/>
              <w:right w:val="single" w:sz="8" w:space="0" w:color="8EAADB"/>
            </w:tcBorders>
            <w:shd w:val="clear" w:color="auto" w:fill="auto"/>
            <w:vAlign w:val="center"/>
            <w:hideMark/>
          </w:tcPr>
          <w:p w14:paraId="6A6F3C53"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Variación interanual de llegada de no residentes por aire</w:t>
            </w:r>
          </w:p>
        </w:tc>
        <w:tc>
          <w:tcPr>
            <w:tcW w:w="751" w:type="dxa"/>
            <w:tcBorders>
              <w:top w:val="nil"/>
              <w:left w:val="nil"/>
              <w:bottom w:val="single" w:sz="8" w:space="0" w:color="8EAADB"/>
              <w:right w:val="single" w:sz="8" w:space="0" w:color="8EAADB"/>
            </w:tcBorders>
            <w:shd w:val="clear" w:color="auto" w:fill="auto"/>
            <w:noWrap/>
            <w:vAlign w:val="center"/>
            <w:hideMark/>
          </w:tcPr>
          <w:p w14:paraId="486A1AA3"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10.00%</w:t>
            </w:r>
          </w:p>
        </w:tc>
        <w:tc>
          <w:tcPr>
            <w:tcW w:w="760" w:type="dxa"/>
            <w:tcBorders>
              <w:top w:val="nil"/>
              <w:left w:val="nil"/>
              <w:bottom w:val="single" w:sz="8" w:space="0" w:color="8EAADB"/>
              <w:right w:val="single" w:sz="8" w:space="0" w:color="8EAADB"/>
            </w:tcBorders>
            <w:shd w:val="clear" w:color="auto" w:fill="auto"/>
            <w:noWrap/>
            <w:vAlign w:val="center"/>
            <w:hideMark/>
          </w:tcPr>
          <w:p w14:paraId="298CBAE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14.33%</w:t>
            </w:r>
          </w:p>
        </w:tc>
        <w:tc>
          <w:tcPr>
            <w:tcW w:w="751" w:type="dxa"/>
            <w:tcBorders>
              <w:top w:val="nil"/>
              <w:left w:val="nil"/>
              <w:bottom w:val="single" w:sz="8" w:space="0" w:color="8EAADB"/>
              <w:right w:val="single" w:sz="8" w:space="0" w:color="8EAADB"/>
            </w:tcBorders>
            <w:shd w:val="clear" w:color="auto" w:fill="auto"/>
            <w:noWrap/>
            <w:vAlign w:val="center"/>
            <w:hideMark/>
          </w:tcPr>
          <w:p w14:paraId="16EBFC8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12.99%</w:t>
            </w:r>
          </w:p>
        </w:tc>
        <w:tc>
          <w:tcPr>
            <w:tcW w:w="751" w:type="dxa"/>
            <w:tcBorders>
              <w:top w:val="nil"/>
              <w:left w:val="nil"/>
              <w:bottom w:val="single" w:sz="8" w:space="0" w:color="8EAADB"/>
              <w:right w:val="single" w:sz="8" w:space="0" w:color="8EAADB"/>
            </w:tcBorders>
            <w:shd w:val="clear" w:color="auto" w:fill="auto"/>
            <w:noWrap/>
            <w:vAlign w:val="center"/>
            <w:hideMark/>
          </w:tcPr>
          <w:p w14:paraId="7643862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3.32%</w:t>
            </w:r>
          </w:p>
        </w:tc>
        <w:tc>
          <w:tcPr>
            <w:tcW w:w="751" w:type="dxa"/>
            <w:tcBorders>
              <w:top w:val="nil"/>
              <w:left w:val="nil"/>
              <w:bottom w:val="single" w:sz="8" w:space="0" w:color="8EAADB"/>
              <w:right w:val="single" w:sz="8" w:space="0" w:color="8EAADB"/>
            </w:tcBorders>
            <w:shd w:val="clear" w:color="auto" w:fill="auto"/>
            <w:noWrap/>
            <w:vAlign w:val="center"/>
            <w:hideMark/>
          </w:tcPr>
          <w:p w14:paraId="177D9DF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8.99%</w:t>
            </w:r>
          </w:p>
        </w:tc>
        <w:tc>
          <w:tcPr>
            <w:tcW w:w="751" w:type="dxa"/>
            <w:tcBorders>
              <w:top w:val="nil"/>
              <w:left w:val="nil"/>
              <w:bottom w:val="single" w:sz="8" w:space="0" w:color="8EAADB"/>
              <w:right w:val="single" w:sz="8" w:space="0" w:color="8EAADB"/>
            </w:tcBorders>
            <w:shd w:val="clear" w:color="auto" w:fill="auto"/>
            <w:noWrap/>
            <w:vAlign w:val="center"/>
            <w:hideMark/>
          </w:tcPr>
          <w:p w14:paraId="49210D6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7.28%</w:t>
            </w:r>
          </w:p>
        </w:tc>
        <w:tc>
          <w:tcPr>
            <w:tcW w:w="751" w:type="dxa"/>
            <w:tcBorders>
              <w:top w:val="nil"/>
              <w:left w:val="nil"/>
              <w:bottom w:val="single" w:sz="8" w:space="0" w:color="8EAADB"/>
              <w:right w:val="single" w:sz="8" w:space="0" w:color="8EAADB"/>
            </w:tcBorders>
            <w:shd w:val="clear" w:color="auto" w:fill="auto"/>
            <w:noWrap/>
            <w:vAlign w:val="center"/>
            <w:hideMark/>
          </w:tcPr>
          <w:p w14:paraId="140CF780"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2.29%</w:t>
            </w:r>
          </w:p>
        </w:tc>
        <w:tc>
          <w:tcPr>
            <w:tcW w:w="751" w:type="dxa"/>
            <w:tcBorders>
              <w:top w:val="nil"/>
              <w:left w:val="nil"/>
              <w:bottom w:val="single" w:sz="8" w:space="0" w:color="8EAADB"/>
              <w:right w:val="single" w:sz="8" w:space="0" w:color="8EAADB"/>
            </w:tcBorders>
            <w:shd w:val="clear" w:color="auto" w:fill="auto"/>
            <w:noWrap/>
            <w:vAlign w:val="center"/>
            <w:hideMark/>
          </w:tcPr>
          <w:p w14:paraId="507FA85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1.51%</w:t>
            </w:r>
          </w:p>
        </w:tc>
        <w:tc>
          <w:tcPr>
            <w:tcW w:w="1022" w:type="dxa"/>
            <w:tcBorders>
              <w:top w:val="nil"/>
              <w:left w:val="nil"/>
              <w:bottom w:val="single" w:sz="8" w:space="0" w:color="8EAADB"/>
              <w:right w:val="single" w:sz="8" w:space="0" w:color="8EAADB"/>
            </w:tcBorders>
            <w:shd w:val="clear" w:color="auto" w:fill="auto"/>
            <w:noWrap/>
            <w:vAlign w:val="center"/>
            <w:hideMark/>
          </w:tcPr>
          <w:p w14:paraId="4C6AE0D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-2.07%</w:t>
            </w:r>
          </w:p>
        </w:tc>
        <w:tc>
          <w:tcPr>
            <w:tcW w:w="780" w:type="dxa"/>
            <w:tcBorders>
              <w:top w:val="nil"/>
              <w:left w:val="nil"/>
              <w:bottom w:val="single" w:sz="8" w:space="0" w:color="8EAADB"/>
              <w:right w:val="single" w:sz="8" w:space="0" w:color="8EAADB"/>
            </w:tcBorders>
            <w:shd w:val="clear" w:color="auto" w:fill="auto"/>
            <w:noWrap/>
            <w:vAlign w:val="center"/>
            <w:hideMark/>
          </w:tcPr>
          <w:p w14:paraId="3B403E8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4.35%</w:t>
            </w:r>
          </w:p>
        </w:tc>
        <w:tc>
          <w:tcPr>
            <w:tcW w:w="990" w:type="dxa"/>
            <w:tcBorders>
              <w:top w:val="nil"/>
              <w:left w:val="nil"/>
              <w:bottom w:val="single" w:sz="8" w:space="0" w:color="8EAADB"/>
              <w:right w:val="single" w:sz="8" w:space="0" w:color="8EAADB"/>
            </w:tcBorders>
            <w:shd w:val="clear" w:color="auto" w:fill="auto"/>
            <w:noWrap/>
            <w:vAlign w:val="center"/>
            <w:hideMark/>
          </w:tcPr>
          <w:p w14:paraId="2AAC3B4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4.81%</w:t>
            </w:r>
          </w:p>
        </w:tc>
        <w:tc>
          <w:tcPr>
            <w:tcW w:w="990" w:type="dxa"/>
            <w:tcBorders>
              <w:top w:val="nil"/>
              <w:left w:val="nil"/>
              <w:bottom w:val="single" w:sz="8" w:space="0" w:color="8EAADB"/>
              <w:right w:val="single" w:sz="8" w:space="0" w:color="8EAADB"/>
            </w:tcBorders>
            <w:shd w:val="clear" w:color="auto" w:fill="auto"/>
            <w:noWrap/>
            <w:vAlign w:val="center"/>
            <w:hideMark/>
          </w:tcPr>
          <w:p w14:paraId="2C6BECE3"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4.81%</w:t>
            </w:r>
          </w:p>
        </w:tc>
        <w:tc>
          <w:tcPr>
            <w:tcW w:w="990" w:type="dxa"/>
            <w:tcBorders>
              <w:top w:val="nil"/>
              <w:left w:val="nil"/>
              <w:bottom w:val="single" w:sz="8" w:space="0" w:color="8EAADB"/>
              <w:right w:val="single" w:sz="8" w:space="0" w:color="8EAADB"/>
            </w:tcBorders>
            <w:vAlign w:val="center"/>
          </w:tcPr>
          <w:p w14:paraId="63E3561A" w14:textId="7862BBAE"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kern w:val="2"/>
                <w:szCs w:val="18"/>
                <w:lang w:val="es-DO" w:eastAsia="es-DO"/>
                <w14:ligatures w14:val="standardContextual"/>
              </w:rPr>
              <w:t>-0.2%</w:t>
            </w:r>
          </w:p>
        </w:tc>
      </w:tr>
      <w:tr w:rsidR="00BB4E82" w:rsidRPr="000507B9" w14:paraId="16B34B41" w14:textId="15D9C6DB" w:rsidTr="00717C52">
        <w:trPr>
          <w:trHeight w:val="556"/>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12089424"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n-US" w:eastAsia="es-DO"/>
              </w:rPr>
              <w:t>Tasa de ocupación hotelera</w:t>
            </w:r>
          </w:p>
        </w:tc>
        <w:tc>
          <w:tcPr>
            <w:tcW w:w="751" w:type="dxa"/>
            <w:tcBorders>
              <w:top w:val="nil"/>
              <w:left w:val="nil"/>
              <w:bottom w:val="single" w:sz="8" w:space="0" w:color="8EAADB"/>
              <w:right w:val="single" w:sz="8" w:space="0" w:color="8EAADB"/>
            </w:tcBorders>
            <w:shd w:val="clear" w:color="000000" w:fill="D9E2F3"/>
            <w:noWrap/>
            <w:vAlign w:val="center"/>
            <w:hideMark/>
          </w:tcPr>
          <w:p w14:paraId="6E27E03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79.70%</w:t>
            </w:r>
          </w:p>
        </w:tc>
        <w:tc>
          <w:tcPr>
            <w:tcW w:w="760" w:type="dxa"/>
            <w:tcBorders>
              <w:top w:val="nil"/>
              <w:left w:val="nil"/>
              <w:bottom w:val="single" w:sz="8" w:space="0" w:color="8EAADB"/>
              <w:right w:val="single" w:sz="8" w:space="0" w:color="8EAADB"/>
            </w:tcBorders>
            <w:shd w:val="clear" w:color="000000" w:fill="D9E2F3"/>
            <w:noWrap/>
            <w:vAlign w:val="center"/>
            <w:hideMark/>
          </w:tcPr>
          <w:p w14:paraId="0AD1DEE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83.50%</w:t>
            </w:r>
          </w:p>
        </w:tc>
        <w:tc>
          <w:tcPr>
            <w:tcW w:w="751" w:type="dxa"/>
            <w:tcBorders>
              <w:top w:val="nil"/>
              <w:left w:val="nil"/>
              <w:bottom w:val="single" w:sz="8" w:space="0" w:color="8EAADB"/>
              <w:right w:val="single" w:sz="8" w:space="0" w:color="8EAADB"/>
            </w:tcBorders>
            <w:shd w:val="clear" w:color="000000" w:fill="D9E2F3"/>
            <w:noWrap/>
            <w:vAlign w:val="center"/>
            <w:hideMark/>
          </w:tcPr>
          <w:p w14:paraId="3061D31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79.40%</w:t>
            </w:r>
          </w:p>
        </w:tc>
        <w:tc>
          <w:tcPr>
            <w:tcW w:w="751" w:type="dxa"/>
            <w:tcBorders>
              <w:top w:val="nil"/>
              <w:left w:val="nil"/>
              <w:bottom w:val="single" w:sz="8" w:space="0" w:color="8EAADB"/>
              <w:right w:val="single" w:sz="8" w:space="0" w:color="8EAADB"/>
            </w:tcBorders>
            <w:shd w:val="clear" w:color="000000" w:fill="D9E2F3"/>
            <w:noWrap/>
            <w:vAlign w:val="center"/>
            <w:hideMark/>
          </w:tcPr>
          <w:p w14:paraId="33EBB42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76.20%</w:t>
            </w:r>
          </w:p>
        </w:tc>
        <w:tc>
          <w:tcPr>
            <w:tcW w:w="751" w:type="dxa"/>
            <w:tcBorders>
              <w:top w:val="nil"/>
              <w:left w:val="nil"/>
              <w:bottom w:val="single" w:sz="8" w:space="0" w:color="8EAADB"/>
              <w:right w:val="single" w:sz="8" w:space="0" w:color="8EAADB"/>
            </w:tcBorders>
            <w:shd w:val="clear" w:color="000000" w:fill="D9E2F3"/>
            <w:noWrap/>
            <w:vAlign w:val="center"/>
            <w:hideMark/>
          </w:tcPr>
          <w:p w14:paraId="746C239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69.50%</w:t>
            </w:r>
          </w:p>
        </w:tc>
        <w:tc>
          <w:tcPr>
            <w:tcW w:w="751" w:type="dxa"/>
            <w:tcBorders>
              <w:top w:val="nil"/>
              <w:left w:val="nil"/>
              <w:bottom w:val="single" w:sz="8" w:space="0" w:color="8EAADB"/>
              <w:right w:val="single" w:sz="8" w:space="0" w:color="8EAADB"/>
            </w:tcBorders>
            <w:shd w:val="clear" w:color="000000" w:fill="D9E2F3"/>
            <w:noWrap/>
            <w:vAlign w:val="center"/>
            <w:hideMark/>
          </w:tcPr>
          <w:p w14:paraId="739E8B15"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71.70%</w:t>
            </w:r>
          </w:p>
        </w:tc>
        <w:tc>
          <w:tcPr>
            <w:tcW w:w="751" w:type="dxa"/>
            <w:tcBorders>
              <w:top w:val="nil"/>
              <w:left w:val="nil"/>
              <w:bottom w:val="single" w:sz="8" w:space="0" w:color="8EAADB"/>
              <w:right w:val="single" w:sz="8" w:space="0" w:color="8EAADB"/>
            </w:tcBorders>
            <w:shd w:val="clear" w:color="000000" w:fill="D9E2F3"/>
            <w:vAlign w:val="center"/>
            <w:hideMark/>
          </w:tcPr>
          <w:p w14:paraId="244A910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74.3%</w:t>
            </w:r>
          </w:p>
        </w:tc>
        <w:tc>
          <w:tcPr>
            <w:tcW w:w="751" w:type="dxa"/>
            <w:tcBorders>
              <w:top w:val="nil"/>
              <w:left w:val="nil"/>
              <w:bottom w:val="single" w:sz="8" w:space="0" w:color="8EAADB"/>
              <w:right w:val="single" w:sz="8" w:space="0" w:color="8EAADB"/>
            </w:tcBorders>
            <w:shd w:val="clear" w:color="000000" w:fill="D9E2F3"/>
            <w:vAlign w:val="center"/>
            <w:hideMark/>
          </w:tcPr>
          <w:p w14:paraId="5BAB734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68.8%</w:t>
            </w:r>
          </w:p>
        </w:tc>
        <w:tc>
          <w:tcPr>
            <w:tcW w:w="1022" w:type="dxa"/>
            <w:tcBorders>
              <w:top w:val="nil"/>
              <w:left w:val="nil"/>
              <w:bottom w:val="single" w:sz="8" w:space="0" w:color="8EAADB"/>
              <w:right w:val="single" w:sz="8" w:space="0" w:color="8EAADB"/>
            </w:tcBorders>
            <w:shd w:val="clear" w:color="000000" w:fill="D9E2F3"/>
            <w:vAlign w:val="center"/>
            <w:hideMark/>
          </w:tcPr>
          <w:p w14:paraId="5B71E5D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56.8% </w:t>
            </w:r>
          </w:p>
        </w:tc>
        <w:tc>
          <w:tcPr>
            <w:tcW w:w="780" w:type="dxa"/>
            <w:tcBorders>
              <w:top w:val="nil"/>
              <w:left w:val="nil"/>
              <w:bottom w:val="single" w:sz="8" w:space="0" w:color="8EAADB"/>
              <w:right w:val="single" w:sz="8" w:space="0" w:color="8EAADB"/>
            </w:tcBorders>
            <w:shd w:val="clear" w:color="000000" w:fill="D9E2F3"/>
            <w:vAlign w:val="center"/>
            <w:hideMark/>
          </w:tcPr>
          <w:p w14:paraId="3B8B901F"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62.0% </w:t>
            </w:r>
          </w:p>
        </w:tc>
        <w:tc>
          <w:tcPr>
            <w:tcW w:w="990" w:type="dxa"/>
            <w:tcBorders>
              <w:top w:val="nil"/>
              <w:left w:val="nil"/>
              <w:bottom w:val="single" w:sz="8" w:space="0" w:color="8EAADB"/>
              <w:right w:val="single" w:sz="8" w:space="0" w:color="8EAADB"/>
            </w:tcBorders>
            <w:shd w:val="clear" w:color="000000" w:fill="D9E2F3"/>
            <w:vAlign w:val="center"/>
            <w:hideMark/>
          </w:tcPr>
          <w:p w14:paraId="7424CA6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74.7% </w:t>
            </w:r>
          </w:p>
        </w:tc>
        <w:tc>
          <w:tcPr>
            <w:tcW w:w="990" w:type="dxa"/>
            <w:tcBorders>
              <w:top w:val="nil"/>
              <w:left w:val="nil"/>
              <w:bottom w:val="single" w:sz="8" w:space="0" w:color="8EAADB"/>
              <w:right w:val="single" w:sz="8" w:space="0" w:color="8EAADB"/>
            </w:tcBorders>
            <w:shd w:val="clear" w:color="000000" w:fill="D9E2F3"/>
            <w:vAlign w:val="center"/>
            <w:hideMark/>
          </w:tcPr>
          <w:p w14:paraId="4274D24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72.2% </w:t>
            </w:r>
          </w:p>
        </w:tc>
        <w:tc>
          <w:tcPr>
            <w:tcW w:w="990" w:type="dxa"/>
            <w:tcBorders>
              <w:top w:val="nil"/>
              <w:left w:val="nil"/>
              <w:bottom w:val="single" w:sz="8" w:space="0" w:color="8EAADB"/>
              <w:right w:val="single" w:sz="8" w:space="0" w:color="8EAADB"/>
            </w:tcBorders>
            <w:shd w:val="clear" w:color="000000" w:fill="D9E2F3"/>
            <w:vAlign w:val="center"/>
          </w:tcPr>
          <w:p w14:paraId="5EAE6EC3" w14:textId="7EC6FF7D" w:rsidR="00BB4E82" w:rsidRPr="000507B9" w:rsidRDefault="00BB4E82" w:rsidP="00BB4E82">
            <w:pPr>
              <w:spacing w:after="0" w:line="240" w:lineRule="auto"/>
              <w:jc w:val="center"/>
              <w:rPr>
                <w:rFonts w:ascii="Times New Roman" w:eastAsia="Times New Roman" w:hAnsi="Times New Roman"/>
                <w:color w:val="767171"/>
                <w:szCs w:val="18"/>
                <w:lang w:eastAsia="es-DO"/>
              </w:rPr>
            </w:pPr>
            <w:r w:rsidRPr="000507B9">
              <w:rPr>
                <w:rFonts w:ascii="Times New Roman" w:eastAsia="Times New Roman" w:hAnsi="Times New Roman"/>
                <w:color w:val="767171"/>
                <w:kern w:val="2"/>
                <w:szCs w:val="18"/>
                <w:lang w:eastAsia="es-DO"/>
                <w14:ligatures w14:val="standardContextual"/>
              </w:rPr>
              <w:t> 75.8%</w:t>
            </w:r>
          </w:p>
        </w:tc>
      </w:tr>
      <w:tr w:rsidR="00BB4E82" w:rsidRPr="000507B9" w14:paraId="13F2ED07" w14:textId="79E1A737" w:rsidTr="00717C52">
        <w:trPr>
          <w:trHeight w:val="454"/>
        </w:trPr>
        <w:tc>
          <w:tcPr>
            <w:tcW w:w="1845" w:type="dxa"/>
            <w:tcBorders>
              <w:top w:val="nil"/>
              <w:left w:val="single" w:sz="8" w:space="0" w:color="8EAADB"/>
              <w:bottom w:val="single" w:sz="8" w:space="0" w:color="8EAADB"/>
              <w:right w:val="single" w:sz="8" w:space="0" w:color="8EAADB"/>
            </w:tcBorders>
            <w:shd w:val="clear" w:color="auto" w:fill="auto"/>
            <w:vAlign w:val="center"/>
            <w:hideMark/>
          </w:tcPr>
          <w:p w14:paraId="775ABA34"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n-US" w:eastAsia="es-DO"/>
              </w:rPr>
              <w:t>Solicitudes por UCTT</w:t>
            </w:r>
          </w:p>
        </w:tc>
        <w:tc>
          <w:tcPr>
            <w:tcW w:w="751" w:type="dxa"/>
            <w:tcBorders>
              <w:top w:val="nil"/>
              <w:left w:val="nil"/>
              <w:bottom w:val="single" w:sz="8" w:space="0" w:color="8EAADB"/>
              <w:right w:val="single" w:sz="8" w:space="0" w:color="8EAADB"/>
            </w:tcBorders>
            <w:shd w:val="clear" w:color="auto" w:fill="auto"/>
            <w:noWrap/>
            <w:vAlign w:val="center"/>
            <w:hideMark/>
          </w:tcPr>
          <w:p w14:paraId="6EA6429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263</w:t>
            </w:r>
          </w:p>
        </w:tc>
        <w:tc>
          <w:tcPr>
            <w:tcW w:w="760" w:type="dxa"/>
            <w:tcBorders>
              <w:top w:val="nil"/>
              <w:left w:val="nil"/>
              <w:bottom w:val="single" w:sz="8" w:space="0" w:color="8EAADB"/>
              <w:right w:val="single" w:sz="8" w:space="0" w:color="8EAADB"/>
            </w:tcBorders>
            <w:shd w:val="clear" w:color="auto" w:fill="auto"/>
            <w:noWrap/>
            <w:vAlign w:val="center"/>
            <w:hideMark/>
          </w:tcPr>
          <w:p w14:paraId="7B54A13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361</w:t>
            </w:r>
          </w:p>
        </w:tc>
        <w:tc>
          <w:tcPr>
            <w:tcW w:w="751" w:type="dxa"/>
            <w:tcBorders>
              <w:top w:val="nil"/>
              <w:left w:val="nil"/>
              <w:bottom w:val="single" w:sz="8" w:space="0" w:color="8EAADB"/>
              <w:right w:val="single" w:sz="8" w:space="0" w:color="8EAADB"/>
            </w:tcBorders>
            <w:shd w:val="clear" w:color="auto" w:fill="auto"/>
            <w:noWrap/>
            <w:vAlign w:val="center"/>
            <w:hideMark/>
          </w:tcPr>
          <w:p w14:paraId="78BACF5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319</w:t>
            </w:r>
          </w:p>
        </w:tc>
        <w:tc>
          <w:tcPr>
            <w:tcW w:w="751" w:type="dxa"/>
            <w:tcBorders>
              <w:top w:val="nil"/>
              <w:left w:val="nil"/>
              <w:bottom w:val="single" w:sz="8" w:space="0" w:color="8EAADB"/>
              <w:right w:val="single" w:sz="8" w:space="0" w:color="8EAADB"/>
            </w:tcBorders>
            <w:shd w:val="clear" w:color="auto" w:fill="auto"/>
            <w:noWrap/>
            <w:vAlign w:val="center"/>
            <w:hideMark/>
          </w:tcPr>
          <w:p w14:paraId="31B22F2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299</w:t>
            </w:r>
          </w:p>
        </w:tc>
        <w:tc>
          <w:tcPr>
            <w:tcW w:w="751" w:type="dxa"/>
            <w:tcBorders>
              <w:top w:val="nil"/>
              <w:left w:val="nil"/>
              <w:bottom w:val="single" w:sz="8" w:space="0" w:color="8EAADB"/>
              <w:right w:val="single" w:sz="8" w:space="0" w:color="8EAADB"/>
            </w:tcBorders>
            <w:shd w:val="clear" w:color="auto" w:fill="auto"/>
            <w:noWrap/>
            <w:vAlign w:val="center"/>
            <w:hideMark/>
          </w:tcPr>
          <w:p w14:paraId="1BC6C0B5"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304</w:t>
            </w:r>
          </w:p>
        </w:tc>
        <w:tc>
          <w:tcPr>
            <w:tcW w:w="751" w:type="dxa"/>
            <w:tcBorders>
              <w:top w:val="nil"/>
              <w:left w:val="nil"/>
              <w:bottom w:val="single" w:sz="8" w:space="0" w:color="8EAADB"/>
              <w:right w:val="single" w:sz="8" w:space="0" w:color="8EAADB"/>
            </w:tcBorders>
            <w:shd w:val="clear" w:color="auto" w:fill="auto"/>
            <w:noWrap/>
            <w:vAlign w:val="center"/>
            <w:hideMark/>
          </w:tcPr>
          <w:p w14:paraId="32DBB0A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304</w:t>
            </w:r>
          </w:p>
        </w:tc>
        <w:tc>
          <w:tcPr>
            <w:tcW w:w="751" w:type="dxa"/>
            <w:tcBorders>
              <w:top w:val="nil"/>
              <w:left w:val="nil"/>
              <w:bottom w:val="single" w:sz="8" w:space="0" w:color="8EAADB"/>
              <w:right w:val="single" w:sz="8" w:space="0" w:color="8EAADB"/>
            </w:tcBorders>
            <w:shd w:val="clear" w:color="auto" w:fill="auto"/>
            <w:vAlign w:val="center"/>
            <w:hideMark/>
          </w:tcPr>
          <w:p w14:paraId="3115BD48"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403</w:t>
            </w:r>
          </w:p>
        </w:tc>
        <w:tc>
          <w:tcPr>
            <w:tcW w:w="751" w:type="dxa"/>
            <w:tcBorders>
              <w:top w:val="nil"/>
              <w:left w:val="nil"/>
              <w:bottom w:val="single" w:sz="8" w:space="0" w:color="8EAADB"/>
              <w:right w:val="single" w:sz="8" w:space="0" w:color="8EAADB"/>
            </w:tcBorders>
            <w:shd w:val="clear" w:color="auto" w:fill="auto"/>
            <w:vAlign w:val="center"/>
            <w:hideMark/>
          </w:tcPr>
          <w:p w14:paraId="2A0B443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332 </w:t>
            </w:r>
          </w:p>
        </w:tc>
        <w:tc>
          <w:tcPr>
            <w:tcW w:w="1022" w:type="dxa"/>
            <w:tcBorders>
              <w:top w:val="nil"/>
              <w:left w:val="nil"/>
              <w:bottom w:val="single" w:sz="8" w:space="0" w:color="8EAADB"/>
              <w:right w:val="single" w:sz="8" w:space="0" w:color="8EAADB"/>
            </w:tcBorders>
            <w:shd w:val="clear" w:color="auto" w:fill="auto"/>
            <w:vAlign w:val="center"/>
            <w:hideMark/>
          </w:tcPr>
          <w:p w14:paraId="0D45537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363 </w:t>
            </w:r>
          </w:p>
        </w:tc>
        <w:tc>
          <w:tcPr>
            <w:tcW w:w="780" w:type="dxa"/>
            <w:tcBorders>
              <w:top w:val="nil"/>
              <w:left w:val="nil"/>
              <w:bottom w:val="single" w:sz="8" w:space="0" w:color="8EAADB"/>
              <w:right w:val="single" w:sz="8" w:space="0" w:color="8EAADB"/>
            </w:tcBorders>
            <w:shd w:val="clear" w:color="auto" w:fill="auto"/>
            <w:vAlign w:val="center"/>
            <w:hideMark/>
          </w:tcPr>
          <w:p w14:paraId="379EDEE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514 </w:t>
            </w:r>
          </w:p>
        </w:tc>
        <w:tc>
          <w:tcPr>
            <w:tcW w:w="990" w:type="dxa"/>
            <w:tcBorders>
              <w:top w:val="nil"/>
              <w:left w:val="nil"/>
              <w:bottom w:val="single" w:sz="8" w:space="0" w:color="8EAADB"/>
              <w:right w:val="single" w:sz="8" w:space="0" w:color="8EAADB"/>
            </w:tcBorders>
            <w:shd w:val="clear" w:color="auto" w:fill="auto"/>
            <w:vAlign w:val="center"/>
            <w:hideMark/>
          </w:tcPr>
          <w:p w14:paraId="64D94CD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337 </w:t>
            </w:r>
          </w:p>
        </w:tc>
        <w:tc>
          <w:tcPr>
            <w:tcW w:w="990" w:type="dxa"/>
            <w:tcBorders>
              <w:top w:val="nil"/>
              <w:left w:val="nil"/>
              <w:bottom w:val="single" w:sz="8" w:space="0" w:color="8EAADB"/>
              <w:right w:val="single" w:sz="8" w:space="0" w:color="8EAADB"/>
            </w:tcBorders>
            <w:shd w:val="clear" w:color="auto" w:fill="auto"/>
            <w:vAlign w:val="center"/>
            <w:hideMark/>
          </w:tcPr>
          <w:p w14:paraId="7F6655B5"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3,799</w:t>
            </w:r>
          </w:p>
        </w:tc>
        <w:tc>
          <w:tcPr>
            <w:tcW w:w="990" w:type="dxa"/>
            <w:tcBorders>
              <w:top w:val="nil"/>
              <w:left w:val="nil"/>
              <w:bottom w:val="single" w:sz="8" w:space="0" w:color="8EAADB"/>
              <w:right w:val="single" w:sz="8" w:space="0" w:color="8EAADB"/>
            </w:tcBorders>
            <w:vAlign w:val="center"/>
          </w:tcPr>
          <w:p w14:paraId="60D8E403" w14:textId="33445339" w:rsidR="00BB4E82" w:rsidRPr="000507B9" w:rsidRDefault="00BB4E82" w:rsidP="00BB4E82">
            <w:pPr>
              <w:spacing w:after="0" w:line="240" w:lineRule="auto"/>
              <w:jc w:val="center"/>
              <w:rPr>
                <w:rFonts w:ascii="Times New Roman" w:eastAsia="Times New Roman" w:hAnsi="Times New Roman"/>
                <w:color w:val="767171"/>
                <w:szCs w:val="18"/>
                <w:lang w:eastAsia="es-DO"/>
              </w:rPr>
            </w:pPr>
            <w:r w:rsidRPr="000507B9">
              <w:rPr>
                <w:rFonts w:ascii="Times New Roman" w:eastAsia="Times New Roman" w:hAnsi="Times New Roman"/>
                <w:color w:val="767171"/>
                <w:kern w:val="2"/>
                <w:szCs w:val="18"/>
                <w:lang w:eastAsia="es-DO"/>
                <w14:ligatures w14:val="standardContextual"/>
              </w:rPr>
              <w:t> 215</w:t>
            </w:r>
          </w:p>
        </w:tc>
      </w:tr>
      <w:tr w:rsidR="00BB4E82" w:rsidRPr="000507B9" w14:paraId="48879527" w14:textId="0F4EB776" w:rsidTr="00717C52">
        <w:trPr>
          <w:trHeight w:val="641"/>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697BEB26"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Extranjeros residentes en Estados Unidos</w:t>
            </w:r>
          </w:p>
        </w:tc>
        <w:tc>
          <w:tcPr>
            <w:tcW w:w="751" w:type="dxa"/>
            <w:tcBorders>
              <w:top w:val="nil"/>
              <w:left w:val="nil"/>
              <w:bottom w:val="single" w:sz="8" w:space="0" w:color="8EAADB"/>
              <w:right w:val="single" w:sz="8" w:space="0" w:color="8EAADB"/>
            </w:tcBorders>
            <w:shd w:val="clear" w:color="000000" w:fill="D9E2F3"/>
            <w:noWrap/>
            <w:vAlign w:val="center"/>
            <w:hideMark/>
          </w:tcPr>
          <w:p w14:paraId="51F9073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249,309</w:t>
            </w:r>
          </w:p>
        </w:tc>
        <w:tc>
          <w:tcPr>
            <w:tcW w:w="760" w:type="dxa"/>
            <w:tcBorders>
              <w:top w:val="nil"/>
              <w:left w:val="nil"/>
              <w:bottom w:val="single" w:sz="8" w:space="0" w:color="8EAADB"/>
              <w:right w:val="single" w:sz="8" w:space="0" w:color="8EAADB"/>
            </w:tcBorders>
            <w:shd w:val="clear" w:color="000000" w:fill="D9E2F3"/>
            <w:noWrap/>
            <w:vAlign w:val="center"/>
            <w:hideMark/>
          </w:tcPr>
          <w:p w14:paraId="5995BC5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289,800</w:t>
            </w:r>
          </w:p>
        </w:tc>
        <w:tc>
          <w:tcPr>
            <w:tcW w:w="751" w:type="dxa"/>
            <w:tcBorders>
              <w:top w:val="nil"/>
              <w:left w:val="nil"/>
              <w:bottom w:val="single" w:sz="8" w:space="0" w:color="8EAADB"/>
              <w:right w:val="single" w:sz="8" w:space="0" w:color="8EAADB"/>
            </w:tcBorders>
            <w:shd w:val="clear" w:color="000000" w:fill="D9E2F3"/>
            <w:noWrap/>
            <w:vAlign w:val="center"/>
            <w:hideMark/>
          </w:tcPr>
          <w:p w14:paraId="606731C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354,688</w:t>
            </w:r>
          </w:p>
        </w:tc>
        <w:tc>
          <w:tcPr>
            <w:tcW w:w="751" w:type="dxa"/>
            <w:tcBorders>
              <w:top w:val="nil"/>
              <w:left w:val="nil"/>
              <w:bottom w:val="single" w:sz="8" w:space="0" w:color="8EAADB"/>
              <w:right w:val="single" w:sz="8" w:space="0" w:color="8EAADB"/>
            </w:tcBorders>
            <w:shd w:val="clear" w:color="000000" w:fill="D9E2F3"/>
            <w:noWrap/>
            <w:vAlign w:val="center"/>
            <w:hideMark/>
          </w:tcPr>
          <w:p w14:paraId="71ED1613"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285,375</w:t>
            </w:r>
          </w:p>
        </w:tc>
        <w:tc>
          <w:tcPr>
            <w:tcW w:w="751" w:type="dxa"/>
            <w:tcBorders>
              <w:top w:val="nil"/>
              <w:left w:val="nil"/>
              <w:bottom w:val="single" w:sz="8" w:space="0" w:color="8EAADB"/>
              <w:right w:val="single" w:sz="8" w:space="0" w:color="8EAADB"/>
            </w:tcBorders>
            <w:shd w:val="clear" w:color="000000" w:fill="D9E2F3"/>
            <w:noWrap/>
            <w:vAlign w:val="center"/>
            <w:hideMark/>
          </w:tcPr>
          <w:p w14:paraId="2F74C9F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294,487</w:t>
            </w:r>
          </w:p>
        </w:tc>
        <w:tc>
          <w:tcPr>
            <w:tcW w:w="751" w:type="dxa"/>
            <w:tcBorders>
              <w:top w:val="nil"/>
              <w:left w:val="nil"/>
              <w:bottom w:val="single" w:sz="8" w:space="0" w:color="8EAADB"/>
              <w:right w:val="single" w:sz="8" w:space="0" w:color="8EAADB"/>
            </w:tcBorders>
            <w:shd w:val="clear" w:color="000000" w:fill="D9E2F3"/>
            <w:noWrap/>
            <w:vAlign w:val="center"/>
            <w:hideMark/>
          </w:tcPr>
          <w:p w14:paraId="2E75EF1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360,193</w:t>
            </w:r>
          </w:p>
        </w:tc>
        <w:tc>
          <w:tcPr>
            <w:tcW w:w="751" w:type="dxa"/>
            <w:tcBorders>
              <w:top w:val="nil"/>
              <w:left w:val="nil"/>
              <w:bottom w:val="single" w:sz="8" w:space="0" w:color="8EAADB"/>
              <w:right w:val="single" w:sz="8" w:space="0" w:color="8EAADB"/>
            </w:tcBorders>
            <w:shd w:val="clear" w:color="000000" w:fill="D9E2F3"/>
            <w:vAlign w:val="center"/>
            <w:hideMark/>
          </w:tcPr>
          <w:p w14:paraId="7D62FD3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360,936</w:t>
            </w:r>
          </w:p>
        </w:tc>
        <w:tc>
          <w:tcPr>
            <w:tcW w:w="751" w:type="dxa"/>
            <w:tcBorders>
              <w:top w:val="nil"/>
              <w:left w:val="nil"/>
              <w:bottom w:val="single" w:sz="8" w:space="0" w:color="8EAADB"/>
              <w:right w:val="single" w:sz="8" w:space="0" w:color="8EAADB"/>
            </w:tcBorders>
            <w:shd w:val="clear" w:color="000000" w:fill="D9E2F3"/>
            <w:vAlign w:val="center"/>
            <w:hideMark/>
          </w:tcPr>
          <w:p w14:paraId="5998B3A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273,704</w:t>
            </w:r>
          </w:p>
        </w:tc>
        <w:tc>
          <w:tcPr>
            <w:tcW w:w="1022" w:type="dxa"/>
            <w:tcBorders>
              <w:top w:val="nil"/>
              <w:left w:val="nil"/>
              <w:bottom w:val="single" w:sz="8" w:space="0" w:color="8EAADB"/>
              <w:right w:val="single" w:sz="8" w:space="0" w:color="8EAADB"/>
            </w:tcBorders>
            <w:shd w:val="clear" w:color="000000" w:fill="D9E2F3"/>
            <w:vAlign w:val="center"/>
            <w:hideMark/>
          </w:tcPr>
          <w:p w14:paraId="52308F3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148,044</w:t>
            </w:r>
          </w:p>
        </w:tc>
        <w:tc>
          <w:tcPr>
            <w:tcW w:w="780" w:type="dxa"/>
            <w:tcBorders>
              <w:top w:val="nil"/>
              <w:left w:val="nil"/>
              <w:bottom w:val="single" w:sz="8" w:space="0" w:color="8EAADB"/>
              <w:right w:val="single" w:sz="8" w:space="0" w:color="8EAADB"/>
            </w:tcBorders>
            <w:shd w:val="clear" w:color="000000" w:fill="D9E2F3"/>
            <w:vAlign w:val="center"/>
            <w:hideMark/>
          </w:tcPr>
          <w:p w14:paraId="2BF4103F"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177,965</w:t>
            </w:r>
          </w:p>
        </w:tc>
        <w:tc>
          <w:tcPr>
            <w:tcW w:w="990" w:type="dxa"/>
            <w:tcBorders>
              <w:top w:val="nil"/>
              <w:left w:val="nil"/>
              <w:bottom w:val="single" w:sz="8" w:space="0" w:color="8EAADB"/>
              <w:right w:val="single" w:sz="8" w:space="0" w:color="8EAADB"/>
            </w:tcBorders>
            <w:shd w:val="clear" w:color="000000" w:fill="D9E2F3"/>
            <w:vAlign w:val="center"/>
            <w:hideMark/>
          </w:tcPr>
          <w:p w14:paraId="4D2008B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217,130</w:t>
            </w:r>
          </w:p>
        </w:tc>
        <w:tc>
          <w:tcPr>
            <w:tcW w:w="990" w:type="dxa"/>
            <w:tcBorders>
              <w:top w:val="nil"/>
              <w:left w:val="nil"/>
              <w:bottom w:val="single" w:sz="8" w:space="0" w:color="8EAADB"/>
              <w:right w:val="single" w:sz="8" w:space="0" w:color="8EAADB"/>
            </w:tcBorders>
            <w:shd w:val="clear" w:color="000000" w:fill="D9E2F3"/>
            <w:vAlign w:val="center"/>
            <w:hideMark/>
          </w:tcPr>
          <w:p w14:paraId="60FC424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3,011,631</w:t>
            </w:r>
          </w:p>
        </w:tc>
        <w:tc>
          <w:tcPr>
            <w:tcW w:w="990" w:type="dxa"/>
            <w:tcBorders>
              <w:top w:val="nil"/>
              <w:left w:val="nil"/>
              <w:bottom w:val="single" w:sz="8" w:space="0" w:color="8EAADB"/>
              <w:right w:val="single" w:sz="8" w:space="0" w:color="8EAADB"/>
            </w:tcBorders>
            <w:shd w:val="clear" w:color="000000" w:fill="D9E2F3"/>
            <w:vAlign w:val="center"/>
          </w:tcPr>
          <w:p w14:paraId="59E0EAC1" w14:textId="5F399270" w:rsidR="00BB4E82" w:rsidRPr="000507B9" w:rsidRDefault="00BB4E82" w:rsidP="00BB4E82">
            <w:pPr>
              <w:spacing w:after="0" w:line="240" w:lineRule="auto"/>
              <w:jc w:val="center"/>
              <w:rPr>
                <w:rFonts w:ascii="Times New Roman" w:eastAsia="Times New Roman" w:hAnsi="Times New Roman"/>
                <w:color w:val="767171"/>
                <w:szCs w:val="18"/>
                <w:lang w:eastAsia="es-DO"/>
              </w:rPr>
            </w:pPr>
            <w:r w:rsidRPr="000507B9">
              <w:rPr>
                <w:rFonts w:ascii="Times New Roman" w:eastAsia="Times New Roman" w:hAnsi="Times New Roman"/>
                <w:color w:val="767171"/>
                <w:kern w:val="2"/>
                <w:szCs w:val="18"/>
                <w:lang w:val="es-DO" w:eastAsia="es-DO"/>
                <w14:ligatures w14:val="standardContextual"/>
              </w:rPr>
              <w:t>138,886</w:t>
            </w:r>
          </w:p>
        </w:tc>
      </w:tr>
      <w:tr w:rsidR="00BB4E82" w:rsidRPr="000507B9" w14:paraId="3A4B85F1" w14:textId="2262629E" w:rsidTr="00717C52">
        <w:trPr>
          <w:trHeight w:val="551"/>
        </w:trPr>
        <w:tc>
          <w:tcPr>
            <w:tcW w:w="1845" w:type="dxa"/>
            <w:tcBorders>
              <w:top w:val="nil"/>
              <w:left w:val="single" w:sz="8" w:space="0" w:color="8EAADB"/>
              <w:bottom w:val="single" w:sz="8" w:space="0" w:color="8EAADB"/>
              <w:right w:val="single" w:sz="8" w:space="0" w:color="8EAADB"/>
            </w:tcBorders>
            <w:shd w:val="clear" w:color="auto" w:fill="auto"/>
            <w:vAlign w:val="center"/>
            <w:hideMark/>
          </w:tcPr>
          <w:p w14:paraId="1471E092"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n-US" w:eastAsia="es-DO"/>
              </w:rPr>
              <w:t>Extranjeros residentes en Canadá</w:t>
            </w:r>
          </w:p>
        </w:tc>
        <w:tc>
          <w:tcPr>
            <w:tcW w:w="751" w:type="dxa"/>
            <w:tcBorders>
              <w:top w:val="nil"/>
              <w:left w:val="nil"/>
              <w:bottom w:val="single" w:sz="8" w:space="0" w:color="8EAADB"/>
              <w:right w:val="single" w:sz="8" w:space="0" w:color="8EAADB"/>
            </w:tcBorders>
            <w:shd w:val="clear" w:color="auto" w:fill="auto"/>
            <w:noWrap/>
            <w:vAlign w:val="center"/>
            <w:hideMark/>
          </w:tcPr>
          <w:p w14:paraId="6FC10DF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169,131</w:t>
            </w:r>
          </w:p>
        </w:tc>
        <w:tc>
          <w:tcPr>
            <w:tcW w:w="760" w:type="dxa"/>
            <w:tcBorders>
              <w:top w:val="nil"/>
              <w:left w:val="nil"/>
              <w:bottom w:val="single" w:sz="8" w:space="0" w:color="8EAADB"/>
              <w:right w:val="single" w:sz="8" w:space="0" w:color="8EAADB"/>
            </w:tcBorders>
            <w:shd w:val="clear" w:color="auto" w:fill="auto"/>
            <w:noWrap/>
            <w:vAlign w:val="center"/>
            <w:hideMark/>
          </w:tcPr>
          <w:p w14:paraId="5C4291A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162,843</w:t>
            </w:r>
          </w:p>
        </w:tc>
        <w:tc>
          <w:tcPr>
            <w:tcW w:w="751" w:type="dxa"/>
            <w:tcBorders>
              <w:top w:val="nil"/>
              <w:left w:val="nil"/>
              <w:bottom w:val="single" w:sz="8" w:space="0" w:color="8EAADB"/>
              <w:right w:val="single" w:sz="8" w:space="0" w:color="8EAADB"/>
            </w:tcBorders>
            <w:shd w:val="clear" w:color="auto" w:fill="auto"/>
            <w:noWrap/>
            <w:vAlign w:val="center"/>
            <w:hideMark/>
          </w:tcPr>
          <w:p w14:paraId="00DA9F7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165,285</w:t>
            </w:r>
          </w:p>
        </w:tc>
        <w:tc>
          <w:tcPr>
            <w:tcW w:w="751" w:type="dxa"/>
            <w:tcBorders>
              <w:top w:val="nil"/>
              <w:left w:val="nil"/>
              <w:bottom w:val="single" w:sz="8" w:space="0" w:color="8EAADB"/>
              <w:right w:val="single" w:sz="8" w:space="0" w:color="8EAADB"/>
            </w:tcBorders>
            <w:shd w:val="clear" w:color="auto" w:fill="auto"/>
            <w:noWrap/>
            <w:vAlign w:val="center"/>
            <w:hideMark/>
          </w:tcPr>
          <w:p w14:paraId="5E2566DC"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124,225</w:t>
            </w:r>
          </w:p>
        </w:tc>
        <w:tc>
          <w:tcPr>
            <w:tcW w:w="751" w:type="dxa"/>
            <w:tcBorders>
              <w:top w:val="nil"/>
              <w:left w:val="nil"/>
              <w:bottom w:val="single" w:sz="8" w:space="0" w:color="8EAADB"/>
              <w:right w:val="single" w:sz="8" w:space="0" w:color="8EAADB"/>
            </w:tcBorders>
            <w:shd w:val="clear" w:color="auto" w:fill="auto"/>
            <w:noWrap/>
            <w:vAlign w:val="center"/>
            <w:hideMark/>
          </w:tcPr>
          <w:p w14:paraId="5BE7E7B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63,986</w:t>
            </w:r>
          </w:p>
        </w:tc>
        <w:tc>
          <w:tcPr>
            <w:tcW w:w="751" w:type="dxa"/>
            <w:tcBorders>
              <w:top w:val="nil"/>
              <w:left w:val="nil"/>
              <w:bottom w:val="single" w:sz="8" w:space="0" w:color="8EAADB"/>
              <w:right w:val="single" w:sz="8" w:space="0" w:color="8EAADB"/>
            </w:tcBorders>
            <w:shd w:val="clear" w:color="auto" w:fill="auto"/>
            <w:noWrap/>
            <w:vAlign w:val="center"/>
            <w:hideMark/>
          </w:tcPr>
          <w:p w14:paraId="6AB0CB4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44,115</w:t>
            </w:r>
          </w:p>
        </w:tc>
        <w:tc>
          <w:tcPr>
            <w:tcW w:w="751" w:type="dxa"/>
            <w:tcBorders>
              <w:top w:val="nil"/>
              <w:left w:val="nil"/>
              <w:bottom w:val="single" w:sz="8" w:space="0" w:color="8EAADB"/>
              <w:right w:val="single" w:sz="8" w:space="0" w:color="8EAADB"/>
            </w:tcBorders>
            <w:shd w:val="clear" w:color="auto" w:fill="auto"/>
            <w:vAlign w:val="center"/>
            <w:hideMark/>
          </w:tcPr>
          <w:p w14:paraId="1B72D89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51,531</w:t>
            </w:r>
          </w:p>
        </w:tc>
        <w:tc>
          <w:tcPr>
            <w:tcW w:w="751" w:type="dxa"/>
            <w:tcBorders>
              <w:top w:val="nil"/>
              <w:left w:val="nil"/>
              <w:bottom w:val="single" w:sz="8" w:space="0" w:color="8EAADB"/>
              <w:right w:val="single" w:sz="8" w:space="0" w:color="8EAADB"/>
            </w:tcBorders>
            <w:shd w:val="clear" w:color="auto" w:fill="auto"/>
            <w:vAlign w:val="center"/>
            <w:hideMark/>
          </w:tcPr>
          <w:p w14:paraId="1FEC712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51,485</w:t>
            </w:r>
          </w:p>
        </w:tc>
        <w:tc>
          <w:tcPr>
            <w:tcW w:w="1022" w:type="dxa"/>
            <w:tcBorders>
              <w:top w:val="nil"/>
              <w:left w:val="nil"/>
              <w:bottom w:val="single" w:sz="8" w:space="0" w:color="8EAADB"/>
              <w:right w:val="single" w:sz="8" w:space="0" w:color="8EAADB"/>
            </w:tcBorders>
            <w:shd w:val="clear" w:color="auto" w:fill="auto"/>
            <w:vAlign w:val="center"/>
            <w:hideMark/>
          </w:tcPr>
          <w:p w14:paraId="4CBE8E0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36,940</w:t>
            </w:r>
          </w:p>
        </w:tc>
        <w:tc>
          <w:tcPr>
            <w:tcW w:w="780" w:type="dxa"/>
            <w:tcBorders>
              <w:top w:val="nil"/>
              <w:left w:val="nil"/>
              <w:bottom w:val="single" w:sz="8" w:space="0" w:color="8EAADB"/>
              <w:right w:val="single" w:sz="8" w:space="0" w:color="8EAADB"/>
            </w:tcBorders>
            <w:shd w:val="clear" w:color="auto" w:fill="auto"/>
            <w:vAlign w:val="center"/>
            <w:hideMark/>
          </w:tcPr>
          <w:p w14:paraId="455BBC1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53,887</w:t>
            </w:r>
          </w:p>
        </w:tc>
        <w:tc>
          <w:tcPr>
            <w:tcW w:w="990" w:type="dxa"/>
            <w:tcBorders>
              <w:top w:val="nil"/>
              <w:left w:val="nil"/>
              <w:bottom w:val="single" w:sz="8" w:space="0" w:color="8EAADB"/>
              <w:right w:val="single" w:sz="8" w:space="0" w:color="8EAADB"/>
            </w:tcBorders>
            <w:shd w:val="clear" w:color="auto" w:fill="auto"/>
            <w:vAlign w:val="center"/>
            <w:hideMark/>
          </w:tcPr>
          <w:p w14:paraId="6B4ADF58"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113,048</w:t>
            </w:r>
          </w:p>
        </w:tc>
        <w:tc>
          <w:tcPr>
            <w:tcW w:w="990" w:type="dxa"/>
            <w:tcBorders>
              <w:top w:val="nil"/>
              <w:left w:val="nil"/>
              <w:bottom w:val="single" w:sz="8" w:space="0" w:color="8EAADB"/>
              <w:right w:val="single" w:sz="8" w:space="0" w:color="8EAADB"/>
            </w:tcBorders>
            <w:shd w:val="clear" w:color="auto" w:fill="auto"/>
            <w:vAlign w:val="center"/>
            <w:hideMark/>
          </w:tcPr>
          <w:p w14:paraId="326726E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1,036,476</w:t>
            </w:r>
          </w:p>
        </w:tc>
        <w:tc>
          <w:tcPr>
            <w:tcW w:w="990" w:type="dxa"/>
            <w:tcBorders>
              <w:top w:val="nil"/>
              <w:left w:val="nil"/>
              <w:bottom w:val="single" w:sz="8" w:space="0" w:color="8EAADB"/>
              <w:right w:val="single" w:sz="8" w:space="0" w:color="8EAADB"/>
            </w:tcBorders>
            <w:vAlign w:val="center"/>
          </w:tcPr>
          <w:p w14:paraId="336E0298" w14:textId="3EB3BFA2" w:rsidR="00BB4E82" w:rsidRPr="000507B9" w:rsidRDefault="00BB4E82" w:rsidP="00BB4E82">
            <w:pPr>
              <w:spacing w:after="0" w:line="240" w:lineRule="auto"/>
              <w:jc w:val="center"/>
              <w:rPr>
                <w:rFonts w:ascii="Times New Roman" w:eastAsia="Times New Roman" w:hAnsi="Times New Roman"/>
                <w:color w:val="767171"/>
                <w:szCs w:val="18"/>
                <w:lang w:eastAsia="es-DO"/>
              </w:rPr>
            </w:pPr>
            <w:r w:rsidRPr="000507B9">
              <w:rPr>
                <w:rFonts w:ascii="Times New Roman" w:eastAsia="Times New Roman" w:hAnsi="Times New Roman"/>
                <w:color w:val="767171"/>
                <w:kern w:val="2"/>
                <w:szCs w:val="18"/>
                <w:lang w:val="es-DO" w:eastAsia="es-DO"/>
                <w14:ligatures w14:val="standardContextual"/>
              </w:rPr>
              <w:t>85,314</w:t>
            </w:r>
          </w:p>
        </w:tc>
      </w:tr>
      <w:tr w:rsidR="00BB4E82" w:rsidRPr="000507B9" w14:paraId="7047AEA4" w14:textId="5DA666DC" w:rsidTr="00717C52">
        <w:trPr>
          <w:trHeight w:val="547"/>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7E5E4038"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n-US" w:eastAsia="es-DO"/>
              </w:rPr>
              <w:t>Extranjeros residentes en Colombia</w:t>
            </w:r>
          </w:p>
        </w:tc>
        <w:tc>
          <w:tcPr>
            <w:tcW w:w="751" w:type="dxa"/>
            <w:tcBorders>
              <w:top w:val="nil"/>
              <w:left w:val="nil"/>
              <w:bottom w:val="single" w:sz="8" w:space="0" w:color="8EAADB"/>
              <w:right w:val="single" w:sz="8" w:space="0" w:color="8EAADB"/>
            </w:tcBorders>
            <w:shd w:val="clear" w:color="000000" w:fill="D9E2F3"/>
            <w:noWrap/>
            <w:vAlign w:val="center"/>
            <w:hideMark/>
          </w:tcPr>
          <w:p w14:paraId="00D2A41A"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27,087</w:t>
            </w:r>
          </w:p>
        </w:tc>
        <w:tc>
          <w:tcPr>
            <w:tcW w:w="760" w:type="dxa"/>
            <w:tcBorders>
              <w:top w:val="nil"/>
              <w:left w:val="nil"/>
              <w:bottom w:val="single" w:sz="8" w:space="0" w:color="8EAADB"/>
              <w:right w:val="single" w:sz="8" w:space="0" w:color="8EAADB"/>
            </w:tcBorders>
            <w:shd w:val="clear" w:color="000000" w:fill="D9E2F3"/>
            <w:noWrap/>
            <w:vAlign w:val="center"/>
            <w:hideMark/>
          </w:tcPr>
          <w:p w14:paraId="2BEE216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17,601</w:t>
            </w:r>
          </w:p>
        </w:tc>
        <w:tc>
          <w:tcPr>
            <w:tcW w:w="751" w:type="dxa"/>
            <w:tcBorders>
              <w:top w:val="nil"/>
              <w:left w:val="nil"/>
              <w:bottom w:val="single" w:sz="8" w:space="0" w:color="8EAADB"/>
              <w:right w:val="single" w:sz="8" w:space="0" w:color="8EAADB"/>
            </w:tcBorders>
            <w:shd w:val="clear" w:color="000000" w:fill="D9E2F3"/>
            <w:noWrap/>
            <w:vAlign w:val="center"/>
            <w:hideMark/>
          </w:tcPr>
          <w:p w14:paraId="69837F5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22,397</w:t>
            </w:r>
          </w:p>
        </w:tc>
        <w:tc>
          <w:tcPr>
            <w:tcW w:w="751" w:type="dxa"/>
            <w:tcBorders>
              <w:top w:val="nil"/>
              <w:left w:val="nil"/>
              <w:bottom w:val="single" w:sz="8" w:space="0" w:color="8EAADB"/>
              <w:right w:val="single" w:sz="8" w:space="0" w:color="8EAADB"/>
            </w:tcBorders>
            <w:shd w:val="clear" w:color="000000" w:fill="D9E2F3"/>
            <w:noWrap/>
            <w:vAlign w:val="center"/>
            <w:hideMark/>
          </w:tcPr>
          <w:p w14:paraId="74B8668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21,372</w:t>
            </w:r>
          </w:p>
        </w:tc>
        <w:tc>
          <w:tcPr>
            <w:tcW w:w="751" w:type="dxa"/>
            <w:tcBorders>
              <w:top w:val="nil"/>
              <w:left w:val="nil"/>
              <w:bottom w:val="single" w:sz="8" w:space="0" w:color="8EAADB"/>
              <w:right w:val="single" w:sz="8" w:space="0" w:color="8EAADB"/>
            </w:tcBorders>
            <w:shd w:val="clear" w:color="000000" w:fill="D9E2F3"/>
            <w:noWrap/>
            <w:vAlign w:val="center"/>
            <w:hideMark/>
          </w:tcPr>
          <w:p w14:paraId="6141792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26,958</w:t>
            </w:r>
          </w:p>
        </w:tc>
        <w:tc>
          <w:tcPr>
            <w:tcW w:w="751" w:type="dxa"/>
            <w:tcBorders>
              <w:top w:val="nil"/>
              <w:left w:val="nil"/>
              <w:bottom w:val="single" w:sz="8" w:space="0" w:color="8EAADB"/>
              <w:right w:val="single" w:sz="8" w:space="0" w:color="8EAADB"/>
            </w:tcBorders>
            <w:shd w:val="clear" w:color="000000" w:fill="D9E2F3"/>
            <w:noWrap/>
            <w:vAlign w:val="center"/>
            <w:hideMark/>
          </w:tcPr>
          <w:p w14:paraId="27D24ED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32,319</w:t>
            </w:r>
          </w:p>
        </w:tc>
        <w:tc>
          <w:tcPr>
            <w:tcW w:w="751" w:type="dxa"/>
            <w:tcBorders>
              <w:top w:val="nil"/>
              <w:left w:val="nil"/>
              <w:bottom w:val="single" w:sz="8" w:space="0" w:color="8EAADB"/>
              <w:right w:val="single" w:sz="8" w:space="0" w:color="8EAADB"/>
            </w:tcBorders>
            <w:shd w:val="clear" w:color="000000" w:fill="D9E2F3"/>
            <w:vAlign w:val="center"/>
            <w:hideMark/>
          </w:tcPr>
          <w:p w14:paraId="4A27A7B5"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25,413</w:t>
            </w:r>
          </w:p>
        </w:tc>
        <w:tc>
          <w:tcPr>
            <w:tcW w:w="751" w:type="dxa"/>
            <w:tcBorders>
              <w:top w:val="nil"/>
              <w:left w:val="nil"/>
              <w:bottom w:val="single" w:sz="8" w:space="0" w:color="8EAADB"/>
              <w:right w:val="single" w:sz="8" w:space="0" w:color="8EAADB"/>
            </w:tcBorders>
            <w:shd w:val="clear" w:color="000000" w:fill="D9E2F3"/>
            <w:vAlign w:val="center"/>
            <w:hideMark/>
          </w:tcPr>
          <w:p w14:paraId="6E59B28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30,217</w:t>
            </w:r>
          </w:p>
        </w:tc>
        <w:tc>
          <w:tcPr>
            <w:tcW w:w="1022" w:type="dxa"/>
            <w:tcBorders>
              <w:top w:val="nil"/>
              <w:left w:val="nil"/>
              <w:bottom w:val="single" w:sz="8" w:space="0" w:color="8EAADB"/>
              <w:right w:val="single" w:sz="8" w:space="0" w:color="8EAADB"/>
            </w:tcBorders>
            <w:shd w:val="clear" w:color="000000" w:fill="D9E2F3"/>
            <w:vAlign w:val="center"/>
            <w:hideMark/>
          </w:tcPr>
          <w:p w14:paraId="0222D4D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30,059</w:t>
            </w:r>
          </w:p>
        </w:tc>
        <w:tc>
          <w:tcPr>
            <w:tcW w:w="780" w:type="dxa"/>
            <w:tcBorders>
              <w:top w:val="nil"/>
              <w:left w:val="nil"/>
              <w:bottom w:val="single" w:sz="8" w:space="0" w:color="8EAADB"/>
              <w:right w:val="single" w:sz="8" w:space="0" w:color="8EAADB"/>
            </w:tcBorders>
            <w:shd w:val="clear" w:color="000000" w:fill="D9E2F3"/>
            <w:vAlign w:val="center"/>
            <w:hideMark/>
          </w:tcPr>
          <w:p w14:paraId="0D4BEFE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35,615</w:t>
            </w:r>
          </w:p>
        </w:tc>
        <w:tc>
          <w:tcPr>
            <w:tcW w:w="990" w:type="dxa"/>
            <w:tcBorders>
              <w:top w:val="nil"/>
              <w:left w:val="nil"/>
              <w:bottom w:val="single" w:sz="8" w:space="0" w:color="8EAADB"/>
              <w:right w:val="single" w:sz="8" w:space="0" w:color="8EAADB"/>
            </w:tcBorders>
            <w:shd w:val="clear" w:color="000000" w:fill="D9E2F3"/>
            <w:vAlign w:val="center"/>
            <w:hideMark/>
          </w:tcPr>
          <w:p w14:paraId="353E784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32,241</w:t>
            </w:r>
          </w:p>
        </w:tc>
        <w:tc>
          <w:tcPr>
            <w:tcW w:w="990" w:type="dxa"/>
            <w:tcBorders>
              <w:top w:val="nil"/>
              <w:left w:val="nil"/>
              <w:bottom w:val="single" w:sz="8" w:space="0" w:color="8EAADB"/>
              <w:right w:val="single" w:sz="8" w:space="0" w:color="8EAADB"/>
            </w:tcBorders>
            <w:shd w:val="clear" w:color="000000" w:fill="D9E2F3"/>
            <w:vAlign w:val="center"/>
            <w:hideMark/>
          </w:tcPr>
          <w:p w14:paraId="3899686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301,279</w:t>
            </w:r>
          </w:p>
        </w:tc>
        <w:tc>
          <w:tcPr>
            <w:tcW w:w="990" w:type="dxa"/>
            <w:tcBorders>
              <w:top w:val="nil"/>
              <w:left w:val="nil"/>
              <w:bottom w:val="single" w:sz="8" w:space="0" w:color="8EAADB"/>
              <w:right w:val="single" w:sz="8" w:space="0" w:color="8EAADB"/>
            </w:tcBorders>
            <w:shd w:val="clear" w:color="000000" w:fill="D9E2F3"/>
            <w:vAlign w:val="center"/>
          </w:tcPr>
          <w:p w14:paraId="53C4E694" w14:textId="10CB87BD"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kern w:val="2"/>
                <w:szCs w:val="18"/>
                <w:lang w:val="es-DO" w:eastAsia="es-DO"/>
                <w14:ligatures w14:val="standardContextual"/>
              </w:rPr>
              <w:t>20,193</w:t>
            </w:r>
          </w:p>
        </w:tc>
      </w:tr>
      <w:tr w:rsidR="00BB4E82" w:rsidRPr="000507B9" w14:paraId="4644715B" w14:textId="05AF74DD" w:rsidTr="00717C52">
        <w:trPr>
          <w:trHeight w:val="675"/>
        </w:trPr>
        <w:tc>
          <w:tcPr>
            <w:tcW w:w="1845" w:type="dxa"/>
            <w:tcBorders>
              <w:top w:val="nil"/>
              <w:left w:val="single" w:sz="8" w:space="0" w:color="8EAADB"/>
              <w:bottom w:val="single" w:sz="8" w:space="0" w:color="8EAADB"/>
              <w:right w:val="single" w:sz="8" w:space="0" w:color="8EAADB"/>
            </w:tcBorders>
            <w:shd w:val="clear" w:color="auto" w:fill="auto"/>
            <w:vAlign w:val="center"/>
            <w:hideMark/>
          </w:tcPr>
          <w:p w14:paraId="0903C2F7"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n-US" w:eastAsia="es-DO"/>
              </w:rPr>
              <w:t>Extranjeros residentes en Argentina</w:t>
            </w:r>
          </w:p>
        </w:tc>
        <w:tc>
          <w:tcPr>
            <w:tcW w:w="751" w:type="dxa"/>
            <w:tcBorders>
              <w:top w:val="nil"/>
              <w:left w:val="nil"/>
              <w:bottom w:val="single" w:sz="8" w:space="0" w:color="8EAADB"/>
              <w:right w:val="single" w:sz="8" w:space="0" w:color="8EAADB"/>
            </w:tcBorders>
            <w:shd w:val="clear" w:color="auto" w:fill="auto"/>
            <w:noWrap/>
            <w:vAlign w:val="center"/>
            <w:hideMark/>
          </w:tcPr>
          <w:p w14:paraId="705B3B18"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25,037</w:t>
            </w:r>
          </w:p>
        </w:tc>
        <w:tc>
          <w:tcPr>
            <w:tcW w:w="760" w:type="dxa"/>
            <w:tcBorders>
              <w:top w:val="nil"/>
              <w:left w:val="nil"/>
              <w:bottom w:val="single" w:sz="8" w:space="0" w:color="8EAADB"/>
              <w:right w:val="single" w:sz="8" w:space="0" w:color="8EAADB"/>
            </w:tcBorders>
            <w:shd w:val="clear" w:color="auto" w:fill="auto"/>
            <w:noWrap/>
            <w:vAlign w:val="center"/>
            <w:hideMark/>
          </w:tcPr>
          <w:p w14:paraId="76F6FEDA"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20,267</w:t>
            </w:r>
          </w:p>
        </w:tc>
        <w:tc>
          <w:tcPr>
            <w:tcW w:w="751" w:type="dxa"/>
            <w:tcBorders>
              <w:top w:val="nil"/>
              <w:left w:val="nil"/>
              <w:bottom w:val="single" w:sz="8" w:space="0" w:color="8EAADB"/>
              <w:right w:val="single" w:sz="8" w:space="0" w:color="8EAADB"/>
            </w:tcBorders>
            <w:shd w:val="clear" w:color="auto" w:fill="auto"/>
            <w:noWrap/>
            <w:vAlign w:val="center"/>
            <w:hideMark/>
          </w:tcPr>
          <w:p w14:paraId="7C9BEA33"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18,416</w:t>
            </w:r>
          </w:p>
        </w:tc>
        <w:tc>
          <w:tcPr>
            <w:tcW w:w="751" w:type="dxa"/>
            <w:tcBorders>
              <w:top w:val="nil"/>
              <w:left w:val="nil"/>
              <w:bottom w:val="single" w:sz="8" w:space="0" w:color="8EAADB"/>
              <w:right w:val="single" w:sz="8" w:space="0" w:color="8EAADB"/>
            </w:tcBorders>
            <w:shd w:val="clear" w:color="auto" w:fill="auto"/>
            <w:noWrap/>
            <w:vAlign w:val="center"/>
            <w:hideMark/>
          </w:tcPr>
          <w:p w14:paraId="0474B43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18,569</w:t>
            </w:r>
          </w:p>
        </w:tc>
        <w:tc>
          <w:tcPr>
            <w:tcW w:w="751" w:type="dxa"/>
            <w:tcBorders>
              <w:top w:val="nil"/>
              <w:left w:val="nil"/>
              <w:bottom w:val="single" w:sz="8" w:space="0" w:color="8EAADB"/>
              <w:right w:val="single" w:sz="8" w:space="0" w:color="8EAADB"/>
            </w:tcBorders>
            <w:shd w:val="clear" w:color="auto" w:fill="auto"/>
            <w:noWrap/>
            <w:vAlign w:val="center"/>
            <w:hideMark/>
          </w:tcPr>
          <w:p w14:paraId="0C328E68"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21,660</w:t>
            </w:r>
          </w:p>
        </w:tc>
        <w:tc>
          <w:tcPr>
            <w:tcW w:w="751" w:type="dxa"/>
            <w:tcBorders>
              <w:top w:val="nil"/>
              <w:left w:val="nil"/>
              <w:bottom w:val="single" w:sz="8" w:space="0" w:color="8EAADB"/>
              <w:right w:val="single" w:sz="8" w:space="0" w:color="8EAADB"/>
            </w:tcBorders>
            <w:shd w:val="clear" w:color="auto" w:fill="auto"/>
            <w:noWrap/>
            <w:vAlign w:val="center"/>
            <w:hideMark/>
          </w:tcPr>
          <w:p w14:paraId="0A8DD8E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21,878</w:t>
            </w:r>
          </w:p>
        </w:tc>
        <w:tc>
          <w:tcPr>
            <w:tcW w:w="751" w:type="dxa"/>
            <w:tcBorders>
              <w:top w:val="nil"/>
              <w:left w:val="nil"/>
              <w:bottom w:val="single" w:sz="8" w:space="0" w:color="8EAADB"/>
              <w:right w:val="single" w:sz="8" w:space="0" w:color="8EAADB"/>
            </w:tcBorders>
            <w:shd w:val="clear" w:color="auto" w:fill="auto"/>
            <w:vAlign w:val="center"/>
            <w:hideMark/>
          </w:tcPr>
          <w:p w14:paraId="7EC663A3"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25,424</w:t>
            </w:r>
          </w:p>
        </w:tc>
        <w:tc>
          <w:tcPr>
            <w:tcW w:w="751" w:type="dxa"/>
            <w:tcBorders>
              <w:top w:val="nil"/>
              <w:left w:val="nil"/>
              <w:bottom w:val="single" w:sz="8" w:space="0" w:color="8EAADB"/>
              <w:right w:val="single" w:sz="8" w:space="0" w:color="8EAADB"/>
            </w:tcBorders>
            <w:shd w:val="clear" w:color="auto" w:fill="auto"/>
            <w:vAlign w:val="center"/>
            <w:hideMark/>
          </w:tcPr>
          <w:p w14:paraId="1BE968F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18,761</w:t>
            </w:r>
          </w:p>
        </w:tc>
        <w:tc>
          <w:tcPr>
            <w:tcW w:w="1022" w:type="dxa"/>
            <w:tcBorders>
              <w:top w:val="nil"/>
              <w:left w:val="nil"/>
              <w:bottom w:val="single" w:sz="8" w:space="0" w:color="8EAADB"/>
              <w:right w:val="single" w:sz="8" w:space="0" w:color="8EAADB"/>
            </w:tcBorders>
            <w:shd w:val="clear" w:color="auto" w:fill="auto"/>
            <w:vAlign w:val="center"/>
            <w:hideMark/>
          </w:tcPr>
          <w:p w14:paraId="646D86A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21,762</w:t>
            </w:r>
          </w:p>
        </w:tc>
        <w:tc>
          <w:tcPr>
            <w:tcW w:w="780" w:type="dxa"/>
            <w:tcBorders>
              <w:top w:val="nil"/>
              <w:left w:val="nil"/>
              <w:bottom w:val="single" w:sz="8" w:space="0" w:color="8EAADB"/>
              <w:right w:val="single" w:sz="8" w:space="0" w:color="8EAADB"/>
            </w:tcBorders>
            <w:shd w:val="clear" w:color="auto" w:fill="auto"/>
            <w:vAlign w:val="center"/>
            <w:hideMark/>
          </w:tcPr>
          <w:p w14:paraId="58D39F3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23,427</w:t>
            </w:r>
          </w:p>
        </w:tc>
        <w:tc>
          <w:tcPr>
            <w:tcW w:w="990" w:type="dxa"/>
            <w:tcBorders>
              <w:top w:val="nil"/>
              <w:left w:val="nil"/>
              <w:bottom w:val="single" w:sz="8" w:space="0" w:color="8EAADB"/>
              <w:right w:val="single" w:sz="8" w:space="0" w:color="8EAADB"/>
            </w:tcBorders>
            <w:shd w:val="clear" w:color="auto" w:fill="auto"/>
            <w:vAlign w:val="center"/>
            <w:hideMark/>
          </w:tcPr>
          <w:p w14:paraId="498FE60F"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27,264</w:t>
            </w:r>
          </w:p>
        </w:tc>
        <w:tc>
          <w:tcPr>
            <w:tcW w:w="990" w:type="dxa"/>
            <w:tcBorders>
              <w:top w:val="nil"/>
              <w:left w:val="nil"/>
              <w:bottom w:val="single" w:sz="8" w:space="0" w:color="8EAADB"/>
              <w:right w:val="single" w:sz="8" w:space="0" w:color="8EAADB"/>
            </w:tcBorders>
            <w:shd w:val="clear" w:color="auto" w:fill="auto"/>
            <w:vAlign w:val="center"/>
            <w:hideMark/>
          </w:tcPr>
          <w:p w14:paraId="3079A890"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242,465</w:t>
            </w:r>
          </w:p>
        </w:tc>
        <w:tc>
          <w:tcPr>
            <w:tcW w:w="990" w:type="dxa"/>
            <w:tcBorders>
              <w:top w:val="nil"/>
              <w:left w:val="nil"/>
              <w:bottom w:val="single" w:sz="8" w:space="0" w:color="8EAADB"/>
              <w:right w:val="single" w:sz="8" w:space="0" w:color="8EAADB"/>
            </w:tcBorders>
            <w:vAlign w:val="center"/>
          </w:tcPr>
          <w:p w14:paraId="3723007A" w14:textId="6B2327FD"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kern w:val="2"/>
                <w:szCs w:val="18"/>
                <w:lang w:val="es-DO" w:eastAsia="es-DO"/>
                <w14:ligatures w14:val="standardContextual"/>
              </w:rPr>
              <w:t>17,063</w:t>
            </w:r>
          </w:p>
        </w:tc>
      </w:tr>
      <w:tr w:rsidR="00BB4E82" w:rsidRPr="000507B9" w14:paraId="58529BA7" w14:textId="45362D68" w:rsidTr="00717C52">
        <w:trPr>
          <w:trHeight w:val="595"/>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4ABD901E"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Vuelos comerciales llegados a la RD</w:t>
            </w:r>
          </w:p>
        </w:tc>
        <w:tc>
          <w:tcPr>
            <w:tcW w:w="751" w:type="dxa"/>
            <w:tcBorders>
              <w:top w:val="nil"/>
              <w:left w:val="nil"/>
              <w:bottom w:val="single" w:sz="8" w:space="0" w:color="8EAADB"/>
              <w:right w:val="single" w:sz="8" w:space="0" w:color="8EAADB"/>
            </w:tcBorders>
            <w:shd w:val="clear" w:color="000000" w:fill="D9E2F3"/>
            <w:noWrap/>
            <w:vAlign w:val="center"/>
            <w:hideMark/>
          </w:tcPr>
          <w:p w14:paraId="654EA37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6,571</w:t>
            </w:r>
          </w:p>
        </w:tc>
        <w:tc>
          <w:tcPr>
            <w:tcW w:w="760" w:type="dxa"/>
            <w:tcBorders>
              <w:top w:val="nil"/>
              <w:left w:val="nil"/>
              <w:bottom w:val="single" w:sz="8" w:space="0" w:color="8EAADB"/>
              <w:right w:val="single" w:sz="8" w:space="0" w:color="8EAADB"/>
            </w:tcBorders>
            <w:shd w:val="clear" w:color="000000" w:fill="D9E2F3"/>
            <w:noWrap/>
            <w:vAlign w:val="center"/>
            <w:hideMark/>
          </w:tcPr>
          <w:p w14:paraId="14E2F563"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5,885</w:t>
            </w:r>
          </w:p>
        </w:tc>
        <w:tc>
          <w:tcPr>
            <w:tcW w:w="751" w:type="dxa"/>
            <w:tcBorders>
              <w:top w:val="nil"/>
              <w:left w:val="nil"/>
              <w:bottom w:val="single" w:sz="8" w:space="0" w:color="8EAADB"/>
              <w:right w:val="single" w:sz="8" w:space="0" w:color="8EAADB"/>
            </w:tcBorders>
            <w:shd w:val="clear" w:color="000000" w:fill="D9E2F3"/>
            <w:noWrap/>
            <w:vAlign w:val="center"/>
            <w:hideMark/>
          </w:tcPr>
          <w:p w14:paraId="61EC9DEC"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6,494</w:t>
            </w:r>
          </w:p>
        </w:tc>
        <w:tc>
          <w:tcPr>
            <w:tcW w:w="751" w:type="dxa"/>
            <w:tcBorders>
              <w:top w:val="nil"/>
              <w:left w:val="nil"/>
              <w:bottom w:val="single" w:sz="8" w:space="0" w:color="8EAADB"/>
              <w:right w:val="single" w:sz="8" w:space="0" w:color="8EAADB"/>
            </w:tcBorders>
            <w:shd w:val="clear" w:color="000000" w:fill="D9E2F3"/>
            <w:noWrap/>
            <w:vAlign w:val="center"/>
            <w:hideMark/>
          </w:tcPr>
          <w:p w14:paraId="4D73411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5,778</w:t>
            </w:r>
          </w:p>
        </w:tc>
        <w:tc>
          <w:tcPr>
            <w:tcW w:w="751" w:type="dxa"/>
            <w:tcBorders>
              <w:top w:val="nil"/>
              <w:left w:val="nil"/>
              <w:bottom w:val="single" w:sz="8" w:space="0" w:color="8EAADB"/>
              <w:right w:val="single" w:sz="8" w:space="0" w:color="8EAADB"/>
            </w:tcBorders>
            <w:shd w:val="clear" w:color="000000" w:fill="D9E2F3"/>
            <w:noWrap/>
            <w:vAlign w:val="center"/>
            <w:hideMark/>
          </w:tcPr>
          <w:p w14:paraId="5995382B"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5,499</w:t>
            </w:r>
          </w:p>
        </w:tc>
        <w:tc>
          <w:tcPr>
            <w:tcW w:w="751" w:type="dxa"/>
            <w:tcBorders>
              <w:top w:val="nil"/>
              <w:left w:val="nil"/>
              <w:bottom w:val="single" w:sz="8" w:space="0" w:color="8EAADB"/>
              <w:right w:val="single" w:sz="8" w:space="0" w:color="8EAADB"/>
            </w:tcBorders>
            <w:shd w:val="clear" w:color="000000" w:fill="D9E2F3"/>
            <w:noWrap/>
            <w:vAlign w:val="center"/>
            <w:hideMark/>
          </w:tcPr>
          <w:p w14:paraId="4C98AC8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5,686</w:t>
            </w:r>
          </w:p>
        </w:tc>
        <w:tc>
          <w:tcPr>
            <w:tcW w:w="751" w:type="dxa"/>
            <w:tcBorders>
              <w:top w:val="nil"/>
              <w:left w:val="nil"/>
              <w:bottom w:val="single" w:sz="8" w:space="0" w:color="8EAADB"/>
              <w:right w:val="single" w:sz="8" w:space="0" w:color="8EAADB"/>
            </w:tcBorders>
            <w:shd w:val="clear" w:color="000000" w:fill="D9E2F3"/>
            <w:noWrap/>
            <w:vAlign w:val="center"/>
            <w:hideMark/>
          </w:tcPr>
          <w:p w14:paraId="181F87E5"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6,096</w:t>
            </w:r>
          </w:p>
        </w:tc>
        <w:tc>
          <w:tcPr>
            <w:tcW w:w="751" w:type="dxa"/>
            <w:tcBorders>
              <w:top w:val="nil"/>
              <w:left w:val="nil"/>
              <w:bottom w:val="single" w:sz="8" w:space="0" w:color="8EAADB"/>
              <w:right w:val="single" w:sz="8" w:space="0" w:color="8EAADB"/>
            </w:tcBorders>
            <w:shd w:val="clear" w:color="000000" w:fill="D9E2F3"/>
            <w:noWrap/>
            <w:vAlign w:val="center"/>
            <w:hideMark/>
          </w:tcPr>
          <w:p w14:paraId="0CAD0F4C"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5,414</w:t>
            </w:r>
          </w:p>
        </w:tc>
        <w:tc>
          <w:tcPr>
            <w:tcW w:w="1022" w:type="dxa"/>
            <w:tcBorders>
              <w:top w:val="nil"/>
              <w:left w:val="nil"/>
              <w:bottom w:val="single" w:sz="8" w:space="0" w:color="8EAADB"/>
              <w:right w:val="single" w:sz="8" w:space="0" w:color="8EAADB"/>
            </w:tcBorders>
            <w:shd w:val="clear" w:color="000000" w:fill="D9E2F3"/>
            <w:noWrap/>
            <w:vAlign w:val="center"/>
            <w:hideMark/>
          </w:tcPr>
          <w:p w14:paraId="66308570"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4,174</w:t>
            </w:r>
          </w:p>
        </w:tc>
        <w:tc>
          <w:tcPr>
            <w:tcW w:w="780" w:type="dxa"/>
            <w:tcBorders>
              <w:top w:val="nil"/>
              <w:left w:val="nil"/>
              <w:bottom w:val="single" w:sz="8" w:space="0" w:color="8EAADB"/>
              <w:right w:val="single" w:sz="8" w:space="0" w:color="8EAADB"/>
            </w:tcBorders>
            <w:shd w:val="clear" w:color="000000" w:fill="D9E2F3"/>
            <w:noWrap/>
            <w:vAlign w:val="center"/>
            <w:hideMark/>
          </w:tcPr>
          <w:p w14:paraId="6E7C07A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4,485</w:t>
            </w:r>
          </w:p>
        </w:tc>
        <w:tc>
          <w:tcPr>
            <w:tcW w:w="990" w:type="dxa"/>
            <w:tcBorders>
              <w:top w:val="nil"/>
              <w:left w:val="nil"/>
              <w:bottom w:val="single" w:sz="8" w:space="0" w:color="8EAADB"/>
              <w:right w:val="single" w:sz="8" w:space="0" w:color="8EAADB"/>
            </w:tcBorders>
            <w:shd w:val="clear" w:color="000000" w:fill="D9E2F3"/>
            <w:vAlign w:val="center"/>
            <w:hideMark/>
          </w:tcPr>
          <w:p w14:paraId="273F90EE"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ND</w:t>
            </w:r>
          </w:p>
        </w:tc>
        <w:tc>
          <w:tcPr>
            <w:tcW w:w="990" w:type="dxa"/>
            <w:tcBorders>
              <w:top w:val="nil"/>
              <w:left w:val="nil"/>
              <w:bottom w:val="single" w:sz="8" w:space="0" w:color="8EAADB"/>
              <w:right w:val="single" w:sz="8" w:space="0" w:color="8EAADB"/>
            </w:tcBorders>
            <w:shd w:val="clear" w:color="000000" w:fill="D9E2F3"/>
            <w:vAlign w:val="center"/>
            <w:hideMark/>
          </w:tcPr>
          <w:p w14:paraId="4CA7B188"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ND</w:t>
            </w:r>
          </w:p>
        </w:tc>
        <w:tc>
          <w:tcPr>
            <w:tcW w:w="990" w:type="dxa"/>
            <w:tcBorders>
              <w:top w:val="nil"/>
              <w:left w:val="nil"/>
              <w:bottom w:val="single" w:sz="8" w:space="0" w:color="8EAADB"/>
              <w:right w:val="single" w:sz="8" w:space="0" w:color="8EAADB"/>
            </w:tcBorders>
            <w:shd w:val="clear" w:color="000000" w:fill="D9E2F3"/>
            <w:vAlign w:val="center"/>
          </w:tcPr>
          <w:p w14:paraId="4A78B5AA" w14:textId="3EC1F5F1"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kern w:val="2"/>
                <w:szCs w:val="18"/>
                <w:lang w:val="es-DO" w:eastAsia="es-DO"/>
                <w14:ligatures w14:val="standardContextual"/>
              </w:rPr>
              <w:t>2,500</w:t>
            </w:r>
          </w:p>
        </w:tc>
      </w:tr>
      <w:tr w:rsidR="00BB4E82" w:rsidRPr="000507B9" w14:paraId="2DD3D470" w14:textId="33E71B68" w:rsidTr="00717C52">
        <w:trPr>
          <w:trHeight w:val="454"/>
        </w:trPr>
        <w:tc>
          <w:tcPr>
            <w:tcW w:w="1845" w:type="dxa"/>
            <w:tcBorders>
              <w:top w:val="nil"/>
              <w:left w:val="single" w:sz="8" w:space="0" w:color="8EAADB"/>
              <w:bottom w:val="single" w:sz="8" w:space="0" w:color="8EAADB"/>
              <w:right w:val="single" w:sz="8" w:space="0" w:color="8EAADB"/>
            </w:tcBorders>
            <w:shd w:val="clear" w:color="auto" w:fill="auto"/>
            <w:vAlign w:val="center"/>
            <w:hideMark/>
          </w:tcPr>
          <w:p w14:paraId="742A290F"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n-US" w:eastAsia="es-DO"/>
              </w:rPr>
              <w:t>Empleo formal</w:t>
            </w:r>
          </w:p>
        </w:tc>
        <w:tc>
          <w:tcPr>
            <w:tcW w:w="751" w:type="dxa"/>
            <w:tcBorders>
              <w:top w:val="nil"/>
              <w:left w:val="nil"/>
              <w:bottom w:val="single" w:sz="8" w:space="0" w:color="8EAADB"/>
              <w:right w:val="single" w:sz="8" w:space="0" w:color="8EAADB"/>
            </w:tcBorders>
            <w:shd w:val="clear" w:color="auto" w:fill="auto"/>
            <w:noWrap/>
            <w:vAlign w:val="center"/>
            <w:hideMark/>
          </w:tcPr>
          <w:p w14:paraId="10762B0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203,512</w:t>
            </w:r>
          </w:p>
        </w:tc>
        <w:tc>
          <w:tcPr>
            <w:tcW w:w="760" w:type="dxa"/>
            <w:tcBorders>
              <w:top w:val="nil"/>
              <w:left w:val="nil"/>
              <w:bottom w:val="single" w:sz="8" w:space="0" w:color="8EAADB"/>
              <w:right w:val="single" w:sz="8" w:space="0" w:color="8EAADB"/>
            </w:tcBorders>
            <w:shd w:val="clear" w:color="auto" w:fill="auto"/>
            <w:noWrap/>
            <w:vAlign w:val="center"/>
            <w:hideMark/>
          </w:tcPr>
          <w:p w14:paraId="205D415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202,716</w:t>
            </w:r>
          </w:p>
        </w:tc>
        <w:tc>
          <w:tcPr>
            <w:tcW w:w="751" w:type="dxa"/>
            <w:tcBorders>
              <w:top w:val="nil"/>
              <w:left w:val="nil"/>
              <w:bottom w:val="single" w:sz="8" w:space="0" w:color="8EAADB"/>
              <w:right w:val="single" w:sz="8" w:space="0" w:color="8EAADB"/>
            </w:tcBorders>
            <w:shd w:val="clear" w:color="auto" w:fill="auto"/>
            <w:noWrap/>
            <w:vAlign w:val="center"/>
            <w:hideMark/>
          </w:tcPr>
          <w:p w14:paraId="34A0C7B4"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203,169</w:t>
            </w:r>
          </w:p>
        </w:tc>
        <w:tc>
          <w:tcPr>
            <w:tcW w:w="751" w:type="dxa"/>
            <w:tcBorders>
              <w:top w:val="nil"/>
              <w:left w:val="nil"/>
              <w:bottom w:val="single" w:sz="8" w:space="0" w:color="8EAADB"/>
              <w:right w:val="single" w:sz="8" w:space="0" w:color="8EAADB"/>
            </w:tcBorders>
            <w:shd w:val="clear" w:color="auto" w:fill="auto"/>
            <w:noWrap/>
            <w:vAlign w:val="center"/>
            <w:hideMark/>
          </w:tcPr>
          <w:p w14:paraId="171A0C1A"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203,193</w:t>
            </w:r>
          </w:p>
        </w:tc>
        <w:tc>
          <w:tcPr>
            <w:tcW w:w="751" w:type="dxa"/>
            <w:tcBorders>
              <w:top w:val="nil"/>
              <w:left w:val="nil"/>
              <w:bottom w:val="single" w:sz="8" w:space="0" w:color="8EAADB"/>
              <w:right w:val="single" w:sz="8" w:space="0" w:color="8EAADB"/>
            </w:tcBorders>
            <w:shd w:val="clear" w:color="auto" w:fill="auto"/>
            <w:noWrap/>
            <w:vAlign w:val="center"/>
            <w:hideMark/>
          </w:tcPr>
          <w:p w14:paraId="5D4EEE6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201,412</w:t>
            </w:r>
          </w:p>
        </w:tc>
        <w:tc>
          <w:tcPr>
            <w:tcW w:w="751" w:type="dxa"/>
            <w:tcBorders>
              <w:top w:val="nil"/>
              <w:left w:val="nil"/>
              <w:bottom w:val="single" w:sz="8" w:space="0" w:color="8EAADB"/>
              <w:right w:val="single" w:sz="8" w:space="0" w:color="8EAADB"/>
            </w:tcBorders>
            <w:shd w:val="clear" w:color="auto" w:fill="auto"/>
            <w:noWrap/>
            <w:vAlign w:val="center"/>
            <w:hideMark/>
          </w:tcPr>
          <w:p w14:paraId="381CBEA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200,207</w:t>
            </w:r>
          </w:p>
        </w:tc>
        <w:tc>
          <w:tcPr>
            <w:tcW w:w="751" w:type="dxa"/>
            <w:tcBorders>
              <w:top w:val="nil"/>
              <w:left w:val="nil"/>
              <w:bottom w:val="single" w:sz="8" w:space="0" w:color="8EAADB"/>
              <w:right w:val="single" w:sz="8" w:space="0" w:color="8EAADB"/>
            </w:tcBorders>
            <w:shd w:val="clear" w:color="auto" w:fill="auto"/>
            <w:noWrap/>
            <w:vAlign w:val="center"/>
            <w:hideMark/>
          </w:tcPr>
          <w:p w14:paraId="41CB19AF"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ND</w:t>
            </w:r>
          </w:p>
        </w:tc>
        <w:tc>
          <w:tcPr>
            <w:tcW w:w="751" w:type="dxa"/>
            <w:tcBorders>
              <w:top w:val="nil"/>
              <w:left w:val="nil"/>
              <w:bottom w:val="single" w:sz="8" w:space="0" w:color="8EAADB"/>
              <w:right w:val="single" w:sz="8" w:space="0" w:color="8EAADB"/>
            </w:tcBorders>
            <w:shd w:val="clear" w:color="auto" w:fill="auto"/>
            <w:noWrap/>
            <w:vAlign w:val="center"/>
            <w:hideMark/>
          </w:tcPr>
          <w:p w14:paraId="27A5229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ND</w:t>
            </w:r>
          </w:p>
        </w:tc>
        <w:tc>
          <w:tcPr>
            <w:tcW w:w="1022" w:type="dxa"/>
            <w:tcBorders>
              <w:top w:val="nil"/>
              <w:left w:val="nil"/>
              <w:bottom w:val="single" w:sz="8" w:space="0" w:color="8EAADB"/>
              <w:right w:val="single" w:sz="8" w:space="0" w:color="8EAADB"/>
            </w:tcBorders>
            <w:shd w:val="clear" w:color="auto" w:fill="auto"/>
            <w:noWrap/>
            <w:vAlign w:val="center"/>
            <w:hideMark/>
          </w:tcPr>
          <w:p w14:paraId="052C0645"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ND</w:t>
            </w:r>
          </w:p>
        </w:tc>
        <w:tc>
          <w:tcPr>
            <w:tcW w:w="780" w:type="dxa"/>
            <w:tcBorders>
              <w:top w:val="nil"/>
              <w:left w:val="nil"/>
              <w:bottom w:val="single" w:sz="8" w:space="0" w:color="8EAADB"/>
              <w:right w:val="single" w:sz="8" w:space="0" w:color="8EAADB"/>
            </w:tcBorders>
            <w:shd w:val="clear" w:color="auto" w:fill="auto"/>
            <w:noWrap/>
            <w:vAlign w:val="center"/>
            <w:hideMark/>
          </w:tcPr>
          <w:p w14:paraId="04F946A2"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ND</w:t>
            </w:r>
          </w:p>
        </w:tc>
        <w:tc>
          <w:tcPr>
            <w:tcW w:w="990" w:type="dxa"/>
            <w:tcBorders>
              <w:top w:val="nil"/>
              <w:left w:val="nil"/>
              <w:bottom w:val="single" w:sz="8" w:space="0" w:color="8EAADB"/>
              <w:right w:val="single" w:sz="8" w:space="0" w:color="8EAADB"/>
            </w:tcBorders>
            <w:shd w:val="clear" w:color="auto" w:fill="auto"/>
            <w:noWrap/>
            <w:vAlign w:val="center"/>
            <w:hideMark/>
          </w:tcPr>
          <w:p w14:paraId="6A1765DA"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ND</w:t>
            </w:r>
          </w:p>
        </w:tc>
        <w:tc>
          <w:tcPr>
            <w:tcW w:w="990" w:type="dxa"/>
            <w:tcBorders>
              <w:top w:val="nil"/>
              <w:left w:val="nil"/>
              <w:bottom w:val="single" w:sz="8" w:space="0" w:color="8EAADB"/>
              <w:right w:val="single" w:sz="8" w:space="0" w:color="8EAADB"/>
            </w:tcBorders>
            <w:shd w:val="clear" w:color="auto" w:fill="auto"/>
            <w:noWrap/>
            <w:vAlign w:val="center"/>
            <w:hideMark/>
          </w:tcPr>
          <w:p w14:paraId="1EAB5475"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ND</w:t>
            </w:r>
          </w:p>
        </w:tc>
        <w:tc>
          <w:tcPr>
            <w:tcW w:w="990" w:type="dxa"/>
            <w:tcBorders>
              <w:top w:val="nil"/>
              <w:left w:val="nil"/>
              <w:bottom w:val="single" w:sz="8" w:space="0" w:color="8EAADB"/>
              <w:right w:val="single" w:sz="8" w:space="0" w:color="8EAADB"/>
            </w:tcBorders>
            <w:vAlign w:val="center"/>
          </w:tcPr>
          <w:p w14:paraId="44133927" w14:textId="32050115" w:rsidR="00BB4E82" w:rsidRPr="000507B9" w:rsidRDefault="00BB4E82" w:rsidP="00BB4E82">
            <w:pPr>
              <w:spacing w:after="0" w:line="240" w:lineRule="auto"/>
              <w:jc w:val="center"/>
              <w:rPr>
                <w:rFonts w:ascii="Times New Roman" w:eastAsia="Times New Roman" w:hAnsi="Times New Roman"/>
                <w:color w:val="767171"/>
                <w:szCs w:val="18"/>
                <w:lang w:eastAsia="es-DO"/>
              </w:rPr>
            </w:pPr>
            <w:r w:rsidRPr="000507B9">
              <w:rPr>
                <w:rFonts w:ascii="Times New Roman" w:eastAsia="Times New Roman" w:hAnsi="Times New Roman"/>
                <w:color w:val="767171"/>
                <w:kern w:val="2"/>
                <w:szCs w:val="18"/>
                <w:lang w:val="es-DO" w:eastAsia="es-DO"/>
                <w14:ligatures w14:val="standardContextual"/>
              </w:rPr>
              <w:t>ND</w:t>
            </w:r>
          </w:p>
        </w:tc>
      </w:tr>
      <w:tr w:rsidR="00BB4E82" w:rsidRPr="000507B9" w14:paraId="3DCF8A79" w14:textId="53C3CDE7" w:rsidTr="00717C52">
        <w:trPr>
          <w:trHeight w:val="454"/>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32898E8D" w14:textId="77777777" w:rsidR="00BB4E82" w:rsidRPr="000507B9" w:rsidRDefault="00BB4E82" w:rsidP="00BB4E82">
            <w:pPr>
              <w:spacing w:after="0" w:line="240" w:lineRule="auto"/>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n-US" w:eastAsia="es-DO"/>
              </w:rPr>
              <w:t>Llegada de cruceristas</w:t>
            </w:r>
          </w:p>
        </w:tc>
        <w:tc>
          <w:tcPr>
            <w:tcW w:w="751" w:type="dxa"/>
            <w:tcBorders>
              <w:top w:val="nil"/>
              <w:left w:val="nil"/>
              <w:bottom w:val="single" w:sz="8" w:space="0" w:color="8EAADB"/>
              <w:right w:val="single" w:sz="8" w:space="0" w:color="8EAADB"/>
            </w:tcBorders>
            <w:shd w:val="clear" w:color="000000" w:fill="D9E2F3"/>
            <w:noWrap/>
            <w:vAlign w:val="center"/>
            <w:hideMark/>
          </w:tcPr>
          <w:p w14:paraId="622E8419"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321,770</w:t>
            </w:r>
          </w:p>
        </w:tc>
        <w:tc>
          <w:tcPr>
            <w:tcW w:w="760" w:type="dxa"/>
            <w:tcBorders>
              <w:top w:val="nil"/>
              <w:left w:val="nil"/>
              <w:bottom w:val="single" w:sz="8" w:space="0" w:color="8EAADB"/>
              <w:right w:val="single" w:sz="8" w:space="0" w:color="8EAADB"/>
            </w:tcBorders>
            <w:shd w:val="clear" w:color="000000" w:fill="D9E2F3"/>
            <w:noWrap/>
            <w:vAlign w:val="center"/>
            <w:hideMark/>
          </w:tcPr>
          <w:p w14:paraId="2D8E9ADC"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298,196</w:t>
            </w:r>
          </w:p>
        </w:tc>
        <w:tc>
          <w:tcPr>
            <w:tcW w:w="751" w:type="dxa"/>
            <w:tcBorders>
              <w:top w:val="nil"/>
              <w:left w:val="nil"/>
              <w:bottom w:val="single" w:sz="8" w:space="0" w:color="8EAADB"/>
              <w:right w:val="single" w:sz="8" w:space="0" w:color="8EAADB"/>
            </w:tcBorders>
            <w:shd w:val="clear" w:color="000000" w:fill="D9E2F3"/>
            <w:noWrap/>
            <w:vAlign w:val="center"/>
            <w:hideMark/>
          </w:tcPr>
          <w:p w14:paraId="52D7B35A"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267,768</w:t>
            </w:r>
          </w:p>
        </w:tc>
        <w:tc>
          <w:tcPr>
            <w:tcW w:w="751" w:type="dxa"/>
            <w:tcBorders>
              <w:top w:val="nil"/>
              <w:left w:val="nil"/>
              <w:bottom w:val="single" w:sz="8" w:space="0" w:color="8EAADB"/>
              <w:right w:val="single" w:sz="8" w:space="0" w:color="8EAADB"/>
            </w:tcBorders>
            <w:shd w:val="clear" w:color="000000" w:fill="D9E2F3"/>
            <w:noWrap/>
            <w:vAlign w:val="center"/>
            <w:hideMark/>
          </w:tcPr>
          <w:p w14:paraId="38085DD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248,997</w:t>
            </w:r>
          </w:p>
        </w:tc>
        <w:tc>
          <w:tcPr>
            <w:tcW w:w="751" w:type="dxa"/>
            <w:tcBorders>
              <w:top w:val="nil"/>
              <w:left w:val="nil"/>
              <w:bottom w:val="single" w:sz="8" w:space="0" w:color="8EAADB"/>
              <w:right w:val="single" w:sz="8" w:space="0" w:color="8EAADB"/>
            </w:tcBorders>
            <w:shd w:val="clear" w:color="000000" w:fill="D9E2F3"/>
            <w:noWrap/>
            <w:vAlign w:val="center"/>
            <w:hideMark/>
          </w:tcPr>
          <w:p w14:paraId="3404A1ED"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173,989</w:t>
            </w:r>
          </w:p>
        </w:tc>
        <w:tc>
          <w:tcPr>
            <w:tcW w:w="751" w:type="dxa"/>
            <w:tcBorders>
              <w:top w:val="nil"/>
              <w:left w:val="nil"/>
              <w:bottom w:val="single" w:sz="8" w:space="0" w:color="8EAADB"/>
              <w:right w:val="single" w:sz="8" w:space="0" w:color="8EAADB"/>
            </w:tcBorders>
            <w:shd w:val="clear" w:color="000000" w:fill="D9E2F3"/>
            <w:noWrap/>
            <w:vAlign w:val="center"/>
            <w:hideMark/>
          </w:tcPr>
          <w:p w14:paraId="30C4CA01"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165,017</w:t>
            </w:r>
          </w:p>
        </w:tc>
        <w:tc>
          <w:tcPr>
            <w:tcW w:w="751" w:type="dxa"/>
            <w:tcBorders>
              <w:top w:val="nil"/>
              <w:left w:val="nil"/>
              <w:bottom w:val="single" w:sz="8" w:space="0" w:color="8EAADB"/>
              <w:right w:val="single" w:sz="8" w:space="0" w:color="8EAADB"/>
            </w:tcBorders>
            <w:shd w:val="clear" w:color="000000" w:fill="D9E2F3"/>
            <w:noWrap/>
            <w:vAlign w:val="center"/>
            <w:hideMark/>
          </w:tcPr>
          <w:p w14:paraId="0886581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206,824</w:t>
            </w:r>
          </w:p>
        </w:tc>
        <w:tc>
          <w:tcPr>
            <w:tcW w:w="751" w:type="dxa"/>
            <w:tcBorders>
              <w:top w:val="nil"/>
              <w:left w:val="nil"/>
              <w:bottom w:val="single" w:sz="8" w:space="0" w:color="8EAADB"/>
              <w:right w:val="single" w:sz="8" w:space="0" w:color="8EAADB"/>
            </w:tcBorders>
            <w:shd w:val="clear" w:color="000000" w:fill="D9E2F3"/>
            <w:noWrap/>
            <w:vAlign w:val="center"/>
            <w:hideMark/>
          </w:tcPr>
          <w:p w14:paraId="24EE280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137,753</w:t>
            </w:r>
          </w:p>
        </w:tc>
        <w:tc>
          <w:tcPr>
            <w:tcW w:w="1022" w:type="dxa"/>
            <w:tcBorders>
              <w:top w:val="nil"/>
              <w:left w:val="nil"/>
              <w:bottom w:val="single" w:sz="8" w:space="0" w:color="8EAADB"/>
              <w:right w:val="single" w:sz="8" w:space="0" w:color="8EAADB"/>
            </w:tcBorders>
            <w:shd w:val="clear" w:color="000000" w:fill="D9E2F3"/>
            <w:noWrap/>
            <w:vAlign w:val="center"/>
            <w:hideMark/>
          </w:tcPr>
          <w:p w14:paraId="5F82347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111,735</w:t>
            </w:r>
          </w:p>
        </w:tc>
        <w:tc>
          <w:tcPr>
            <w:tcW w:w="780" w:type="dxa"/>
            <w:tcBorders>
              <w:top w:val="nil"/>
              <w:left w:val="nil"/>
              <w:bottom w:val="single" w:sz="8" w:space="0" w:color="8EAADB"/>
              <w:right w:val="single" w:sz="8" w:space="0" w:color="8EAADB"/>
            </w:tcBorders>
            <w:shd w:val="clear" w:color="000000" w:fill="D9E2F3"/>
            <w:noWrap/>
            <w:vAlign w:val="center"/>
            <w:hideMark/>
          </w:tcPr>
          <w:p w14:paraId="21237B3F"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165,680</w:t>
            </w:r>
          </w:p>
        </w:tc>
        <w:tc>
          <w:tcPr>
            <w:tcW w:w="990" w:type="dxa"/>
            <w:tcBorders>
              <w:top w:val="nil"/>
              <w:left w:val="nil"/>
              <w:bottom w:val="single" w:sz="8" w:space="0" w:color="8EAADB"/>
              <w:right w:val="single" w:sz="8" w:space="0" w:color="8EAADB"/>
            </w:tcBorders>
            <w:shd w:val="clear" w:color="000000" w:fill="D9E2F3"/>
            <w:noWrap/>
            <w:vAlign w:val="center"/>
            <w:hideMark/>
          </w:tcPr>
          <w:p w14:paraId="693BD456"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val="es-DO" w:eastAsia="es-DO"/>
              </w:rPr>
              <w:t>214,454</w:t>
            </w:r>
          </w:p>
        </w:tc>
        <w:tc>
          <w:tcPr>
            <w:tcW w:w="990" w:type="dxa"/>
            <w:tcBorders>
              <w:top w:val="nil"/>
              <w:left w:val="nil"/>
              <w:bottom w:val="single" w:sz="8" w:space="0" w:color="8EAADB"/>
              <w:right w:val="single" w:sz="8" w:space="0" w:color="8EAADB"/>
            </w:tcBorders>
            <w:shd w:val="clear" w:color="000000" w:fill="D9E2F3"/>
            <w:vAlign w:val="center"/>
            <w:hideMark/>
          </w:tcPr>
          <w:p w14:paraId="374DC6C7" w14:textId="77777777" w:rsidR="00BB4E82" w:rsidRPr="000507B9" w:rsidRDefault="00BB4E82" w:rsidP="00BB4E82">
            <w:pPr>
              <w:spacing w:after="0" w:line="240" w:lineRule="auto"/>
              <w:jc w:val="center"/>
              <w:rPr>
                <w:rFonts w:ascii="Times New Roman" w:eastAsia="Times New Roman" w:hAnsi="Times New Roman"/>
                <w:color w:val="767171"/>
                <w:szCs w:val="18"/>
                <w:lang w:val="es-DO" w:eastAsia="es-DO"/>
              </w:rPr>
            </w:pPr>
            <w:r w:rsidRPr="000507B9">
              <w:rPr>
                <w:rFonts w:ascii="Times New Roman" w:eastAsia="Times New Roman" w:hAnsi="Times New Roman"/>
                <w:color w:val="767171"/>
                <w:szCs w:val="18"/>
                <w:lang w:eastAsia="es-DO"/>
              </w:rPr>
              <w:t>2,312,183</w:t>
            </w:r>
          </w:p>
        </w:tc>
        <w:tc>
          <w:tcPr>
            <w:tcW w:w="990" w:type="dxa"/>
            <w:tcBorders>
              <w:top w:val="nil"/>
              <w:left w:val="nil"/>
              <w:bottom w:val="single" w:sz="8" w:space="0" w:color="8EAADB"/>
              <w:right w:val="single" w:sz="8" w:space="0" w:color="8EAADB"/>
            </w:tcBorders>
            <w:shd w:val="clear" w:color="000000" w:fill="D9E2F3"/>
            <w:vAlign w:val="center"/>
          </w:tcPr>
          <w:p w14:paraId="19BEFD93" w14:textId="05075701" w:rsidR="00BB4E82" w:rsidRPr="000507B9" w:rsidRDefault="00BB4E82" w:rsidP="00BB4E82">
            <w:pPr>
              <w:spacing w:after="0" w:line="240" w:lineRule="auto"/>
              <w:jc w:val="center"/>
              <w:rPr>
                <w:rFonts w:ascii="Times New Roman" w:eastAsia="Times New Roman" w:hAnsi="Times New Roman"/>
                <w:color w:val="767171"/>
                <w:szCs w:val="18"/>
                <w:lang w:eastAsia="es-DO"/>
              </w:rPr>
            </w:pPr>
            <w:r w:rsidRPr="000507B9">
              <w:rPr>
                <w:rFonts w:ascii="Times New Roman" w:eastAsia="Times New Roman" w:hAnsi="Times New Roman"/>
                <w:color w:val="767171"/>
                <w:kern w:val="2"/>
                <w:szCs w:val="18"/>
                <w:lang w:val="es-DO" w:eastAsia="es-DO"/>
                <w14:ligatures w14:val="standardContextual"/>
              </w:rPr>
              <w:t>199,556</w:t>
            </w:r>
          </w:p>
        </w:tc>
      </w:tr>
    </w:tbl>
    <w:p w14:paraId="60FDD715" w14:textId="77777777" w:rsidR="00690E53" w:rsidRPr="00A1104B" w:rsidRDefault="00690E53" w:rsidP="00690E53">
      <w:pPr>
        <w:rPr>
          <w:rFonts w:ascii="Times New Roman" w:hAnsi="Times New Roman"/>
          <w:color w:val="767171"/>
          <w:sz w:val="20"/>
        </w:rPr>
      </w:pPr>
    </w:p>
    <w:p w14:paraId="402EA5EC" w14:textId="77777777" w:rsidR="001145B9" w:rsidRPr="00A1104B" w:rsidRDefault="001145B9" w:rsidP="0017641F">
      <w:pPr>
        <w:pStyle w:val="Ttulo1"/>
        <w:numPr>
          <w:ilvl w:val="0"/>
          <w:numId w:val="2"/>
        </w:numPr>
        <w:spacing w:after="240" w:line="360" w:lineRule="auto"/>
        <w:ind w:left="0" w:right="148" w:hanging="567"/>
        <w:rPr>
          <w:rFonts w:ascii="Times New Roman" w:hAnsi="Times New Roman"/>
          <w:color w:val="767171"/>
          <w:sz w:val="24"/>
          <w:szCs w:val="28"/>
          <w:lang w:val="es-DO"/>
        </w:rPr>
        <w:sectPr w:rsidR="001145B9" w:rsidRPr="00A1104B" w:rsidSect="0058695A">
          <w:pgSz w:w="15842" w:h="12242" w:orient="landscape" w:code="1"/>
          <w:pgMar w:top="1440" w:right="2160" w:bottom="1440" w:left="2160" w:header="709" w:footer="119" w:gutter="0"/>
          <w:cols w:space="708"/>
          <w:titlePg/>
          <w:docGrid w:linePitch="360"/>
        </w:sectPr>
      </w:pPr>
    </w:p>
    <w:p w14:paraId="4C412AC9" w14:textId="220CBE08" w:rsidR="0017641F" w:rsidRPr="001E2BF2" w:rsidRDefault="0017587B" w:rsidP="00887014">
      <w:pPr>
        <w:pStyle w:val="Ttulo1"/>
        <w:spacing w:after="240" w:line="360" w:lineRule="auto"/>
        <w:ind w:left="1069" w:right="148"/>
        <w:jc w:val="both"/>
        <w:rPr>
          <w:rFonts w:ascii="Times New Roman" w:hAnsi="Times New Roman"/>
          <w:b/>
          <w:bCs/>
          <w:color w:val="767171"/>
          <w:sz w:val="24"/>
          <w:szCs w:val="28"/>
          <w:lang w:val="es-DO"/>
        </w:rPr>
      </w:pPr>
      <w:bookmarkStart w:id="67" w:name="_Toc185260908"/>
      <w:r>
        <w:rPr>
          <w:rFonts w:ascii="Times New Roman" w:hAnsi="Times New Roman"/>
          <w:b/>
          <w:bCs/>
          <w:color w:val="767171"/>
          <w:sz w:val="24"/>
          <w:szCs w:val="28"/>
          <w:lang w:val="es-DO"/>
        </w:rPr>
        <w:lastRenderedPageBreak/>
        <w:t>b)</w:t>
      </w:r>
      <w:r w:rsidRPr="001E2BF2">
        <w:rPr>
          <w:rFonts w:ascii="Times New Roman" w:hAnsi="Times New Roman"/>
          <w:b/>
          <w:bCs/>
          <w:color w:val="767171"/>
          <w:sz w:val="24"/>
          <w:szCs w:val="28"/>
          <w:lang w:val="es-DO"/>
        </w:rPr>
        <w:t xml:space="preserve"> Matriz</w:t>
      </w:r>
      <w:r w:rsidR="0017641F" w:rsidRPr="001E2BF2">
        <w:rPr>
          <w:rFonts w:ascii="Times New Roman" w:hAnsi="Times New Roman"/>
          <w:b/>
          <w:bCs/>
          <w:color w:val="767171"/>
          <w:sz w:val="24"/>
          <w:szCs w:val="28"/>
          <w:lang w:val="es-DO"/>
        </w:rPr>
        <w:t xml:space="preserve"> Índice de Gestión Presupuestaria Anual (IGP)</w:t>
      </w:r>
      <w:bookmarkEnd w:id="67"/>
    </w:p>
    <w:p w14:paraId="7B134100" w14:textId="77777777" w:rsidR="0017641F" w:rsidRPr="00A1104B" w:rsidRDefault="0017641F" w:rsidP="0017641F">
      <w:pPr>
        <w:ind w:right="148"/>
        <w:rPr>
          <w:rFonts w:ascii="Times New Roman" w:eastAsia="Times New Roman" w:hAnsi="Times New Roman"/>
          <w:color w:val="767171"/>
          <w:sz w:val="24"/>
          <w:szCs w:val="28"/>
          <w:lang w:val="es-DO"/>
        </w:rPr>
      </w:pPr>
      <w:r w:rsidRPr="00A1104B">
        <w:rPr>
          <w:rFonts w:ascii="Times New Roman" w:eastAsia="Times New Roman" w:hAnsi="Times New Roman"/>
          <w:color w:val="767171"/>
          <w:sz w:val="24"/>
          <w:szCs w:val="28"/>
          <w:lang w:val="es-DO"/>
        </w:rPr>
        <w:t>Valores en RD$</w:t>
      </w:r>
    </w:p>
    <w:tbl>
      <w:tblPr>
        <w:tblW w:w="8576" w:type="dxa"/>
        <w:tblInd w:w="-289" w:type="dxa"/>
        <w:tblCellMar>
          <w:left w:w="70" w:type="dxa"/>
          <w:right w:w="70" w:type="dxa"/>
        </w:tblCellMar>
        <w:tblLook w:val="04A0" w:firstRow="1" w:lastRow="0" w:firstColumn="1" w:lastColumn="0" w:noHBand="0" w:noVBand="1"/>
      </w:tblPr>
      <w:tblGrid>
        <w:gridCol w:w="1211"/>
        <w:gridCol w:w="1518"/>
        <w:gridCol w:w="1423"/>
        <w:gridCol w:w="1423"/>
        <w:gridCol w:w="1018"/>
        <w:gridCol w:w="962"/>
        <w:gridCol w:w="1170"/>
      </w:tblGrid>
      <w:tr w:rsidR="003E1388" w:rsidRPr="005F1378" w14:paraId="5C823378" w14:textId="77777777" w:rsidTr="00DF57DF">
        <w:trPr>
          <w:trHeight w:val="1020"/>
        </w:trPr>
        <w:tc>
          <w:tcPr>
            <w:tcW w:w="117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1B0629F" w14:textId="77777777" w:rsidR="008724B9" w:rsidRPr="005F1378" w:rsidRDefault="008724B9" w:rsidP="00761567">
            <w:pPr>
              <w:spacing w:after="0" w:line="240" w:lineRule="auto"/>
              <w:jc w:val="center"/>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xml:space="preserve">Código Programa / Subprograma </w:t>
            </w:r>
          </w:p>
        </w:tc>
        <w:tc>
          <w:tcPr>
            <w:tcW w:w="1518" w:type="dxa"/>
            <w:tcBorders>
              <w:top w:val="single" w:sz="4" w:space="0" w:color="auto"/>
              <w:left w:val="nil"/>
              <w:bottom w:val="single" w:sz="4" w:space="0" w:color="auto"/>
              <w:right w:val="single" w:sz="4" w:space="0" w:color="auto"/>
            </w:tcBorders>
            <w:shd w:val="clear" w:color="auto" w:fill="011C50"/>
            <w:noWrap/>
            <w:vAlign w:val="center"/>
            <w:hideMark/>
          </w:tcPr>
          <w:p w14:paraId="56C42EF3" w14:textId="77777777" w:rsidR="008724B9" w:rsidRPr="005F1378" w:rsidRDefault="008724B9" w:rsidP="00761567">
            <w:pPr>
              <w:spacing w:after="0" w:line="240" w:lineRule="auto"/>
              <w:jc w:val="center"/>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xml:space="preserve"> Nombre del programa </w:t>
            </w:r>
          </w:p>
        </w:tc>
        <w:tc>
          <w:tcPr>
            <w:tcW w:w="1423" w:type="dxa"/>
            <w:tcBorders>
              <w:top w:val="single" w:sz="4" w:space="0" w:color="auto"/>
              <w:left w:val="nil"/>
              <w:bottom w:val="single" w:sz="4" w:space="0" w:color="auto"/>
              <w:right w:val="single" w:sz="4" w:space="0" w:color="auto"/>
            </w:tcBorders>
            <w:shd w:val="clear" w:color="auto" w:fill="011C50"/>
            <w:vAlign w:val="center"/>
            <w:hideMark/>
          </w:tcPr>
          <w:p w14:paraId="3F49FB2A" w14:textId="77777777" w:rsidR="008724B9" w:rsidRPr="005F1378" w:rsidRDefault="008724B9" w:rsidP="00761567">
            <w:pPr>
              <w:spacing w:after="0" w:line="240" w:lineRule="auto"/>
              <w:jc w:val="center"/>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xml:space="preserve"> Asignación presupuestaria 2024 (DOP$) </w:t>
            </w:r>
          </w:p>
        </w:tc>
        <w:tc>
          <w:tcPr>
            <w:tcW w:w="1423" w:type="dxa"/>
            <w:tcBorders>
              <w:top w:val="single" w:sz="4" w:space="0" w:color="auto"/>
              <w:left w:val="nil"/>
              <w:bottom w:val="single" w:sz="4" w:space="0" w:color="auto"/>
              <w:right w:val="single" w:sz="4" w:space="0" w:color="auto"/>
            </w:tcBorders>
            <w:shd w:val="clear" w:color="auto" w:fill="011C50"/>
            <w:vAlign w:val="center"/>
            <w:hideMark/>
          </w:tcPr>
          <w:p w14:paraId="143560C3" w14:textId="77777777" w:rsidR="008724B9" w:rsidRPr="005F1378" w:rsidRDefault="008724B9" w:rsidP="00761567">
            <w:pPr>
              <w:spacing w:after="0" w:line="240" w:lineRule="auto"/>
              <w:jc w:val="center"/>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xml:space="preserve"> Ejecución 2024 (DOP$) </w:t>
            </w:r>
          </w:p>
        </w:tc>
        <w:tc>
          <w:tcPr>
            <w:tcW w:w="1018" w:type="dxa"/>
            <w:tcBorders>
              <w:top w:val="single" w:sz="4" w:space="0" w:color="auto"/>
              <w:left w:val="nil"/>
              <w:bottom w:val="single" w:sz="4" w:space="0" w:color="auto"/>
              <w:right w:val="single" w:sz="4" w:space="0" w:color="auto"/>
            </w:tcBorders>
            <w:shd w:val="clear" w:color="auto" w:fill="011C50"/>
            <w:vAlign w:val="center"/>
            <w:hideMark/>
          </w:tcPr>
          <w:p w14:paraId="5ECDDEE5" w14:textId="77777777" w:rsidR="008724B9" w:rsidRPr="005F1378" w:rsidRDefault="008724B9" w:rsidP="00761567">
            <w:pPr>
              <w:spacing w:after="0" w:line="240" w:lineRule="auto"/>
              <w:jc w:val="center"/>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xml:space="preserve"> Cantidad de productos generados por programa </w:t>
            </w:r>
          </w:p>
        </w:tc>
        <w:tc>
          <w:tcPr>
            <w:tcW w:w="962" w:type="dxa"/>
            <w:tcBorders>
              <w:top w:val="single" w:sz="4" w:space="0" w:color="auto"/>
              <w:left w:val="nil"/>
              <w:bottom w:val="single" w:sz="4" w:space="0" w:color="auto"/>
              <w:right w:val="single" w:sz="4" w:space="0" w:color="auto"/>
            </w:tcBorders>
            <w:shd w:val="clear" w:color="auto" w:fill="011C50"/>
            <w:vAlign w:val="center"/>
            <w:hideMark/>
          </w:tcPr>
          <w:p w14:paraId="1AECF107" w14:textId="77777777" w:rsidR="008724B9" w:rsidRPr="005F1378" w:rsidRDefault="008724B9" w:rsidP="00761567">
            <w:pPr>
              <w:spacing w:after="0" w:line="240" w:lineRule="auto"/>
              <w:jc w:val="center"/>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xml:space="preserve"> Índice de ejecución % </w:t>
            </w:r>
          </w:p>
        </w:tc>
        <w:tc>
          <w:tcPr>
            <w:tcW w:w="1056" w:type="dxa"/>
            <w:tcBorders>
              <w:top w:val="single" w:sz="4" w:space="0" w:color="auto"/>
              <w:left w:val="nil"/>
              <w:bottom w:val="single" w:sz="4" w:space="0" w:color="auto"/>
              <w:right w:val="single" w:sz="4" w:space="0" w:color="auto"/>
            </w:tcBorders>
            <w:shd w:val="clear" w:color="auto" w:fill="011C50"/>
            <w:vAlign w:val="center"/>
            <w:hideMark/>
          </w:tcPr>
          <w:p w14:paraId="0EE75A5C" w14:textId="77777777" w:rsidR="008724B9" w:rsidRPr="005F1378" w:rsidRDefault="008724B9" w:rsidP="00761567">
            <w:pPr>
              <w:spacing w:after="0" w:line="240" w:lineRule="auto"/>
              <w:jc w:val="center"/>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xml:space="preserve"> Participación ejecución por programa </w:t>
            </w:r>
          </w:p>
        </w:tc>
      </w:tr>
      <w:tr w:rsidR="005F1378" w:rsidRPr="005F1378" w14:paraId="57DB7EC8" w14:textId="77777777" w:rsidTr="008943C3">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09FD5757" w14:textId="77777777"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01</w:t>
            </w:r>
          </w:p>
        </w:tc>
        <w:tc>
          <w:tcPr>
            <w:tcW w:w="1518" w:type="dxa"/>
            <w:tcBorders>
              <w:top w:val="nil"/>
              <w:left w:val="nil"/>
              <w:bottom w:val="single" w:sz="4" w:space="0" w:color="auto"/>
              <w:right w:val="single" w:sz="4" w:space="0" w:color="auto"/>
            </w:tcBorders>
            <w:shd w:val="clear" w:color="auto" w:fill="auto"/>
            <w:noWrap/>
            <w:vAlign w:val="center"/>
            <w:hideMark/>
          </w:tcPr>
          <w:p w14:paraId="570C68CA" w14:textId="77777777"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Actividades centrales</w:t>
            </w:r>
          </w:p>
        </w:tc>
        <w:tc>
          <w:tcPr>
            <w:tcW w:w="1423" w:type="dxa"/>
            <w:tcBorders>
              <w:top w:val="nil"/>
              <w:left w:val="nil"/>
              <w:bottom w:val="single" w:sz="4" w:space="0" w:color="auto"/>
              <w:right w:val="single" w:sz="4" w:space="0" w:color="auto"/>
            </w:tcBorders>
            <w:shd w:val="clear" w:color="auto" w:fill="auto"/>
            <w:noWrap/>
            <w:hideMark/>
          </w:tcPr>
          <w:p w14:paraId="121CF277" w14:textId="646E667B"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902,503,561.00 </w:t>
            </w:r>
          </w:p>
        </w:tc>
        <w:tc>
          <w:tcPr>
            <w:tcW w:w="1423" w:type="dxa"/>
            <w:tcBorders>
              <w:top w:val="nil"/>
              <w:left w:val="nil"/>
              <w:bottom w:val="single" w:sz="4" w:space="0" w:color="auto"/>
              <w:right w:val="single" w:sz="4" w:space="0" w:color="auto"/>
            </w:tcBorders>
            <w:shd w:val="clear" w:color="auto" w:fill="auto"/>
            <w:noWrap/>
            <w:hideMark/>
          </w:tcPr>
          <w:p w14:paraId="7B8E73FA" w14:textId="124C4BC8"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760,536,890.00 </w:t>
            </w:r>
          </w:p>
        </w:tc>
        <w:tc>
          <w:tcPr>
            <w:tcW w:w="1018" w:type="dxa"/>
            <w:tcBorders>
              <w:top w:val="nil"/>
              <w:left w:val="nil"/>
              <w:bottom w:val="single" w:sz="4" w:space="0" w:color="auto"/>
              <w:right w:val="single" w:sz="4" w:space="0" w:color="auto"/>
            </w:tcBorders>
            <w:shd w:val="clear" w:color="auto" w:fill="auto"/>
            <w:noWrap/>
            <w:hideMark/>
          </w:tcPr>
          <w:p w14:paraId="2304393B" w14:textId="78B322BD"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154</w:t>
            </w:r>
          </w:p>
        </w:tc>
        <w:tc>
          <w:tcPr>
            <w:tcW w:w="962" w:type="dxa"/>
            <w:tcBorders>
              <w:top w:val="nil"/>
              <w:left w:val="nil"/>
              <w:bottom w:val="single" w:sz="4" w:space="0" w:color="auto"/>
              <w:right w:val="single" w:sz="4" w:space="0" w:color="auto"/>
            </w:tcBorders>
            <w:shd w:val="clear" w:color="auto" w:fill="auto"/>
            <w:noWrap/>
            <w:hideMark/>
          </w:tcPr>
          <w:p w14:paraId="74144633" w14:textId="7F361F5B"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84.27%</w:t>
            </w:r>
          </w:p>
        </w:tc>
        <w:tc>
          <w:tcPr>
            <w:tcW w:w="1056" w:type="dxa"/>
            <w:tcBorders>
              <w:top w:val="nil"/>
              <w:left w:val="nil"/>
              <w:bottom w:val="single" w:sz="4" w:space="0" w:color="auto"/>
              <w:right w:val="single" w:sz="4" w:space="0" w:color="auto"/>
            </w:tcBorders>
            <w:shd w:val="clear" w:color="auto" w:fill="auto"/>
            <w:noWrap/>
            <w:hideMark/>
          </w:tcPr>
          <w:p w14:paraId="48D61474" w14:textId="5D4961AD"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65.53%</w:t>
            </w:r>
          </w:p>
        </w:tc>
      </w:tr>
      <w:tr w:rsidR="005F1378" w:rsidRPr="005F1378" w14:paraId="4086AC84" w14:textId="77777777" w:rsidTr="008943C3">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1A9B93ED" w14:textId="77777777"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11</w:t>
            </w:r>
          </w:p>
        </w:tc>
        <w:tc>
          <w:tcPr>
            <w:tcW w:w="1518" w:type="dxa"/>
            <w:tcBorders>
              <w:top w:val="nil"/>
              <w:left w:val="nil"/>
              <w:bottom w:val="single" w:sz="4" w:space="0" w:color="auto"/>
              <w:right w:val="single" w:sz="4" w:space="0" w:color="auto"/>
            </w:tcBorders>
            <w:shd w:val="clear" w:color="auto" w:fill="auto"/>
            <w:noWrap/>
            <w:vAlign w:val="center"/>
            <w:hideMark/>
          </w:tcPr>
          <w:p w14:paraId="5D86B9B2" w14:textId="77777777"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Fomento y Promoción Turísticas</w:t>
            </w:r>
          </w:p>
        </w:tc>
        <w:tc>
          <w:tcPr>
            <w:tcW w:w="1423" w:type="dxa"/>
            <w:tcBorders>
              <w:top w:val="nil"/>
              <w:left w:val="nil"/>
              <w:bottom w:val="single" w:sz="4" w:space="0" w:color="auto"/>
              <w:right w:val="single" w:sz="4" w:space="0" w:color="auto"/>
            </w:tcBorders>
            <w:shd w:val="clear" w:color="auto" w:fill="auto"/>
            <w:noWrap/>
            <w:hideMark/>
          </w:tcPr>
          <w:p w14:paraId="148ED043" w14:textId="0792BDCE"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2,523,459,758.00 </w:t>
            </w:r>
          </w:p>
        </w:tc>
        <w:tc>
          <w:tcPr>
            <w:tcW w:w="1423" w:type="dxa"/>
            <w:tcBorders>
              <w:top w:val="nil"/>
              <w:left w:val="nil"/>
              <w:bottom w:val="single" w:sz="4" w:space="0" w:color="auto"/>
              <w:right w:val="single" w:sz="4" w:space="0" w:color="auto"/>
            </w:tcBorders>
            <w:shd w:val="clear" w:color="auto" w:fill="auto"/>
            <w:noWrap/>
            <w:hideMark/>
          </w:tcPr>
          <w:p w14:paraId="45D851B6" w14:textId="3ED38127"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2,194,368,325.37 </w:t>
            </w:r>
          </w:p>
        </w:tc>
        <w:tc>
          <w:tcPr>
            <w:tcW w:w="1018" w:type="dxa"/>
            <w:tcBorders>
              <w:top w:val="nil"/>
              <w:left w:val="nil"/>
              <w:bottom w:val="single" w:sz="4" w:space="0" w:color="auto"/>
              <w:right w:val="single" w:sz="4" w:space="0" w:color="auto"/>
            </w:tcBorders>
            <w:shd w:val="clear" w:color="auto" w:fill="auto"/>
            <w:noWrap/>
            <w:hideMark/>
          </w:tcPr>
          <w:p w14:paraId="16C395E0" w14:textId="71FE20F9"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42</w:t>
            </w:r>
          </w:p>
        </w:tc>
        <w:tc>
          <w:tcPr>
            <w:tcW w:w="962" w:type="dxa"/>
            <w:tcBorders>
              <w:top w:val="nil"/>
              <w:left w:val="nil"/>
              <w:bottom w:val="single" w:sz="4" w:space="0" w:color="auto"/>
              <w:right w:val="single" w:sz="4" w:space="0" w:color="auto"/>
            </w:tcBorders>
            <w:shd w:val="clear" w:color="auto" w:fill="auto"/>
            <w:noWrap/>
            <w:hideMark/>
          </w:tcPr>
          <w:p w14:paraId="68597549" w14:textId="6EB16063"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86.96%</w:t>
            </w:r>
          </w:p>
        </w:tc>
        <w:tc>
          <w:tcPr>
            <w:tcW w:w="1056" w:type="dxa"/>
            <w:tcBorders>
              <w:top w:val="nil"/>
              <w:left w:val="nil"/>
              <w:bottom w:val="single" w:sz="4" w:space="0" w:color="auto"/>
              <w:right w:val="single" w:sz="4" w:space="0" w:color="auto"/>
            </w:tcBorders>
            <w:shd w:val="clear" w:color="auto" w:fill="auto"/>
            <w:noWrap/>
            <w:hideMark/>
          </w:tcPr>
          <w:p w14:paraId="4AF5533A" w14:textId="12F30321"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17.87%</w:t>
            </w:r>
          </w:p>
        </w:tc>
      </w:tr>
      <w:tr w:rsidR="005F1378" w:rsidRPr="005F1378" w14:paraId="6309EEB7" w14:textId="77777777" w:rsidTr="008943C3">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099512A2" w14:textId="77777777"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12</w:t>
            </w:r>
          </w:p>
        </w:tc>
        <w:tc>
          <w:tcPr>
            <w:tcW w:w="1518" w:type="dxa"/>
            <w:tcBorders>
              <w:top w:val="nil"/>
              <w:left w:val="nil"/>
              <w:bottom w:val="single" w:sz="4" w:space="0" w:color="auto"/>
              <w:right w:val="single" w:sz="4" w:space="0" w:color="auto"/>
            </w:tcBorders>
            <w:shd w:val="clear" w:color="auto" w:fill="auto"/>
            <w:noWrap/>
            <w:vAlign w:val="center"/>
            <w:hideMark/>
          </w:tcPr>
          <w:p w14:paraId="36F879B0" w14:textId="77777777"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Supervisión y regulación de los servicios turísticos</w:t>
            </w:r>
          </w:p>
        </w:tc>
        <w:tc>
          <w:tcPr>
            <w:tcW w:w="1423" w:type="dxa"/>
            <w:tcBorders>
              <w:top w:val="nil"/>
              <w:left w:val="nil"/>
              <w:bottom w:val="single" w:sz="4" w:space="0" w:color="auto"/>
              <w:right w:val="single" w:sz="4" w:space="0" w:color="auto"/>
            </w:tcBorders>
            <w:shd w:val="clear" w:color="auto" w:fill="auto"/>
            <w:noWrap/>
            <w:hideMark/>
          </w:tcPr>
          <w:p w14:paraId="75612E8C" w14:textId="14972397"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251,667,099.00 </w:t>
            </w:r>
          </w:p>
        </w:tc>
        <w:tc>
          <w:tcPr>
            <w:tcW w:w="1423" w:type="dxa"/>
            <w:tcBorders>
              <w:top w:val="nil"/>
              <w:left w:val="nil"/>
              <w:bottom w:val="single" w:sz="4" w:space="0" w:color="auto"/>
              <w:right w:val="single" w:sz="4" w:space="0" w:color="auto"/>
            </w:tcBorders>
            <w:shd w:val="clear" w:color="auto" w:fill="auto"/>
            <w:noWrap/>
            <w:hideMark/>
          </w:tcPr>
          <w:p w14:paraId="2C43BA5B" w14:textId="110577C5"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236,784,077.89 </w:t>
            </w:r>
          </w:p>
        </w:tc>
        <w:tc>
          <w:tcPr>
            <w:tcW w:w="1018" w:type="dxa"/>
            <w:tcBorders>
              <w:top w:val="nil"/>
              <w:left w:val="nil"/>
              <w:bottom w:val="single" w:sz="4" w:space="0" w:color="auto"/>
              <w:right w:val="single" w:sz="4" w:space="0" w:color="auto"/>
            </w:tcBorders>
            <w:shd w:val="clear" w:color="auto" w:fill="auto"/>
            <w:noWrap/>
            <w:hideMark/>
          </w:tcPr>
          <w:p w14:paraId="3D50F486" w14:textId="6FBB1C3D"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29</w:t>
            </w:r>
          </w:p>
        </w:tc>
        <w:tc>
          <w:tcPr>
            <w:tcW w:w="962" w:type="dxa"/>
            <w:tcBorders>
              <w:top w:val="nil"/>
              <w:left w:val="nil"/>
              <w:bottom w:val="single" w:sz="4" w:space="0" w:color="auto"/>
              <w:right w:val="single" w:sz="4" w:space="0" w:color="auto"/>
            </w:tcBorders>
            <w:shd w:val="clear" w:color="auto" w:fill="auto"/>
            <w:noWrap/>
            <w:hideMark/>
          </w:tcPr>
          <w:p w14:paraId="65C18CBF" w14:textId="7C693915"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94.09%</w:t>
            </w:r>
          </w:p>
        </w:tc>
        <w:tc>
          <w:tcPr>
            <w:tcW w:w="1056" w:type="dxa"/>
            <w:tcBorders>
              <w:top w:val="nil"/>
              <w:left w:val="nil"/>
              <w:bottom w:val="single" w:sz="4" w:space="0" w:color="auto"/>
              <w:right w:val="single" w:sz="4" w:space="0" w:color="auto"/>
            </w:tcBorders>
            <w:shd w:val="clear" w:color="auto" w:fill="auto"/>
            <w:noWrap/>
            <w:hideMark/>
          </w:tcPr>
          <w:p w14:paraId="4D4173F2" w14:textId="3C1DD966"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12.34%</w:t>
            </w:r>
          </w:p>
        </w:tc>
      </w:tr>
      <w:tr w:rsidR="005F1378" w:rsidRPr="005F1378" w14:paraId="0CEC26C1" w14:textId="77777777" w:rsidTr="008943C3">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0F17E097" w14:textId="77777777"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98</w:t>
            </w:r>
          </w:p>
        </w:tc>
        <w:tc>
          <w:tcPr>
            <w:tcW w:w="1518" w:type="dxa"/>
            <w:tcBorders>
              <w:top w:val="nil"/>
              <w:left w:val="nil"/>
              <w:bottom w:val="single" w:sz="4" w:space="0" w:color="auto"/>
              <w:right w:val="single" w:sz="4" w:space="0" w:color="auto"/>
            </w:tcBorders>
            <w:shd w:val="clear" w:color="auto" w:fill="auto"/>
            <w:noWrap/>
            <w:vAlign w:val="center"/>
            <w:hideMark/>
          </w:tcPr>
          <w:p w14:paraId="220FA8DF" w14:textId="77777777"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eastAsia="Times New Roman" w:hAnsi="Times New Roman"/>
                <w:color w:val="767171"/>
                <w:szCs w:val="18"/>
                <w:lang w:val="es-DO" w:eastAsia="es-DO"/>
              </w:rPr>
              <w:t>Administración de contribuciones especiales</w:t>
            </w:r>
          </w:p>
        </w:tc>
        <w:tc>
          <w:tcPr>
            <w:tcW w:w="1423" w:type="dxa"/>
            <w:tcBorders>
              <w:top w:val="nil"/>
              <w:left w:val="nil"/>
              <w:bottom w:val="single" w:sz="4" w:space="0" w:color="auto"/>
              <w:right w:val="single" w:sz="4" w:space="0" w:color="auto"/>
            </w:tcBorders>
            <w:shd w:val="clear" w:color="auto" w:fill="auto"/>
            <w:noWrap/>
            <w:hideMark/>
          </w:tcPr>
          <w:p w14:paraId="4DCE2656" w14:textId="45CFD596"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427,508,371.00 </w:t>
            </w:r>
          </w:p>
        </w:tc>
        <w:tc>
          <w:tcPr>
            <w:tcW w:w="1423" w:type="dxa"/>
            <w:tcBorders>
              <w:top w:val="nil"/>
              <w:left w:val="nil"/>
              <w:bottom w:val="single" w:sz="4" w:space="0" w:color="auto"/>
              <w:right w:val="single" w:sz="4" w:space="0" w:color="auto"/>
            </w:tcBorders>
            <w:shd w:val="clear" w:color="auto" w:fill="auto"/>
            <w:noWrap/>
            <w:hideMark/>
          </w:tcPr>
          <w:p w14:paraId="78A19B56" w14:textId="617D080C" w:rsidR="005F1378" w:rsidRPr="005F1378" w:rsidRDefault="005F1378" w:rsidP="005F1378">
            <w:pPr>
              <w:spacing w:after="0" w:line="240" w:lineRule="auto"/>
              <w:jc w:val="left"/>
              <w:rPr>
                <w:rFonts w:ascii="Times New Roman" w:eastAsia="Times New Roman" w:hAnsi="Times New Roman"/>
                <w:color w:val="767171"/>
                <w:szCs w:val="18"/>
                <w:lang w:val="es-DO" w:eastAsia="es-DO"/>
              </w:rPr>
            </w:pPr>
            <w:r w:rsidRPr="005F1378">
              <w:rPr>
                <w:rFonts w:ascii="Times New Roman" w:hAnsi="Times New Roman"/>
                <w:color w:val="767171"/>
                <w:szCs w:val="18"/>
              </w:rPr>
              <w:t xml:space="preserve">      404,308,258.41 </w:t>
            </w:r>
          </w:p>
        </w:tc>
        <w:tc>
          <w:tcPr>
            <w:tcW w:w="1018" w:type="dxa"/>
            <w:tcBorders>
              <w:top w:val="nil"/>
              <w:left w:val="nil"/>
              <w:bottom w:val="single" w:sz="4" w:space="0" w:color="auto"/>
              <w:right w:val="single" w:sz="4" w:space="0" w:color="auto"/>
            </w:tcBorders>
            <w:shd w:val="clear" w:color="auto" w:fill="auto"/>
            <w:noWrap/>
            <w:hideMark/>
          </w:tcPr>
          <w:p w14:paraId="6AD13A3C" w14:textId="72795A05"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10</w:t>
            </w:r>
          </w:p>
        </w:tc>
        <w:tc>
          <w:tcPr>
            <w:tcW w:w="962" w:type="dxa"/>
            <w:tcBorders>
              <w:top w:val="nil"/>
              <w:left w:val="nil"/>
              <w:bottom w:val="single" w:sz="4" w:space="0" w:color="auto"/>
              <w:right w:val="single" w:sz="4" w:space="0" w:color="auto"/>
            </w:tcBorders>
            <w:shd w:val="clear" w:color="auto" w:fill="auto"/>
            <w:noWrap/>
            <w:hideMark/>
          </w:tcPr>
          <w:p w14:paraId="77B403B5" w14:textId="144C6959"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94.57%</w:t>
            </w:r>
          </w:p>
        </w:tc>
        <w:tc>
          <w:tcPr>
            <w:tcW w:w="1056" w:type="dxa"/>
            <w:tcBorders>
              <w:top w:val="nil"/>
              <w:left w:val="nil"/>
              <w:bottom w:val="single" w:sz="4" w:space="0" w:color="auto"/>
              <w:right w:val="single" w:sz="4" w:space="0" w:color="auto"/>
            </w:tcBorders>
            <w:shd w:val="clear" w:color="auto" w:fill="auto"/>
            <w:noWrap/>
            <w:hideMark/>
          </w:tcPr>
          <w:p w14:paraId="4FFF36F5" w14:textId="029CDFD0" w:rsidR="005F1378" w:rsidRPr="005F1378" w:rsidRDefault="005F1378" w:rsidP="005F1378">
            <w:pPr>
              <w:spacing w:after="0" w:line="240" w:lineRule="auto"/>
              <w:jc w:val="center"/>
              <w:rPr>
                <w:rFonts w:ascii="Times New Roman" w:eastAsia="Times New Roman" w:hAnsi="Times New Roman"/>
                <w:color w:val="767171"/>
                <w:szCs w:val="18"/>
                <w:lang w:val="es-DO" w:eastAsia="es-DO"/>
              </w:rPr>
            </w:pPr>
            <w:r w:rsidRPr="005F1378">
              <w:rPr>
                <w:rFonts w:ascii="Times New Roman" w:hAnsi="Times New Roman"/>
                <w:color w:val="767171"/>
                <w:szCs w:val="18"/>
              </w:rPr>
              <w:t>4.26%</w:t>
            </w:r>
          </w:p>
        </w:tc>
      </w:tr>
      <w:tr w:rsidR="005F1378" w:rsidRPr="005F1378" w14:paraId="71944231" w14:textId="77777777" w:rsidTr="00DF57DF">
        <w:trPr>
          <w:trHeight w:val="300"/>
        </w:trPr>
        <w:tc>
          <w:tcPr>
            <w:tcW w:w="1176" w:type="dxa"/>
            <w:tcBorders>
              <w:top w:val="nil"/>
              <w:left w:val="single" w:sz="4" w:space="0" w:color="auto"/>
              <w:bottom w:val="single" w:sz="4" w:space="0" w:color="auto"/>
              <w:right w:val="single" w:sz="4" w:space="0" w:color="auto"/>
            </w:tcBorders>
            <w:shd w:val="clear" w:color="auto" w:fill="011C50"/>
            <w:noWrap/>
            <w:vAlign w:val="center"/>
            <w:hideMark/>
          </w:tcPr>
          <w:p w14:paraId="5A97741B" w14:textId="77777777" w:rsidR="005F1378" w:rsidRPr="005F1378" w:rsidRDefault="005F1378" w:rsidP="005F1378">
            <w:pPr>
              <w:spacing w:after="0" w:line="240" w:lineRule="auto"/>
              <w:jc w:val="left"/>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Total General</w:t>
            </w:r>
          </w:p>
        </w:tc>
        <w:tc>
          <w:tcPr>
            <w:tcW w:w="1518" w:type="dxa"/>
            <w:tcBorders>
              <w:top w:val="nil"/>
              <w:left w:val="nil"/>
              <w:bottom w:val="single" w:sz="4" w:space="0" w:color="auto"/>
              <w:right w:val="single" w:sz="4" w:space="0" w:color="auto"/>
            </w:tcBorders>
            <w:shd w:val="clear" w:color="auto" w:fill="011C50"/>
            <w:noWrap/>
            <w:vAlign w:val="center"/>
            <w:hideMark/>
          </w:tcPr>
          <w:p w14:paraId="7F4E2046" w14:textId="77777777" w:rsidR="005F1378" w:rsidRPr="005F1378" w:rsidRDefault="005F1378" w:rsidP="005F1378">
            <w:pPr>
              <w:spacing w:after="0" w:line="240" w:lineRule="auto"/>
              <w:jc w:val="left"/>
              <w:rPr>
                <w:rFonts w:ascii="Times New Roman" w:eastAsia="Times New Roman" w:hAnsi="Times New Roman"/>
                <w:b/>
                <w:bCs/>
                <w:color w:val="FFFFFF" w:themeColor="background1"/>
                <w:szCs w:val="18"/>
                <w:lang w:val="es-DO" w:eastAsia="es-DO"/>
              </w:rPr>
            </w:pPr>
            <w:r w:rsidRPr="005F1378">
              <w:rPr>
                <w:rFonts w:ascii="Times New Roman" w:eastAsia="Times New Roman" w:hAnsi="Times New Roman"/>
                <w:b/>
                <w:bCs/>
                <w:color w:val="FFFFFF" w:themeColor="background1"/>
                <w:szCs w:val="18"/>
                <w:lang w:val="es-DO" w:eastAsia="es-DO"/>
              </w:rPr>
              <w:t> </w:t>
            </w:r>
          </w:p>
        </w:tc>
        <w:tc>
          <w:tcPr>
            <w:tcW w:w="1423" w:type="dxa"/>
            <w:tcBorders>
              <w:top w:val="nil"/>
              <w:left w:val="nil"/>
              <w:bottom w:val="single" w:sz="4" w:space="0" w:color="auto"/>
              <w:right w:val="single" w:sz="4" w:space="0" w:color="auto"/>
            </w:tcBorders>
            <w:shd w:val="clear" w:color="auto" w:fill="011C50"/>
            <w:noWrap/>
            <w:hideMark/>
          </w:tcPr>
          <w:p w14:paraId="73390FEB" w14:textId="3CB28220" w:rsidR="005F1378" w:rsidRPr="005F1378" w:rsidRDefault="005F1378" w:rsidP="005F1378">
            <w:pPr>
              <w:spacing w:after="0" w:line="240" w:lineRule="auto"/>
              <w:jc w:val="left"/>
              <w:rPr>
                <w:rFonts w:ascii="Times New Roman" w:eastAsia="Times New Roman" w:hAnsi="Times New Roman"/>
                <w:b/>
                <w:bCs/>
                <w:color w:val="767171"/>
                <w:szCs w:val="18"/>
                <w:lang w:val="es-DO" w:eastAsia="es-DO"/>
              </w:rPr>
            </w:pPr>
            <w:r w:rsidRPr="005F1378">
              <w:rPr>
                <w:rFonts w:ascii="Times New Roman" w:hAnsi="Times New Roman"/>
                <w:color w:val="767171"/>
                <w:szCs w:val="18"/>
              </w:rPr>
              <w:t xml:space="preserve">       4,105,138,789.00 </w:t>
            </w:r>
          </w:p>
        </w:tc>
        <w:tc>
          <w:tcPr>
            <w:tcW w:w="1423" w:type="dxa"/>
            <w:tcBorders>
              <w:top w:val="nil"/>
              <w:left w:val="nil"/>
              <w:bottom w:val="single" w:sz="4" w:space="0" w:color="auto"/>
              <w:right w:val="single" w:sz="4" w:space="0" w:color="auto"/>
            </w:tcBorders>
            <w:shd w:val="clear" w:color="auto" w:fill="011C50"/>
            <w:noWrap/>
            <w:hideMark/>
          </w:tcPr>
          <w:p w14:paraId="6F249930" w14:textId="7EEE2C7C" w:rsidR="005F1378" w:rsidRPr="005F1378" w:rsidRDefault="005F1378" w:rsidP="005F1378">
            <w:pPr>
              <w:spacing w:after="0" w:line="240" w:lineRule="auto"/>
              <w:jc w:val="left"/>
              <w:rPr>
                <w:rFonts w:ascii="Times New Roman" w:eastAsia="Times New Roman" w:hAnsi="Times New Roman"/>
                <w:b/>
                <w:bCs/>
                <w:color w:val="767171"/>
                <w:szCs w:val="18"/>
                <w:lang w:val="es-DO" w:eastAsia="es-DO"/>
              </w:rPr>
            </w:pPr>
            <w:r w:rsidRPr="005F1378">
              <w:rPr>
                <w:rFonts w:ascii="Times New Roman" w:hAnsi="Times New Roman"/>
                <w:color w:val="767171"/>
                <w:szCs w:val="18"/>
              </w:rPr>
              <w:t xml:space="preserve">       3,595,997,551.67 </w:t>
            </w:r>
          </w:p>
        </w:tc>
        <w:tc>
          <w:tcPr>
            <w:tcW w:w="1018" w:type="dxa"/>
            <w:tcBorders>
              <w:top w:val="nil"/>
              <w:left w:val="nil"/>
              <w:bottom w:val="single" w:sz="4" w:space="0" w:color="auto"/>
              <w:right w:val="single" w:sz="4" w:space="0" w:color="auto"/>
            </w:tcBorders>
            <w:shd w:val="clear" w:color="auto" w:fill="011C50"/>
            <w:noWrap/>
            <w:hideMark/>
          </w:tcPr>
          <w:p w14:paraId="6A15B927" w14:textId="79F34CF1" w:rsidR="005F1378" w:rsidRPr="005F1378" w:rsidRDefault="005F1378" w:rsidP="005F1378">
            <w:pPr>
              <w:spacing w:after="0" w:line="240" w:lineRule="auto"/>
              <w:jc w:val="center"/>
              <w:rPr>
                <w:rFonts w:ascii="Times New Roman" w:eastAsia="Times New Roman" w:hAnsi="Times New Roman"/>
                <w:b/>
                <w:bCs/>
                <w:color w:val="767171"/>
                <w:szCs w:val="18"/>
                <w:lang w:val="es-DO" w:eastAsia="es-DO"/>
              </w:rPr>
            </w:pPr>
            <w:r w:rsidRPr="005F1378">
              <w:rPr>
                <w:rFonts w:ascii="Times New Roman" w:hAnsi="Times New Roman"/>
                <w:color w:val="767171"/>
                <w:szCs w:val="18"/>
              </w:rPr>
              <w:t>235</w:t>
            </w:r>
          </w:p>
        </w:tc>
        <w:tc>
          <w:tcPr>
            <w:tcW w:w="962" w:type="dxa"/>
            <w:tcBorders>
              <w:top w:val="nil"/>
              <w:left w:val="nil"/>
              <w:bottom w:val="single" w:sz="4" w:space="0" w:color="auto"/>
              <w:right w:val="single" w:sz="4" w:space="0" w:color="auto"/>
            </w:tcBorders>
            <w:shd w:val="clear" w:color="auto" w:fill="011C50"/>
            <w:noWrap/>
            <w:hideMark/>
          </w:tcPr>
          <w:p w14:paraId="5E6CEA9A" w14:textId="05DBAC58" w:rsidR="005F1378" w:rsidRPr="005F1378" w:rsidRDefault="005F1378" w:rsidP="005F1378">
            <w:pPr>
              <w:spacing w:after="0" w:line="240" w:lineRule="auto"/>
              <w:jc w:val="center"/>
              <w:rPr>
                <w:rFonts w:ascii="Times New Roman" w:eastAsia="Times New Roman" w:hAnsi="Times New Roman"/>
                <w:b/>
                <w:bCs/>
                <w:color w:val="767171"/>
                <w:szCs w:val="18"/>
                <w:lang w:val="es-DO" w:eastAsia="es-DO"/>
              </w:rPr>
            </w:pPr>
            <w:r w:rsidRPr="005F1378">
              <w:rPr>
                <w:rFonts w:ascii="Times New Roman" w:hAnsi="Times New Roman"/>
                <w:color w:val="767171"/>
                <w:szCs w:val="18"/>
              </w:rPr>
              <w:t>87.60%</w:t>
            </w:r>
          </w:p>
        </w:tc>
        <w:tc>
          <w:tcPr>
            <w:tcW w:w="1056" w:type="dxa"/>
            <w:tcBorders>
              <w:top w:val="nil"/>
              <w:left w:val="nil"/>
              <w:bottom w:val="single" w:sz="4" w:space="0" w:color="auto"/>
              <w:right w:val="single" w:sz="4" w:space="0" w:color="auto"/>
            </w:tcBorders>
            <w:shd w:val="clear" w:color="auto" w:fill="011C50"/>
            <w:noWrap/>
            <w:hideMark/>
          </w:tcPr>
          <w:p w14:paraId="13710332" w14:textId="576F69EF" w:rsidR="005F1378" w:rsidRPr="005F1378" w:rsidRDefault="005F1378" w:rsidP="005F1378">
            <w:pPr>
              <w:spacing w:after="0" w:line="240" w:lineRule="auto"/>
              <w:jc w:val="center"/>
              <w:rPr>
                <w:rFonts w:ascii="Times New Roman" w:eastAsia="Times New Roman" w:hAnsi="Times New Roman"/>
                <w:b/>
                <w:bCs/>
                <w:color w:val="767171"/>
                <w:szCs w:val="18"/>
                <w:lang w:val="es-DO" w:eastAsia="es-DO"/>
              </w:rPr>
            </w:pPr>
            <w:r w:rsidRPr="005F1378">
              <w:rPr>
                <w:rFonts w:ascii="Times New Roman" w:hAnsi="Times New Roman"/>
                <w:color w:val="767171"/>
                <w:szCs w:val="18"/>
              </w:rPr>
              <w:t> </w:t>
            </w:r>
          </w:p>
        </w:tc>
      </w:tr>
    </w:tbl>
    <w:p w14:paraId="143271F4" w14:textId="77777777" w:rsidR="008943C3" w:rsidRPr="00A1104B" w:rsidRDefault="008943C3" w:rsidP="008943C3">
      <w:pPr>
        <w:pStyle w:val="Textoindependiente"/>
        <w:tabs>
          <w:tab w:val="left" w:pos="284"/>
        </w:tabs>
        <w:spacing w:after="240" w:line="360" w:lineRule="auto"/>
        <w:ind w:left="-142" w:right="219"/>
        <w:jc w:val="center"/>
        <w:rPr>
          <w:color w:val="767171"/>
          <w:sz w:val="18"/>
          <w:szCs w:val="18"/>
        </w:rPr>
      </w:pPr>
      <w:r w:rsidRPr="00A1104B">
        <w:rPr>
          <w:color w:val="767171"/>
          <w:sz w:val="18"/>
          <w:szCs w:val="18"/>
        </w:rPr>
        <w:t>Nota: Las informaciones suministradas corresponden desde 1 enero al 30 de noviembre 2024.</w:t>
      </w:r>
    </w:p>
    <w:p w14:paraId="3CC0957C" w14:textId="2C717701" w:rsidR="008B0CE5" w:rsidRPr="00890D34" w:rsidRDefault="00111E17" w:rsidP="001A52F6">
      <w:pPr>
        <w:pStyle w:val="Ttulo1"/>
        <w:numPr>
          <w:ilvl w:val="0"/>
          <w:numId w:val="15"/>
        </w:numPr>
        <w:spacing w:before="0" w:line="360" w:lineRule="auto"/>
        <w:ind w:right="148"/>
        <w:jc w:val="both"/>
        <w:rPr>
          <w:rFonts w:ascii="Times New Roman" w:eastAsia="Calibri" w:hAnsi="Times New Roman"/>
          <w:b/>
          <w:bCs/>
          <w:color w:val="767171"/>
          <w:spacing w:val="20"/>
          <w:sz w:val="24"/>
          <w:szCs w:val="24"/>
        </w:rPr>
      </w:pPr>
      <w:bookmarkStart w:id="68" w:name="_Toc185260909"/>
      <w:r w:rsidRPr="00890D34">
        <w:rPr>
          <w:rFonts w:ascii="Times New Roman" w:eastAsia="Calibri" w:hAnsi="Times New Roman"/>
          <w:b/>
          <w:bCs/>
          <w:color w:val="767171"/>
          <w:spacing w:val="20"/>
          <w:sz w:val="24"/>
          <w:szCs w:val="24"/>
        </w:rPr>
        <w:t>Matriz de Principales Indicadores de Gestión por Procesos.</w:t>
      </w:r>
      <w:bookmarkEnd w:id="68"/>
      <w:r w:rsidR="008B0CE5" w:rsidRPr="00890D34">
        <w:rPr>
          <w:rFonts w:ascii="Times New Roman" w:hAnsi="Times New Roman"/>
          <w:b/>
          <w:bCs/>
          <w:color w:val="767171"/>
          <w:sz w:val="18"/>
          <w:szCs w:val="18"/>
          <w:lang w:val="es-DO"/>
        </w:rPr>
        <w:t xml:space="preserve">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387"/>
        <w:gridCol w:w="1320"/>
        <w:gridCol w:w="1363"/>
        <w:gridCol w:w="1298"/>
        <w:gridCol w:w="784"/>
        <w:gridCol w:w="1236"/>
        <w:gridCol w:w="1335"/>
      </w:tblGrid>
      <w:tr w:rsidR="00DF57DF" w:rsidRPr="00DF57DF" w14:paraId="1AC002D7" w14:textId="77777777" w:rsidTr="00DF57DF">
        <w:trPr>
          <w:trHeight w:val="495"/>
          <w:jc w:val="center"/>
        </w:trPr>
        <w:tc>
          <w:tcPr>
            <w:tcW w:w="628" w:type="dxa"/>
            <w:shd w:val="clear" w:color="auto" w:fill="011C50"/>
            <w:vAlign w:val="center"/>
            <w:hideMark/>
          </w:tcPr>
          <w:p w14:paraId="73480C82" w14:textId="77777777"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bCs/>
                <w:color w:val="FFFFFF" w:themeColor="background1"/>
                <w:sz w:val="14"/>
                <w:szCs w:val="14"/>
                <w:lang w:val="en-US"/>
              </w:rPr>
              <w:t>NO.</w:t>
            </w:r>
          </w:p>
        </w:tc>
        <w:tc>
          <w:tcPr>
            <w:tcW w:w="1387" w:type="dxa"/>
            <w:shd w:val="clear" w:color="auto" w:fill="011C50"/>
            <w:vAlign w:val="center"/>
            <w:hideMark/>
          </w:tcPr>
          <w:p w14:paraId="2E14CE4A" w14:textId="77777777"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bCs/>
                <w:color w:val="FFFFFF" w:themeColor="background1"/>
                <w:sz w:val="14"/>
                <w:szCs w:val="14"/>
                <w:lang w:val="en-US"/>
              </w:rPr>
              <w:t>ÁREA</w:t>
            </w:r>
          </w:p>
        </w:tc>
        <w:tc>
          <w:tcPr>
            <w:tcW w:w="1320" w:type="dxa"/>
            <w:shd w:val="clear" w:color="auto" w:fill="011C50"/>
            <w:vAlign w:val="center"/>
            <w:hideMark/>
          </w:tcPr>
          <w:p w14:paraId="6F3AB87C" w14:textId="77777777"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bCs/>
                <w:color w:val="FFFFFF" w:themeColor="background1"/>
                <w:sz w:val="14"/>
                <w:szCs w:val="14"/>
                <w:lang w:val="en-US"/>
              </w:rPr>
              <w:t>PROCESO</w:t>
            </w:r>
          </w:p>
        </w:tc>
        <w:tc>
          <w:tcPr>
            <w:tcW w:w="1363" w:type="dxa"/>
            <w:shd w:val="clear" w:color="auto" w:fill="011C50"/>
            <w:vAlign w:val="center"/>
            <w:hideMark/>
          </w:tcPr>
          <w:p w14:paraId="3AC45174" w14:textId="77777777"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bCs/>
                <w:color w:val="FFFFFF" w:themeColor="background1"/>
                <w:sz w:val="14"/>
                <w:szCs w:val="14"/>
                <w:lang w:val="en-US"/>
              </w:rPr>
              <w:t>NOMBRE DEL INDICADOR</w:t>
            </w:r>
          </w:p>
        </w:tc>
        <w:tc>
          <w:tcPr>
            <w:tcW w:w="1298" w:type="dxa"/>
            <w:shd w:val="clear" w:color="auto" w:fill="011C50"/>
            <w:vAlign w:val="center"/>
            <w:hideMark/>
          </w:tcPr>
          <w:p w14:paraId="187591E8" w14:textId="77777777"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bCs/>
                <w:color w:val="FFFFFF" w:themeColor="background1"/>
                <w:sz w:val="14"/>
                <w:szCs w:val="14"/>
                <w:lang w:val="en-US"/>
              </w:rPr>
              <w:t>FRECUENCIA</w:t>
            </w:r>
          </w:p>
        </w:tc>
        <w:tc>
          <w:tcPr>
            <w:tcW w:w="784" w:type="dxa"/>
            <w:shd w:val="clear" w:color="auto" w:fill="011C50"/>
            <w:vAlign w:val="center"/>
            <w:hideMark/>
          </w:tcPr>
          <w:p w14:paraId="716B1EAF" w14:textId="734A2B7D"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bCs/>
                <w:color w:val="FFFFFF" w:themeColor="background1"/>
                <w:sz w:val="14"/>
                <w:szCs w:val="14"/>
                <w:lang w:val="en-US"/>
              </w:rPr>
              <w:t>META (202</w:t>
            </w:r>
            <w:r w:rsidR="00852308" w:rsidRPr="00DF57DF">
              <w:rPr>
                <w:rFonts w:ascii="Times New Roman" w:eastAsia="Times New Roman" w:hAnsi="Times New Roman"/>
                <w:b/>
                <w:bCs/>
                <w:color w:val="FFFFFF" w:themeColor="background1"/>
                <w:sz w:val="14"/>
                <w:szCs w:val="14"/>
                <w:lang w:val="en-US"/>
              </w:rPr>
              <w:t>4</w:t>
            </w:r>
            <w:r w:rsidRPr="00DF57DF">
              <w:rPr>
                <w:rFonts w:ascii="Times New Roman" w:eastAsia="Times New Roman" w:hAnsi="Times New Roman"/>
                <w:b/>
                <w:bCs/>
                <w:color w:val="FFFFFF" w:themeColor="background1"/>
                <w:sz w:val="14"/>
                <w:szCs w:val="14"/>
                <w:lang w:val="en-US"/>
              </w:rPr>
              <w:t>)</w:t>
            </w:r>
          </w:p>
        </w:tc>
        <w:tc>
          <w:tcPr>
            <w:tcW w:w="1236" w:type="dxa"/>
            <w:shd w:val="clear" w:color="auto" w:fill="011C50"/>
            <w:vAlign w:val="center"/>
            <w:hideMark/>
          </w:tcPr>
          <w:p w14:paraId="358522A0" w14:textId="77777777"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bCs/>
                <w:color w:val="FFFFFF" w:themeColor="background1"/>
                <w:sz w:val="14"/>
                <w:szCs w:val="14"/>
                <w:lang w:val="en-US"/>
              </w:rPr>
              <w:t>RESULTADO</w:t>
            </w:r>
          </w:p>
        </w:tc>
        <w:tc>
          <w:tcPr>
            <w:tcW w:w="1335" w:type="dxa"/>
            <w:shd w:val="clear" w:color="auto" w:fill="011C50"/>
            <w:vAlign w:val="center"/>
            <w:hideMark/>
          </w:tcPr>
          <w:p w14:paraId="4F8E2220" w14:textId="0EB4F171" w:rsidR="00446FA3" w:rsidRPr="00DF57DF" w:rsidRDefault="00446FA3" w:rsidP="00681F3B">
            <w:pPr>
              <w:spacing w:after="0" w:line="240" w:lineRule="auto"/>
              <w:ind w:right="148"/>
              <w:jc w:val="center"/>
              <w:rPr>
                <w:rFonts w:ascii="Times New Roman" w:eastAsia="Times New Roman" w:hAnsi="Times New Roman"/>
                <w:b/>
                <w:bCs/>
                <w:color w:val="FFFFFF" w:themeColor="background1"/>
                <w:sz w:val="14"/>
                <w:szCs w:val="14"/>
                <w:lang w:val="en-US"/>
              </w:rPr>
            </w:pPr>
            <w:r w:rsidRPr="00DF57DF">
              <w:rPr>
                <w:rFonts w:ascii="Times New Roman" w:eastAsia="Times New Roman" w:hAnsi="Times New Roman"/>
                <w:b/>
                <w:color w:val="FFFFFF" w:themeColor="background1"/>
                <w:sz w:val="14"/>
                <w:szCs w:val="14"/>
                <w:lang w:val="en-US"/>
              </w:rPr>
              <w:t xml:space="preserve">PORCENTAJE </w:t>
            </w:r>
          </w:p>
        </w:tc>
      </w:tr>
      <w:tr w:rsidR="00DF57DF" w:rsidRPr="00DF57DF" w14:paraId="1D8F8B0C" w14:textId="77777777" w:rsidTr="00DF57DF">
        <w:trPr>
          <w:trHeight w:val="789"/>
          <w:jc w:val="center"/>
        </w:trPr>
        <w:tc>
          <w:tcPr>
            <w:tcW w:w="628" w:type="dxa"/>
            <w:shd w:val="clear" w:color="auto" w:fill="auto"/>
            <w:vAlign w:val="center"/>
            <w:hideMark/>
          </w:tcPr>
          <w:p w14:paraId="5339A415"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1</w:t>
            </w:r>
          </w:p>
        </w:tc>
        <w:tc>
          <w:tcPr>
            <w:tcW w:w="1387" w:type="dxa"/>
            <w:shd w:val="clear" w:color="auto" w:fill="auto"/>
            <w:vAlign w:val="center"/>
            <w:hideMark/>
          </w:tcPr>
          <w:p w14:paraId="65589963"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Viceministerio de Desarrollo y Fomento Turístico</w:t>
            </w:r>
          </w:p>
        </w:tc>
        <w:tc>
          <w:tcPr>
            <w:tcW w:w="1320" w:type="dxa"/>
            <w:shd w:val="clear" w:color="auto" w:fill="auto"/>
            <w:vAlign w:val="center"/>
            <w:hideMark/>
          </w:tcPr>
          <w:p w14:paraId="13014A0D"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Gestión de Desarrollo y Fomento Turístico Nacional.</w:t>
            </w:r>
          </w:p>
        </w:tc>
        <w:tc>
          <w:tcPr>
            <w:tcW w:w="1363" w:type="dxa"/>
            <w:shd w:val="clear" w:color="auto" w:fill="auto"/>
            <w:vAlign w:val="center"/>
            <w:hideMark/>
          </w:tcPr>
          <w:p w14:paraId="33829B75"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Cantidad de actividades de Promoción Turística Nacional.</w:t>
            </w:r>
          </w:p>
        </w:tc>
        <w:tc>
          <w:tcPr>
            <w:tcW w:w="1298" w:type="dxa"/>
            <w:shd w:val="clear" w:color="auto" w:fill="auto"/>
            <w:vAlign w:val="center"/>
            <w:hideMark/>
          </w:tcPr>
          <w:p w14:paraId="34929CF7"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Trimestral</w:t>
            </w:r>
          </w:p>
        </w:tc>
        <w:tc>
          <w:tcPr>
            <w:tcW w:w="784" w:type="dxa"/>
            <w:shd w:val="clear" w:color="auto" w:fill="auto"/>
            <w:vAlign w:val="center"/>
            <w:hideMark/>
          </w:tcPr>
          <w:p w14:paraId="779C71D0" w14:textId="20212983" w:rsidR="00446FA3" w:rsidRPr="00DF57DF" w:rsidRDefault="00D741D4"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60</w:t>
            </w:r>
          </w:p>
        </w:tc>
        <w:tc>
          <w:tcPr>
            <w:tcW w:w="1236" w:type="dxa"/>
            <w:shd w:val="clear" w:color="auto" w:fill="auto"/>
            <w:vAlign w:val="center"/>
          </w:tcPr>
          <w:p w14:paraId="47C740B5" w14:textId="77EEDD3F" w:rsidR="00446FA3" w:rsidRPr="00DF57DF" w:rsidRDefault="006E3BBE"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40</w:t>
            </w:r>
          </w:p>
        </w:tc>
        <w:tc>
          <w:tcPr>
            <w:tcW w:w="1335" w:type="dxa"/>
            <w:shd w:val="clear" w:color="auto" w:fill="auto"/>
            <w:vAlign w:val="center"/>
          </w:tcPr>
          <w:p w14:paraId="420A3B3E" w14:textId="3D53ECFF" w:rsidR="00446FA3" w:rsidRPr="00DF57DF" w:rsidRDefault="006E3BBE"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67%</w:t>
            </w:r>
          </w:p>
        </w:tc>
      </w:tr>
      <w:tr w:rsidR="00DF57DF" w:rsidRPr="00DF57DF" w14:paraId="327D42CB" w14:textId="77777777" w:rsidTr="00DF57DF">
        <w:trPr>
          <w:trHeight w:val="692"/>
          <w:jc w:val="center"/>
        </w:trPr>
        <w:tc>
          <w:tcPr>
            <w:tcW w:w="628" w:type="dxa"/>
            <w:shd w:val="clear" w:color="auto" w:fill="auto"/>
            <w:vAlign w:val="center"/>
            <w:hideMark/>
          </w:tcPr>
          <w:p w14:paraId="26D616D0"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2</w:t>
            </w:r>
          </w:p>
        </w:tc>
        <w:tc>
          <w:tcPr>
            <w:tcW w:w="1387" w:type="dxa"/>
            <w:shd w:val="clear" w:color="auto" w:fill="auto"/>
            <w:vAlign w:val="center"/>
            <w:hideMark/>
          </w:tcPr>
          <w:p w14:paraId="7E360007"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Viceministerio de Desarrollo y Fomento Turístico</w:t>
            </w:r>
          </w:p>
        </w:tc>
        <w:tc>
          <w:tcPr>
            <w:tcW w:w="1320" w:type="dxa"/>
            <w:shd w:val="clear" w:color="auto" w:fill="auto"/>
            <w:vAlign w:val="center"/>
            <w:hideMark/>
          </w:tcPr>
          <w:p w14:paraId="78ABFDE8"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Gestión de Desarrollo y Fomento Turístico Internacional.</w:t>
            </w:r>
          </w:p>
        </w:tc>
        <w:tc>
          <w:tcPr>
            <w:tcW w:w="1363" w:type="dxa"/>
            <w:shd w:val="clear" w:color="auto" w:fill="auto"/>
            <w:vAlign w:val="center"/>
            <w:hideMark/>
          </w:tcPr>
          <w:p w14:paraId="7938A6BD"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Cantidad de actividades de Promoción Turística Internacional.</w:t>
            </w:r>
          </w:p>
        </w:tc>
        <w:tc>
          <w:tcPr>
            <w:tcW w:w="1298" w:type="dxa"/>
            <w:shd w:val="clear" w:color="auto" w:fill="auto"/>
            <w:vAlign w:val="center"/>
            <w:hideMark/>
          </w:tcPr>
          <w:p w14:paraId="0D618B70"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Trimestral</w:t>
            </w:r>
          </w:p>
        </w:tc>
        <w:tc>
          <w:tcPr>
            <w:tcW w:w="784" w:type="dxa"/>
            <w:shd w:val="clear" w:color="auto" w:fill="auto"/>
            <w:vAlign w:val="center"/>
            <w:hideMark/>
          </w:tcPr>
          <w:p w14:paraId="722EF504" w14:textId="2B6355CA" w:rsidR="00446FA3" w:rsidRPr="00DF57DF" w:rsidRDefault="00AD49D5"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80</w:t>
            </w:r>
          </w:p>
        </w:tc>
        <w:tc>
          <w:tcPr>
            <w:tcW w:w="1236" w:type="dxa"/>
            <w:shd w:val="clear" w:color="auto" w:fill="auto"/>
            <w:vAlign w:val="center"/>
          </w:tcPr>
          <w:p w14:paraId="0E7A968A" w14:textId="31E0A5FA" w:rsidR="00446FA3" w:rsidRPr="00DF57DF" w:rsidRDefault="006E3BBE"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100</w:t>
            </w:r>
          </w:p>
        </w:tc>
        <w:tc>
          <w:tcPr>
            <w:tcW w:w="1335" w:type="dxa"/>
            <w:shd w:val="clear" w:color="auto" w:fill="auto"/>
            <w:vAlign w:val="center"/>
          </w:tcPr>
          <w:p w14:paraId="0FEDD7D2" w14:textId="7D0B80AA" w:rsidR="00446FA3" w:rsidRPr="00DF57DF" w:rsidRDefault="006E3BBE"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125%</w:t>
            </w:r>
          </w:p>
        </w:tc>
      </w:tr>
      <w:tr w:rsidR="00DF57DF" w:rsidRPr="00DF57DF" w14:paraId="7DCBA746" w14:textId="77777777" w:rsidTr="00DF57DF">
        <w:trPr>
          <w:trHeight w:val="886"/>
          <w:jc w:val="center"/>
        </w:trPr>
        <w:tc>
          <w:tcPr>
            <w:tcW w:w="628" w:type="dxa"/>
            <w:shd w:val="clear" w:color="auto" w:fill="auto"/>
            <w:vAlign w:val="center"/>
            <w:hideMark/>
          </w:tcPr>
          <w:p w14:paraId="0A7845BC"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3</w:t>
            </w:r>
          </w:p>
        </w:tc>
        <w:tc>
          <w:tcPr>
            <w:tcW w:w="1387" w:type="dxa"/>
            <w:shd w:val="clear" w:color="auto" w:fill="auto"/>
            <w:vAlign w:val="center"/>
            <w:hideMark/>
          </w:tcPr>
          <w:p w14:paraId="4317E48F"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Viceministerio de Gestión de Destinos Turísticos</w:t>
            </w:r>
          </w:p>
        </w:tc>
        <w:tc>
          <w:tcPr>
            <w:tcW w:w="1320" w:type="dxa"/>
            <w:shd w:val="clear" w:color="auto" w:fill="auto"/>
            <w:vAlign w:val="center"/>
            <w:hideMark/>
          </w:tcPr>
          <w:p w14:paraId="06A822AF"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Gestión de regulación turística y acciones destinadas a la mejora de los Destinos Turísticos.</w:t>
            </w:r>
          </w:p>
        </w:tc>
        <w:tc>
          <w:tcPr>
            <w:tcW w:w="1363" w:type="dxa"/>
            <w:shd w:val="clear" w:color="auto" w:fill="auto"/>
            <w:vAlign w:val="center"/>
            <w:hideMark/>
          </w:tcPr>
          <w:p w14:paraId="7B475A27"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Cantidad de acciones dirigidas a las comunidades y a la mejora de los Destinos Turísticos.</w:t>
            </w:r>
          </w:p>
        </w:tc>
        <w:tc>
          <w:tcPr>
            <w:tcW w:w="1298" w:type="dxa"/>
            <w:shd w:val="clear" w:color="auto" w:fill="auto"/>
            <w:vAlign w:val="center"/>
            <w:hideMark/>
          </w:tcPr>
          <w:p w14:paraId="7B5A8E6A" w14:textId="77777777" w:rsidR="00446FA3" w:rsidRPr="00DF57DF" w:rsidRDefault="00446FA3"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Trimestral</w:t>
            </w:r>
          </w:p>
        </w:tc>
        <w:tc>
          <w:tcPr>
            <w:tcW w:w="784" w:type="dxa"/>
            <w:shd w:val="clear" w:color="auto" w:fill="auto"/>
            <w:vAlign w:val="center"/>
            <w:hideMark/>
          </w:tcPr>
          <w:p w14:paraId="5C166946" w14:textId="2DC88E0B" w:rsidR="00446FA3" w:rsidRPr="00DF57DF" w:rsidRDefault="00AD49D5"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8</w:t>
            </w:r>
          </w:p>
        </w:tc>
        <w:tc>
          <w:tcPr>
            <w:tcW w:w="1236" w:type="dxa"/>
            <w:shd w:val="clear" w:color="auto" w:fill="auto"/>
            <w:vAlign w:val="center"/>
          </w:tcPr>
          <w:p w14:paraId="62D18A81" w14:textId="0FC8215E" w:rsidR="00446FA3" w:rsidRPr="00DF57DF" w:rsidRDefault="006E3BBE"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10</w:t>
            </w:r>
          </w:p>
        </w:tc>
        <w:tc>
          <w:tcPr>
            <w:tcW w:w="1335" w:type="dxa"/>
            <w:shd w:val="clear" w:color="auto" w:fill="auto"/>
            <w:vAlign w:val="center"/>
          </w:tcPr>
          <w:p w14:paraId="1BBB5C2B" w14:textId="511C701A" w:rsidR="00446FA3" w:rsidRPr="00DF57DF" w:rsidRDefault="006E3BBE"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125%</w:t>
            </w:r>
          </w:p>
        </w:tc>
      </w:tr>
      <w:tr w:rsidR="00DF57DF" w:rsidRPr="00DF57DF" w14:paraId="1576CD8C" w14:textId="77777777" w:rsidTr="00DF57DF">
        <w:trPr>
          <w:trHeight w:val="886"/>
          <w:jc w:val="center"/>
        </w:trPr>
        <w:tc>
          <w:tcPr>
            <w:tcW w:w="628" w:type="dxa"/>
            <w:shd w:val="clear" w:color="auto" w:fill="auto"/>
            <w:vAlign w:val="center"/>
          </w:tcPr>
          <w:p w14:paraId="2CC53520" w14:textId="09B83CD8" w:rsidR="00440986" w:rsidRPr="00DF57DF" w:rsidRDefault="00440986" w:rsidP="00681F3B">
            <w:pPr>
              <w:spacing w:after="0" w:line="240" w:lineRule="auto"/>
              <w:ind w:right="148"/>
              <w:jc w:val="center"/>
              <w:rPr>
                <w:rFonts w:ascii="Times New Roman" w:eastAsia="Times New Roman" w:hAnsi="Times New Roman"/>
                <w:color w:val="767171"/>
                <w:sz w:val="17"/>
                <w:szCs w:val="17"/>
                <w:lang w:val="en-US"/>
              </w:rPr>
            </w:pPr>
            <w:r w:rsidRPr="00DF57DF">
              <w:rPr>
                <w:rFonts w:ascii="Times New Roman" w:eastAsia="Times New Roman" w:hAnsi="Times New Roman"/>
                <w:color w:val="767171"/>
                <w:sz w:val="17"/>
                <w:szCs w:val="17"/>
                <w:lang w:val="en-US"/>
              </w:rPr>
              <w:t>4</w:t>
            </w:r>
          </w:p>
        </w:tc>
        <w:tc>
          <w:tcPr>
            <w:tcW w:w="1387" w:type="dxa"/>
            <w:shd w:val="clear" w:color="auto" w:fill="auto"/>
            <w:vAlign w:val="center"/>
          </w:tcPr>
          <w:p w14:paraId="2493D29C" w14:textId="5002E7EA" w:rsidR="00440986" w:rsidRPr="00DF57DF" w:rsidRDefault="00440986"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Viceministerio Técnico</w:t>
            </w:r>
          </w:p>
        </w:tc>
        <w:tc>
          <w:tcPr>
            <w:tcW w:w="1320" w:type="dxa"/>
            <w:shd w:val="clear" w:color="auto" w:fill="auto"/>
            <w:vAlign w:val="center"/>
          </w:tcPr>
          <w:p w14:paraId="5603772C" w14:textId="0A1A60A3" w:rsidR="00440986" w:rsidRPr="00DF57DF" w:rsidRDefault="00440986"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Actores del sector turístico reciben acciones de regulación para el cumplimiento de las normas vigentes.</w:t>
            </w:r>
          </w:p>
        </w:tc>
        <w:tc>
          <w:tcPr>
            <w:tcW w:w="1363" w:type="dxa"/>
            <w:shd w:val="clear" w:color="auto" w:fill="auto"/>
            <w:vAlign w:val="center"/>
          </w:tcPr>
          <w:p w14:paraId="5DFFBE48" w14:textId="74976885" w:rsidR="00440986" w:rsidRPr="00DF57DF" w:rsidRDefault="00440986" w:rsidP="00681F3B">
            <w:pPr>
              <w:spacing w:after="0" w:line="240" w:lineRule="auto"/>
              <w:ind w:right="148"/>
              <w:jc w:val="center"/>
              <w:rPr>
                <w:rFonts w:ascii="Times New Roman" w:eastAsia="Times New Roman" w:hAnsi="Times New Roman"/>
                <w:color w:val="767171"/>
                <w:sz w:val="17"/>
                <w:szCs w:val="17"/>
              </w:rPr>
            </w:pPr>
            <w:r w:rsidRPr="00DF57DF">
              <w:rPr>
                <w:rFonts w:ascii="Times New Roman" w:eastAsia="Times New Roman" w:hAnsi="Times New Roman"/>
                <w:color w:val="767171"/>
                <w:sz w:val="17"/>
                <w:szCs w:val="17"/>
              </w:rPr>
              <w:t>Acciones de Regulación para el Cumplimiento de las Normas de Turismo Vigentes</w:t>
            </w:r>
          </w:p>
        </w:tc>
        <w:tc>
          <w:tcPr>
            <w:tcW w:w="1298" w:type="dxa"/>
            <w:shd w:val="clear" w:color="auto" w:fill="auto"/>
            <w:vAlign w:val="center"/>
          </w:tcPr>
          <w:p w14:paraId="3733AE31" w14:textId="5CEA226C" w:rsidR="00440986" w:rsidRPr="00DF57DF" w:rsidRDefault="00440986" w:rsidP="00681F3B">
            <w:pPr>
              <w:spacing w:after="0" w:line="240" w:lineRule="auto"/>
              <w:ind w:right="148"/>
              <w:jc w:val="center"/>
              <w:rPr>
                <w:rFonts w:ascii="Times New Roman" w:eastAsia="Times New Roman" w:hAnsi="Times New Roman"/>
                <w:color w:val="767171"/>
                <w:sz w:val="17"/>
                <w:szCs w:val="17"/>
                <w:lang w:val="es-DO"/>
              </w:rPr>
            </w:pPr>
            <w:r w:rsidRPr="00DF57DF">
              <w:rPr>
                <w:rFonts w:ascii="Times New Roman" w:eastAsia="Times New Roman" w:hAnsi="Times New Roman"/>
                <w:color w:val="767171"/>
                <w:sz w:val="17"/>
                <w:szCs w:val="17"/>
                <w:lang w:val="es-DO"/>
              </w:rPr>
              <w:t>Trimestral</w:t>
            </w:r>
          </w:p>
        </w:tc>
        <w:tc>
          <w:tcPr>
            <w:tcW w:w="784" w:type="dxa"/>
            <w:shd w:val="clear" w:color="auto" w:fill="auto"/>
            <w:vAlign w:val="center"/>
          </w:tcPr>
          <w:p w14:paraId="54AE6611" w14:textId="42104AAC" w:rsidR="00440986" w:rsidRPr="00DF57DF" w:rsidRDefault="00440986" w:rsidP="00681F3B">
            <w:pPr>
              <w:spacing w:after="0" w:line="240" w:lineRule="auto"/>
              <w:ind w:right="148"/>
              <w:jc w:val="center"/>
              <w:rPr>
                <w:rFonts w:ascii="Times New Roman" w:eastAsia="Times New Roman" w:hAnsi="Times New Roman"/>
                <w:color w:val="767171"/>
                <w:sz w:val="17"/>
                <w:szCs w:val="17"/>
                <w:lang w:val="es-DO"/>
              </w:rPr>
            </w:pPr>
            <w:r w:rsidRPr="00DF57DF">
              <w:rPr>
                <w:rFonts w:ascii="Times New Roman" w:eastAsia="Times New Roman" w:hAnsi="Times New Roman"/>
                <w:color w:val="767171"/>
                <w:sz w:val="17"/>
                <w:szCs w:val="17"/>
                <w:lang w:val="es-DO"/>
              </w:rPr>
              <w:t>610</w:t>
            </w:r>
          </w:p>
        </w:tc>
        <w:tc>
          <w:tcPr>
            <w:tcW w:w="1236" w:type="dxa"/>
            <w:shd w:val="clear" w:color="auto" w:fill="auto"/>
            <w:vAlign w:val="center"/>
          </w:tcPr>
          <w:p w14:paraId="418E72F7" w14:textId="5C95515F" w:rsidR="00440986" w:rsidRPr="00DF57DF" w:rsidRDefault="006E3BBE" w:rsidP="00681F3B">
            <w:pPr>
              <w:spacing w:after="0" w:line="240" w:lineRule="auto"/>
              <w:ind w:right="148"/>
              <w:jc w:val="center"/>
              <w:rPr>
                <w:rFonts w:ascii="Times New Roman" w:eastAsia="Times New Roman" w:hAnsi="Times New Roman"/>
                <w:color w:val="767171"/>
                <w:sz w:val="17"/>
                <w:szCs w:val="17"/>
                <w:lang w:val="es-DO"/>
              </w:rPr>
            </w:pPr>
            <w:r w:rsidRPr="00DF57DF">
              <w:rPr>
                <w:rFonts w:ascii="Times New Roman" w:eastAsia="Times New Roman" w:hAnsi="Times New Roman"/>
                <w:color w:val="767171"/>
                <w:sz w:val="17"/>
                <w:szCs w:val="17"/>
                <w:lang w:val="es-DO"/>
              </w:rPr>
              <w:t>409</w:t>
            </w:r>
          </w:p>
        </w:tc>
        <w:tc>
          <w:tcPr>
            <w:tcW w:w="1335" w:type="dxa"/>
            <w:shd w:val="clear" w:color="auto" w:fill="auto"/>
            <w:vAlign w:val="center"/>
          </w:tcPr>
          <w:p w14:paraId="10DD50F0" w14:textId="69883D32" w:rsidR="00440986" w:rsidRPr="00DF57DF" w:rsidRDefault="006E3BBE" w:rsidP="00681F3B">
            <w:pPr>
              <w:spacing w:after="0" w:line="240" w:lineRule="auto"/>
              <w:ind w:right="148"/>
              <w:jc w:val="center"/>
              <w:rPr>
                <w:rFonts w:ascii="Times New Roman" w:eastAsia="Times New Roman" w:hAnsi="Times New Roman"/>
                <w:color w:val="767171"/>
                <w:sz w:val="17"/>
                <w:szCs w:val="17"/>
                <w:lang w:val="es-DO"/>
              </w:rPr>
            </w:pPr>
            <w:r w:rsidRPr="00DF57DF">
              <w:rPr>
                <w:rFonts w:ascii="Times New Roman" w:eastAsia="Times New Roman" w:hAnsi="Times New Roman"/>
                <w:color w:val="767171"/>
                <w:sz w:val="17"/>
                <w:szCs w:val="17"/>
                <w:lang w:val="es-DO"/>
              </w:rPr>
              <w:t>67%</w:t>
            </w:r>
          </w:p>
        </w:tc>
      </w:tr>
    </w:tbl>
    <w:p w14:paraId="47702688" w14:textId="5DA1D818" w:rsidR="00384FA9" w:rsidRDefault="000A5D5B" w:rsidP="00EA188E">
      <w:pPr>
        <w:pStyle w:val="Textonotapie"/>
        <w:rPr>
          <w:rFonts w:ascii="Times New Roman" w:hAnsi="Times New Roman"/>
          <w:color w:val="767171"/>
          <w:sz w:val="18"/>
          <w:szCs w:val="18"/>
          <w:lang w:val="es-DO"/>
        </w:rPr>
      </w:pPr>
      <w:bookmarkStart w:id="69" w:name="_Hlk87947573"/>
      <w:r>
        <w:rPr>
          <w:noProof/>
        </w:rPr>
        <mc:AlternateContent>
          <mc:Choice Requires="wps">
            <w:drawing>
              <wp:anchor distT="0" distB="0" distL="114300" distR="114300" simplePos="0" relativeHeight="251727893" behindDoc="1" locked="0" layoutInCell="1" allowOverlap="1" wp14:anchorId="24EBF5F3" wp14:editId="4BBF47AC">
                <wp:simplePos x="0" y="0"/>
                <wp:positionH relativeFrom="margin">
                  <wp:align>center</wp:align>
                </wp:positionH>
                <wp:positionV relativeFrom="page">
                  <wp:posOffset>9665335</wp:posOffset>
                </wp:positionV>
                <wp:extent cx="260350" cy="171450"/>
                <wp:effectExtent l="0" t="0" r="6350" b="0"/>
                <wp:wrapNone/>
                <wp:docPr id="691982516" name="Cuadro de texto 691982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BB756" w14:textId="5F442C43" w:rsidR="000A5D5B" w:rsidRPr="006D27F5" w:rsidRDefault="000A5D5B" w:rsidP="000A5D5B">
                            <w:pPr>
                              <w:spacing w:line="203" w:lineRule="exact"/>
                              <w:ind w:left="60"/>
                              <w:rPr>
                                <w:rFonts w:ascii="Times New Roman" w:hAnsi="Times New Roman"/>
                                <w:color w:val="767171"/>
                              </w:rPr>
                            </w:pPr>
                            <w:r>
                              <w:rPr>
                                <w:rFonts w:ascii="Times New Roman" w:hAnsi="Times New Roman"/>
                                <w:color w:val="767171"/>
                              </w:rPr>
                              <w:t>10</w:t>
                            </w:r>
                            <w:r>
                              <w:rPr>
                                <w:rFonts w:ascii="Times New Roman" w:hAnsi="Times New Roman"/>
                                <w:color w:val="76717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BF5F3" id="Cuadro de texto 691982516" o:spid="_x0000_s1054" type="#_x0000_t202" style="position:absolute;left:0;text-align:left;margin-left:0;margin-top:761.05pt;width:20.5pt;height:13.5pt;z-index:-25158858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" filled="f" stroked="f">
                <v:textbox inset="0,0,0,0">
                  <w:txbxContent>
                    <w:p w14:paraId="2BABB756" w14:textId="5F442C43" w:rsidR="000A5D5B" w:rsidRPr="006D27F5" w:rsidRDefault="000A5D5B" w:rsidP="000A5D5B">
                      <w:pPr>
                        <w:spacing w:line="203" w:lineRule="exact"/>
                        <w:ind w:left="60"/>
                        <w:rPr>
                          <w:rFonts w:ascii="Times New Roman" w:hAnsi="Times New Roman"/>
                          <w:color w:val="767171"/>
                        </w:rPr>
                      </w:pPr>
                      <w:r>
                        <w:rPr>
                          <w:rFonts w:ascii="Times New Roman" w:hAnsi="Times New Roman"/>
                          <w:color w:val="767171"/>
                        </w:rPr>
                        <w:t>10</w:t>
                      </w:r>
                      <w:r>
                        <w:rPr>
                          <w:rFonts w:ascii="Times New Roman" w:hAnsi="Times New Roman"/>
                          <w:color w:val="767171"/>
                        </w:rPr>
                        <w:t>9</w:t>
                      </w:r>
                    </w:p>
                  </w:txbxContent>
                </v:textbox>
                <w10:wrap anchorx="margin" anchory="page"/>
              </v:shape>
            </w:pict>
          </mc:Fallback>
        </mc:AlternateContent>
      </w:r>
      <w:r w:rsidR="00384FA9">
        <w:rPr>
          <w:noProof/>
        </w:rPr>
        <w:drawing>
          <wp:anchor distT="0" distB="0" distL="114300" distR="114300" simplePos="0" relativeHeight="251695125" behindDoc="1" locked="0" layoutInCell="1" allowOverlap="1" wp14:anchorId="5A42EB3B" wp14:editId="669CDA50">
            <wp:simplePos x="0" y="0"/>
            <wp:positionH relativeFrom="margin">
              <wp:align>center</wp:align>
            </wp:positionH>
            <wp:positionV relativeFrom="paragraph">
              <wp:posOffset>272415</wp:posOffset>
            </wp:positionV>
            <wp:extent cx="2995930" cy="408305"/>
            <wp:effectExtent l="0" t="0" r="0" b="0"/>
            <wp:wrapNone/>
            <wp:docPr id="3411162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EA188E" w:rsidRPr="00A1104B">
        <w:rPr>
          <w:rFonts w:ascii="Times New Roman" w:hAnsi="Times New Roman"/>
          <w:color w:val="767171"/>
          <w:sz w:val="18"/>
          <w:szCs w:val="18"/>
          <w:lang w:val="es-DO"/>
        </w:rPr>
        <w:t xml:space="preserve">Los datos suministrados en la tabla Matriz de Principales Indicadores de Gestión por Procesos corresponden a Enero – </w:t>
      </w:r>
      <w:r w:rsidR="00440986" w:rsidRPr="00A1104B">
        <w:rPr>
          <w:rFonts w:ascii="Times New Roman" w:hAnsi="Times New Roman"/>
          <w:color w:val="767171"/>
          <w:sz w:val="18"/>
          <w:szCs w:val="18"/>
          <w:lang w:val="es-DO"/>
        </w:rPr>
        <w:t>Septiembre</w:t>
      </w:r>
      <w:r w:rsidR="00EA188E" w:rsidRPr="00A1104B">
        <w:rPr>
          <w:rFonts w:ascii="Times New Roman" w:hAnsi="Times New Roman"/>
          <w:color w:val="767171"/>
          <w:sz w:val="18"/>
          <w:szCs w:val="18"/>
          <w:lang w:val="es-DO"/>
        </w:rPr>
        <w:t xml:space="preserve"> 202</w:t>
      </w:r>
      <w:r w:rsidR="00440986" w:rsidRPr="00A1104B">
        <w:rPr>
          <w:rFonts w:ascii="Times New Roman" w:hAnsi="Times New Roman"/>
          <w:color w:val="767171"/>
          <w:sz w:val="18"/>
          <w:szCs w:val="18"/>
          <w:lang w:val="es-DO"/>
        </w:rPr>
        <w:t>4</w:t>
      </w:r>
      <w:r w:rsidR="00EA188E" w:rsidRPr="00A1104B">
        <w:rPr>
          <w:rFonts w:ascii="Times New Roman" w:hAnsi="Times New Roman"/>
          <w:color w:val="767171"/>
          <w:sz w:val="18"/>
          <w:szCs w:val="18"/>
          <w:lang w:val="es-DO"/>
        </w:rPr>
        <w:t>.</w:t>
      </w:r>
    </w:p>
    <w:p w14:paraId="3A5C3D6E" w14:textId="3DD510EC" w:rsidR="00384FA9" w:rsidRPr="00890D34" w:rsidRDefault="00384FA9" w:rsidP="00384FA9">
      <w:pPr>
        <w:pStyle w:val="Ttulo1"/>
        <w:numPr>
          <w:ilvl w:val="0"/>
          <w:numId w:val="47"/>
        </w:numPr>
        <w:spacing w:after="240" w:line="360" w:lineRule="auto"/>
        <w:ind w:right="148"/>
        <w:jc w:val="both"/>
        <w:rPr>
          <w:rFonts w:ascii="Times New Roman" w:hAnsi="Times New Roman"/>
          <w:b/>
          <w:bCs/>
          <w:color w:val="767171"/>
          <w:sz w:val="24"/>
          <w:szCs w:val="28"/>
          <w:lang w:val="es-DO"/>
        </w:rPr>
      </w:pPr>
      <w:r w:rsidRPr="00384FA9">
        <w:rPr>
          <w:noProof/>
        </w:rPr>
        <w:lastRenderedPageBreak/>
        <w:t xml:space="preserve"> </w:t>
      </w:r>
      <w:r>
        <w:rPr>
          <w:noProof/>
        </w:rPr>
        <w:drawing>
          <wp:anchor distT="0" distB="0" distL="114300" distR="114300" simplePos="0" relativeHeight="251694101" behindDoc="1" locked="0" layoutInCell="1" allowOverlap="1" wp14:anchorId="3C71169F" wp14:editId="56D5E41C">
            <wp:simplePos x="0" y="0"/>
            <wp:positionH relativeFrom="column">
              <wp:posOffset>1219200</wp:posOffset>
            </wp:positionH>
            <wp:positionV relativeFrom="paragraph">
              <wp:posOffset>-7811135</wp:posOffset>
            </wp:positionV>
            <wp:extent cx="2995930" cy="408305"/>
            <wp:effectExtent l="0" t="0" r="0" b="0"/>
            <wp:wrapNone/>
            <wp:docPr id="1944495420"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0" w:name="_Toc185260910"/>
      <w:bookmarkStart w:id="71" w:name="_Hlk87947612"/>
      <w:r w:rsidRPr="00384FA9">
        <w:rPr>
          <w:rFonts w:ascii="Times New Roman" w:hAnsi="Times New Roman"/>
          <w:b/>
          <w:bCs/>
          <w:color w:val="767171"/>
          <w:sz w:val="24"/>
          <w:szCs w:val="28"/>
          <w:lang w:val="es-DO"/>
        </w:rPr>
        <w:t xml:space="preserve"> </w:t>
      </w:r>
      <w:r w:rsidRPr="00890D34">
        <w:rPr>
          <w:rFonts w:ascii="Times New Roman" w:hAnsi="Times New Roman"/>
          <w:b/>
          <w:bCs/>
          <w:color w:val="767171"/>
          <w:sz w:val="24"/>
          <w:szCs w:val="28"/>
          <w:lang w:val="es-DO"/>
        </w:rPr>
        <w:t>Resumen del Plan de Compras</w:t>
      </w:r>
    </w:p>
    <w:bookmarkEnd w:id="70"/>
    <w:bookmarkEnd w:id="69"/>
    <w:bookmarkEnd w:id="71"/>
    <w:p w14:paraId="0215C3C1" w14:textId="399164F2" w:rsidR="00BE1145" w:rsidRPr="00EB62EF" w:rsidRDefault="004071AD" w:rsidP="004071AD">
      <w:pPr>
        <w:spacing w:line="360" w:lineRule="auto"/>
        <w:jc w:val="center"/>
        <w:rPr>
          <w:rFonts w:ascii="Times New Roman" w:hAnsi="Times New Roman"/>
          <w:color w:val="767171"/>
          <w:spacing w:val="20"/>
          <w:sz w:val="24"/>
          <w:szCs w:val="24"/>
          <w:lang w:val="es-DO"/>
        </w:rPr>
      </w:pPr>
      <w:r w:rsidRPr="004071AD">
        <w:rPr>
          <w:rFonts w:ascii="Times New Roman" w:hAnsi="Times New Roman"/>
          <w:noProof/>
          <w:color w:val="767171"/>
          <w:spacing w:val="20"/>
          <w:sz w:val="24"/>
          <w:szCs w:val="24"/>
          <w:lang w:val="es-DO"/>
        </w:rPr>
        <w:drawing>
          <wp:inline distT="0" distB="0" distL="0" distR="0" wp14:anchorId="071DDD6D" wp14:editId="4F6B0C4E">
            <wp:extent cx="4086970" cy="7458075"/>
            <wp:effectExtent l="0" t="0" r="8890" b="0"/>
            <wp:docPr id="98650016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94168" cy="7471211"/>
                    </a:xfrm>
                    <a:prstGeom prst="rect">
                      <a:avLst/>
                    </a:prstGeom>
                    <a:noFill/>
                    <a:ln>
                      <a:noFill/>
                    </a:ln>
                  </pic:spPr>
                </pic:pic>
              </a:graphicData>
            </a:graphic>
          </wp:inline>
        </w:drawing>
      </w:r>
    </w:p>
    <w:sectPr w:rsidR="00BE1145" w:rsidRPr="00EB62EF" w:rsidSect="00EB62EF">
      <w:type w:val="nextColumn"/>
      <w:pgSz w:w="12242" w:h="15842" w:code="1"/>
      <w:pgMar w:top="1440" w:right="2160" w:bottom="1440" w:left="216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7D83C" w14:textId="77777777" w:rsidR="009C7D16" w:rsidRDefault="009C7D16" w:rsidP="0089322F">
      <w:pPr>
        <w:spacing w:after="0" w:line="240" w:lineRule="auto"/>
      </w:pPr>
      <w:r>
        <w:separator/>
      </w:r>
    </w:p>
  </w:endnote>
  <w:endnote w:type="continuationSeparator" w:id="0">
    <w:p w14:paraId="46147590" w14:textId="77777777" w:rsidR="009C7D16" w:rsidRDefault="009C7D16" w:rsidP="0089322F">
      <w:pPr>
        <w:spacing w:after="0" w:line="240" w:lineRule="auto"/>
      </w:pPr>
      <w:r>
        <w:continuationSeparator/>
      </w:r>
    </w:p>
  </w:endnote>
  <w:endnote w:type="continuationNotice" w:id="1">
    <w:p w14:paraId="0102BE32" w14:textId="77777777" w:rsidR="009C7D16" w:rsidRDefault="009C7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otham">
    <w:altName w:val="Calibri"/>
    <w:panose1 w:val="00000000000000000000"/>
    <w:charset w:val="00"/>
    <w:family w:val="auto"/>
    <w:notTrueType/>
    <w:pitch w:val="variable"/>
    <w:sig w:usb0="00000003" w:usb1="00000000" w:usb2="00000000" w:usb3="00000000" w:csb0="00000001"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72A97" w14:textId="14F336F9" w:rsidR="0082520A" w:rsidRDefault="0082520A" w:rsidP="0082520A">
    <w:pPr>
      <w:pStyle w:val="Piedepgina"/>
      <w:jc w:val="center"/>
      <w:rPr>
        <w:color w:val="4472C4" w:themeColor="accent1"/>
        <w:sz w:val="20"/>
        <w:szCs w:val="20"/>
      </w:rPr>
    </w:pPr>
  </w:p>
  <w:p w14:paraId="32646CEB" w14:textId="1870A86B" w:rsidR="00FC19F0" w:rsidRDefault="00FC19F0" w:rsidP="00FC19F0">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13F4" w14:textId="732C8750" w:rsidR="005237FB" w:rsidRDefault="005237FB" w:rsidP="00815305">
    <w:pPr>
      <w:pStyle w:val="Textoindependiente"/>
      <w:spacing w:line="14" w:lineRule="auto"/>
      <w:ind w:left="0"/>
      <w:jc w:val="center"/>
      <w:rPr>
        <w:sz w:val="10"/>
      </w:rPr>
    </w:pPr>
    <w:r>
      <w:rPr>
        <w:noProof/>
      </w:rPr>
      <w:drawing>
        <wp:anchor distT="0" distB="0" distL="0" distR="0" simplePos="0" relativeHeight="251658240" behindDoc="1" locked="0" layoutInCell="1" allowOverlap="1" wp14:anchorId="4413A41A" wp14:editId="0E4FEE0B">
          <wp:simplePos x="0" y="0"/>
          <wp:positionH relativeFrom="page">
            <wp:posOffset>2282189</wp:posOffset>
          </wp:positionH>
          <wp:positionV relativeFrom="page">
            <wp:posOffset>9233979</wp:posOffset>
          </wp:positionV>
          <wp:extent cx="2995930" cy="408305"/>
          <wp:effectExtent l="0" t="0" r="0" b="0"/>
          <wp:wrapNone/>
          <wp:docPr id="1801329394" name="Imagen 1801329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2995930" cy="408305"/>
                  </a:xfrm>
                  <a:prstGeom prst="rect">
                    <a:avLst/>
                  </a:prstGeom>
                </pic:spPr>
              </pic:pic>
            </a:graphicData>
          </a:graphic>
        </wp:anchor>
      </w:drawing>
    </w:r>
    <w:r>
      <w:rPr>
        <w:noProof/>
      </w:rPr>
      <mc:AlternateContent>
        <mc:Choice Requires="wps">
          <w:drawing>
            <wp:anchor distT="0" distB="0" distL="114300" distR="114300" simplePos="0" relativeHeight="251658241" behindDoc="1" locked="0" layoutInCell="1" allowOverlap="1" wp14:anchorId="3A6EBB8E" wp14:editId="451E19B7">
              <wp:simplePos x="0" y="0"/>
              <wp:positionH relativeFrom="page">
                <wp:posOffset>3684270</wp:posOffset>
              </wp:positionH>
              <wp:positionV relativeFrom="page">
                <wp:posOffset>9766300</wp:posOffset>
              </wp:positionV>
              <wp:extent cx="192405" cy="139700"/>
              <wp:effectExtent l="0" t="0" r="0" b="0"/>
              <wp:wrapNone/>
              <wp:docPr id="1702438144" name="Cuadro de texto 1702438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54470" w14:textId="77777777" w:rsidR="005237FB" w:rsidRPr="001E0251" w:rsidRDefault="005237FB">
                          <w:pPr>
                            <w:spacing w:line="203" w:lineRule="exact"/>
                            <w:ind w:left="60"/>
                            <w:rPr>
                              <w:rFonts w:ascii="Times New Roman" w:hAnsi="Times New Roman"/>
                            </w:rPr>
                          </w:pPr>
                          <w:r w:rsidRPr="001E0251">
                            <w:rPr>
                              <w:rFonts w:ascii="Times New Roman" w:hAnsi="Times New Roman"/>
                            </w:rPr>
                            <w:fldChar w:fldCharType="begin"/>
                          </w:r>
                          <w:r w:rsidRPr="001E0251">
                            <w:rPr>
                              <w:rFonts w:ascii="Times New Roman" w:hAnsi="Times New Roman"/>
                              <w:color w:val="7E7E7E"/>
                            </w:rPr>
                            <w:instrText xml:space="preserve"> PAGE </w:instrText>
                          </w:r>
                          <w:r w:rsidRPr="001E0251">
                            <w:rPr>
                              <w:rFonts w:ascii="Times New Roman" w:hAnsi="Times New Roman"/>
                            </w:rPr>
                            <w:fldChar w:fldCharType="separate"/>
                          </w:r>
                          <w:r w:rsidRPr="001E0251">
                            <w:rPr>
                              <w:rFonts w:ascii="Times New Roman" w:hAnsi="Times New Roman"/>
                            </w:rPr>
                            <w:t>22</w:t>
                          </w:r>
                          <w:r w:rsidRPr="001E0251">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EBB8E" id="_x0000_t202" coordsize="21600,21600" o:spt="202" path="m,l,21600r21600,l21600,xe">
              <v:stroke joinstyle="miter"/>
              <v:path gradientshapeok="t" o:connecttype="rect"/>
            </v:shapetype>
            <v:shape id="Cuadro de texto 1702438144" o:spid="_x0000_s1055" type="#_x0000_t202" style="position:absolute;left:0;text-align:left;margin-left:290.1pt;margin-top:769pt;width:15.1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" filled="f" stroked="f">
              <v:textbox inset="0,0,0,0">
                <w:txbxContent>
                  <w:p w14:paraId="72C54470" w14:textId="77777777" w:rsidR="005237FB" w:rsidRPr="001E0251" w:rsidRDefault="005237FB">
                    <w:pPr>
                      <w:spacing w:line="203" w:lineRule="exact"/>
                      <w:ind w:left="60"/>
                      <w:rPr>
                        <w:rFonts w:ascii="Times New Roman" w:hAnsi="Times New Roman"/>
                      </w:rPr>
                    </w:pPr>
                    <w:r w:rsidRPr="001E0251">
                      <w:rPr>
                        <w:rFonts w:ascii="Times New Roman" w:hAnsi="Times New Roman"/>
                      </w:rPr>
                      <w:fldChar w:fldCharType="begin"/>
                    </w:r>
                    <w:r w:rsidRPr="001E0251">
                      <w:rPr>
                        <w:rFonts w:ascii="Times New Roman" w:hAnsi="Times New Roman"/>
                        <w:color w:val="7E7E7E"/>
                      </w:rPr>
                      <w:instrText xml:space="preserve"> PAGE </w:instrText>
                    </w:r>
                    <w:r w:rsidRPr="001E0251">
                      <w:rPr>
                        <w:rFonts w:ascii="Times New Roman" w:hAnsi="Times New Roman"/>
                      </w:rPr>
                      <w:fldChar w:fldCharType="separate"/>
                    </w:r>
                    <w:r w:rsidRPr="001E0251">
                      <w:rPr>
                        <w:rFonts w:ascii="Times New Roman" w:hAnsi="Times New Roman"/>
                      </w:rPr>
                      <w:t>22</w:t>
                    </w:r>
                    <w:r w:rsidRPr="001E0251">
                      <w:rPr>
                        <w:rFonts w:ascii="Times New Roman" w:hAnsi="Times New Roman"/>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8A64" w14:textId="4A6CA2F2" w:rsidR="006449DD" w:rsidRDefault="006449DD" w:rsidP="00815305">
    <w:pPr>
      <w:pStyle w:val="Textoindependiente"/>
      <w:spacing w:line="14" w:lineRule="auto"/>
      <w:ind w:left="0"/>
      <w:jc w:val="center"/>
      <w:rPr>
        <w:sz w:val="10"/>
      </w:rPr>
    </w:pPr>
    <w:r>
      <w:rPr>
        <w:noProof/>
      </w:rPr>
      <w:drawing>
        <wp:anchor distT="0" distB="0" distL="0" distR="0" simplePos="0" relativeHeight="251660289" behindDoc="1" locked="0" layoutInCell="1" allowOverlap="1" wp14:anchorId="7708EA4D" wp14:editId="44B3FFFF">
          <wp:simplePos x="0" y="0"/>
          <wp:positionH relativeFrom="page">
            <wp:posOffset>2282189</wp:posOffset>
          </wp:positionH>
          <wp:positionV relativeFrom="page">
            <wp:posOffset>9233979</wp:posOffset>
          </wp:positionV>
          <wp:extent cx="2995930" cy="408305"/>
          <wp:effectExtent l="0" t="0" r="0" b="0"/>
          <wp:wrapNone/>
          <wp:docPr id="1698634428" name="Imagen 169863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2995930" cy="408305"/>
                  </a:xfrm>
                  <a:prstGeom prst="rect">
                    <a:avLst/>
                  </a:prstGeom>
                </pic:spPr>
              </pic:pic>
            </a:graphicData>
          </a:graphic>
        </wp:anchor>
      </w:drawing>
    </w:r>
    <w:r>
      <w:rPr>
        <w:noProof/>
      </w:rPr>
      <mc:AlternateContent>
        <mc:Choice Requires="wps">
          <w:drawing>
            <wp:anchor distT="0" distB="0" distL="114300" distR="114300" simplePos="0" relativeHeight="251661313" behindDoc="1" locked="0" layoutInCell="1" allowOverlap="1" wp14:anchorId="39499FF0" wp14:editId="588996CC">
              <wp:simplePos x="0" y="0"/>
              <wp:positionH relativeFrom="page">
                <wp:posOffset>3684270</wp:posOffset>
              </wp:positionH>
              <wp:positionV relativeFrom="page">
                <wp:posOffset>9766300</wp:posOffset>
              </wp:positionV>
              <wp:extent cx="192405" cy="139700"/>
              <wp:effectExtent l="0" t="0" r="0" b="0"/>
              <wp:wrapNone/>
              <wp:docPr id="894198303" name="Cuadro de texto 894198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228FF" w14:textId="77777777" w:rsidR="006449DD" w:rsidRPr="007958D6" w:rsidRDefault="006449DD">
                          <w:pPr>
                            <w:spacing w:line="203" w:lineRule="exact"/>
                            <w:ind w:left="60"/>
                            <w:rPr>
                              <w:rFonts w:ascii="Times New Roman" w:hAnsi="Times New Roman"/>
                            </w:rPr>
                          </w:pPr>
                          <w:r w:rsidRPr="007958D6">
                            <w:rPr>
                              <w:rFonts w:ascii="Times New Roman" w:hAnsi="Times New Roman"/>
                            </w:rPr>
                            <w:fldChar w:fldCharType="begin"/>
                          </w:r>
                          <w:r w:rsidRPr="007958D6">
                            <w:rPr>
                              <w:rFonts w:ascii="Times New Roman" w:hAnsi="Times New Roman"/>
                              <w:color w:val="7E7E7E"/>
                            </w:rPr>
                            <w:instrText xml:space="preserve"> PAGE </w:instrText>
                          </w:r>
                          <w:r w:rsidRPr="007958D6">
                            <w:rPr>
                              <w:rFonts w:ascii="Times New Roman" w:hAnsi="Times New Roman"/>
                            </w:rPr>
                            <w:fldChar w:fldCharType="separate"/>
                          </w:r>
                          <w:r w:rsidRPr="007958D6">
                            <w:rPr>
                              <w:rFonts w:ascii="Times New Roman" w:hAnsi="Times New Roman"/>
                            </w:rPr>
                            <w:t>22</w:t>
                          </w:r>
                          <w:r w:rsidRPr="007958D6">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99FF0" id="_x0000_t202" coordsize="21600,21600" o:spt="202" path="m,l,21600r21600,l21600,xe">
              <v:stroke joinstyle="miter"/>
              <v:path gradientshapeok="t" o:connecttype="rect"/>
            </v:shapetype>
            <v:shape id="Cuadro de texto 894198303" o:spid="_x0000_s1056" type="#_x0000_t202" style="position:absolute;left:0;text-align:left;margin-left:290.1pt;margin-top:769pt;width:15.15pt;height:11pt;z-index:-2516551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" filled="f" stroked="f">
              <v:textbox inset="0,0,0,0">
                <w:txbxContent>
                  <w:p w14:paraId="2FE228FF" w14:textId="77777777" w:rsidR="006449DD" w:rsidRPr="007958D6" w:rsidRDefault="006449DD">
                    <w:pPr>
                      <w:spacing w:line="203" w:lineRule="exact"/>
                      <w:ind w:left="60"/>
                      <w:rPr>
                        <w:rFonts w:ascii="Times New Roman" w:hAnsi="Times New Roman"/>
                      </w:rPr>
                    </w:pPr>
                    <w:r w:rsidRPr="007958D6">
                      <w:rPr>
                        <w:rFonts w:ascii="Times New Roman" w:hAnsi="Times New Roman"/>
                      </w:rPr>
                      <w:fldChar w:fldCharType="begin"/>
                    </w:r>
                    <w:r w:rsidRPr="007958D6">
                      <w:rPr>
                        <w:rFonts w:ascii="Times New Roman" w:hAnsi="Times New Roman"/>
                        <w:color w:val="7E7E7E"/>
                      </w:rPr>
                      <w:instrText xml:space="preserve"> PAGE </w:instrText>
                    </w:r>
                    <w:r w:rsidRPr="007958D6">
                      <w:rPr>
                        <w:rFonts w:ascii="Times New Roman" w:hAnsi="Times New Roman"/>
                      </w:rPr>
                      <w:fldChar w:fldCharType="separate"/>
                    </w:r>
                    <w:r w:rsidRPr="007958D6">
                      <w:rPr>
                        <w:rFonts w:ascii="Times New Roman" w:hAnsi="Times New Roman"/>
                      </w:rPr>
                      <w:t>22</w:t>
                    </w:r>
                    <w:r w:rsidRPr="007958D6">
                      <w:rPr>
                        <w:rFonts w:ascii="Times New Roman" w:hAnsi="Times New Roman"/>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9A0B" w14:textId="77777777" w:rsidR="00BB6A8F" w:rsidRDefault="004832BB" w:rsidP="001A21E4">
    <w:pPr>
      <w:pStyle w:val="Piedepgina"/>
      <w:jc w:val="center"/>
      <w:rPr>
        <w:color w:val="4472C4" w:themeColor="accent1"/>
        <w:sz w:val="20"/>
        <w:szCs w:val="20"/>
      </w:rPr>
    </w:pPr>
    <w:r>
      <w:rPr>
        <w:noProof/>
      </w:rPr>
      <w:drawing>
        <wp:inline distT="0" distB="0" distL="0" distR="0" wp14:anchorId="09D11FC0" wp14:editId="36BBC2AC">
          <wp:extent cx="2995930" cy="408305"/>
          <wp:effectExtent l="0" t="0" r="0" b="0"/>
          <wp:docPr id="186566230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780B91F2" w14:textId="3587C844" w:rsidR="004006E6" w:rsidRPr="006166C8" w:rsidRDefault="004006E6" w:rsidP="001A21E4">
    <w:pPr>
      <w:pStyle w:val="Piedepgina"/>
      <w:jc w:val="center"/>
      <w:rPr>
        <w:color w:val="767171"/>
        <w:sz w:val="14"/>
        <w:szCs w:val="18"/>
      </w:rPr>
    </w:pPr>
    <w:r w:rsidRPr="006166C8">
      <w:rPr>
        <w:color w:val="767171"/>
        <w:sz w:val="16"/>
        <w:szCs w:val="16"/>
      </w:rPr>
      <w:fldChar w:fldCharType="begin"/>
    </w:r>
    <w:r w:rsidRPr="006166C8">
      <w:rPr>
        <w:color w:val="767171"/>
        <w:sz w:val="16"/>
        <w:szCs w:val="16"/>
      </w:rPr>
      <w:instrText>PAGE  \* Arabic</w:instrText>
    </w:r>
    <w:r w:rsidRPr="006166C8">
      <w:rPr>
        <w:color w:val="767171"/>
        <w:sz w:val="16"/>
        <w:szCs w:val="16"/>
      </w:rPr>
      <w:fldChar w:fldCharType="separate"/>
    </w:r>
    <w:r w:rsidRPr="006166C8">
      <w:rPr>
        <w:color w:val="767171"/>
        <w:sz w:val="16"/>
        <w:szCs w:val="16"/>
      </w:rPr>
      <w:t>1</w:t>
    </w:r>
    <w:r w:rsidRPr="006166C8">
      <w:rPr>
        <w:color w:val="767171"/>
        <w:sz w:val="16"/>
        <w:szCs w:val="16"/>
      </w:rPr>
      <w:fldChar w:fldCharType="end"/>
    </w:r>
  </w:p>
  <w:p w14:paraId="5B30074B" w14:textId="77777777" w:rsidR="00D0597D" w:rsidRDefault="00D059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45693" w14:textId="77777777" w:rsidR="009C7D16" w:rsidRDefault="009C7D16" w:rsidP="0089322F">
      <w:pPr>
        <w:spacing w:after="0" w:line="240" w:lineRule="auto"/>
      </w:pPr>
      <w:r>
        <w:separator/>
      </w:r>
    </w:p>
  </w:footnote>
  <w:footnote w:type="continuationSeparator" w:id="0">
    <w:p w14:paraId="7123FEA3" w14:textId="77777777" w:rsidR="009C7D16" w:rsidRDefault="009C7D16" w:rsidP="0089322F">
      <w:pPr>
        <w:spacing w:after="0" w:line="240" w:lineRule="auto"/>
      </w:pPr>
      <w:r>
        <w:continuationSeparator/>
      </w:r>
    </w:p>
  </w:footnote>
  <w:footnote w:type="continuationNotice" w:id="1">
    <w:p w14:paraId="6D2C375A" w14:textId="77777777" w:rsidR="009C7D16" w:rsidRDefault="009C7D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9D"/>
    <w:multiLevelType w:val="hybridMultilevel"/>
    <w:tmpl w:val="E34EA1A2"/>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1666D"/>
    <w:multiLevelType w:val="hybridMultilevel"/>
    <w:tmpl w:val="F9FE2194"/>
    <w:lvl w:ilvl="0" w:tplc="1C0A0003">
      <w:start w:val="1"/>
      <w:numFmt w:val="bullet"/>
      <w:lvlText w:val="o"/>
      <w:lvlJc w:val="left"/>
      <w:pPr>
        <w:ind w:left="1571" w:hanging="360"/>
      </w:pPr>
      <w:rPr>
        <w:rFonts w:ascii="Courier New" w:hAnsi="Courier New" w:cs="Courier New"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 w15:restartNumberingAfterBreak="0">
    <w:nsid w:val="05B36659"/>
    <w:multiLevelType w:val="hybridMultilevel"/>
    <w:tmpl w:val="2712376E"/>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32" w:hanging="360"/>
      </w:pPr>
      <w:rPr>
        <w:rFonts w:ascii="Courier New" w:hAnsi="Courier New" w:cs="Courier New" w:hint="default"/>
      </w:rPr>
    </w:lvl>
    <w:lvl w:ilvl="2" w:tplc="FFFFFFFF" w:tentative="1">
      <w:start w:val="1"/>
      <w:numFmt w:val="bullet"/>
      <w:lvlText w:val=""/>
      <w:lvlJc w:val="left"/>
      <w:pPr>
        <w:ind w:left="1452" w:hanging="360"/>
      </w:pPr>
      <w:rPr>
        <w:rFonts w:ascii="Wingdings" w:hAnsi="Wingdings"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3" w15:restartNumberingAfterBreak="0">
    <w:nsid w:val="07697CE9"/>
    <w:multiLevelType w:val="hybridMultilevel"/>
    <w:tmpl w:val="B69618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778259D"/>
    <w:multiLevelType w:val="hybridMultilevel"/>
    <w:tmpl w:val="63C85E94"/>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5" w15:restartNumberingAfterBreak="0">
    <w:nsid w:val="08DB6A3F"/>
    <w:multiLevelType w:val="hybridMultilevel"/>
    <w:tmpl w:val="6076F7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FBB37CD"/>
    <w:multiLevelType w:val="hybridMultilevel"/>
    <w:tmpl w:val="56789994"/>
    <w:lvl w:ilvl="0" w:tplc="1C0A0001">
      <w:start w:val="1"/>
      <w:numFmt w:val="bullet"/>
      <w:lvlText w:val=""/>
      <w:lvlJc w:val="left"/>
      <w:pPr>
        <w:ind w:left="1571" w:hanging="360"/>
      </w:pPr>
      <w:rPr>
        <w:rFonts w:ascii="Symbol" w:hAnsi="Symbol"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14541D38"/>
    <w:multiLevelType w:val="hybridMultilevel"/>
    <w:tmpl w:val="32705140"/>
    <w:lvl w:ilvl="0" w:tplc="1C0A0017">
      <w:start w:val="1"/>
      <w:numFmt w:val="lowerLetter"/>
      <w:lvlText w:val="%1)"/>
      <w:lvlJc w:val="left"/>
      <w:pPr>
        <w:ind w:left="1582" w:hanging="360"/>
      </w:pPr>
    </w:lvl>
    <w:lvl w:ilvl="1" w:tplc="1C0A0019" w:tentative="1">
      <w:start w:val="1"/>
      <w:numFmt w:val="lowerLetter"/>
      <w:lvlText w:val="%2."/>
      <w:lvlJc w:val="left"/>
      <w:pPr>
        <w:ind w:left="2302" w:hanging="360"/>
      </w:pPr>
    </w:lvl>
    <w:lvl w:ilvl="2" w:tplc="1C0A001B" w:tentative="1">
      <w:start w:val="1"/>
      <w:numFmt w:val="lowerRoman"/>
      <w:lvlText w:val="%3."/>
      <w:lvlJc w:val="right"/>
      <w:pPr>
        <w:ind w:left="3022" w:hanging="180"/>
      </w:pPr>
    </w:lvl>
    <w:lvl w:ilvl="3" w:tplc="1C0A000F" w:tentative="1">
      <w:start w:val="1"/>
      <w:numFmt w:val="decimal"/>
      <w:lvlText w:val="%4."/>
      <w:lvlJc w:val="left"/>
      <w:pPr>
        <w:ind w:left="3742" w:hanging="360"/>
      </w:pPr>
    </w:lvl>
    <w:lvl w:ilvl="4" w:tplc="1C0A0019" w:tentative="1">
      <w:start w:val="1"/>
      <w:numFmt w:val="lowerLetter"/>
      <w:lvlText w:val="%5."/>
      <w:lvlJc w:val="left"/>
      <w:pPr>
        <w:ind w:left="4462" w:hanging="360"/>
      </w:pPr>
    </w:lvl>
    <w:lvl w:ilvl="5" w:tplc="1C0A001B" w:tentative="1">
      <w:start w:val="1"/>
      <w:numFmt w:val="lowerRoman"/>
      <w:lvlText w:val="%6."/>
      <w:lvlJc w:val="right"/>
      <w:pPr>
        <w:ind w:left="5182" w:hanging="180"/>
      </w:pPr>
    </w:lvl>
    <w:lvl w:ilvl="6" w:tplc="1C0A000F" w:tentative="1">
      <w:start w:val="1"/>
      <w:numFmt w:val="decimal"/>
      <w:lvlText w:val="%7."/>
      <w:lvlJc w:val="left"/>
      <w:pPr>
        <w:ind w:left="5902" w:hanging="360"/>
      </w:pPr>
    </w:lvl>
    <w:lvl w:ilvl="7" w:tplc="1C0A0019" w:tentative="1">
      <w:start w:val="1"/>
      <w:numFmt w:val="lowerLetter"/>
      <w:lvlText w:val="%8."/>
      <w:lvlJc w:val="left"/>
      <w:pPr>
        <w:ind w:left="6622" w:hanging="360"/>
      </w:pPr>
    </w:lvl>
    <w:lvl w:ilvl="8" w:tplc="1C0A001B" w:tentative="1">
      <w:start w:val="1"/>
      <w:numFmt w:val="lowerRoman"/>
      <w:lvlText w:val="%9."/>
      <w:lvlJc w:val="right"/>
      <w:pPr>
        <w:ind w:left="7342" w:hanging="180"/>
      </w:pPr>
    </w:lvl>
  </w:abstractNum>
  <w:abstractNum w:abstractNumId="8" w15:restartNumberingAfterBreak="0">
    <w:nsid w:val="176C34D0"/>
    <w:multiLevelType w:val="hybridMultilevel"/>
    <w:tmpl w:val="913048E8"/>
    <w:lvl w:ilvl="0" w:tplc="1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9" w15:restartNumberingAfterBreak="0">
    <w:nsid w:val="1C9D61DB"/>
    <w:multiLevelType w:val="hybridMultilevel"/>
    <w:tmpl w:val="90D22B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D36637E"/>
    <w:multiLevelType w:val="hybridMultilevel"/>
    <w:tmpl w:val="34A0694C"/>
    <w:lvl w:ilvl="0" w:tplc="1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11" w15:restartNumberingAfterBreak="0">
    <w:nsid w:val="20D00BB3"/>
    <w:multiLevelType w:val="hybridMultilevel"/>
    <w:tmpl w:val="BC6035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2DD3D15"/>
    <w:multiLevelType w:val="hybridMultilevel"/>
    <w:tmpl w:val="713C923C"/>
    <w:lvl w:ilvl="0" w:tplc="1C0A0001">
      <w:start w:val="1"/>
      <w:numFmt w:val="bullet"/>
      <w:lvlText w:val=""/>
      <w:lvlJc w:val="left"/>
      <w:pPr>
        <w:ind w:left="1571" w:hanging="360"/>
      </w:pPr>
      <w:rPr>
        <w:rFonts w:ascii="Symbol" w:hAnsi="Symbol"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23AE0CD5"/>
    <w:multiLevelType w:val="hybridMultilevel"/>
    <w:tmpl w:val="DFF8A882"/>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14" w15:restartNumberingAfterBreak="0">
    <w:nsid w:val="24451F67"/>
    <w:multiLevelType w:val="hybridMultilevel"/>
    <w:tmpl w:val="F4CA9A2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8FB50F5"/>
    <w:multiLevelType w:val="hybridMultilevel"/>
    <w:tmpl w:val="2AD0D8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C4B628F"/>
    <w:multiLevelType w:val="hybridMultilevel"/>
    <w:tmpl w:val="04D489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EA51E1E"/>
    <w:multiLevelType w:val="hybridMultilevel"/>
    <w:tmpl w:val="226AC8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04B6B1E"/>
    <w:multiLevelType w:val="hybridMultilevel"/>
    <w:tmpl w:val="922E5860"/>
    <w:lvl w:ilvl="0" w:tplc="E8FCC9C0">
      <w:start w:val="1"/>
      <w:numFmt w:val="lowerLetter"/>
      <w:lvlText w:val="%1)"/>
      <w:lvlJc w:val="left"/>
      <w:pPr>
        <w:ind w:left="1429" w:hanging="360"/>
      </w:pPr>
      <w:rPr>
        <w:rFonts w:hint="default"/>
      </w:r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9" w15:restartNumberingAfterBreak="0">
    <w:nsid w:val="3471063B"/>
    <w:multiLevelType w:val="hybridMultilevel"/>
    <w:tmpl w:val="54826B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6DF4D4B"/>
    <w:multiLevelType w:val="hybridMultilevel"/>
    <w:tmpl w:val="14BE04A6"/>
    <w:lvl w:ilvl="0" w:tplc="1C0A0001">
      <w:start w:val="1"/>
      <w:numFmt w:val="bullet"/>
      <w:lvlText w:val=""/>
      <w:lvlJc w:val="left"/>
      <w:pPr>
        <w:ind w:left="1571" w:hanging="360"/>
      </w:pPr>
      <w:rPr>
        <w:rFonts w:ascii="Symbol" w:hAnsi="Symbol"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402D4674"/>
    <w:multiLevelType w:val="hybridMultilevel"/>
    <w:tmpl w:val="5C6C19FC"/>
    <w:lvl w:ilvl="0" w:tplc="FFFFFFFF">
      <w:start w:val="3"/>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F4702D"/>
    <w:multiLevelType w:val="hybridMultilevel"/>
    <w:tmpl w:val="980CAD4C"/>
    <w:lvl w:ilvl="0" w:tplc="1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23" w15:restartNumberingAfterBreak="0">
    <w:nsid w:val="48E71799"/>
    <w:multiLevelType w:val="hybridMultilevel"/>
    <w:tmpl w:val="0EE48DE8"/>
    <w:lvl w:ilvl="0" w:tplc="1C0A0003">
      <w:start w:val="1"/>
      <w:numFmt w:val="bullet"/>
      <w:lvlText w:val="o"/>
      <w:lvlJc w:val="left"/>
      <w:pPr>
        <w:ind w:left="1571" w:hanging="360"/>
      </w:pPr>
      <w:rPr>
        <w:rFonts w:ascii="Courier New" w:hAnsi="Courier New" w:cs="Courier New"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4" w15:restartNumberingAfterBreak="0">
    <w:nsid w:val="549E7BFE"/>
    <w:multiLevelType w:val="hybridMultilevel"/>
    <w:tmpl w:val="1A92CA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5F13407"/>
    <w:multiLevelType w:val="hybridMultilevel"/>
    <w:tmpl w:val="5C6C19FC"/>
    <w:lvl w:ilvl="0" w:tplc="3E280F96">
      <w:start w:val="3"/>
      <w:numFmt w:val="lowerLetter"/>
      <w:lvlText w:val="%1)"/>
      <w:lvlJc w:val="left"/>
      <w:pPr>
        <w:ind w:left="1429"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56B060EE"/>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3479"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56B7696A"/>
    <w:multiLevelType w:val="hybridMultilevel"/>
    <w:tmpl w:val="B096E9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769305C"/>
    <w:multiLevelType w:val="multilevel"/>
    <w:tmpl w:val="FBDC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2B6549"/>
    <w:multiLevelType w:val="hybridMultilevel"/>
    <w:tmpl w:val="D6169A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C601F6B"/>
    <w:multiLevelType w:val="hybridMultilevel"/>
    <w:tmpl w:val="1D0E15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C65537F"/>
    <w:multiLevelType w:val="hybridMultilevel"/>
    <w:tmpl w:val="C95A2B6A"/>
    <w:lvl w:ilvl="0" w:tplc="1C0A0003">
      <w:start w:val="1"/>
      <w:numFmt w:val="bullet"/>
      <w:lvlText w:val="o"/>
      <w:lvlJc w:val="left"/>
      <w:pPr>
        <w:ind w:left="156" w:hanging="360"/>
      </w:pPr>
      <w:rPr>
        <w:rFonts w:ascii="Courier New" w:hAnsi="Courier New" w:cs="Courier New" w:hint="default"/>
      </w:rPr>
    </w:lvl>
    <w:lvl w:ilvl="1" w:tplc="1C0A0003" w:tentative="1">
      <w:start w:val="1"/>
      <w:numFmt w:val="bullet"/>
      <w:lvlText w:val="o"/>
      <w:lvlJc w:val="left"/>
      <w:pPr>
        <w:ind w:left="876" w:hanging="360"/>
      </w:pPr>
      <w:rPr>
        <w:rFonts w:ascii="Courier New" w:hAnsi="Courier New" w:cs="Courier New" w:hint="default"/>
      </w:rPr>
    </w:lvl>
    <w:lvl w:ilvl="2" w:tplc="1C0A0005" w:tentative="1">
      <w:start w:val="1"/>
      <w:numFmt w:val="bullet"/>
      <w:lvlText w:val=""/>
      <w:lvlJc w:val="left"/>
      <w:pPr>
        <w:ind w:left="1596" w:hanging="360"/>
      </w:pPr>
      <w:rPr>
        <w:rFonts w:ascii="Wingdings" w:hAnsi="Wingdings" w:hint="default"/>
      </w:rPr>
    </w:lvl>
    <w:lvl w:ilvl="3" w:tplc="1C0A0001" w:tentative="1">
      <w:start w:val="1"/>
      <w:numFmt w:val="bullet"/>
      <w:lvlText w:val=""/>
      <w:lvlJc w:val="left"/>
      <w:pPr>
        <w:ind w:left="2316" w:hanging="360"/>
      </w:pPr>
      <w:rPr>
        <w:rFonts w:ascii="Symbol" w:hAnsi="Symbol" w:hint="default"/>
      </w:rPr>
    </w:lvl>
    <w:lvl w:ilvl="4" w:tplc="1C0A0003" w:tentative="1">
      <w:start w:val="1"/>
      <w:numFmt w:val="bullet"/>
      <w:lvlText w:val="o"/>
      <w:lvlJc w:val="left"/>
      <w:pPr>
        <w:ind w:left="3036" w:hanging="360"/>
      </w:pPr>
      <w:rPr>
        <w:rFonts w:ascii="Courier New" w:hAnsi="Courier New" w:cs="Courier New" w:hint="default"/>
      </w:rPr>
    </w:lvl>
    <w:lvl w:ilvl="5" w:tplc="1C0A0005" w:tentative="1">
      <w:start w:val="1"/>
      <w:numFmt w:val="bullet"/>
      <w:lvlText w:val=""/>
      <w:lvlJc w:val="left"/>
      <w:pPr>
        <w:ind w:left="3756" w:hanging="360"/>
      </w:pPr>
      <w:rPr>
        <w:rFonts w:ascii="Wingdings" w:hAnsi="Wingdings" w:hint="default"/>
      </w:rPr>
    </w:lvl>
    <w:lvl w:ilvl="6" w:tplc="1C0A0001" w:tentative="1">
      <w:start w:val="1"/>
      <w:numFmt w:val="bullet"/>
      <w:lvlText w:val=""/>
      <w:lvlJc w:val="left"/>
      <w:pPr>
        <w:ind w:left="4476" w:hanging="360"/>
      </w:pPr>
      <w:rPr>
        <w:rFonts w:ascii="Symbol" w:hAnsi="Symbol" w:hint="default"/>
      </w:rPr>
    </w:lvl>
    <w:lvl w:ilvl="7" w:tplc="1C0A0003" w:tentative="1">
      <w:start w:val="1"/>
      <w:numFmt w:val="bullet"/>
      <w:lvlText w:val="o"/>
      <w:lvlJc w:val="left"/>
      <w:pPr>
        <w:ind w:left="5196" w:hanging="360"/>
      </w:pPr>
      <w:rPr>
        <w:rFonts w:ascii="Courier New" w:hAnsi="Courier New" w:cs="Courier New" w:hint="default"/>
      </w:rPr>
    </w:lvl>
    <w:lvl w:ilvl="8" w:tplc="1C0A0005" w:tentative="1">
      <w:start w:val="1"/>
      <w:numFmt w:val="bullet"/>
      <w:lvlText w:val=""/>
      <w:lvlJc w:val="left"/>
      <w:pPr>
        <w:ind w:left="5916" w:hanging="360"/>
      </w:pPr>
      <w:rPr>
        <w:rFonts w:ascii="Wingdings" w:hAnsi="Wingdings" w:hint="default"/>
      </w:rPr>
    </w:lvl>
  </w:abstractNum>
  <w:abstractNum w:abstractNumId="32" w15:restartNumberingAfterBreak="0">
    <w:nsid w:val="60211535"/>
    <w:multiLevelType w:val="hybridMultilevel"/>
    <w:tmpl w:val="2EBA000A"/>
    <w:lvl w:ilvl="0" w:tplc="1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F95EDC"/>
    <w:multiLevelType w:val="hybridMultilevel"/>
    <w:tmpl w:val="C2F6CAA2"/>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4" w15:restartNumberingAfterBreak="0">
    <w:nsid w:val="622F6AAF"/>
    <w:multiLevelType w:val="hybridMultilevel"/>
    <w:tmpl w:val="988840F8"/>
    <w:lvl w:ilvl="0" w:tplc="1C0A0001">
      <w:start w:val="1"/>
      <w:numFmt w:val="bullet"/>
      <w:lvlText w:val=""/>
      <w:lvlJc w:val="left"/>
      <w:pPr>
        <w:ind w:left="156" w:hanging="360"/>
      </w:pPr>
      <w:rPr>
        <w:rFonts w:ascii="Symbol" w:hAnsi="Symbol" w:hint="default"/>
      </w:rPr>
    </w:lvl>
    <w:lvl w:ilvl="1" w:tplc="FFFFFFFF" w:tentative="1">
      <w:start w:val="1"/>
      <w:numFmt w:val="bullet"/>
      <w:lvlText w:val="o"/>
      <w:lvlJc w:val="left"/>
      <w:pPr>
        <w:ind w:left="876" w:hanging="360"/>
      </w:pPr>
      <w:rPr>
        <w:rFonts w:ascii="Courier New" w:hAnsi="Courier New" w:cs="Courier New" w:hint="default"/>
      </w:rPr>
    </w:lvl>
    <w:lvl w:ilvl="2" w:tplc="FFFFFFFF" w:tentative="1">
      <w:start w:val="1"/>
      <w:numFmt w:val="bullet"/>
      <w:lvlText w:val=""/>
      <w:lvlJc w:val="left"/>
      <w:pPr>
        <w:ind w:left="1596" w:hanging="360"/>
      </w:pPr>
      <w:rPr>
        <w:rFonts w:ascii="Wingdings" w:hAnsi="Wingdings" w:hint="default"/>
      </w:rPr>
    </w:lvl>
    <w:lvl w:ilvl="3" w:tplc="FFFFFFFF" w:tentative="1">
      <w:start w:val="1"/>
      <w:numFmt w:val="bullet"/>
      <w:lvlText w:val=""/>
      <w:lvlJc w:val="left"/>
      <w:pPr>
        <w:ind w:left="2316" w:hanging="360"/>
      </w:pPr>
      <w:rPr>
        <w:rFonts w:ascii="Symbol" w:hAnsi="Symbol" w:hint="default"/>
      </w:rPr>
    </w:lvl>
    <w:lvl w:ilvl="4" w:tplc="FFFFFFFF" w:tentative="1">
      <w:start w:val="1"/>
      <w:numFmt w:val="bullet"/>
      <w:lvlText w:val="o"/>
      <w:lvlJc w:val="left"/>
      <w:pPr>
        <w:ind w:left="3036" w:hanging="360"/>
      </w:pPr>
      <w:rPr>
        <w:rFonts w:ascii="Courier New" w:hAnsi="Courier New" w:cs="Courier New" w:hint="default"/>
      </w:rPr>
    </w:lvl>
    <w:lvl w:ilvl="5" w:tplc="FFFFFFFF" w:tentative="1">
      <w:start w:val="1"/>
      <w:numFmt w:val="bullet"/>
      <w:lvlText w:val=""/>
      <w:lvlJc w:val="left"/>
      <w:pPr>
        <w:ind w:left="3756" w:hanging="360"/>
      </w:pPr>
      <w:rPr>
        <w:rFonts w:ascii="Wingdings" w:hAnsi="Wingdings" w:hint="default"/>
      </w:rPr>
    </w:lvl>
    <w:lvl w:ilvl="6" w:tplc="FFFFFFFF" w:tentative="1">
      <w:start w:val="1"/>
      <w:numFmt w:val="bullet"/>
      <w:lvlText w:val=""/>
      <w:lvlJc w:val="left"/>
      <w:pPr>
        <w:ind w:left="4476" w:hanging="360"/>
      </w:pPr>
      <w:rPr>
        <w:rFonts w:ascii="Symbol" w:hAnsi="Symbol" w:hint="default"/>
      </w:rPr>
    </w:lvl>
    <w:lvl w:ilvl="7" w:tplc="FFFFFFFF" w:tentative="1">
      <w:start w:val="1"/>
      <w:numFmt w:val="bullet"/>
      <w:lvlText w:val="o"/>
      <w:lvlJc w:val="left"/>
      <w:pPr>
        <w:ind w:left="5196" w:hanging="360"/>
      </w:pPr>
      <w:rPr>
        <w:rFonts w:ascii="Courier New" w:hAnsi="Courier New" w:cs="Courier New" w:hint="default"/>
      </w:rPr>
    </w:lvl>
    <w:lvl w:ilvl="8" w:tplc="FFFFFFFF" w:tentative="1">
      <w:start w:val="1"/>
      <w:numFmt w:val="bullet"/>
      <w:lvlText w:val=""/>
      <w:lvlJc w:val="left"/>
      <w:pPr>
        <w:ind w:left="5916" w:hanging="360"/>
      </w:pPr>
      <w:rPr>
        <w:rFonts w:ascii="Wingdings" w:hAnsi="Wingdings" w:hint="default"/>
      </w:rPr>
    </w:lvl>
  </w:abstractNum>
  <w:abstractNum w:abstractNumId="35" w15:restartNumberingAfterBreak="0">
    <w:nsid w:val="647945AB"/>
    <w:multiLevelType w:val="hybridMultilevel"/>
    <w:tmpl w:val="C6C893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5C92E37"/>
    <w:multiLevelType w:val="hybridMultilevel"/>
    <w:tmpl w:val="72327166"/>
    <w:lvl w:ilvl="0" w:tplc="1C0A0001">
      <w:start w:val="1"/>
      <w:numFmt w:val="bullet"/>
      <w:lvlText w:val=""/>
      <w:lvlJc w:val="left"/>
      <w:pPr>
        <w:ind w:left="1571" w:hanging="360"/>
      </w:pPr>
      <w:rPr>
        <w:rFonts w:ascii="Symbol" w:hAnsi="Symbol"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7" w15:restartNumberingAfterBreak="0">
    <w:nsid w:val="67957A4F"/>
    <w:multiLevelType w:val="hybridMultilevel"/>
    <w:tmpl w:val="FC4EE9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7FF0141"/>
    <w:multiLevelType w:val="hybridMultilevel"/>
    <w:tmpl w:val="6E807D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1B57C9F"/>
    <w:multiLevelType w:val="hybridMultilevel"/>
    <w:tmpl w:val="34C4B4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41E734E"/>
    <w:multiLevelType w:val="hybridMultilevel"/>
    <w:tmpl w:val="881C24FA"/>
    <w:lvl w:ilvl="0" w:tplc="1C0A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745540C1"/>
    <w:multiLevelType w:val="hybridMultilevel"/>
    <w:tmpl w:val="DE9699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5656C1E"/>
    <w:multiLevelType w:val="hybridMultilevel"/>
    <w:tmpl w:val="1CD471B8"/>
    <w:lvl w:ilvl="0" w:tplc="04090001">
      <w:start w:val="1"/>
      <w:numFmt w:val="bullet"/>
      <w:lvlText w:val=""/>
      <w:lvlJc w:val="left"/>
      <w:pPr>
        <w:ind w:left="1582" w:hanging="360"/>
      </w:pPr>
      <w:rPr>
        <w:rFonts w:ascii="Symbol" w:hAnsi="Symbol" w:hint="default"/>
        <w:color w:val="767070"/>
        <w:w w:val="100"/>
        <w:sz w:val="24"/>
        <w:szCs w:val="24"/>
        <w:lang w:val="es-ES" w:eastAsia="en-US" w:bidi="ar-SA"/>
      </w:rPr>
    </w:lvl>
    <w:lvl w:ilvl="1" w:tplc="040A0019">
      <w:start w:val="1"/>
      <w:numFmt w:val="lowerLetter"/>
      <w:lvlText w:val="%2."/>
      <w:lvlJc w:val="left"/>
      <w:pPr>
        <w:ind w:left="2302" w:hanging="360"/>
      </w:pPr>
    </w:lvl>
    <w:lvl w:ilvl="2" w:tplc="040A001B">
      <w:start w:val="1"/>
      <w:numFmt w:val="lowerRoman"/>
      <w:lvlText w:val="%3."/>
      <w:lvlJc w:val="right"/>
      <w:pPr>
        <w:ind w:left="3022" w:hanging="180"/>
      </w:pPr>
    </w:lvl>
    <w:lvl w:ilvl="3" w:tplc="040A000F">
      <w:start w:val="1"/>
      <w:numFmt w:val="decimal"/>
      <w:lvlText w:val="%4."/>
      <w:lvlJc w:val="left"/>
      <w:pPr>
        <w:ind w:left="3742" w:hanging="360"/>
      </w:pPr>
    </w:lvl>
    <w:lvl w:ilvl="4" w:tplc="040A0019">
      <w:start w:val="1"/>
      <w:numFmt w:val="lowerLetter"/>
      <w:lvlText w:val="%5."/>
      <w:lvlJc w:val="left"/>
      <w:pPr>
        <w:ind w:left="4462" w:hanging="360"/>
      </w:pPr>
    </w:lvl>
    <w:lvl w:ilvl="5" w:tplc="040A001B">
      <w:start w:val="1"/>
      <w:numFmt w:val="lowerRoman"/>
      <w:lvlText w:val="%6."/>
      <w:lvlJc w:val="right"/>
      <w:pPr>
        <w:ind w:left="5182" w:hanging="180"/>
      </w:pPr>
    </w:lvl>
    <w:lvl w:ilvl="6" w:tplc="040A000F">
      <w:start w:val="1"/>
      <w:numFmt w:val="decimal"/>
      <w:lvlText w:val="%7."/>
      <w:lvlJc w:val="left"/>
      <w:pPr>
        <w:ind w:left="5902" w:hanging="360"/>
      </w:pPr>
    </w:lvl>
    <w:lvl w:ilvl="7" w:tplc="040A0019">
      <w:start w:val="1"/>
      <w:numFmt w:val="lowerLetter"/>
      <w:lvlText w:val="%8."/>
      <w:lvlJc w:val="left"/>
      <w:pPr>
        <w:ind w:left="6622" w:hanging="360"/>
      </w:pPr>
    </w:lvl>
    <w:lvl w:ilvl="8" w:tplc="040A001B">
      <w:start w:val="1"/>
      <w:numFmt w:val="lowerRoman"/>
      <w:lvlText w:val="%9."/>
      <w:lvlJc w:val="right"/>
      <w:pPr>
        <w:ind w:left="7342" w:hanging="180"/>
      </w:pPr>
    </w:lvl>
  </w:abstractNum>
  <w:abstractNum w:abstractNumId="43" w15:restartNumberingAfterBreak="0">
    <w:nsid w:val="76502EA7"/>
    <w:multiLevelType w:val="hybridMultilevel"/>
    <w:tmpl w:val="E3F004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83F5A7D"/>
    <w:multiLevelType w:val="hybridMultilevel"/>
    <w:tmpl w:val="FA8EE60E"/>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C995593"/>
    <w:multiLevelType w:val="hybridMultilevel"/>
    <w:tmpl w:val="D766DF64"/>
    <w:lvl w:ilvl="0" w:tplc="1C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6" w15:restartNumberingAfterBreak="0">
    <w:nsid w:val="7CD12F17"/>
    <w:multiLevelType w:val="hybridMultilevel"/>
    <w:tmpl w:val="701E93BC"/>
    <w:lvl w:ilvl="0" w:tplc="1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1339966727">
    <w:abstractNumId w:val="26"/>
  </w:num>
  <w:num w:numId="2" w16cid:durableId="1891912875">
    <w:abstractNumId w:val="18"/>
  </w:num>
  <w:num w:numId="3" w16cid:durableId="1669672939">
    <w:abstractNumId w:val="32"/>
  </w:num>
  <w:num w:numId="4" w16cid:durableId="412747552">
    <w:abstractNumId w:val="44"/>
  </w:num>
  <w:num w:numId="5" w16cid:durableId="796677969">
    <w:abstractNumId w:val="42"/>
  </w:num>
  <w:num w:numId="6" w16cid:durableId="322199922">
    <w:abstractNumId w:val="33"/>
  </w:num>
  <w:num w:numId="7" w16cid:durableId="1409498502">
    <w:abstractNumId w:val="7"/>
  </w:num>
  <w:num w:numId="8" w16cid:durableId="1888031123">
    <w:abstractNumId w:val="39"/>
  </w:num>
  <w:num w:numId="9" w16cid:durableId="1423916771">
    <w:abstractNumId w:val="40"/>
  </w:num>
  <w:num w:numId="10" w16cid:durableId="1216239694">
    <w:abstractNumId w:val="0"/>
  </w:num>
  <w:num w:numId="11" w16cid:durableId="1983339765">
    <w:abstractNumId w:val="38"/>
  </w:num>
  <w:num w:numId="12" w16cid:durableId="1205026377">
    <w:abstractNumId w:val="46"/>
  </w:num>
  <w:num w:numId="13" w16cid:durableId="731081622">
    <w:abstractNumId w:val="13"/>
  </w:num>
  <w:num w:numId="14" w16cid:durableId="948776139">
    <w:abstractNumId w:val="14"/>
  </w:num>
  <w:num w:numId="15" w16cid:durableId="807280156">
    <w:abstractNumId w:val="25"/>
  </w:num>
  <w:num w:numId="16" w16cid:durableId="1139542380">
    <w:abstractNumId w:val="16"/>
  </w:num>
  <w:num w:numId="17" w16cid:durableId="645358019">
    <w:abstractNumId w:val="36"/>
  </w:num>
  <w:num w:numId="18" w16cid:durableId="1034576365">
    <w:abstractNumId w:val="1"/>
  </w:num>
  <w:num w:numId="19" w16cid:durableId="1845704808">
    <w:abstractNumId w:val="11"/>
  </w:num>
  <w:num w:numId="20" w16cid:durableId="413666479">
    <w:abstractNumId w:val="22"/>
  </w:num>
  <w:num w:numId="21" w16cid:durableId="470951329">
    <w:abstractNumId w:val="31"/>
  </w:num>
  <w:num w:numId="22" w16cid:durableId="340395036">
    <w:abstractNumId w:val="34"/>
  </w:num>
  <w:num w:numId="23" w16cid:durableId="1829203756">
    <w:abstractNumId w:val="6"/>
  </w:num>
  <w:num w:numId="24" w16cid:durableId="1852328858">
    <w:abstractNumId w:val="23"/>
  </w:num>
  <w:num w:numId="25" w16cid:durableId="442110424">
    <w:abstractNumId w:val="12"/>
  </w:num>
  <w:num w:numId="26" w16cid:durableId="2032607083">
    <w:abstractNumId w:val="20"/>
  </w:num>
  <w:num w:numId="27" w16cid:durableId="342434689">
    <w:abstractNumId w:val="24"/>
  </w:num>
  <w:num w:numId="28" w16cid:durableId="2017725663">
    <w:abstractNumId w:val="4"/>
  </w:num>
  <w:num w:numId="29" w16cid:durableId="336662908">
    <w:abstractNumId w:val="41"/>
  </w:num>
  <w:num w:numId="30" w16cid:durableId="1158420626">
    <w:abstractNumId w:val="27"/>
  </w:num>
  <w:num w:numId="31" w16cid:durableId="253247732">
    <w:abstractNumId w:val="10"/>
  </w:num>
  <w:num w:numId="32" w16cid:durableId="299574317">
    <w:abstractNumId w:val="8"/>
  </w:num>
  <w:num w:numId="33" w16cid:durableId="889223569">
    <w:abstractNumId w:val="2"/>
  </w:num>
  <w:num w:numId="34" w16cid:durableId="748692211">
    <w:abstractNumId w:val="45"/>
  </w:num>
  <w:num w:numId="35" w16cid:durableId="767893943">
    <w:abstractNumId w:val="28"/>
  </w:num>
  <w:num w:numId="36" w16cid:durableId="1642534276">
    <w:abstractNumId w:val="15"/>
  </w:num>
  <w:num w:numId="37" w16cid:durableId="978999180">
    <w:abstractNumId w:val="35"/>
  </w:num>
  <w:num w:numId="38" w16cid:durableId="300502410">
    <w:abstractNumId w:val="30"/>
  </w:num>
  <w:num w:numId="39" w16cid:durableId="1189953576">
    <w:abstractNumId w:val="5"/>
  </w:num>
  <w:num w:numId="40" w16cid:durableId="99843688">
    <w:abstractNumId w:val="19"/>
  </w:num>
  <w:num w:numId="41" w16cid:durableId="655693888">
    <w:abstractNumId w:val="3"/>
  </w:num>
  <w:num w:numId="42" w16cid:durableId="1605916620">
    <w:abstractNumId w:val="43"/>
  </w:num>
  <w:num w:numId="43" w16cid:durableId="2139520049">
    <w:abstractNumId w:val="17"/>
  </w:num>
  <w:num w:numId="44" w16cid:durableId="2020152605">
    <w:abstractNumId w:val="9"/>
  </w:num>
  <w:num w:numId="45" w16cid:durableId="563106116">
    <w:abstractNumId w:val="29"/>
  </w:num>
  <w:num w:numId="46" w16cid:durableId="1999461354">
    <w:abstractNumId w:val="37"/>
  </w:num>
  <w:num w:numId="47" w16cid:durableId="31461778">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9"/>
  <w:hyphenationZone w:val="425"/>
  <w:characterSpacingControl w:val="doNotCompress"/>
  <w:hdrShapeDefaults>
    <o:shapedefaults v:ext="edit" spidmax="2051">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044"/>
    <w:rsid w:val="0000053B"/>
    <w:rsid w:val="000007F0"/>
    <w:rsid w:val="00000B89"/>
    <w:rsid w:val="00001438"/>
    <w:rsid w:val="000014FE"/>
    <w:rsid w:val="00001CA1"/>
    <w:rsid w:val="000020F5"/>
    <w:rsid w:val="00002343"/>
    <w:rsid w:val="000023EF"/>
    <w:rsid w:val="0000264D"/>
    <w:rsid w:val="0000269E"/>
    <w:rsid w:val="00002B2B"/>
    <w:rsid w:val="00002CBE"/>
    <w:rsid w:val="0000393F"/>
    <w:rsid w:val="00004005"/>
    <w:rsid w:val="00005402"/>
    <w:rsid w:val="00006497"/>
    <w:rsid w:val="00006840"/>
    <w:rsid w:val="00007947"/>
    <w:rsid w:val="000102BC"/>
    <w:rsid w:val="00011E0F"/>
    <w:rsid w:val="00011EE0"/>
    <w:rsid w:val="00011F63"/>
    <w:rsid w:val="00012FC5"/>
    <w:rsid w:val="000151A7"/>
    <w:rsid w:val="00015886"/>
    <w:rsid w:val="000158A8"/>
    <w:rsid w:val="00016DDD"/>
    <w:rsid w:val="000179A8"/>
    <w:rsid w:val="00017D94"/>
    <w:rsid w:val="000206E5"/>
    <w:rsid w:val="00020BA6"/>
    <w:rsid w:val="00020F7A"/>
    <w:rsid w:val="00021FEC"/>
    <w:rsid w:val="00022029"/>
    <w:rsid w:val="00022288"/>
    <w:rsid w:val="0002256C"/>
    <w:rsid w:val="00024704"/>
    <w:rsid w:val="00024E86"/>
    <w:rsid w:val="00025939"/>
    <w:rsid w:val="00025ED8"/>
    <w:rsid w:val="00025FEC"/>
    <w:rsid w:val="00026524"/>
    <w:rsid w:val="0002667D"/>
    <w:rsid w:val="000277EF"/>
    <w:rsid w:val="0003078B"/>
    <w:rsid w:val="00030E5E"/>
    <w:rsid w:val="0003176F"/>
    <w:rsid w:val="00031DCD"/>
    <w:rsid w:val="00032DD9"/>
    <w:rsid w:val="00033782"/>
    <w:rsid w:val="000351B2"/>
    <w:rsid w:val="00035336"/>
    <w:rsid w:val="000355C1"/>
    <w:rsid w:val="00035E4E"/>
    <w:rsid w:val="00037608"/>
    <w:rsid w:val="00041019"/>
    <w:rsid w:val="000416AD"/>
    <w:rsid w:val="00041816"/>
    <w:rsid w:val="00042349"/>
    <w:rsid w:val="000428DF"/>
    <w:rsid w:val="00043007"/>
    <w:rsid w:val="00043213"/>
    <w:rsid w:val="000437CA"/>
    <w:rsid w:val="00043873"/>
    <w:rsid w:val="00043A73"/>
    <w:rsid w:val="00043CA1"/>
    <w:rsid w:val="000440EC"/>
    <w:rsid w:val="000455D5"/>
    <w:rsid w:val="000466B1"/>
    <w:rsid w:val="000469E3"/>
    <w:rsid w:val="00046E67"/>
    <w:rsid w:val="0004746B"/>
    <w:rsid w:val="00047727"/>
    <w:rsid w:val="00047B22"/>
    <w:rsid w:val="00047B6C"/>
    <w:rsid w:val="000507B9"/>
    <w:rsid w:val="00050C0D"/>
    <w:rsid w:val="00051E47"/>
    <w:rsid w:val="00052374"/>
    <w:rsid w:val="00052E26"/>
    <w:rsid w:val="0005362C"/>
    <w:rsid w:val="00053841"/>
    <w:rsid w:val="0005393F"/>
    <w:rsid w:val="00054748"/>
    <w:rsid w:val="000550F6"/>
    <w:rsid w:val="000554BB"/>
    <w:rsid w:val="00055926"/>
    <w:rsid w:val="00056566"/>
    <w:rsid w:val="0005678A"/>
    <w:rsid w:val="0005718A"/>
    <w:rsid w:val="000575B9"/>
    <w:rsid w:val="0005776E"/>
    <w:rsid w:val="00057A97"/>
    <w:rsid w:val="00057DFC"/>
    <w:rsid w:val="000601F0"/>
    <w:rsid w:val="0006081A"/>
    <w:rsid w:val="000615E0"/>
    <w:rsid w:val="000622EA"/>
    <w:rsid w:val="00062AEB"/>
    <w:rsid w:val="00063546"/>
    <w:rsid w:val="00064955"/>
    <w:rsid w:val="00065464"/>
    <w:rsid w:val="00066CC4"/>
    <w:rsid w:val="000679CC"/>
    <w:rsid w:val="000719E1"/>
    <w:rsid w:val="00073605"/>
    <w:rsid w:val="000739E4"/>
    <w:rsid w:val="0007440B"/>
    <w:rsid w:val="00074879"/>
    <w:rsid w:val="00076266"/>
    <w:rsid w:val="0007724A"/>
    <w:rsid w:val="00077621"/>
    <w:rsid w:val="00077A35"/>
    <w:rsid w:val="00077B21"/>
    <w:rsid w:val="000807CB"/>
    <w:rsid w:val="00080BA1"/>
    <w:rsid w:val="000816DB"/>
    <w:rsid w:val="00081C79"/>
    <w:rsid w:val="00081EB0"/>
    <w:rsid w:val="00082B98"/>
    <w:rsid w:val="000835B9"/>
    <w:rsid w:val="00083B90"/>
    <w:rsid w:val="000844B3"/>
    <w:rsid w:val="000848AD"/>
    <w:rsid w:val="00084942"/>
    <w:rsid w:val="000851BB"/>
    <w:rsid w:val="000863DE"/>
    <w:rsid w:val="0008653D"/>
    <w:rsid w:val="00086B87"/>
    <w:rsid w:val="00086BBB"/>
    <w:rsid w:val="0008751E"/>
    <w:rsid w:val="0008774F"/>
    <w:rsid w:val="00087C06"/>
    <w:rsid w:val="00090703"/>
    <w:rsid w:val="00091444"/>
    <w:rsid w:val="00091594"/>
    <w:rsid w:val="00092529"/>
    <w:rsid w:val="00092C96"/>
    <w:rsid w:val="0009329A"/>
    <w:rsid w:val="00094126"/>
    <w:rsid w:val="0009435D"/>
    <w:rsid w:val="000944E7"/>
    <w:rsid w:val="00094807"/>
    <w:rsid w:val="000951BB"/>
    <w:rsid w:val="00095D44"/>
    <w:rsid w:val="000961EB"/>
    <w:rsid w:val="00096745"/>
    <w:rsid w:val="00096CA3"/>
    <w:rsid w:val="00097264"/>
    <w:rsid w:val="00097EC9"/>
    <w:rsid w:val="000A0334"/>
    <w:rsid w:val="000A0A7F"/>
    <w:rsid w:val="000A1B6F"/>
    <w:rsid w:val="000A275C"/>
    <w:rsid w:val="000A2F46"/>
    <w:rsid w:val="000A4131"/>
    <w:rsid w:val="000A425F"/>
    <w:rsid w:val="000A5448"/>
    <w:rsid w:val="000A5555"/>
    <w:rsid w:val="000A5B78"/>
    <w:rsid w:val="000A5D5B"/>
    <w:rsid w:val="000A5DE2"/>
    <w:rsid w:val="000A6044"/>
    <w:rsid w:val="000A7712"/>
    <w:rsid w:val="000B00BF"/>
    <w:rsid w:val="000B018C"/>
    <w:rsid w:val="000B0963"/>
    <w:rsid w:val="000B09F2"/>
    <w:rsid w:val="000B0E6E"/>
    <w:rsid w:val="000B0FD8"/>
    <w:rsid w:val="000B1549"/>
    <w:rsid w:val="000B1C59"/>
    <w:rsid w:val="000B24DA"/>
    <w:rsid w:val="000B36A9"/>
    <w:rsid w:val="000B3DDD"/>
    <w:rsid w:val="000B404E"/>
    <w:rsid w:val="000B4882"/>
    <w:rsid w:val="000B4AC4"/>
    <w:rsid w:val="000B62AF"/>
    <w:rsid w:val="000B6341"/>
    <w:rsid w:val="000B6B37"/>
    <w:rsid w:val="000C0F63"/>
    <w:rsid w:val="000C2CA9"/>
    <w:rsid w:val="000C2F17"/>
    <w:rsid w:val="000C39ED"/>
    <w:rsid w:val="000C4D0C"/>
    <w:rsid w:val="000C5DC1"/>
    <w:rsid w:val="000C6978"/>
    <w:rsid w:val="000C6F2E"/>
    <w:rsid w:val="000C787D"/>
    <w:rsid w:val="000D0EEC"/>
    <w:rsid w:val="000D11B2"/>
    <w:rsid w:val="000D1936"/>
    <w:rsid w:val="000D21E1"/>
    <w:rsid w:val="000D2975"/>
    <w:rsid w:val="000D40AC"/>
    <w:rsid w:val="000D49A5"/>
    <w:rsid w:val="000D521F"/>
    <w:rsid w:val="000D5317"/>
    <w:rsid w:val="000D5A0A"/>
    <w:rsid w:val="000D5E2B"/>
    <w:rsid w:val="000D608D"/>
    <w:rsid w:val="000D6350"/>
    <w:rsid w:val="000D6798"/>
    <w:rsid w:val="000D6C1B"/>
    <w:rsid w:val="000D74AA"/>
    <w:rsid w:val="000D784F"/>
    <w:rsid w:val="000E18B1"/>
    <w:rsid w:val="000E2B15"/>
    <w:rsid w:val="000E3406"/>
    <w:rsid w:val="000E345C"/>
    <w:rsid w:val="000E35F7"/>
    <w:rsid w:val="000E37F8"/>
    <w:rsid w:val="000E43FA"/>
    <w:rsid w:val="000E4A8E"/>
    <w:rsid w:val="000E5066"/>
    <w:rsid w:val="000E5993"/>
    <w:rsid w:val="000E5C46"/>
    <w:rsid w:val="000E5F71"/>
    <w:rsid w:val="000E6DD7"/>
    <w:rsid w:val="000E75D9"/>
    <w:rsid w:val="000E7DC6"/>
    <w:rsid w:val="000F0226"/>
    <w:rsid w:val="000F02A9"/>
    <w:rsid w:val="000F058E"/>
    <w:rsid w:val="000F09A5"/>
    <w:rsid w:val="000F1006"/>
    <w:rsid w:val="000F1AAF"/>
    <w:rsid w:val="000F1D85"/>
    <w:rsid w:val="000F2752"/>
    <w:rsid w:val="000F2C18"/>
    <w:rsid w:val="000F39F3"/>
    <w:rsid w:val="000F3A2E"/>
    <w:rsid w:val="000F51CB"/>
    <w:rsid w:val="000F59C9"/>
    <w:rsid w:val="000F5A4B"/>
    <w:rsid w:val="000F610B"/>
    <w:rsid w:val="000F6304"/>
    <w:rsid w:val="000F6801"/>
    <w:rsid w:val="000F6E23"/>
    <w:rsid w:val="001001C1"/>
    <w:rsid w:val="00101B61"/>
    <w:rsid w:val="00101CDC"/>
    <w:rsid w:val="00103C8C"/>
    <w:rsid w:val="0010401E"/>
    <w:rsid w:val="001043DF"/>
    <w:rsid w:val="001047B6"/>
    <w:rsid w:val="00105A83"/>
    <w:rsid w:val="00106CBC"/>
    <w:rsid w:val="00107728"/>
    <w:rsid w:val="00107BB0"/>
    <w:rsid w:val="001100A8"/>
    <w:rsid w:val="001101DB"/>
    <w:rsid w:val="001103BB"/>
    <w:rsid w:val="00110BB9"/>
    <w:rsid w:val="00111E17"/>
    <w:rsid w:val="001145B9"/>
    <w:rsid w:val="00114EE0"/>
    <w:rsid w:val="001161DD"/>
    <w:rsid w:val="00116BBF"/>
    <w:rsid w:val="00116EDA"/>
    <w:rsid w:val="0012087B"/>
    <w:rsid w:val="00120F83"/>
    <w:rsid w:val="00121D39"/>
    <w:rsid w:val="00121F1B"/>
    <w:rsid w:val="00121F7B"/>
    <w:rsid w:val="001221C8"/>
    <w:rsid w:val="00123A37"/>
    <w:rsid w:val="00124785"/>
    <w:rsid w:val="0012481D"/>
    <w:rsid w:val="00124D77"/>
    <w:rsid w:val="0012544A"/>
    <w:rsid w:val="001256D5"/>
    <w:rsid w:val="00126A3E"/>
    <w:rsid w:val="00126C63"/>
    <w:rsid w:val="00127519"/>
    <w:rsid w:val="00127A3A"/>
    <w:rsid w:val="00130058"/>
    <w:rsid w:val="001300DC"/>
    <w:rsid w:val="001306E2"/>
    <w:rsid w:val="0013088E"/>
    <w:rsid w:val="00130A05"/>
    <w:rsid w:val="00131CAD"/>
    <w:rsid w:val="00132383"/>
    <w:rsid w:val="0013332B"/>
    <w:rsid w:val="0013368A"/>
    <w:rsid w:val="00133BC3"/>
    <w:rsid w:val="00133D03"/>
    <w:rsid w:val="00133D25"/>
    <w:rsid w:val="00134B57"/>
    <w:rsid w:val="001353C5"/>
    <w:rsid w:val="001362EA"/>
    <w:rsid w:val="001367B1"/>
    <w:rsid w:val="00136C7D"/>
    <w:rsid w:val="00136FBD"/>
    <w:rsid w:val="001370CC"/>
    <w:rsid w:val="0013758D"/>
    <w:rsid w:val="00137755"/>
    <w:rsid w:val="001378DC"/>
    <w:rsid w:val="00137E44"/>
    <w:rsid w:val="00137EE7"/>
    <w:rsid w:val="0014093C"/>
    <w:rsid w:val="00140C34"/>
    <w:rsid w:val="001414B1"/>
    <w:rsid w:val="00141548"/>
    <w:rsid w:val="00141E24"/>
    <w:rsid w:val="001421A1"/>
    <w:rsid w:val="00142422"/>
    <w:rsid w:val="001429D0"/>
    <w:rsid w:val="00142DBF"/>
    <w:rsid w:val="001437E8"/>
    <w:rsid w:val="00143D77"/>
    <w:rsid w:val="0014428C"/>
    <w:rsid w:val="00144ADF"/>
    <w:rsid w:val="00147275"/>
    <w:rsid w:val="0015155C"/>
    <w:rsid w:val="00151614"/>
    <w:rsid w:val="00152385"/>
    <w:rsid w:val="00152AF4"/>
    <w:rsid w:val="00152C09"/>
    <w:rsid w:val="0015307B"/>
    <w:rsid w:val="00154534"/>
    <w:rsid w:val="001548F0"/>
    <w:rsid w:val="00154C10"/>
    <w:rsid w:val="0015507A"/>
    <w:rsid w:val="00156419"/>
    <w:rsid w:val="001577AE"/>
    <w:rsid w:val="0015799A"/>
    <w:rsid w:val="00157DEF"/>
    <w:rsid w:val="00160374"/>
    <w:rsid w:val="0016047D"/>
    <w:rsid w:val="0016093C"/>
    <w:rsid w:val="00160B28"/>
    <w:rsid w:val="001610AD"/>
    <w:rsid w:val="001615E2"/>
    <w:rsid w:val="001619D8"/>
    <w:rsid w:val="0016323D"/>
    <w:rsid w:val="0016374E"/>
    <w:rsid w:val="00163E0B"/>
    <w:rsid w:val="00164FEA"/>
    <w:rsid w:val="00165512"/>
    <w:rsid w:val="00166DCA"/>
    <w:rsid w:val="001703F6"/>
    <w:rsid w:val="001717DF"/>
    <w:rsid w:val="00171F26"/>
    <w:rsid w:val="00172079"/>
    <w:rsid w:val="00173DBF"/>
    <w:rsid w:val="00174669"/>
    <w:rsid w:val="00175320"/>
    <w:rsid w:val="00175542"/>
    <w:rsid w:val="0017587B"/>
    <w:rsid w:val="0017641F"/>
    <w:rsid w:val="0017688B"/>
    <w:rsid w:val="00176D67"/>
    <w:rsid w:val="001803E9"/>
    <w:rsid w:val="001803EB"/>
    <w:rsid w:val="00180CFB"/>
    <w:rsid w:val="001813FD"/>
    <w:rsid w:val="00181E77"/>
    <w:rsid w:val="00182068"/>
    <w:rsid w:val="001826B5"/>
    <w:rsid w:val="00182B6B"/>
    <w:rsid w:val="00182BEB"/>
    <w:rsid w:val="00182DA6"/>
    <w:rsid w:val="00183258"/>
    <w:rsid w:val="001832CD"/>
    <w:rsid w:val="001838FD"/>
    <w:rsid w:val="00183ADA"/>
    <w:rsid w:val="001840D7"/>
    <w:rsid w:val="0018420B"/>
    <w:rsid w:val="00184578"/>
    <w:rsid w:val="00184F09"/>
    <w:rsid w:val="00185000"/>
    <w:rsid w:val="001859DC"/>
    <w:rsid w:val="0018643A"/>
    <w:rsid w:val="00187525"/>
    <w:rsid w:val="00187988"/>
    <w:rsid w:val="00190FD9"/>
    <w:rsid w:val="0019128D"/>
    <w:rsid w:val="0019185D"/>
    <w:rsid w:val="00192151"/>
    <w:rsid w:val="001931EC"/>
    <w:rsid w:val="001933E5"/>
    <w:rsid w:val="00193B13"/>
    <w:rsid w:val="0019410D"/>
    <w:rsid w:val="001942F3"/>
    <w:rsid w:val="00194AEE"/>
    <w:rsid w:val="0019532D"/>
    <w:rsid w:val="00195C12"/>
    <w:rsid w:val="00195FC3"/>
    <w:rsid w:val="00196059"/>
    <w:rsid w:val="00196E3D"/>
    <w:rsid w:val="00197B1F"/>
    <w:rsid w:val="00197C14"/>
    <w:rsid w:val="001A152B"/>
    <w:rsid w:val="001A1912"/>
    <w:rsid w:val="001A21E4"/>
    <w:rsid w:val="001A2ED1"/>
    <w:rsid w:val="001A30D1"/>
    <w:rsid w:val="001A39B1"/>
    <w:rsid w:val="001A5157"/>
    <w:rsid w:val="001A51CC"/>
    <w:rsid w:val="001A52F6"/>
    <w:rsid w:val="001A5354"/>
    <w:rsid w:val="001A5392"/>
    <w:rsid w:val="001A591E"/>
    <w:rsid w:val="001A5B3D"/>
    <w:rsid w:val="001A66A4"/>
    <w:rsid w:val="001A7B7E"/>
    <w:rsid w:val="001B007D"/>
    <w:rsid w:val="001B03A6"/>
    <w:rsid w:val="001B078D"/>
    <w:rsid w:val="001B091C"/>
    <w:rsid w:val="001B273D"/>
    <w:rsid w:val="001B3281"/>
    <w:rsid w:val="001B3761"/>
    <w:rsid w:val="001B4876"/>
    <w:rsid w:val="001B51F4"/>
    <w:rsid w:val="001B67CE"/>
    <w:rsid w:val="001B6999"/>
    <w:rsid w:val="001B6AD3"/>
    <w:rsid w:val="001B7F63"/>
    <w:rsid w:val="001B7F69"/>
    <w:rsid w:val="001C0486"/>
    <w:rsid w:val="001C0D9E"/>
    <w:rsid w:val="001C1A5E"/>
    <w:rsid w:val="001C3E0F"/>
    <w:rsid w:val="001C44A2"/>
    <w:rsid w:val="001C4A24"/>
    <w:rsid w:val="001C4E7E"/>
    <w:rsid w:val="001C78A2"/>
    <w:rsid w:val="001C7CD4"/>
    <w:rsid w:val="001D0185"/>
    <w:rsid w:val="001D1DC8"/>
    <w:rsid w:val="001D1E10"/>
    <w:rsid w:val="001D2126"/>
    <w:rsid w:val="001D2A91"/>
    <w:rsid w:val="001D2BF7"/>
    <w:rsid w:val="001D3483"/>
    <w:rsid w:val="001D3855"/>
    <w:rsid w:val="001D5292"/>
    <w:rsid w:val="001D6B05"/>
    <w:rsid w:val="001D6C1E"/>
    <w:rsid w:val="001D6D39"/>
    <w:rsid w:val="001D6D81"/>
    <w:rsid w:val="001D70CB"/>
    <w:rsid w:val="001D73D5"/>
    <w:rsid w:val="001D7434"/>
    <w:rsid w:val="001E0224"/>
    <w:rsid w:val="001E0251"/>
    <w:rsid w:val="001E0344"/>
    <w:rsid w:val="001E12A0"/>
    <w:rsid w:val="001E1481"/>
    <w:rsid w:val="001E17E3"/>
    <w:rsid w:val="001E1A9C"/>
    <w:rsid w:val="001E1EA6"/>
    <w:rsid w:val="001E2BF2"/>
    <w:rsid w:val="001E2D8C"/>
    <w:rsid w:val="001E3694"/>
    <w:rsid w:val="001E4BBD"/>
    <w:rsid w:val="001E4E1A"/>
    <w:rsid w:val="001E5D81"/>
    <w:rsid w:val="001E5DC7"/>
    <w:rsid w:val="001E604C"/>
    <w:rsid w:val="001E67E7"/>
    <w:rsid w:val="001E690C"/>
    <w:rsid w:val="001E7380"/>
    <w:rsid w:val="001E7712"/>
    <w:rsid w:val="001E78FF"/>
    <w:rsid w:val="001F03E8"/>
    <w:rsid w:val="001F06F4"/>
    <w:rsid w:val="001F0769"/>
    <w:rsid w:val="001F0984"/>
    <w:rsid w:val="001F0B81"/>
    <w:rsid w:val="001F3684"/>
    <w:rsid w:val="001F3811"/>
    <w:rsid w:val="001F3CCD"/>
    <w:rsid w:val="001F3F2D"/>
    <w:rsid w:val="001F439C"/>
    <w:rsid w:val="001F5A6A"/>
    <w:rsid w:val="001F6B2B"/>
    <w:rsid w:val="001F73C7"/>
    <w:rsid w:val="001F74C5"/>
    <w:rsid w:val="002007A5"/>
    <w:rsid w:val="00200E95"/>
    <w:rsid w:val="00201B0C"/>
    <w:rsid w:val="00203CF2"/>
    <w:rsid w:val="00203D33"/>
    <w:rsid w:val="00204B67"/>
    <w:rsid w:val="00204EF0"/>
    <w:rsid w:val="00205010"/>
    <w:rsid w:val="002065A9"/>
    <w:rsid w:val="002074F6"/>
    <w:rsid w:val="00207B30"/>
    <w:rsid w:val="00210E00"/>
    <w:rsid w:val="002110E9"/>
    <w:rsid w:val="002117D1"/>
    <w:rsid w:val="002118F5"/>
    <w:rsid w:val="00212005"/>
    <w:rsid w:val="00212446"/>
    <w:rsid w:val="002133EF"/>
    <w:rsid w:val="00214847"/>
    <w:rsid w:val="00214E82"/>
    <w:rsid w:val="00214E93"/>
    <w:rsid w:val="00215241"/>
    <w:rsid w:val="002157D0"/>
    <w:rsid w:val="002171D9"/>
    <w:rsid w:val="002173C4"/>
    <w:rsid w:val="00217B78"/>
    <w:rsid w:val="0022020D"/>
    <w:rsid w:val="00220991"/>
    <w:rsid w:val="00220B97"/>
    <w:rsid w:val="00221873"/>
    <w:rsid w:val="00222F7E"/>
    <w:rsid w:val="00223924"/>
    <w:rsid w:val="00223A00"/>
    <w:rsid w:val="0022490E"/>
    <w:rsid w:val="0022509C"/>
    <w:rsid w:val="00225707"/>
    <w:rsid w:val="00225B84"/>
    <w:rsid w:val="00225FFC"/>
    <w:rsid w:val="002300A5"/>
    <w:rsid w:val="002307AF"/>
    <w:rsid w:val="002308DA"/>
    <w:rsid w:val="00230B5E"/>
    <w:rsid w:val="002320BC"/>
    <w:rsid w:val="00233F7E"/>
    <w:rsid w:val="002340CB"/>
    <w:rsid w:val="0023424D"/>
    <w:rsid w:val="00234789"/>
    <w:rsid w:val="00234B6C"/>
    <w:rsid w:val="00234CF6"/>
    <w:rsid w:val="0023558F"/>
    <w:rsid w:val="00235C21"/>
    <w:rsid w:val="00235C77"/>
    <w:rsid w:val="00236126"/>
    <w:rsid w:val="00237297"/>
    <w:rsid w:val="002373F7"/>
    <w:rsid w:val="002375CA"/>
    <w:rsid w:val="00240188"/>
    <w:rsid w:val="002408C2"/>
    <w:rsid w:val="00240FE0"/>
    <w:rsid w:val="00242B0A"/>
    <w:rsid w:val="00242C3A"/>
    <w:rsid w:val="00243A8B"/>
    <w:rsid w:val="002448C0"/>
    <w:rsid w:val="00244EE3"/>
    <w:rsid w:val="00244EF8"/>
    <w:rsid w:val="00244F7A"/>
    <w:rsid w:val="00245131"/>
    <w:rsid w:val="002451D3"/>
    <w:rsid w:val="00245E33"/>
    <w:rsid w:val="002467C9"/>
    <w:rsid w:val="00247098"/>
    <w:rsid w:val="00247EFD"/>
    <w:rsid w:val="00251009"/>
    <w:rsid w:val="00251E10"/>
    <w:rsid w:val="00252DBF"/>
    <w:rsid w:val="0025344B"/>
    <w:rsid w:val="002538E5"/>
    <w:rsid w:val="00253EDB"/>
    <w:rsid w:val="0025406F"/>
    <w:rsid w:val="002548D4"/>
    <w:rsid w:val="00254BFE"/>
    <w:rsid w:val="00256221"/>
    <w:rsid w:val="00257897"/>
    <w:rsid w:val="002604AC"/>
    <w:rsid w:val="00260606"/>
    <w:rsid w:val="0026098D"/>
    <w:rsid w:val="00260BDB"/>
    <w:rsid w:val="002616CC"/>
    <w:rsid w:val="00261C13"/>
    <w:rsid w:val="00262892"/>
    <w:rsid w:val="00262E3F"/>
    <w:rsid w:val="00262EA3"/>
    <w:rsid w:val="00263063"/>
    <w:rsid w:val="00263AEA"/>
    <w:rsid w:val="00264B8D"/>
    <w:rsid w:val="00265E89"/>
    <w:rsid w:val="002661ED"/>
    <w:rsid w:val="0026692D"/>
    <w:rsid w:val="0026765E"/>
    <w:rsid w:val="00267B8F"/>
    <w:rsid w:val="0027228C"/>
    <w:rsid w:val="002724B6"/>
    <w:rsid w:val="002733A5"/>
    <w:rsid w:val="00274AC9"/>
    <w:rsid w:val="00274C7F"/>
    <w:rsid w:val="00274FF0"/>
    <w:rsid w:val="0027592C"/>
    <w:rsid w:val="00275FFE"/>
    <w:rsid w:val="002763E1"/>
    <w:rsid w:val="00276C02"/>
    <w:rsid w:val="00277678"/>
    <w:rsid w:val="00280094"/>
    <w:rsid w:val="00280736"/>
    <w:rsid w:val="002808EB"/>
    <w:rsid w:val="00280DD7"/>
    <w:rsid w:val="002813F3"/>
    <w:rsid w:val="0028167E"/>
    <w:rsid w:val="0028325B"/>
    <w:rsid w:val="002835E0"/>
    <w:rsid w:val="0028383F"/>
    <w:rsid w:val="00283F30"/>
    <w:rsid w:val="00283F3A"/>
    <w:rsid w:val="00284E61"/>
    <w:rsid w:val="00285362"/>
    <w:rsid w:val="00285CA7"/>
    <w:rsid w:val="0028603F"/>
    <w:rsid w:val="002863C0"/>
    <w:rsid w:val="00286837"/>
    <w:rsid w:val="00286F9B"/>
    <w:rsid w:val="002879E8"/>
    <w:rsid w:val="00287E4F"/>
    <w:rsid w:val="002918B5"/>
    <w:rsid w:val="00291935"/>
    <w:rsid w:val="002923D4"/>
    <w:rsid w:val="00293502"/>
    <w:rsid w:val="002950FC"/>
    <w:rsid w:val="00295547"/>
    <w:rsid w:val="00295A83"/>
    <w:rsid w:val="00295AC5"/>
    <w:rsid w:val="00295C57"/>
    <w:rsid w:val="002966A5"/>
    <w:rsid w:val="00296EC5"/>
    <w:rsid w:val="0029788E"/>
    <w:rsid w:val="002978E8"/>
    <w:rsid w:val="002A0441"/>
    <w:rsid w:val="002A0AD8"/>
    <w:rsid w:val="002A2B1A"/>
    <w:rsid w:val="002A3E3F"/>
    <w:rsid w:val="002A448E"/>
    <w:rsid w:val="002A505C"/>
    <w:rsid w:val="002A56C5"/>
    <w:rsid w:val="002A5AE7"/>
    <w:rsid w:val="002A5C4E"/>
    <w:rsid w:val="002A6DE4"/>
    <w:rsid w:val="002A71B8"/>
    <w:rsid w:val="002A7A01"/>
    <w:rsid w:val="002B0CC6"/>
    <w:rsid w:val="002B26E9"/>
    <w:rsid w:val="002B347A"/>
    <w:rsid w:val="002B415E"/>
    <w:rsid w:val="002B45CC"/>
    <w:rsid w:val="002B4D29"/>
    <w:rsid w:val="002B5008"/>
    <w:rsid w:val="002B6B97"/>
    <w:rsid w:val="002C00CB"/>
    <w:rsid w:val="002C0272"/>
    <w:rsid w:val="002C0705"/>
    <w:rsid w:val="002C07F5"/>
    <w:rsid w:val="002C2093"/>
    <w:rsid w:val="002C22F4"/>
    <w:rsid w:val="002C245D"/>
    <w:rsid w:val="002C295E"/>
    <w:rsid w:val="002C3D69"/>
    <w:rsid w:val="002C4042"/>
    <w:rsid w:val="002C4923"/>
    <w:rsid w:val="002C5AAD"/>
    <w:rsid w:val="002C6857"/>
    <w:rsid w:val="002C784C"/>
    <w:rsid w:val="002C7F38"/>
    <w:rsid w:val="002D087F"/>
    <w:rsid w:val="002D0C61"/>
    <w:rsid w:val="002D0DBA"/>
    <w:rsid w:val="002D1E7B"/>
    <w:rsid w:val="002D281B"/>
    <w:rsid w:val="002D39A3"/>
    <w:rsid w:val="002D41F1"/>
    <w:rsid w:val="002D56C5"/>
    <w:rsid w:val="002D5803"/>
    <w:rsid w:val="002D6109"/>
    <w:rsid w:val="002D64DC"/>
    <w:rsid w:val="002D75B1"/>
    <w:rsid w:val="002D7BBB"/>
    <w:rsid w:val="002D7F51"/>
    <w:rsid w:val="002E027A"/>
    <w:rsid w:val="002E03A7"/>
    <w:rsid w:val="002E0A38"/>
    <w:rsid w:val="002E24A4"/>
    <w:rsid w:val="002E2A20"/>
    <w:rsid w:val="002E2F47"/>
    <w:rsid w:val="002E32C1"/>
    <w:rsid w:val="002E3616"/>
    <w:rsid w:val="002E4472"/>
    <w:rsid w:val="002E4869"/>
    <w:rsid w:val="002E59A7"/>
    <w:rsid w:val="002E69E4"/>
    <w:rsid w:val="002E6CE6"/>
    <w:rsid w:val="002E7202"/>
    <w:rsid w:val="002E7544"/>
    <w:rsid w:val="002F068E"/>
    <w:rsid w:val="002F1338"/>
    <w:rsid w:val="002F18BF"/>
    <w:rsid w:val="002F3084"/>
    <w:rsid w:val="002F326A"/>
    <w:rsid w:val="002F3F90"/>
    <w:rsid w:val="002F4537"/>
    <w:rsid w:val="002F4854"/>
    <w:rsid w:val="002F4DFB"/>
    <w:rsid w:val="002F608A"/>
    <w:rsid w:val="002F639D"/>
    <w:rsid w:val="002F74C5"/>
    <w:rsid w:val="002F7DBD"/>
    <w:rsid w:val="00300303"/>
    <w:rsid w:val="00301409"/>
    <w:rsid w:val="00301A89"/>
    <w:rsid w:val="00302D02"/>
    <w:rsid w:val="00303507"/>
    <w:rsid w:val="003036DD"/>
    <w:rsid w:val="00303960"/>
    <w:rsid w:val="00303C72"/>
    <w:rsid w:val="00304553"/>
    <w:rsid w:val="0030522B"/>
    <w:rsid w:val="00305649"/>
    <w:rsid w:val="00305A9C"/>
    <w:rsid w:val="00306A53"/>
    <w:rsid w:val="003073DA"/>
    <w:rsid w:val="00307644"/>
    <w:rsid w:val="0031015D"/>
    <w:rsid w:val="00310AA1"/>
    <w:rsid w:val="0031110A"/>
    <w:rsid w:val="003113CD"/>
    <w:rsid w:val="003124FC"/>
    <w:rsid w:val="00312B37"/>
    <w:rsid w:val="00312B45"/>
    <w:rsid w:val="00312B49"/>
    <w:rsid w:val="00313F06"/>
    <w:rsid w:val="00314407"/>
    <w:rsid w:val="0031484D"/>
    <w:rsid w:val="00314A2E"/>
    <w:rsid w:val="00315A6C"/>
    <w:rsid w:val="00315ACC"/>
    <w:rsid w:val="00315E64"/>
    <w:rsid w:val="00316443"/>
    <w:rsid w:val="00316982"/>
    <w:rsid w:val="00316ABA"/>
    <w:rsid w:val="00316EEB"/>
    <w:rsid w:val="00317C1C"/>
    <w:rsid w:val="0032072E"/>
    <w:rsid w:val="003208B3"/>
    <w:rsid w:val="00321244"/>
    <w:rsid w:val="0032151B"/>
    <w:rsid w:val="003216FB"/>
    <w:rsid w:val="00321939"/>
    <w:rsid w:val="00321BF4"/>
    <w:rsid w:val="00323C41"/>
    <w:rsid w:val="003246C3"/>
    <w:rsid w:val="00324FE3"/>
    <w:rsid w:val="00325161"/>
    <w:rsid w:val="003254A9"/>
    <w:rsid w:val="00326BF9"/>
    <w:rsid w:val="00330F75"/>
    <w:rsid w:val="00332611"/>
    <w:rsid w:val="003326E7"/>
    <w:rsid w:val="0033298C"/>
    <w:rsid w:val="00332D15"/>
    <w:rsid w:val="00334047"/>
    <w:rsid w:val="003348CD"/>
    <w:rsid w:val="00334A8E"/>
    <w:rsid w:val="003351E8"/>
    <w:rsid w:val="003353C0"/>
    <w:rsid w:val="003357DA"/>
    <w:rsid w:val="00335A72"/>
    <w:rsid w:val="00335E63"/>
    <w:rsid w:val="00336CCF"/>
    <w:rsid w:val="00336E1A"/>
    <w:rsid w:val="00337E42"/>
    <w:rsid w:val="003404BD"/>
    <w:rsid w:val="00340B22"/>
    <w:rsid w:val="00340DCE"/>
    <w:rsid w:val="00341133"/>
    <w:rsid w:val="00341E7C"/>
    <w:rsid w:val="00342FA9"/>
    <w:rsid w:val="003431A8"/>
    <w:rsid w:val="0034450C"/>
    <w:rsid w:val="00344519"/>
    <w:rsid w:val="00344DFA"/>
    <w:rsid w:val="00345562"/>
    <w:rsid w:val="00345FAB"/>
    <w:rsid w:val="00346785"/>
    <w:rsid w:val="00346D51"/>
    <w:rsid w:val="003470A0"/>
    <w:rsid w:val="00347609"/>
    <w:rsid w:val="00347B60"/>
    <w:rsid w:val="00347EB3"/>
    <w:rsid w:val="00350556"/>
    <w:rsid w:val="00350860"/>
    <w:rsid w:val="003512E3"/>
    <w:rsid w:val="003514F7"/>
    <w:rsid w:val="003525CF"/>
    <w:rsid w:val="0035360B"/>
    <w:rsid w:val="003545BF"/>
    <w:rsid w:val="00354844"/>
    <w:rsid w:val="00354B57"/>
    <w:rsid w:val="003561AA"/>
    <w:rsid w:val="00356A1D"/>
    <w:rsid w:val="00356C45"/>
    <w:rsid w:val="00357375"/>
    <w:rsid w:val="003574B6"/>
    <w:rsid w:val="00360473"/>
    <w:rsid w:val="0036095A"/>
    <w:rsid w:val="00360F6A"/>
    <w:rsid w:val="00360FE7"/>
    <w:rsid w:val="003610BC"/>
    <w:rsid w:val="00361D4A"/>
    <w:rsid w:val="00362229"/>
    <w:rsid w:val="0036231A"/>
    <w:rsid w:val="00362479"/>
    <w:rsid w:val="00362B8D"/>
    <w:rsid w:val="00363CC5"/>
    <w:rsid w:val="003641BC"/>
    <w:rsid w:val="00364C00"/>
    <w:rsid w:val="0036524A"/>
    <w:rsid w:val="00365C71"/>
    <w:rsid w:val="00366FEC"/>
    <w:rsid w:val="003671C7"/>
    <w:rsid w:val="003674F2"/>
    <w:rsid w:val="0036766F"/>
    <w:rsid w:val="00367E0F"/>
    <w:rsid w:val="00370778"/>
    <w:rsid w:val="00370E31"/>
    <w:rsid w:val="00371479"/>
    <w:rsid w:val="00371619"/>
    <w:rsid w:val="003719C6"/>
    <w:rsid w:val="00372E13"/>
    <w:rsid w:val="00373BFD"/>
    <w:rsid w:val="0037411A"/>
    <w:rsid w:val="00375742"/>
    <w:rsid w:val="00375E28"/>
    <w:rsid w:val="003763E0"/>
    <w:rsid w:val="00377651"/>
    <w:rsid w:val="00377762"/>
    <w:rsid w:val="00377E7F"/>
    <w:rsid w:val="0038078C"/>
    <w:rsid w:val="00380A1A"/>
    <w:rsid w:val="003817CA"/>
    <w:rsid w:val="003833B6"/>
    <w:rsid w:val="00384375"/>
    <w:rsid w:val="00384875"/>
    <w:rsid w:val="00384FA9"/>
    <w:rsid w:val="00386316"/>
    <w:rsid w:val="0038643A"/>
    <w:rsid w:val="00386936"/>
    <w:rsid w:val="00386C23"/>
    <w:rsid w:val="00386C70"/>
    <w:rsid w:val="00387673"/>
    <w:rsid w:val="00387F06"/>
    <w:rsid w:val="00390591"/>
    <w:rsid w:val="00390820"/>
    <w:rsid w:val="00392391"/>
    <w:rsid w:val="00392D34"/>
    <w:rsid w:val="003932EE"/>
    <w:rsid w:val="0039514E"/>
    <w:rsid w:val="003952CC"/>
    <w:rsid w:val="003958EB"/>
    <w:rsid w:val="00396774"/>
    <w:rsid w:val="003971F8"/>
    <w:rsid w:val="003A0EFA"/>
    <w:rsid w:val="003A13FD"/>
    <w:rsid w:val="003A1567"/>
    <w:rsid w:val="003A1740"/>
    <w:rsid w:val="003A1A00"/>
    <w:rsid w:val="003A1B0E"/>
    <w:rsid w:val="003A1FC4"/>
    <w:rsid w:val="003A255A"/>
    <w:rsid w:val="003A273E"/>
    <w:rsid w:val="003A39B6"/>
    <w:rsid w:val="003A47C9"/>
    <w:rsid w:val="003A52AD"/>
    <w:rsid w:val="003A52EF"/>
    <w:rsid w:val="003A7300"/>
    <w:rsid w:val="003B020C"/>
    <w:rsid w:val="003B06DC"/>
    <w:rsid w:val="003B0F3F"/>
    <w:rsid w:val="003B11D4"/>
    <w:rsid w:val="003B196F"/>
    <w:rsid w:val="003B25C7"/>
    <w:rsid w:val="003B29E7"/>
    <w:rsid w:val="003B328C"/>
    <w:rsid w:val="003B334B"/>
    <w:rsid w:val="003B33E8"/>
    <w:rsid w:val="003B46A4"/>
    <w:rsid w:val="003B5338"/>
    <w:rsid w:val="003B5666"/>
    <w:rsid w:val="003B667E"/>
    <w:rsid w:val="003B72EA"/>
    <w:rsid w:val="003C00FF"/>
    <w:rsid w:val="003C02A1"/>
    <w:rsid w:val="003C12A2"/>
    <w:rsid w:val="003C140B"/>
    <w:rsid w:val="003C2545"/>
    <w:rsid w:val="003C36F9"/>
    <w:rsid w:val="003C3DED"/>
    <w:rsid w:val="003C3E7D"/>
    <w:rsid w:val="003C4227"/>
    <w:rsid w:val="003C4B14"/>
    <w:rsid w:val="003C62DA"/>
    <w:rsid w:val="003C667C"/>
    <w:rsid w:val="003C6A5F"/>
    <w:rsid w:val="003C71BB"/>
    <w:rsid w:val="003C74C4"/>
    <w:rsid w:val="003C7C81"/>
    <w:rsid w:val="003C7ED0"/>
    <w:rsid w:val="003D0016"/>
    <w:rsid w:val="003D060E"/>
    <w:rsid w:val="003D138E"/>
    <w:rsid w:val="003D19A9"/>
    <w:rsid w:val="003D1BAF"/>
    <w:rsid w:val="003D20D3"/>
    <w:rsid w:val="003D28C0"/>
    <w:rsid w:val="003D2B73"/>
    <w:rsid w:val="003D39D2"/>
    <w:rsid w:val="003D3B50"/>
    <w:rsid w:val="003D4325"/>
    <w:rsid w:val="003D446E"/>
    <w:rsid w:val="003D44AB"/>
    <w:rsid w:val="003D4CE0"/>
    <w:rsid w:val="003D4D1A"/>
    <w:rsid w:val="003D4E02"/>
    <w:rsid w:val="003D59AA"/>
    <w:rsid w:val="003D6324"/>
    <w:rsid w:val="003D640C"/>
    <w:rsid w:val="003D6EF1"/>
    <w:rsid w:val="003D7092"/>
    <w:rsid w:val="003D709F"/>
    <w:rsid w:val="003D71AD"/>
    <w:rsid w:val="003E03E8"/>
    <w:rsid w:val="003E0EDA"/>
    <w:rsid w:val="003E1322"/>
    <w:rsid w:val="003E1388"/>
    <w:rsid w:val="003E189A"/>
    <w:rsid w:val="003E253F"/>
    <w:rsid w:val="003E2CE2"/>
    <w:rsid w:val="003E62E6"/>
    <w:rsid w:val="003E649B"/>
    <w:rsid w:val="003E7F62"/>
    <w:rsid w:val="003F0133"/>
    <w:rsid w:val="003F05E7"/>
    <w:rsid w:val="003F06E0"/>
    <w:rsid w:val="003F0BFF"/>
    <w:rsid w:val="003F0CA8"/>
    <w:rsid w:val="003F2CD6"/>
    <w:rsid w:val="003F2DCE"/>
    <w:rsid w:val="003F35CF"/>
    <w:rsid w:val="003F3E74"/>
    <w:rsid w:val="003F49EF"/>
    <w:rsid w:val="003F57EB"/>
    <w:rsid w:val="003F6030"/>
    <w:rsid w:val="003F60D4"/>
    <w:rsid w:val="003F63F9"/>
    <w:rsid w:val="003F6E70"/>
    <w:rsid w:val="004003E2"/>
    <w:rsid w:val="004004D3"/>
    <w:rsid w:val="004006E6"/>
    <w:rsid w:val="00400CF1"/>
    <w:rsid w:val="004019CB"/>
    <w:rsid w:val="00401F42"/>
    <w:rsid w:val="004029D1"/>
    <w:rsid w:val="00403B41"/>
    <w:rsid w:val="00403E2E"/>
    <w:rsid w:val="00403E5B"/>
    <w:rsid w:val="004044B0"/>
    <w:rsid w:val="0040466C"/>
    <w:rsid w:val="00404D9E"/>
    <w:rsid w:val="00406FBD"/>
    <w:rsid w:val="004071AD"/>
    <w:rsid w:val="00407A38"/>
    <w:rsid w:val="00407DAB"/>
    <w:rsid w:val="00407E97"/>
    <w:rsid w:val="00411557"/>
    <w:rsid w:val="004116B4"/>
    <w:rsid w:val="00411FED"/>
    <w:rsid w:val="00412386"/>
    <w:rsid w:val="00412EED"/>
    <w:rsid w:val="00414306"/>
    <w:rsid w:val="00416564"/>
    <w:rsid w:val="004168B2"/>
    <w:rsid w:val="00416C45"/>
    <w:rsid w:val="004178B1"/>
    <w:rsid w:val="004207AC"/>
    <w:rsid w:val="00420911"/>
    <w:rsid w:val="004211AB"/>
    <w:rsid w:val="00421570"/>
    <w:rsid w:val="004241A1"/>
    <w:rsid w:val="00425000"/>
    <w:rsid w:val="004252D6"/>
    <w:rsid w:val="00425D82"/>
    <w:rsid w:val="00425E28"/>
    <w:rsid w:val="00425EDA"/>
    <w:rsid w:val="004275CF"/>
    <w:rsid w:val="00427BD4"/>
    <w:rsid w:val="00427CC3"/>
    <w:rsid w:val="00427F70"/>
    <w:rsid w:val="004301F8"/>
    <w:rsid w:val="00430217"/>
    <w:rsid w:val="00430C53"/>
    <w:rsid w:val="00431398"/>
    <w:rsid w:val="00431B6E"/>
    <w:rsid w:val="00431EDC"/>
    <w:rsid w:val="00432D7F"/>
    <w:rsid w:val="00433C04"/>
    <w:rsid w:val="00433E50"/>
    <w:rsid w:val="00434096"/>
    <w:rsid w:val="004348B3"/>
    <w:rsid w:val="00434A93"/>
    <w:rsid w:val="00434B69"/>
    <w:rsid w:val="004355A2"/>
    <w:rsid w:val="0043634E"/>
    <w:rsid w:val="0043700B"/>
    <w:rsid w:val="00437DFD"/>
    <w:rsid w:val="00440986"/>
    <w:rsid w:val="00440C9D"/>
    <w:rsid w:val="00441265"/>
    <w:rsid w:val="0044154F"/>
    <w:rsid w:val="00442494"/>
    <w:rsid w:val="00444614"/>
    <w:rsid w:val="00446B53"/>
    <w:rsid w:val="00446D9D"/>
    <w:rsid w:val="00446FA3"/>
    <w:rsid w:val="00447894"/>
    <w:rsid w:val="00447B84"/>
    <w:rsid w:val="00447FDE"/>
    <w:rsid w:val="0045041C"/>
    <w:rsid w:val="00450E39"/>
    <w:rsid w:val="00450F6A"/>
    <w:rsid w:val="00451576"/>
    <w:rsid w:val="00451D62"/>
    <w:rsid w:val="0045238E"/>
    <w:rsid w:val="00452ED2"/>
    <w:rsid w:val="0045377A"/>
    <w:rsid w:val="00454247"/>
    <w:rsid w:val="00454434"/>
    <w:rsid w:val="00454B9D"/>
    <w:rsid w:val="00454C24"/>
    <w:rsid w:val="00454F4D"/>
    <w:rsid w:val="0045564B"/>
    <w:rsid w:val="0045573D"/>
    <w:rsid w:val="004567F6"/>
    <w:rsid w:val="004573DC"/>
    <w:rsid w:val="004601A6"/>
    <w:rsid w:val="00460DDB"/>
    <w:rsid w:val="0046108B"/>
    <w:rsid w:val="00461711"/>
    <w:rsid w:val="00461DE8"/>
    <w:rsid w:val="004624FD"/>
    <w:rsid w:val="00462CBD"/>
    <w:rsid w:val="0046303A"/>
    <w:rsid w:val="0046306A"/>
    <w:rsid w:val="00463682"/>
    <w:rsid w:val="00464EDF"/>
    <w:rsid w:val="00464F70"/>
    <w:rsid w:val="00465438"/>
    <w:rsid w:val="004674B2"/>
    <w:rsid w:val="00467537"/>
    <w:rsid w:val="00467C0B"/>
    <w:rsid w:val="00467D61"/>
    <w:rsid w:val="0047161A"/>
    <w:rsid w:val="0047175F"/>
    <w:rsid w:val="004719D7"/>
    <w:rsid w:val="00471BCE"/>
    <w:rsid w:val="00471C21"/>
    <w:rsid w:val="004728D1"/>
    <w:rsid w:val="00473293"/>
    <w:rsid w:val="0047407F"/>
    <w:rsid w:val="00474084"/>
    <w:rsid w:val="004747F3"/>
    <w:rsid w:val="004753A8"/>
    <w:rsid w:val="00475EA1"/>
    <w:rsid w:val="00475F09"/>
    <w:rsid w:val="00476452"/>
    <w:rsid w:val="00476831"/>
    <w:rsid w:val="0047725C"/>
    <w:rsid w:val="00480918"/>
    <w:rsid w:val="0048091D"/>
    <w:rsid w:val="0048111E"/>
    <w:rsid w:val="00482266"/>
    <w:rsid w:val="00482CA5"/>
    <w:rsid w:val="004831F7"/>
    <w:rsid w:val="004832BB"/>
    <w:rsid w:val="00483601"/>
    <w:rsid w:val="004836EC"/>
    <w:rsid w:val="004842EB"/>
    <w:rsid w:val="00484AC7"/>
    <w:rsid w:val="004854FF"/>
    <w:rsid w:val="0048594A"/>
    <w:rsid w:val="00485CAB"/>
    <w:rsid w:val="00486532"/>
    <w:rsid w:val="004868BE"/>
    <w:rsid w:val="004873CC"/>
    <w:rsid w:val="004878DD"/>
    <w:rsid w:val="00487A89"/>
    <w:rsid w:val="00490B12"/>
    <w:rsid w:val="004917C2"/>
    <w:rsid w:val="00491A36"/>
    <w:rsid w:val="0049288B"/>
    <w:rsid w:val="00492D76"/>
    <w:rsid w:val="00492FC0"/>
    <w:rsid w:val="004930AB"/>
    <w:rsid w:val="00494A7F"/>
    <w:rsid w:val="0049590F"/>
    <w:rsid w:val="004961F9"/>
    <w:rsid w:val="00496E75"/>
    <w:rsid w:val="00497457"/>
    <w:rsid w:val="004A29E1"/>
    <w:rsid w:val="004A2CFB"/>
    <w:rsid w:val="004A2D03"/>
    <w:rsid w:val="004A3204"/>
    <w:rsid w:val="004A3345"/>
    <w:rsid w:val="004A67A8"/>
    <w:rsid w:val="004A7412"/>
    <w:rsid w:val="004A7982"/>
    <w:rsid w:val="004A7ABB"/>
    <w:rsid w:val="004A7B8C"/>
    <w:rsid w:val="004B09F4"/>
    <w:rsid w:val="004B0B63"/>
    <w:rsid w:val="004B109D"/>
    <w:rsid w:val="004B30C3"/>
    <w:rsid w:val="004B4B0B"/>
    <w:rsid w:val="004B5893"/>
    <w:rsid w:val="004B6286"/>
    <w:rsid w:val="004B69AC"/>
    <w:rsid w:val="004B6EF2"/>
    <w:rsid w:val="004B7301"/>
    <w:rsid w:val="004B7559"/>
    <w:rsid w:val="004B7996"/>
    <w:rsid w:val="004C06C1"/>
    <w:rsid w:val="004C08EC"/>
    <w:rsid w:val="004C0EA6"/>
    <w:rsid w:val="004C1BFC"/>
    <w:rsid w:val="004C1E06"/>
    <w:rsid w:val="004C2174"/>
    <w:rsid w:val="004C2BEF"/>
    <w:rsid w:val="004C2FB3"/>
    <w:rsid w:val="004C3051"/>
    <w:rsid w:val="004C3789"/>
    <w:rsid w:val="004C3D09"/>
    <w:rsid w:val="004C5247"/>
    <w:rsid w:val="004C546A"/>
    <w:rsid w:val="004C567E"/>
    <w:rsid w:val="004C5A9B"/>
    <w:rsid w:val="004C5FB6"/>
    <w:rsid w:val="004C715F"/>
    <w:rsid w:val="004C7F55"/>
    <w:rsid w:val="004D19C7"/>
    <w:rsid w:val="004D282E"/>
    <w:rsid w:val="004D32BD"/>
    <w:rsid w:val="004D3D09"/>
    <w:rsid w:val="004D431D"/>
    <w:rsid w:val="004D559B"/>
    <w:rsid w:val="004D5ABE"/>
    <w:rsid w:val="004D6912"/>
    <w:rsid w:val="004D7314"/>
    <w:rsid w:val="004D743F"/>
    <w:rsid w:val="004D754C"/>
    <w:rsid w:val="004D7551"/>
    <w:rsid w:val="004D770A"/>
    <w:rsid w:val="004E0636"/>
    <w:rsid w:val="004E0FC0"/>
    <w:rsid w:val="004E1015"/>
    <w:rsid w:val="004E1B1E"/>
    <w:rsid w:val="004E2017"/>
    <w:rsid w:val="004E229B"/>
    <w:rsid w:val="004E2B25"/>
    <w:rsid w:val="004E2CAE"/>
    <w:rsid w:val="004E4978"/>
    <w:rsid w:val="004E53B5"/>
    <w:rsid w:val="004E54E8"/>
    <w:rsid w:val="004E5512"/>
    <w:rsid w:val="004E7D1F"/>
    <w:rsid w:val="004F07D3"/>
    <w:rsid w:val="004F0B2B"/>
    <w:rsid w:val="004F26B7"/>
    <w:rsid w:val="004F2CFC"/>
    <w:rsid w:val="004F38F4"/>
    <w:rsid w:val="004F3A2F"/>
    <w:rsid w:val="004F4FFF"/>
    <w:rsid w:val="004F514D"/>
    <w:rsid w:val="004F5308"/>
    <w:rsid w:val="004F65B6"/>
    <w:rsid w:val="004F69AF"/>
    <w:rsid w:val="004F71E3"/>
    <w:rsid w:val="004F72D9"/>
    <w:rsid w:val="004F73F1"/>
    <w:rsid w:val="004F785C"/>
    <w:rsid w:val="004F7EF4"/>
    <w:rsid w:val="005008B3"/>
    <w:rsid w:val="00500F16"/>
    <w:rsid w:val="005014A8"/>
    <w:rsid w:val="00501A6D"/>
    <w:rsid w:val="0050350D"/>
    <w:rsid w:val="00504D8C"/>
    <w:rsid w:val="0050504D"/>
    <w:rsid w:val="00505ADF"/>
    <w:rsid w:val="005064AA"/>
    <w:rsid w:val="005077B9"/>
    <w:rsid w:val="00507951"/>
    <w:rsid w:val="00507E03"/>
    <w:rsid w:val="00507F4F"/>
    <w:rsid w:val="00510EDE"/>
    <w:rsid w:val="0051101B"/>
    <w:rsid w:val="00511290"/>
    <w:rsid w:val="00511421"/>
    <w:rsid w:val="005118FB"/>
    <w:rsid w:val="00511CB6"/>
    <w:rsid w:val="0051275A"/>
    <w:rsid w:val="00512B49"/>
    <w:rsid w:val="005130CF"/>
    <w:rsid w:val="00514456"/>
    <w:rsid w:val="0051461E"/>
    <w:rsid w:val="00515024"/>
    <w:rsid w:val="00515DD7"/>
    <w:rsid w:val="005167E3"/>
    <w:rsid w:val="00516B04"/>
    <w:rsid w:val="00517934"/>
    <w:rsid w:val="00517F4B"/>
    <w:rsid w:val="00517FE4"/>
    <w:rsid w:val="00520352"/>
    <w:rsid w:val="00521164"/>
    <w:rsid w:val="0052299F"/>
    <w:rsid w:val="00523196"/>
    <w:rsid w:val="005237FB"/>
    <w:rsid w:val="00523F24"/>
    <w:rsid w:val="005241FD"/>
    <w:rsid w:val="00524544"/>
    <w:rsid w:val="00525468"/>
    <w:rsid w:val="00525978"/>
    <w:rsid w:val="005262A3"/>
    <w:rsid w:val="0052682D"/>
    <w:rsid w:val="00526F4E"/>
    <w:rsid w:val="00527B4B"/>
    <w:rsid w:val="005303FA"/>
    <w:rsid w:val="00530917"/>
    <w:rsid w:val="00530DFA"/>
    <w:rsid w:val="00531C6A"/>
    <w:rsid w:val="00532039"/>
    <w:rsid w:val="005323CA"/>
    <w:rsid w:val="00532C4E"/>
    <w:rsid w:val="00532DA3"/>
    <w:rsid w:val="00533234"/>
    <w:rsid w:val="00533BE9"/>
    <w:rsid w:val="00534911"/>
    <w:rsid w:val="00534B8F"/>
    <w:rsid w:val="00534C84"/>
    <w:rsid w:val="00535254"/>
    <w:rsid w:val="00537824"/>
    <w:rsid w:val="00537B44"/>
    <w:rsid w:val="00540AB4"/>
    <w:rsid w:val="005418E5"/>
    <w:rsid w:val="00541F45"/>
    <w:rsid w:val="00541F8C"/>
    <w:rsid w:val="00543B8D"/>
    <w:rsid w:val="00543B9B"/>
    <w:rsid w:val="00543D01"/>
    <w:rsid w:val="00544914"/>
    <w:rsid w:val="00547FDA"/>
    <w:rsid w:val="00550974"/>
    <w:rsid w:val="00550CF0"/>
    <w:rsid w:val="00551B4B"/>
    <w:rsid w:val="00552B64"/>
    <w:rsid w:val="005533FE"/>
    <w:rsid w:val="00553F92"/>
    <w:rsid w:val="0055400B"/>
    <w:rsid w:val="0055406C"/>
    <w:rsid w:val="00554796"/>
    <w:rsid w:val="00554F3D"/>
    <w:rsid w:val="00555648"/>
    <w:rsid w:val="00556184"/>
    <w:rsid w:val="00556591"/>
    <w:rsid w:val="00557381"/>
    <w:rsid w:val="0056019C"/>
    <w:rsid w:val="005602DB"/>
    <w:rsid w:val="0056042B"/>
    <w:rsid w:val="0056143B"/>
    <w:rsid w:val="00561821"/>
    <w:rsid w:val="00561EEE"/>
    <w:rsid w:val="00562436"/>
    <w:rsid w:val="00562CFF"/>
    <w:rsid w:val="005639D5"/>
    <w:rsid w:val="00564611"/>
    <w:rsid w:val="005651A3"/>
    <w:rsid w:val="00565BFF"/>
    <w:rsid w:val="00565CF4"/>
    <w:rsid w:val="00566B7F"/>
    <w:rsid w:val="00567154"/>
    <w:rsid w:val="0057001B"/>
    <w:rsid w:val="0057115C"/>
    <w:rsid w:val="00572F4A"/>
    <w:rsid w:val="00572F5D"/>
    <w:rsid w:val="005730FD"/>
    <w:rsid w:val="0057321C"/>
    <w:rsid w:val="005734D7"/>
    <w:rsid w:val="00574052"/>
    <w:rsid w:val="005741F1"/>
    <w:rsid w:val="00574C4A"/>
    <w:rsid w:val="00575870"/>
    <w:rsid w:val="00575CE4"/>
    <w:rsid w:val="00575EC5"/>
    <w:rsid w:val="0057695E"/>
    <w:rsid w:val="0057736B"/>
    <w:rsid w:val="0057748D"/>
    <w:rsid w:val="00577D3A"/>
    <w:rsid w:val="00580323"/>
    <w:rsid w:val="005818DE"/>
    <w:rsid w:val="00583046"/>
    <w:rsid w:val="00584155"/>
    <w:rsid w:val="00584411"/>
    <w:rsid w:val="0058486D"/>
    <w:rsid w:val="0058510B"/>
    <w:rsid w:val="005864A8"/>
    <w:rsid w:val="005864B0"/>
    <w:rsid w:val="0058695A"/>
    <w:rsid w:val="00586ED0"/>
    <w:rsid w:val="00590E9D"/>
    <w:rsid w:val="00591B71"/>
    <w:rsid w:val="00591F99"/>
    <w:rsid w:val="0059205C"/>
    <w:rsid w:val="00592E7B"/>
    <w:rsid w:val="005934EF"/>
    <w:rsid w:val="00594DD0"/>
    <w:rsid w:val="0059576C"/>
    <w:rsid w:val="00595920"/>
    <w:rsid w:val="0059597A"/>
    <w:rsid w:val="00595F8A"/>
    <w:rsid w:val="00596C8B"/>
    <w:rsid w:val="00596F7F"/>
    <w:rsid w:val="00597600"/>
    <w:rsid w:val="005A38BE"/>
    <w:rsid w:val="005A4667"/>
    <w:rsid w:val="005A4DF1"/>
    <w:rsid w:val="005B01C8"/>
    <w:rsid w:val="005B04C8"/>
    <w:rsid w:val="005B0582"/>
    <w:rsid w:val="005B13FC"/>
    <w:rsid w:val="005B153A"/>
    <w:rsid w:val="005B2607"/>
    <w:rsid w:val="005B2D06"/>
    <w:rsid w:val="005B41D3"/>
    <w:rsid w:val="005B4387"/>
    <w:rsid w:val="005B4CAA"/>
    <w:rsid w:val="005B52BE"/>
    <w:rsid w:val="005B5D9F"/>
    <w:rsid w:val="005B6F03"/>
    <w:rsid w:val="005B70B3"/>
    <w:rsid w:val="005C07DE"/>
    <w:rsid w:val="005C170E"/>
    <w:rsid w:val="005C1D2E"/>
    <w:rsid w:val="005C2899"/>
    <w:rsid w:val="005C3A29"/>
    <w:rsid w:val="005C3EE9"/>
    <w:rsid w:val="005C41EA"/>
    <w:rsid w:val="005C4AB4"/>
    <w:rsid w:val="005C4D7E"/>
    <w:rsid w:val="005C618D"/>
    <w:rsid w:val="005C69E9"/>
    <w:rsid w:val="005C69EA"/>
    <w:rsid w:val="005D11E1"/>
    <w:rsid w:val="005D1CF9"/>
    <w:rsid w:val="005D214C"/>
    <w:rsid w:val="005D2536"/>
    <w:rsid w:val="005D2797"/>
    <w:rsid w:val="005D2B1F"/>
    <w:rsid w:val="005D3BCE"/>
    <w:rsid w:val="005D438B"/>
    <w:rsid w:val="005D542F"/>
    <w:rsid w:val="005D570A"/>
    <w:rsid w:val="005D589D"/>
    <w:rsid w:val="005D58BB"/>
    <w:rsid w:val="005D5A2A"/>
    <w:rsid w:val="005D64DC"/>
    <w:rsid w:val="005D79B5"/>
    <w:rsid w:val="005E0017"/>
    <w:rsid w:val="005E0565"/>
    <w:rsid w:val="005E28B5"/>
    <w:rsid w:val="005E2B82"/>
    <w:rsid w:val="005E302C"/>
    <w:rsid w:val="005E33EB"/>
    <w:rsid w:val="005E38E3"/>
    <w:rsid w:val="005E40CC"/>
    <w:rsid w:val="005E4704"/>
    <w:rsid w:val="005E6311"/>
    <w:rsid w:val="005E7E29"/>
    <w:rsid w:val="005F109D"/>
    <w:rsid w:val="005F10F2"/>
    <w:rsid w:val="005F1378"/>
    <w:rsid w:val="005F20F7"/>
    <w:rsid w:val="005F276D"/>
    <w:rsid w:val="005F40F0"/>
    <w:rsid w:val="005F5067"/>
    <w:rsid w:val="005F5ADB"/>
    <w:rsid w:val="005F5E1F"/>
    <w:rsid w:val="005F66C3"/>
    <w:rsid w:val="005F7297"/>
    <w:rsid w:val="005F7A5E"/>
    <w:rsid w:val="00600794"/>
    <w:rsid w:val="00601327"/>
    <w:rsid w:val="006018FF"/>
    <w:rsid w:val="00602A8D"/>
    <w:rsid w:val="00602CCD"/>
    <w:rsid w:val="00603563"/>
    <w:rsid w:val="00603715"/>
    <w:rsid w:val="006037EA"/>
    <w:rsid w:val="00604617"/>
    <w:rsid w:val="00604DE3"/>
    <w:rsid w:val="00605AA2"/>
    <w:rsid w:val="00606BEE"/>
    <w:rsid w:val="00607099"/>
    <w:rsid w:val="0060734E"/>
    <w:rsid w:val="0060743E"/>
    <w:rsid w:val="00610402"/>
    <w:rsid w:val="00610BC6"/>
    <w:rsid w:val="006110FE"/>
    <w:rsid w:val="00611A67"/>
    <w:rsid w:val="00611F42"/>
    <w:rsid w:val="00614370"/>
    <w:rsid w:val="0061475F"/>
    <w:rsid w:val="00614EED"/>
    <w:rsid w:val="0061529A"/>
    <w:rsid w:val="006166C8"/>
    <w:rsid w:val="00617125"/>
    <w:rsid w:val="006202DB"/>
    <w:rsid w:val="00620F88"/>
    <w:rsid w:val="006227B3"/>
    <w:rsid w:val="006228EF"/>
    <w:rsid w:val="00622A0C"/>
    <w:rsid w:val="00623377"/>
    <w:rsid w:val="006234EC"/>
    <w:rsid w:val="00623653"/>
    <w:rsid w:val="00624577"/>
    <w:rsid w:val="006248D7"/>
    <w:rsid w:val="00624F19"/>
    <w:rsid w:val="0062551F"/>
    <w:rsid w:val="00626A7F"/>
    <w:rsid w:val="0062771D"/>
    <w:rsid w:val="00630F48"/>
    <w:rsid w:val="00631551"/>
    <w:rsid w:val="00632073"/>
    <w:rsid w:val="00632796"/>
    <w:rsid w:val="0063345A"/>
    <w:rsid w:val="0063418A"/>
    <w:rsid w:val="00634645"/>
    <w:rsid w:val="00634883"/>
    <w:rsid w:val="006352E2"/>
    <w:rsid w:val="00635FFA"/>
    <w:rsid w:val="00636731"/>
    <w:rsid w:val="00636C6D"/>
    <w:rsid w:val="006370DE"/>
    <w:rsid w:val="00637333"/>
    <w:rsid w:val="0063734E"/>
    <w:rsid w:val="00640004"/>
    <w:rsid w:val="006400E7"/>
    <w:rsid w:val="006405AE"/>
    <w:rsid w:val="0064091F"/>
    <w:rsid w:val="0064162E"/>
    <w:rsid w:val="00641CFE"/>
    <w:rsid w:val="006421BD"/>
    <w:rsid w:val="00642533"/>
    <w:rsid w:val="0064253B"/>
    <w:rsid w:val="00642C3E"/>
    <w:rsid w:val="00642C91"/>
    <w:rsid w:val="00642DFB"/>
    <w:rsid w:val="00643308"/>
    <w:rsid w:val="006441C5"/>
    <w:rsid w:val="006449DD"/>
    <w:rsid w:val="00644D86"/>
    <w:rsid w:val="00645DF0"/>
    <w:rsid w:val="00646021"/>
    <w:rsid w:val="00646E6B"/>
    <w:rsid w:val="00647609"/>
    <w:rsid w:val="00647CC5"/>
    <w:rsid w:val="00650A80"/>
    <w:rsid w:val="00651230"/>
    <w:rsid w:val="006513D1"/>
    <w:rsid w:val="00651C57"/>
    <w:rsid w:val="00652198"/>
    <w:rsid w:val="006527EF"/>
    <w:rsid w:val="00653A1B"/>
    <w:rsid w:val="00653D37"/>
    <w:rsid w:val="006548B9"/>
    <w:rsid w:val="00654EF7"/>
    <w:rsid w:val="00655F97"/>
    <w:rsid w:val="006565CC"/>
    <w:rsid w:val="0065662E"/>
    <w:rsid w:val="00656A7A"/>
    <w:rsid w:val="00657BA8"/>
    <w:rsid w:val="00657D86"/>
    <w:rsid w:val="0066021B"/>
    <w:rsid w:val="00660848"/>
    <w:rsid w:val="00660EFA"/>
    <w:rsid w:val="00661A6C"/>
    <w:rsid w:val="00662BB7"/>
    <w:rsid w:val="00662EAF"/>
    <w:rsid w:val="006634BA"/>
    <w:rsid w:val="00664916"/>
    <w:rsid w:val="00664AF6"/>
    <w:rsid w:val="00664C1B"/>
    <w:rsid w:val="00664DCA"/>
    <w:rsid w:val="00664F97"/>
    <w:rsid w:val="00667BF8"/>
    <w:rsid w:val="00670AAF"/>
    <w:rsid w:val="0067123E"/>
    <w:rsid w:val="00671B46"/>
    <w:rsid w:val="00672420"/>
    <w:rsid w:val="006739F7"/>
    <w:rsid w:val="006743AF"/>
    <w:rsid w:val="00674D1D"/>
    <w:rsid w:val="00675CC9"/>
    <w:rsid w:val="006802D3"/>
    <w:rsid w:val="00680402"/>
    <w:rsid w:val="00680D64"/>
    <w:rsid w:val="006812FE"/>
    <w:rsid w:val="00681396"/>
    <w:rsid w:val="00681F3B"/>
    <w:rsid w:val="006825B7"/>
    <w:rsid w:val="00682BAB"/>
    <w:rsid w:val="00683905"/>
    <w:rsid w:val="00683D3F"/>
    <w:rsid w:val="00683E9D"/>
    <w:rsid w:val="0068446A"/>
    <w:rsid w:val="006850A9"/>
    <w:rsid w:val="0068579F"/>
    <w:rsid w:val="00685F17"/>
    <w:rsid w:val="00686567"/>
    <w:rsid w:val="00687E16"/>
    <w:rsid w:val="00690E53"/>
    <w:rsid w:val="006911C2"/>
    <w:rsid w:val="006913E9"/>
    <w:rsid w:val="0069213F"/>
    <w:rsid w:val="0069264C"/>
    <w:rsid w:val="00692C22"/>
    <w:rsid w:val="00692E5A"/>
    <w:rsid w:val="0069489C"/>
    <w:rsid w:val="00697453"/>
    <w:rsid w:val="006A0D45"/>
    <w:rsid w:val="006A0F75"/>
    <w:rsid w:val="006A116B"/>
    <w:rsid w:val="006A3417"/>
    <w:rsid w:val="006A35E4"/>
    <w:rsid w:val="006A4330"/>
    <w:rsid w:val="006A4C65"/>
    <w:rsid w:val="006A521D"/>
    <w:rsid w:val="006A537A"/>
    <w:rsid w:val="006A5D87"/>
    <w:rsid w:val="006A643A"/>
    <w:rsid w:val="006A76FD"/>
    <w:rsid w:val="006B03CC"/>
    <w:rsid w:val="006B0AB8"/>
    <w:rsid w:val="006B0DB5"/>
    <w:rsid w:val="006B113C"/>
    <w:rsid w:val="006B1196"/>
    <w:rsid w:val="006B1215"/>
    <w:rsid w:val="006B17D5"/>
    <w:rsid w:val="006B1BCA"/>
    <w:rsid w:val="006B2C85"/>
    <w:rsid w:val="006B2D2D"/>
    <w:rsid w:val="006B2E38"/>
    <w:rsid w:val="006B3E69"/>
    <w:rsid w:val="006B4592"/>
    <w:rsid w:val="006B57B2"/>
    <w:rsid w:val="006B6381"/>
    <w:rsid w:val="006B69D2"/>
    <w:rsid w:val="006B6DED"/>
    <w:rsid w:val="006B6E79"/>
    <w:rsid w:val="006B7460"/>
    <w:rsid w:val="006B7676"/>
    <w:rsid w:val="006B7A91"/>
    <w:rsid w:val="006B7CF3"/>
    <w:rsid w:val="006B7DF3"/>
    <w:rsid w:val="006C02B1"/>
    <w:rsid w:val="006C064D"/>
    <w:rsid w:val="006C08E4"/>
    <w:rsid w:val="006C0C02"/>
    <w:rsid w:val="006C123F"/>
    <w:rsid w:val="006C31FB"/>
    <w:rsid w:val="006C3EB2"/>
    <w:rsid w:val="006C3F42"/>
    <w:rsid w:val="006C48BB"/>
    <w:rsid w:val="006C48C1"/>
    <w:rsid w:val="006C4E41"/>
    <w:rsid w:val="006C5709"/>
    <w:rsid w:val="006C5C99"/>
    <w:rsid w:val="006C5F20"/>
    <w:rsid w:val="006C64D0"/>
    <w:rsid w:val="006C68B2"/>
    <w:rsid w:val="006C7418"/>
    <w:rsid w:val="006C74E2"/>
    <w:rsid w:val="006C7541"/>
    <w:rsid w:val="006D00B7"/>
    <w:rsid w:val="006D0B8E"/>
    <w:rsid w:val="006D0CCC"/>
    <w:rsid w:val="006D0EA3"/>
    <w:rsid w:val="006D0F95"/>
    <w:rsid w:val="006D17BA"/>
    <w:rsid w:val="006D17BD"/>
    <w:rsid w:val="006D27F5"/>
    <w:rsid w:val="006D3A2F"/>
    <w:rsid w:val="006D3C6A"/>
    <w:rsid w:val="006D3D2D"/>
    <w:rsid w:val="006D416D"/>
    <w:rsid w:val="006D53BA"/>
    <w:rsid w:val="006D55B6"/>
    <w:rsid w:val="006D6CC6"/>
    <w:rsid w:val="006D7934"/>
    <w:rsid w:val="006D7A41"/>
    <w:rsid w:val="006D7B22"/>
    <w:rsid w:val="006D7D32"/>
    <w:rsid w:val="006E1468"/>
    <w:rsid w:val="006E235F"/>
    <w:rsid w:val="006E37C2"/>
    <w:rsid w:val="006E391F"/>
    <w:rsid w:val="006E39D5"/>
    <w:rsid w:val="006E3BBE"/>
    <w:rsid w:val="006E3F10"/>
    <w:rsid w:val="006E4F1D"/>
    <w:rsid w:val="006E5221"/>
    <w:rsid w:val="006E528A"/>
    <w:rsid w:val="006E63EE"/>
    <w:rsid w:val="006E65C6"/>
    <w:rsid w:val="006E6A2C"/>
    <w:rsid w:val="006E6A60"/>
    <w:rsid w:val="006E6D40"/>
    <w:rsid w:val="006E7893"/>
    <w:rsid w:val="006E7BEF"/>
    <w:rsid w:val="006F02A2"/>
    <w:rsid w:val="006F0C62"/>
    <w:rsid w:val="006F1C35"/>
    <w:rsid w:val="006F1FBB"/>
    <w:rsid w:val="006F2FAB"/>
    <w:rsid w:val="006F304D"/>
    <w:rsid w:val="006F363D"/>
    <w:rsid w:val="006F3E50"/>
    <w:rsid w:val="006F40FB"/>
    <w:rsid w:val="006F465F"/>
    <w:rsid w:val="006F5CCE"/>
    <w:rsid w:val="006F76B7"/>
    <w:rsid w:val="00700B32"/>
    <w:rsid w:val="00701180"/>
    <w:rsid w:val="007016F1"/>
    <w:rsid w:val="00701903"/>
    <w:rsid w:val="00701CF6"/>
    <w:rsid w:val="00702D63"/>
    <w:rsid w:val="00703E7A"/>
    <w:rsid w:val="00704124"/>
    <w:rsid w:val="00704448"/>
    <w:rsid w:val="00704D4D"/>
    <w:rsid w:val="00705329"/>
    <w:rsid w:val="007061E9"/>
    <w:rsid w:val="00707418"/>
    <w:rsid w:val="00707E23"/>
    <w:rsid w:val="00707FD3"/>
    <w:rsid w:val="0071008C"/>
    <w:rsid w:val="00710357"/>
    <w:rsid w:val="0071039B"/>
    <w:rsid w:val="0071075D"/>
    <w:rsid w:val="007115BA"/>
    <w:rsid w:val="00712A90"/>
    <w:rsid w:val="00712D08"/>
    <w:rsid w:val="007132FD"/>
    <w:rsid w:val="007155FC"/>
    <w:rsid w:val="007160DA"/>
    <w:rsid w:val="00716380"/>
    <w:rsid w:val="007166EB"/>
    <w:rsid w:val="0071767C"/>
    <w:rsid w:val="00717D5D"/>
    <w:rsid w:val="00720259"/>
    <w:rsid w:val="007204B1"/>
    <w:rsid w:val="007206F3"/>
    <w:rsid w:val="00721B21"/>
    <w:rsid w:val="00722131"/>
    <w:rsid w:val="0072221C"/>
    <w:rsid w:val="007227E5"/>
    <w:rsid w:val="0072313B"/>
    <w:rsid w:val="0072356F"/>
    <w:rsid w:val="007236CB"/>
    <w:rsid w:val="0072402A"/>
    <w:rsid w:val="00724211"/>
    <w:rsid w:val="0072576D"/>
    <w:rsid w:val="0072735E"/>
    <w:rsid w:val="007277F5"/>
    <w:rsid w:val="00727FE5"/>
    <w:rsid w:val="00731356"/>
    <w:rsid w:val="00731DA0"/>
    <w:rsid w:val="007320D2"/>
    <w:rsid w:val="00732CBD"/>
    <w:rsid w:val="007333FC"/>
    <w:rsid w:val="00735AC5"/>
    <w:rsid w:val="0073687F"/>
    <w:rsid w:val="007369D2"/>
    <w:rsid w:val="00736E35"/>
    <w:rsid w:val="00740BB0"/>
    <w:rsid w:val="007411A9"/>
    <w:rsid w:val="00741B7D"/>
    <w:rsid w:val="00741F07"/>
    <w:rsid w:val="0074223B"/>
    <w:rsid w:val="00742465"/>
    <w:rsid w:val="0074359E"/>
    <w:rsid w:val="00745768"/>
    <w:rsid w:val="007458D6"/>
    <w:rsid w:val="00746A96"/>
    <w:rsid w:val="00747342"/>
    <w:rsid w:val="00747E6C"/>
    <w:rsid w:val="007523F8"/>
    <w:rsid w:val="00752726"/>
    <w:rsid w:val="00752871"/>
    <w:rsid w:val="0075349B"/>
    <w:rsid w:val="00753D4C"/>
    <w:rsid w:val="00753F07"/>
    <w:rsid w:val="00754190"/>
    <w:rsid w:val="00754775"/>
    <w:rsid w:val="00755476"/>
    <w:rsid w:val="00755E23"/>
    <w:rsid w:val="00756C69"/>
    <w:rsid w:val="00756ED9"/>
    <w:rsid w:val="00757208"/>
    <w:rsid w:val="00757BAC"/>
    <w:rsid w:val="00757E28"/>
    <w:rsid w:val="00760854"/>
    <w:rsid w:val="00761081"/>
    <w:rsid w:val="00761567"/>
    <w:rsid w:val="0076198F"/>
    <w:rsid w:val="007620FE"/>
    <w:rsid w:val="00762EAA"/>
    <w:rsid w:val="0076326E"/>
    <w:rsid w:val="00764938"/>
    <w:rsid w:val="00765168"/>
    <w:rsid w:val="0077001D"/>
    <w:rsid w:val="00770941"/>
    <w:rsid w:val="007712D1"/>
    <w:rsid w:val="007715B3"/>
    <w:rsid w:val="007717CE"/>
    <w:rsid w:val="0077180C"/>
    <w:rsid w:val="007723D1"/>
    <w:rsid w:val="007728CA"/>
    <w:rsid w:val="00774129"/>
    <w:rsid w:val="007746A9"/>
    <w:rsid w:val="007752F0"/>
    <w:rsid w:val="0077530D"/>
    <w:rsid w:val="00775563"/>
    <w:rsid w:val="0077610F"/>
    <w:rsid w:val="00777E55"/>
    <w:rsid w:val="00780001"/>
    <w:rsid w:val="00780434"/>
    <w:rsid w:val="007807BB"/>
    <w:rsid w:val="00780805"/>
    <w:rsid w:val="0078169D"/>
    <w:rsid w:val="00781D77"/>
    <w:rsid w:val="0078231F"/>
    <w:rsid w:val="00782D6E"/>
    <w:rsid w:val="007838AD"/>
    <w:rsid w:val="00783D1C"/>
    <w:rsid w:val="00784BC3"/>
    <w:rsid w:val="00785846"/>
    <w:rsid w:val="00786063"/>
    <w:rsid w:val="0078644C"/>
    <w:rsid w:val="007864E9"/>
    <w:rsid w:val="00786A45"/>
    <w:rsid w:val="007919C3"/>
    <w:rsid w:val="00792B99"/>
    <w:rsid w:val="00793A7B"/>
    <w:rsid w:val="00793BB1"/>
    <w:rsid w:val="0079451D"/>
    <w:rsid w:val="00794BC4"/>
    <w:rsid w:val="00795322"/>
    <w:rsid w:val="007958D6"/>
    <w:rsid w:val="007962A8"/>
    <w:rsid w:val="007975D3"/>
    <w:rsid w:val="00797743"/>
    <w:rsid w:val="00797DF5"/>
    <w:rsid w:val="007A069E"/>
    <w:rsid w:val="007A06D8"/>
    <w:rsid w:val="007A0839"/>
    <w:rsid w:val="007A2612"/>
    <w:rsid w:val="007A35AE"/>
    <w:rsid w:val="007A62B1"/>
    <w:rsid w:val="007A665A"/>
    <w:rsid w:val="007A67AD"/>
    <w:rsid w:val="007A72E5"/>
    <w:rsid w:val="007A7654"/>
    <w:rsid w:val="007B0F0E"/>
    <w:rsid w:val="007B1F30"/>
    <w:rsid w:val="007B228C"/>
    <w:rsid w:val="007B25D2"/>
    <w:rsid w:val="007B2B00"/>
    <w:rsid w:val="007B3D78"/>
    <w:rsid w:val="007B41AB"/>
    <w:rsid w:val="007B43E7"/>
    <w:rsid w:val="007B4494"/>
    <w:rsid w:val="007B4CB4"/>
    <w:rsid w:val="007B522C"/>
    <w:rsid w:val="007B576B"/>
    <w:rsid w:val="007B6551"/>
    <w:rsid w:val="007B66BA"/>
    <w:rsid w:val="007B6835"/>
    <w:rsid w:val="007B70AC"/>
    <w:rsid w:val="007B72DF"/>
    <w:rsid w:val="007C0162"/>
    <w:rsid w:val="007C0A23"/>
    <w:rsid w:val="007C167D"/>
    <w:rsid w:val="007C1730"/>
    <w:rsid w:val="007C21B4"/>
    <w:rsid w:val="007C22D6"/>
    <w:rsid w:val="007C358B"/>
    <w:rsid w:val="007C366D"/>
    <w:rsid w:val="007C3BB9"/>
    <w:rsid w:val="007C4584"/>
    <w:rsid w:val="007C691E"/>
    <w:rsid w:val="007C6DB6"/>
    <w:rsid w:val="007C6F68"/>
    <w:rsid w:val="007C7AB0"/>
    <w:rsid w:val="007D12AA"/>
    <w:rsid w:val="007D1891"/>
    <w:rsid w:val="007D1C90"/>
    <w:rsid w:val="007D1D32"/>
    <w:rsid w:val="007D1D71"/>
    <w:rsid w:val="007D3880"/>
    <w:rsid w:val="007D494A"/>
    <w:rsid w:val="007D50CE"/>
    <w:rsid w:val="007D5DDB"/>
    <w:rsid w:val="007D682B"/>
    <w:rsid w:val="007D6A0F"/>
    <w:rsid w:val="007D6E4D"/>
    <w:rsid w:val="007D7A4D"/>
    <w:rsid w:val="007D7E47"/>
    <w:rsid w:val="007E0F99"/>
    <w:rsid w:val="007E1AFB"/>
    <w:rsid w:val="007E1C84"/>
    <w:rsid w:val="007E2276"/>
    <w:rsid w:val="007E27C2"/>
    <w:rsid w:val="007E2875"/>
    <w:rsid w:val="007E291F"/>
    <w:rsid w:val="007E29F7"/>
    <w:rsid w:val="007E325F"/>
    <w:rsid w:val="007E3911"/>
    <w:rsid w:val="007E46B4"/>
    <w:rsid w:val="007E48E8"/>
    <w:rsid w:val="007E54CA"/>
    <w:rsid w:val="007E5D87"/>
    <w:rsid w:val="007E6082"/>
    <w:rsid w:val="007E673C"/>
    <w:rsid w:val="007E6887"/>
    <w:rsid w:val="007E6A74"/>
    <w:rsid w:val="007E6C1D"/>
    <w:rsid w:val="007E7DE1"/>
    <w:rsid w:val="007E7E2A"/>
    <w:rsid w:val="007E7EBE"/>
    <w:rsid w:val="007E7EC4"/>
    <w:rsid w:val="007F003A"/>
    <w:rsid w:val="007F0483"/>
    <w:rsid w:val="007F072B"/>
    <w:rsid w:val="007F0B1F"/>
    <w:rsid w:val="007F0F9C"/>
    <w:rsid w:val="007F140D"/>
    <w:rsid w:val="007F1643"/>
    <w:rsid w:val="007F1646"/>
    <w:rsid w:val="007F180C"/>
    <w:rsid w:val="007F184C"/>
    <w:rsid w:val="007F1AD7"/>
    <w:rsid w:val="007F2C02"/>
    <w:rsid w:val="007F2CE4"/>
    <w:rsid w:val="007F3A75"/>
    <w:rsid w:val="007F3C3C"/>
    <w:rsid w:val="007F45F1"/>
    <w:rsid w:val="007F4B37"/>
    <w:rsid w:val="007F4B9F"/>
    <w:rsid w:val="007F4EF7"/>
    <w:rsid w:val="007F5829"/>
    <w:rsid w:val="007F652A"/>
    <w:rsid w:val="00800817"/>
    <w:rsid w:val="00800B9F"/>
    <w:rsid w:val="00800E99"/>
    <w:rsid w:val="00800F77"/>
    <w:rsid w:val="00801F9F"/>
    <w:rsid w:val="008028A8"/>
    <w:rsid w:val="008028FD"/>
    <w:rsid w:val="00803950"/>
    <w:rsid w:val="00803B3D"/>
    <w:rsid w:val="008048C8"/>
    <w:rsid w:val="00804990"/>
    <w:rsid w:val="008062E1"/>
    <w:rsid w:val="008067AD"/>
    <w:rsid w:val="00807659"/>
    <w:rsid w:val="00807AE2"/>
    <w:rsid w:val="00810F97"/>
    <w:rsid w:val="008118E9"/>
    <w:rsid w:val="00811CB7"/>
    <w:rsid w:val="00813D4A"/>
    <w:rsid w:val="00814CC5"/>
    <w:rsid w:val="0081500E"/>
    <w:rsid w:val="00815305"/>
    <w:rsid w:val="0081558E"/>
    <w:rsid w:val="00815B52"/>
    <w:rsid w:val="00815DFA"/>
    <w:rsid w:val="00816B31"/>
    <w:rsid w:val="0081728F"/>
    <w:rsid w:val="0082033C"/>
    <w:rsid w:val="00820613"/>
    <w:rsid w:val="00820633"/>
    <w:rsid w:val="00820AE8"/>
    <w:rsid w:val="00820B56"/>
    <w:rsid w:val="00821147"/>
    <w:rsid w:val="00821168"/>
    <w:rsid w:val="008211E0"/>
    <w:rsid w:val="00821699"/>
    <w:rsid w:val="00821B1E"/>
    <w:rsid w:val="00822827"/>
    <w:rsid w:val="00822C48"/>
    <w:rsid w:val="00822D17"/>
    <w:rsid w:val="00824269"/>
    <w:rsid w:val="00824B47"/>
    <w:rsid w:val="0082520A"/>
    <w:rsid w:val="008256FE"/>
    <w:rsid w:val="008258AE"/>
    <w:rsid w:val="008264DA"/>
    <w:rsid w:val="00826BD1"/>
    <w:rsid w:val="00826E58"/>
    <w:rsid w:val="008270FB"/>
    <w:rsid w:val="0082732F"/>
    <w:rsid w:val="00827651"/>
    <w:rsid w:val="00827A10"/>
    <w:rsid w:val="00827A7B"/>
    <w:rsid w:val="00830927"/>
    <w:rsid w:val="00830AC7"/>
    <w:rsid w:val="00832750"/>
    <w:rsid w:val="008329F7"/>
    <w:rsid w:val="008330F4"/>
    <w:rsid w:val="008336C9"/>
    <w:rsid w:val="008337F6"/>
    <w:rsid w:val="00834194"/>
    <w:rsid w:val="00834CD4"/>
    <w:rsid w:val="00836015"/>
    <w:rsid w:val="00836018"/>
    <w:rsid w:val="008360C6"/>
    <w:rsid w:val="00836953"/>
    <w:rsid w:val="00836F4D"/>
    <w:rsid w:val="00836FD8"/>
    <w:rsid w:val="0083709F"/>
    <w:rsid w:val="0084157E"/>
    <w:rsid w:val="00842C7F"/>
    <w:rsid w:val="0084352C"/>
    <w:rsid w:val="00845685"/>
    <w:rsid w:val="008457A3"/>
    <w:rsid w:val="00845ABE"/>
    <w:rsid w:val="0084613D"/>
    <w:rsid w:val="00846290"/>
    <w:rsid w:val="008475EA"/>
    <w:rsid w:val="008502E4"/>
    <w:rsid w:val="00851464"/>
    <w:rsid w:val="0085228D"/>
    <w:rsid w:val="00852308"/>
    <w:rsid w:val="008538D4"/>
    <w:rsid w:val="008538D5"/>
    <w:rsid w:val="008547FE"/>
    <w:rsid w:val="00854998"/>
    <w:rsid w:val="0085626C"/>
    <w:rsid w:val="00856E11"/>
    <w:rsid w:val="0085734A"/>
    <w:rsid w:val="008573C7"/>
    <w:rsid w:val="00857762"/>
    <w:rsid w:val="00860F44"/>
    <w:rsid w:val="0086196C"/>
    <w:rsid w:val="00862560"/>
    <w:rsid w:val="0086262E"/>
    <w:rsid w:val="00862670"/>
    <w:rsid w:val="00863695"/>
    <w:rsid w:val="00863B0A"/>
    <w:rsid w:val="0086406E"/>
    <w:rsid w:val="00864594"/>
    <w:rsid w:val="00864CFE"/>
    <w:rsid w:val="0086558D"/>
    <w:rsid w:val="00865822"/>
    <w:rsid w:val="00865E4B"/>
    <w:rsid w:val="00866877"/>
    <w:rsid w:val="00866DCE"/>
    <w:rsid w:val="00866E98"/>
    <w:rsid w:val="008671B6"/>
    <w:rsid w:val="00867509"/>
    <w:rsid w:val="0086779D"/>
    <w:rsid w:val="00870A3E"/>
    <w:rsid w:val="00870AB4"/>
    <w:rsid w:val="00870C5A"/>
    <w:rsid w:val="00871F15"/>
    <w:rsid w:val="00872024"/>
    <w:rsid w:val="008724B9"/>
    <w:rsid w:val="0087276D"/>
    <w:rsid w:val="00872F4F"/>
    <w:rsid w:val="008736A9"/>
    <w:rsid w:val="00874143"/>
    <w:rsid w:val="00874154"/>
    <w:rsid w:val="008746C9"/>
    <w:rsid w:val="00874A82"/>
    <w:rsid w:val="00874E6D"/>
    <w:rsid w:val="00875355"/>
    <w:rsid w:val="008757A5"/>
    <w:rsid w:val="00876003"/>
    <w:rsid w:val="008766F8"/>
    <w:rsid w:val="00876A63"/>
    <w:rsid w:val="00876C32"/>
    <w:rsid w:val="00880AAF"/>
    <w:rsid w:val="00880E30"/>
    <w:rsid w:val="008812EE"/>
    <w:rsid w:val="008817B2"/>
    <w:rsid w:val="00881C5A"/>
    <w:rsid w:val="0088274E"/>
    <w:rsid w:val="00883B83"/>
    <w:rsid w:val="008863C7"/>
    <w:rsid w:val="008867FB"/>
    <w:rsid w:val="00887014"/>
    <w:rsid w:val="00890881"/>
    <w:rsid w:val="00890B07"/>
    <w:rsid w:val="00890D34"/>
    <w:rsid w:val="00890D52"/>
    <w:rsid w:val="00890F2F"/>
    <w:rsid w:val="008913CB"/>
    <w:rsid w:val="00892918"/>
    <w:rsid w:val="00892934"/>
    <w:rsid w:val="00892A31"/>
    <w:rsid w:val="0089322F"/>
    <w:rsid w:val="0089362B"/>
    <w:rsid w:val="00893694"/>
    <w:rsid w:val="00893C0E"/>
    <w:rsid w:val="00893EB6"/>
    <w:rsid w:val="008940C4"/>
    <w:rsid w:val="008943C3"/>
    <w:rsid w:val="0089440A"/>
    <w:rsid w:val="0089452E"/>
    <w:rsid w:val="00894646"/>
    <w:rsid w:val="00894FA3"/>
    <w:rsid w:val="008955A0"/>
    <w:rsid w:val="0089594F"/>
    <w:rsid w:val="00896841"/>
    <w:rsid w:val="008A09BF"/>
    <w:rsid w:val="008A10FC"/>
    <w:rsid w:val="008A14C4"/>
    <w:rsid w:val="008A1561"/>
    <w:rsid w:val="008A179E"/>
    <w:rsid w:val="008A1B06"/>
    <w:rsid w:val="008A2B00"/>
    <w:rsid w:val="008A3044"/>
    <w:rsid w:val="008A354D"/>
    <w:rsid w:val="008A3714"/>
    <w:rsid w:val="008A3B2A"/>
    <w:rsid w:val="008A3B92"/>
    <w:rsid w:val="008A3D6F"/>
    <w:rsid w:val="008A3D9B"/>
    <w:rsid w:val="008A47CF"/>
    <w:rsid w:val="008A4AD4"/>
    <w:rsid w:val="008A556D"/>
    <w:rsid w:val="008A5BD8"/>
    <w:rsid w:val="008A75D8"/>
    <w:rsid w:val="008A7719"/>
    <w:rsid w:val="008A7EFC"/>
    <w:rsid w:val="008B0C16"/>
    <w:rsid w:val="008B0CE5"/>
    <w:rsid w:val="008B1887"/>
    <w:rsid w:val="008B2340"/>
    <w:rsid w:val="008B2D8B"/>
    <w:rsid w:val="008B3E6E"/>
    <w:rsid w:val="008B4376"/>
    <w:rsid w:val="008B4F7E"/>
    <w:rsid w:val="008B519C"/>
    <w:rsid w:val="008B583F"/>
    <w:rsid w:val="008B613B"/>
    <w:rsid w:val="008B6CAB"/>
    <w:rsid w:val="008B7085"/>
    <w:rsid w:val="008B7233"/>
    <w:rsid w:val="008C022E"/>
    <w:rsid w:val="008C2292"/>
    <w:rsid w:val="008C23D1"/>
    <w:rsid w:val="008C38C7"/>
    <w:rsid w:val="008C4949"/>
    <w:rsid w:val="008C559D"/>
    <w:rsid w:val="008C7DE8"/>
    <w:rsid w:val="008D0636"/>
    <w:rsid w:val="008D21B8"/>
    <w:rsid w:val="008D2BAE"/>
    <w:rsid w:val="008D30FC"/>
    <w:rsid w:val="008D4366"/>
    <w:rsid w:val="008D4748"/>
    <w:rsid w:val="008D4FFA"/>
    <w:rsid w:val="008D5869"/>
    <w:rsid w:val="008D5ECD"/>
    <w:rsid w:val="008D60A2"/>
    <w:rsid w:val="008D6870"/>
    <w:rsid w:val="008D69B9"/>
    <w:rsid w:val="008D6A45"/>
    <w:rsid w:val="008D7387"/>
    <w:rsid w:val="008D7DFA"/>
    <w:rsid w:val="008E04C2"/>
    <w:rsid w:val="008E0E0E"/>
    <w:rsid w:val="008E0E18"/>
    <w:rsid w:val="008E1523"/>
    <w:rsid w:val="008E244F"/>
    <w:rsid w:val="008E3BE9"/>
    <w:rsid w:val="008E4058"/>
    <w:rsid w:val="008E4950"/>
    <w:rsid w:val="008E4D39"/>
    <w:rsid w:val="008E5BB2"/>
    <w:rsid w:val="008E612A"/>
    <w:rsid w:val="008F02DD"/>
    <w:rsid w:val="008F0E63"/>
    <w:rsid w:val="008F15E2"/>
    <w:rsid w:val="008F16F9"/>
    <w:rsid w:val="008F1783"/>
    <w:rsid w:val="008F1DC8"/>
    <w:rsid w:val="008F296B"/>
    <w:rsid w:val="008F2AC8"/>
    <w:rsid w:val="008F2C91"/>
    <w:rsid w:val="008F2E39"/>
    <w:rsid w:val="008F2ED9"/>
    <w:rsid w:val="008F31FE"/>
    <w:rsid w:val="008F3605"/>
    <w:rsid w:val="008F3F48"/>
    <w:rsid w:val="008F45E6"/>
    <w:rsid w:val="008F4A66"/>
    <w:rsid w:val="008F5763"/>
    <w:rsid w:val="008F681F"/>
    <w:rsid w:val="008F69A0"/>
    <w:rsid w:val="008F7012"/>
    <w:rsid w:val="008F7478"/>
    <w:rsid w:val="008F7658"/>
    <w:rsid w:val="00900F9F"/>
    <w:rsid w:val="0090191E"/>
    <w:rsid w:val="00901E08"/>
    <w:rsid w:val="00901F23"/>
    <w:rsid w:val="009023C1"/>
    <w:rsid w:val="00902813"/>
    <w:rsid w:val="009032F7"/>
    <w:rsid w:val="00903669"/>
    <w:rsid w:val="009043EE"/>
    <w:rsid w:val="009068F3"/>
    <w:rsid w:val="00906BA1"/>
    <w:rsid w:val="00906DFB"/>
    <w:rsid w:val="00907763"/>
    <w:rsid w:val="0091007B"/>
    <w:rsid w:val="00911BE8"/>
    <w:rsid w:val="00912520"/>
    <w:rsid w:val="0091366E"/>
    <w:rsid w:val="0091374A"/>
    <w:rsid w:val="00913808"/>
    <w:rsid w:val="0091409E"/>
    <w:rsid w:val="009140CE"/>
    <w:rsid w:val="00914614"/>
    <w:rsid w:val="00914E1B"/>
    <w:rsid w:val="00915157"/>
    <w:rsid w:val="00915D85"/>
    <w:rsid w:val="0091613F"/>
    <w:rsid w:val="00916A52"/>
    <w:rsid w:val="00917120"/>
    <w:rsid w:val="0091799D"/>
    <w:rsid w:val="00917B51"/>
    <w:rsid w:val="00917E20"/>
    <w:rsid w:val="00920388"/>
    <w:rsid w:val="00920961"/>
    <w:rsid w:val="00922A60"/>
    <w:rsid w:val="009238E8"/>
    <w:rsid w:val="00924621"/>
    <w:rsid w:val="009247F8"/>
    <w:rsid w:val="00924924"/>
    <w:rsid w:val="00925B82"/>
    <w:rsid w:val="00925D31"/>
    <w:rsid w:val="00926A7F"/>
    <w:rsid w:val="00927179"/>
    <w:rsid w:val="00927657"/>
    <w:rsid w:val="00927B43"/>
    <w:rsid w:val="00927C70"/>
    <w:rsid w:val="009315E7"/>
    <w:rsid w:val="00931A61"/>
    <w:rsid w:val="00931F0B"/>
    <w:rsid w:val="00931FF7"/>
    <w:rsid w:val="00932354"/>
    <w:rsid w:val="00932984"/>
    <w:rsid w:val="00933461"/>
    <w:rsid w:val="009339C2"/>
    <w:rsid w:val="00933E65"/>
    <w:rsid w:val="009354FC"/>
    <w:rsid w:val="00936456"/>
    <w:rsid w:val="009364E0"/>
    <w:rsid w:val="009366A8"/>
    <w:rsid w:val="009370BE"/>
    <w:rsid w:val="00937121"/>
    <w:rsid w:val="00937E05"/>
    <w:rsid w:val="009405F3"/>
    <w:rsid w:val="009407E3"/>
    <w:rsid w:val="00940E9B"/>
    <w:rsid w:val="00941001"/>
    <w:rsid w:val="009413A7"/>
    <w:rsid w:val="00942DCC"/>
    <w:rsid w:val="00942DFA"/>
    <w:rsid w:val="00944F2F"/>
    <w:rsid w:val="00945562"/>
    <w:rsid w:val="00945AC8"/>
    <w:rsid w:val="00945E72"/>
    <w:rsid w:val="009460D8"/>
    <w:rsid w:val="009469BC"/>
    <w:rsid w:val="00946E96"/>
    <w:rsid w:val="0094782E"/>
    <w:rsid w:val="0094788F"/>
    <w:rsid w:val="0095129F"/>
    <w:rsid w:val="00952439"/>
    <w:rsid w:val="009530FB"/>
    <w:rsid w:val="0095377F"/>
    <w:rsid w:val="00953F6A"/>
    <w:rsid w:val="009547A7"/>
    <w:rsid w:val="00954C30"/>
    <w:rsid w:val="00954DE1"/>
    <w:rsid w:val="009562DD"/>
    <w:rsid w:val="009569F2"/>
    <w:rsid w:val="0095761B"/>
    <w:rsid w:val="00960165"/>
    <w:rsid w:val="009605BC"/>
    <w:rsid w:val="009605F0"/>
    <w:rsid w:val="009609A3"/>
    <w:rsid w:val="00960FA5"/>
    <w:rsid w:val="00963100"/>
    <w:rsid w:val="009638B1"/>
    <w:rsid w:val="00963A4A"/>
    <w:rsid w:val="00963A60"/>
    <w:rsid w:val="00963BEF"/>
    <w:rsid w:val="00963DB6"/>
    <w:rsid w:val="0096453C"/>
    <w:rsid w:val="00964D30"/>
    <w:rsid w:val="00965275"/>
    <w:rsid w:val="00965B20"/>
    <w:rsid w:val="009662DE"/>
    <w:rsid w:val="0096781A"/>
    <w:rsid w:val="00971757"/>
    <w:rsid w:val="009721A5"/>
    <w:rsid w:val="009725B8"/>
    <w:rsid w:val="00972C93"/>
    <w:rsid w:val="00972D3E"/>
    <w:rsid w:val="0097390B"/>
    <w:rsid w:val="0097469F"/>
    <w:rsid w:val="0097549F"/>
    <w:rsid w:val="00975687"/>
    <w:rsid w:val="00975B8E"/>
    <w:rsid w:val="00975FC8"/>
    <w:rsid w:val="00976906"/>
    <w:rsid w:val="00977125"/>
    <w:rsid w:val="00977346"/>
    <w:rsid w:val="0097786D"/>
    <w:rsid w:val="00977B15"/>
    <w:rsid w:val="0098006C"/>
    <w:rsid w:val="00980A5B"/>
    <w:rsid w:val="00980CBD"/>
    <w:rsid w:val="0098175D"/>
    <w:rsid w:val="00981F7D"/>
    <w:rsid w:val="00982095"/>
    <w:rsid w:val="009838E3"/>
    <w:rsid w:val="00984697"/>
    <w:rsid w:val="00984968"/>
    <w:rsid w:val="0098512D"/>
    <w:rsid w:val="00985459"/>
    <w:rsid w:val="009858F6"/>
    <w:rsid w:val="0098668A"/>
    <w:rsid w:val="009869A1"/>
    <w:rsid w:val="009869CA"/>
    <w:rsid w:val="009873AB"/>
    <w:rsid w:val="009916C0"/>
    <w:rsid w:val="00991FE7"/>
    <w:rsid w:val="009946F9"/>
    <w:rsid w:val="00994B09"/>
    <w:rsid w:val="00995656"/>
    <w:rsid w:val="00995E05"/>
    <w:rsid w:val="00996DFC"/>
    <w:rsid w:val="00997932"/>
    <w:rsid w:val="00997A48"/>
    <w:rsid w:val="009A0D07"/>
    <w:rsid w:val="009A1F21"/>
    <w:rsid w:val="009A23E3"/>
    <w:rsid w:val="009A309E"/>
    <w:rsid w:val="009A38B6"/>
    <w:rsid w:val="009A3C41"/>
    <w:rsid w:val="009A45EC"/>
    <w:rsid w:val="009A6197"/>
    <w:rsid w:val="009A6B5D"/>
    <w:rsid w:val="009A6D86"/>
    <w:rsid w:val="009A745F"/>
    <w:rsid w:val="009A78BC"/>
    <w:rsid w:val="009A7A9F"/>
    <w:rsid w:val="009A7DB1"/>
    <w:rsid w:val="009B054B"/>
    <w:rsid w:val="009B0706"/>
    <w:rsid w:val="009B0981"/>
    <w:rsid w:val="009B12F6"/>
    <w:rsid w:val="009B2FFD"/>
    <w:rsid w:val="009B36AA"/>
    <w:rsid w:val="009B4288"/>
    <w:rsid w:val="009B4D27"/>
    <w:rsid w:val="009B4F22"/>
    <w:rsid w:val="009B4F98"/>
    <w:rsid w:val="009B593E"/>
    <w:rsid w:val="009B6210"/>
    <w:rsid w:val="009B64BC"/>
    <w:rsid w:val="009B6615"/>
    <w:rsid w:val="009B6770"/>
    <w:rsid w:val="009B67B6"/>
    <w:rsid w:val="009B73B6"/>
    <w:rsid w:val="009B7BB6"/>
    <w:rsid w:val="009C015B"/>
    <w:rsid w:val="009C0287"/>
    <w:rsid w:val="009C0E5F"/>
    <w:rsid w:val="009C0FCD"/>
    <w:rsid w:val="009C14CB"/>
    <w:rsid w:val="009C1852"/>
    <w:rsid w:val="009C5A1C"/>
    <w:rsid w:val="009C6549"/>
    <w:rsid w:val="009C68D5"/>
    <w:rsid w:val="009C6BE2"/>
    <w:rsid w:val="009C7A90"/>
    <w:rsid w:val="009C7D16"/>
    <w:rsid w:val="009C7D99"/>
    <w:rsid w:val="009D0446"/>
    <w:rsid w:val="009D175F"/>
    <w:rsid w:val="009D3932"/>
    <w:rsid w:val="009D4726"/>
    <w:rsid w:val="009D57F0"/>
    <w:rsid w:val="009D5A32"/>
    <w:rsid w:val="009D5F4A"/>
    <w:rsid w:val="009D5FB9"/>
    <w:rsid w:val="009D64AD"/>
    <w:rsid w:val="009D6E05"/>
    <w:rsid w:val="009D728C"/>
    <w:rsid w:val="009E0E54"/>
    <w:rsid w:val="009E144A"/>
    <w:rsid w:val="009E1A17"/>
    <w:rsid w:val="009E1A64"/>
    <w:rsid w:val="009E227A"/>
    <w:rsid w:val="009E2EC8"/>
    <w:rsid w:val="009E35B4"/>
    <w:rsid w:val="009E364A"/>
    <w:rsid w:val="009E36C4"/>
    <w:rsid w:val="009E5171"/>
    <w:rsid w:val="009E58EF"/>
    <w:rsid w:val="009E58F8"/>
    <w:rsid w:val="009E6474"/>
    <w:rsid w:val="009E6847"/>
    <w:rsid w:val="009E6B31"/>
    <w:rsid w:val="009E6CCC"/>
    <w:rsid w:val="009E6E25"/>
    <w:rsid w:val="009E6FFB"/>
    <w:rsid w:val="009F09AF"/>
    <w:rsid w:val="009F1227"/>
    <w:rsid w:val="009F2096"/>
    <w:rsid w:val="009F24E8"/>
    <w:rsid w:val="009F27E6"/>
    <w:rsid w:val="009F2C0C"/>
    <w:rsid w:val="009F35F3"/>
    <w:rsid w:val="009F3FCE"/>
    <w:rsid w:val="009F4423"/>
    <w:rsid w:val="009F4FAF"/>
    <w:rsid w:val="009F5322"/>
    <w:rsid w:val="009F5937"/>
    <w:rsid w:val="009F6393"/>
    <w:rsid w:val="009F68FD"/>
    <w:rsid w:val="009F6949"/>
    <w:rsid w:val="009F7894"/>
    <w:rsid w:val="009F7B85"/>
    <w:rsid w:val="00A00843"/>
    <w:rsid w:val="00A00B09"/>
    <w:rsid w:val="00A00C01"/>
    <w:rsid w:val="00A015F1"/>
    <w:rsid w:val="00A01D0E"/>
    <w:rsid w:val="00A02937"/>
    <w:rsid w:val="00A029E1"/>
    <w:rsid w:val="00A03F28"/>
    <w:rsid w:val="00A04005"/>
    <w:rsid w:val="00A04715"/>
    <w:rsid w:val="00A0498C"/>
    <w:rsid w:val="00A04FE5"/>
    <w:rsid w:val="00A0744E"/>
    <w:rsid w:val="00A07988"/>
    <w:rsid w:val="00A107DB"/>
    <w:rsid w:val="00A10A7A"/>
    <w:rsid w:val="00A1104B"/>
    <w:rsid w:val="00A11927"/>
    <w:rsid w:val="00A121C5"/>
    <w:rsid w:val="00A12E6F"/>
    <w:rsid w:val="00A1308B"/>
    <w:rsid w:val="00A136F2"/>
    <w:rsid w:val="00A13CA1"/>
    <w:rsid w:val="00A14C75"/>
    <w:rsid w:val="00A1582F"/>
    <w:rsid w:val="00A15E34"/>
    <w:rsid w:val="00A16368"/>
    <w:rsid w:val="00A16EFB"/>
    <w:rsid w:val="00A178B9"/>
    <w:rsid w:val="00A21D97"/>
    <w:rsid w:val="00A221ED"/>
    <w:rsid w:val="00A22542"/>
    <w:rsid w:val="00A236A9"/>
    <w:rsid w:val="00A23828"/>
    <w:rsid w:val="00A242A5"/>
    <w:rsid w:val="00A2459E"/>
    <w:rsid w:val="00A24A11"/>
    <w:rsid w:val="00A2553A"/>
    <w:rsid w:val="00A25BF4"/>
    <w:rsid w:val="00A26933"/>
    <w:rsid w:val="00A26C32"/>
    <w:rsid w:val="00A26D63"/>
    <w:rsid w:val="00A27D5B"/>
    <w:rsid w:val="00A27DB6"/>
    <w:rsid w:val="00A27DD2"/>
    <w:rsid w:val="00A27EF5"/>
    <w:rsid w:val="00A3029D"/>
    <w:rsid w:val="00A303DA"/>
    <w:rsid w:val="00A309AC"/>
    <w:rsid w:val="00A313C9"/>
    <w:rsid w:val="00A31435"/>
    <w:rsid w:val="00A31E33"/>
    <w:rsid w:val="00A32180"/>
    <w:rsid w:val="00A3250E"/>
    <w:rsid w:val="00A3317C"/>
    <w:rsid w:val="00A333A5"/>
    <w:rsid w:val="00A354B9"/>
    <w:rsid w:val="00A35591"/>
    <w:rsid w:val="00A3636F"/>
    <w:rsid w:val="00A367FA"/>
    <w:rsid w:val="00A36DBD"/>
    <w:rsid w:val="00A36E74"/>
    <w:rsid w:val="00A37B6E"/>
    <w:rsid w:val="00A4004A"/>
    <w:rsid w:val="00A404B7"/>
    <w:rsid w:val="00A409E9"/>
    <w:rsid w:val="00A40A1A"/>
    <w:rsid w:val="00A40FBD"/>
    <w:rsid w:val="00A41D6B"/>
    <w:rsid w:val="00A421FA"/>
    <w:rsid w:val="00A42308"/>
    <w:rsid w:val="00A434F5"/>
    <w:rsid w:val="00A43B1E"/>
    <w:rsid w:val="00A43D92"/>
    <w:rsid w:val="00A4441C"/>
    <w:rsid w:val="00A44651"/>
    <w:rsid w:val="00A44910"/>
    <w:rsid w:val="00A44AA8"/>
    <w:rsid w:val="00A453F8"/>
    <w:rsid w:val="00A4544A"/>
    <w:rsid w:val="00A45580"/>
    <w:rsid w:val="00A45A60"/>
    <w:rsid w:val="00A478D9"/>
    <w:rsid w:val="00A47B3D"/>
    <w:rsid w:val="00A50A76"/>
    <w:rsid w:val="00A511F5"/>
    <w:rsid w:val="00A51426"/>
    <w:rsid w:val="00A52EAA"/>
    <w:rsid w:val="00A5452E"/>
    <w:rsid w:val="00A556B9"/>
    <w:rsid w:val="00A558E1"/>
    <w:rsid w:val="00A55CB5"/>
    <w:rsid w:val="00A563B8"/>
    <w:rsid w:val="00A56651"/>
    <w:rsid w:val="00A567FB"/>
    <w:rsid w:val="00A568F8"/>
    <w:rsid w:val="00A56ECC"/>
    <w:rsid w:val="00A575B3"/>
    <w:rsid w:val="00A57E9B"/>
    <w:rsid w:val="00A60141"/>
    <w:rsid w:val="00A604D4"/>
    <w:rsid w:val="00A6390A"/>
    <w:rsid w:val="00A64094"/>
    <w:rsid w:val="00A649EC"/>
    <w:rsid w:val="00A64CF0"/>
    <w:rsid w:val="00A64E25"/>
    <w:rsid w:val="00A65AED"/>
    <w:rsid w:val="00A666FF"/>
    <w:rsid w:val="00A67658"/>
    <w:rsid w:val="00A70B09"/>
    <w:rsid w:val="00A70C53"/>
    <w:rsid w:val="00A70DC8"/>
    <w:rsid w:val="00A712FE"/>
    <w:rsid w:val="00A71A8F"/>
    <w:rsid w:val="00A71F32"/>
    <w:rsid w:val="00A72088"/>
    <w:rsid w:val="00A72138"/>
    <w:rsid w:val="00A731BE"/>
    <w:rsid w:val="00A73A04"/>
    <w:rsid w:val="00A73B7D"/>
    <w:rsid w:val="00A73F3D"/>
    <w:rsid w:val="00A755ED"/>
    <w:rsid w:val="00A767EA"/>
    <w:rsid w:val="00A76B1E"/>
    <w:rsid w:val="00A76ECA"/>
    <w:rsid w:val="00A80C44"/>
    <w:rsid w:val="00A81262"/>
    <w:rsid w:val="00A81BB1"/>
    <w:rsid w:val="00A8204B"/>
    <w:rsid w:val="00A82056"/>
    <w:rsid w:val="00A833CA"/>
    <w:rsid w:val="00A83784"/>
    <w:rsid w:val="00A83FE2"/>
    <w:rsid w:val="00A8570C"/>
    <w:rsid w:val="00A8578F"/>
    <w:rsid w:val="00A85A46"/>
    <w:rsid w:val="00A86004"/>
    <w:rsid w:val="00A86118"/>
    <w:rsid w:val="00A864AF"/>
    <w:rsid w:val="00A86C6D"/>
    <w:rsid w:val="00A86C80"/>
    <w:rsid w:val="00A87584"/>
    <w:rsid w:val="00A87B73"/>
    <w:rsid w:val="00A87D9C"/>
    <w:rsid w:val="00A9036B"/>
    <w:rsid w:val="00A90A26"/>
    <w:rsid w:val="00A912F9"/>
    <w:rsid w:val="00A92165"/>
    <w:rsid w:val="00A93343"/>
    <w:rsid w:val="00A94425"/>
    <w:rsid w:val="00A947CE"/>
    <w:rsid w:val="00A94A67"/>
    <w:rsid w:val="00A94FDF"/>
    <w:rsid w:val="00A95A2F"/>
    <w:rsid w:val="00A95FAA"/>
    <w:rsid w:val="00A96AA1"/>
    <w:rsid w:val="00A96AAF"/>
    <w:rsid w:val="00A96EF0"/>
    <w:rsid w:val="00A974AF"/>
    <w:rsid w:val="00AA02B5"/>
    <w:rsid w:val="00AA06E2"/>
    <w:rsid w:val="00AA1E67"/>
    <w:rsid w:val="00AA2643"/>
    <w:rsid w:val="00AA29AC"/>
    <w:rsid w:val="00AA49E2"/>
    <w:rsid w:val="00AA4E27"/>
    <w:rsid w:val="00AA5CCE"/>
    <w:rsid w:val="00AA69B5"/>
    <w:rsid w:val="00AA6FF1"/>
    <w:rsid w:val="00AA7A7E"/>
    <w:rsid w:val="00AA7E76"/>
    <w:rsid w:val="00AB01CF"/>
    <w:rsid w:val="00AB09AE"/>
    <w:rsid w:val="00AB0D9B"/>
    <w:rsid w:val="00AB1A25"/>
    <w:rsid w:val="00AB33AD"/>
    <w:rsid w:val="00AB4283"/>
    <w:rsid w:val="00AB4FBF"/>
    <w:rsid w:val="00AB5356"/>
    <w:rsid w:val="00AB5AFE"/>
    <w:rsid w:val="00AB5B5C"/>
    <w:rsid w:val="00AB5F5A"/>
    <w:rsid w:val="00AB64D6"/>
    <w:rsid w:val="00AB67EE"/>
    <w:rsid w:val="00AB7304"/>
    <w:rsid w:val="00AB7917"/>
    <w:rsid w:val="00AB7C90"/>
    <w:rsid w:val="00AC0C54"/>
    <w:rsid w:val="00AC0D9B"/>
    <w:rsid w:val="00AC0DE4"/>
    <w:rsid w:val="00AC2323"/>
    <w:rsid w:val="00AC34E5"/>
    <w:rsid w:val="00AC3ED5"/>
    <w:rsid w:val="00AC4D55"/>
    <w:rsid w:val="00AC5176"/>
    <w:rsid w:val="00AC5A86"/>
    <w:rsid w:val="00AC5D98"/>
    <w:rsid w:val="00AC6470"/>
    <w:rsid w:val="00AC75C6"/>
    <w:rsid w:val="00AC79C8"/>
    <w:rsid w:val="00AC7ED0"/>
    <w:rsid w:val="00AD08E9"/>
    <w:rsid w:val="00AD0B0D"/>
    <w:rsid w:val="00AD1386"/>
    <w:rsid w:val="00AD1F46"/>
    <w:rsid w:val="00AD34C0"/>
    <w:rsid w:val="00AD3670"/>
    <w:rsid w:val="00AD3F2A"/>
    <w:rsid w:val="00AD49D5"/>
    <w:rsid w:val="00AD5424"/>
    <w:rsid w:val="00AD5F89"/>
    <w:rsid w:val="00AD6460"/>
    <w:rsid w:val="00AD7C45"/>
    <w:rsid w:val="00AE0921"/>
    <w:rsid w:val="00AE0CD2"/>
    <w:rsid w:val="00AE0FA4"/>
    <w:rsid w:val="00AE1270"/>
    <w:rsid w:val="00AE1377"/>
    <w:rsid w:val="00AE1B64"/>
    <w:rsid w:val="00AE27EC"/>
    <w:rsid w:val="00AE2A17"/>
    <w:rsid w:val="00AE3334"/>
    <w:rsid w:val="00AE3F23"/>
    <w:rsid w:val="00AE4910"/>
    <w:rsid w:val="00AE4DDB"/>
    <w:rsid w:val="00AE5731"/>
    <w:rsid w:val="00AE5820"/>
    <w:rsid w:val="00AE5A86"/>
    <w:rsid w:val="00AE5B1D"/>
    <w:rsid w:val="00AE6228"/>
    <w:rsid w:val="00AE659A"/>
    <w:rsid w:val="00AE6828"/>
    <w:rsid w:val="00AE72E3"/>
    <w:rsid w:val="00AF0275"/>
    <w:rsid w:val="00AF0EA2"/>
    <w:rsid w:val="00AF1033"/>
    <w:rsid w:val="00AF109F"/>
    <w:rsid w:val="00AF2B2F"/>
    <w:rsid w:val="00AF3DA3"/>
    <w:rsid w:val="00AF467B"/>
    <w:rsid w:val="00AF4C4B"/>
    <w:rsid w:val="00AF5268"/>
    <w:rsid w:val="00AF5B52"/>
    <w:rsid w:val="00AF6C5D"/>
    <w:rsid w:val="00AF70AA"/>
    <w:rsid w:val="00AF7103"/>
    <w:rsid w:val="00AF7373"/>
    <w:rsid w:val="00AF73DE"/>
    <w:rsid w:val="00AF7682"/>
    <w:rsid w:val="00AF7B39"/>
    <w:rsid w:val="00B00044"/>
    <w:rsid w:val="00B005D5"/>
    <w:rsid w:val="00B00F7C"/>
    <w:rsid w:val="00B0144C"/>
    <w:rsid w:val="00B014EC"/>
    <w:rsid w:val="00B0173E"/>
    <w:rsid w:val="00B01BF6"/>
    <w:rsid w:val="00B02635"/>
    <w:rsid w:val="00B02DDF"/>
    <w:rsid w:val="00B03629"/>
    <w:rsid w:val="00B03705"/>
    <w:rsid w:val="00B04193"/>
    <w:rsid w:val="00B0474C"/>
    <w:rsid w:val="00B05721"/>
    <w:rsid w:val="00B062E1"/>
    <w:rsid w:val="00B07D1D"/>
    <w:rsid w:val="00B07F2D"/>
    <w:rsid w:val="00B102D8"/>
    <w:rsid w:val="00B10449"/>
    <w:rsid w:val="00B11049"/>
    <w:rsid w:val="00B11C2D"/>
    <w:rsid w:val="00B11DEE"/>
    <w:rsid w:val="00B121BE"/>
    <w:rsid w:val="00B12533"/>
    <w:rsid w:val="00B13637"/>
    <w:rsid w:val="00B13805"/>
    <w:rsid w:val="00B13982"/>
    <w:rsid w:val="00B157AE"/>
    <w:rsid w:val="00B15A9A"/>
    <w:rsid w:val="00B1645E"/>
    <w:rsid w:val="00B16DBF"/>
    <w:rsid w:val="00B17106"/>
    <w:rsid w:val="00B1723F"/>
    <w:rsid w:val="00B1729E"/>
    <w:rsid w:val="00B17A2B"/>
    <w:rsid w:val="00B21788"/>
    <w:rsid w:val="00B21AF4"/>
    <w:rsid w:val="00B21BD9"/>
    <w:rsid w:val="00B21EDF"/>
    <w:rsid w:val="00B228B0"/>
    <w:rsid w:val="00B22AA3"/>
    <w:rsid w:val="00B246A0"/>
    <w:rsid w:val="00B2488D"/>
    <w:rsid w:val="00B24B59"/>
    <w:rsid w:val="00B250D7"/>
    <w:rsid w:val="00B2577D"/>
    <w:rsid w:val="00B269A3"/>
    <w:rsid w:val="00B26C05"/>
    <w:rsid w:val="00B31462"/>
    <w:rsid w:val="00B3195E"/>
    <w:rsid w:val="00B31D43"/>
    <w:rsid w:val="00B31DF4"/>
    <w:rsid w:val="00B323EE"/>
    <w:rsid w:val="00B3301D"/>
    <w:rsid w:val="00B33CDE"/>
    <w:rsid w:val="00B33EA3"/>
    <w:rsid w:val="00B33ECF"/>
    <w:rsid w:val="00B34183"/>
    <w:rsid w:val="00B34676"/>
    <w:rsid w:val="00B3518F"/>
    <w:rsid w:val="00B35B3E"/>
    <w:rsid w:val="00B35B4C"/>
    <w:rsid w:val="00B37062"/>
    <w:rsid w:val="00B37331"/>
    <w:rsid w:val="00B375D7"/>
    <w:rsid w:val="00B37BB9"/>
    <w:rsid w:val="00B37BE7"/>
    <w:rsid w:val="00B4107D"/>
    <w:rsid w:val="00B4112A"/>
    <w:rsid w:val="00B41954"/>
    <w:rsid w:val="00B41D58"/>
    <w:rsid w:val="00B430C5"/>
    <w:rsid w:val="00B43B88"/>
    <w:rsid w:val="00B44033"/>
    <w:rsid w:val="00B443D0"/>
    <w:rsid w:val="00B443F0"/>
    <w:rsid w:val="00B4490C"/>
    <w:rsid w:val="00B456B4"/>
    <w:rsid w:val="00B45BC5"/>
    <w:rsid w:val="00B469DA"/>
    <w:rsid w:val="00B46D3B"/>
    <w:rsid w:val="00B46E5C"/>
    <w:rsid w:val="00B47241"/>
    <w:rsid w:val="00B47922"/>
    <w:rsid w:val="00B47C46"/>
    <w:rsid w:val="00B505D4"/>
    <w:rsid w:val="00B51388"/>
    <w:rsid w:val="00B51768"/>
    <w:rsid w:val="00B52FB4"/>
    <w:rsid w:val="00B542A8"/>
    <w:rsid w:val="00B54E74"/>
    <w:rsid w:val="00B55053"/>
    <w:rsid w:val="00B553F4"/>
    <w:rsid w:val="00B554DA"/>
    <w:rsid w:val="00B55DF4"/>
    <w:rsid w:val="00B5606A"/>
    <w:rsid w:val="00B56A09"/>
    <w:rsid w:val="00B56D1D"/>
    <w:rsid w:val="00B6067C"/>
    <w:rsid w:val="00B608E4"/>
    <w:rsid w:val="00B60B1C"/>
    <w:rsid w:val="00B60CC8"/>
    <w:rsid w:val="00B61447"/>
    <w:rsid w:val="00B61E1A"/>
    <w:rsid w:val="00B63637"/>
    <w:rsid w:val="00B64445"/>
    <w:rsid w:val="00B644CB"/>
    <w:rsid w:val="00B648C8"/>
    <w:rsid w:val="00B64F89"/>
    <w:rsid w:val="00B6534E"/>
    <w:rsid w:val="00B65B31"/>
    <w:rsid w:val="00B65FD8"/>
    <w:rsid w:val="00B66873"/>
    <w:rsid w:val="00B66AB2"/>
    <w:rsid w:val="00B66C74"/>
    <w:rsid w:val="00B66FCD"/>
    <w:rsid w:val="00B6795B"/>
    <w:rsid w:val="00B70CC6"/>
    <w:rsid w:val="00B7197A"/>
    <w:rsid w:val="00B71B0D"/>
    <w:rsid w:val="00B72BCA"/>
    <w:rsid w:val="00B7370F"/>
    <w:rsid w:val="00B73BAC"/>
    <w:rsid w:val="00B7448C"/>
    <w:rsid w:val="00B74E38"/>
    <w:rsid w:val="00B74E85"/>
    <w:rsid w:val="00B74FD2"/>
    <w:rsid w:val="00B750BD"/>
    <w:rsid w:val="00B75460"/>
    <w:rsid w:val="00B7743D"/>
    <w:rsid w:val="00B77497"/>
    <w:rsid w:val="00B7783D"/>
    <w:rsid w:val="00B80B1F"/>
    <w:rsid w:val="00B812E2"/>
    <w:rsid w:val="00B81C33"/>
    <w:rsid w:val="00B81FEA"/>
    <w:rsid w:val="00B829DF"/>
    <w:rsid w:val="00B83C36"/>
    <w:rsid w:val="00B84C20"/>
    <w:rsid w:val="00B86085"/>
    <w:rsid w:val="00B866C4"/>
    <w:rsid w:val="00B86C21"/>
    <w:rsid w:val="00B86FAD"/>
    <w:rsid w:val="00B8771B"/>
    <w:rsid w:val="00B90D62"/>
    <w:rsid w:val="00B91B89"/>
    <w:rsid w:val="00B92ACE"/>
    <w:rsid w:val="00B94BD8"/>
    <w:rsid w:val="00B95539"/>
    <w:rsid w:val="00B9562A"/>
    <w:rsid w:val="00B95930"/>
    <w:rsid w:val="00B9643F"/>
    <w:rsid w:val="00B96E01"/>
    <w:rsid w:val="00B9769C"/>
    <w:rsid w:val="00B97ACB"/>
    <w:rsid w:val="00B97B23"/>
    <w:rsid w:val="00BA041D"/>
    <w:rsid w:val="00BA0591"/>
    <w:rsid w:val="00BA0F10"/>
    <w:rsid w:val="00BA1DFA"/>
    <w:rsid w:val="00BA2465"/>
    <w:rsid w:val="00BA2C74"/>
    <w:rsid w:val="00BA3308"/>
    <w:rsid w:val="00BA3998"/>
    <w:rsid w:val="00BA4265"/>
    <w:rsid w:val="00BA4BAE"/>
    <w:rsid w:val="00BA5027"/>
    <w:rsid w:val="00BA5170"/>
    <w:rsid w:val="00BA543A"/>
    <w:rsid w:val="00BA55C8"/>
    <w:rsid w:val="00BA5CDD"/>
    <w:rsid w:val="00BA60FF"/>
    <w:rsid w:val="00BA679D"/>
    <w:rsid w:val="00BB024D"/>
    <w:rsid w:val="00BB0755"/>
    <w:rsid w:val="00BB0A57"/>
    <w:rsid w:val="00BB0D76"/>
    <w:rsid w:val="00BB196D"/>
    <w:rsid w:val="00BB2270"/>
    <w:rsid w:val="00BB31D8"/>
    <w:rsid w:val="00BB3694"/>
    <w:rsid w:val="00BB370B"/>
    <w:rsid w:val="00BB3F72"/>
    <w:rsid w:val="00BB4BEA"/>
    <w:rsid w:val="00BB4C05"/>
    <w:rsid w:val="00BB4E82"/>
    <w:rsid w:val="00BB5203"/>
    <w:rsid w:val="00BB5ED4"/>
    <w:rsid w:val="00BB6472"/>
    <w:rsid w:val="00BB6860"/>
    <w:rsid w:val="00BB6A46"/>
    <w:rsid w:val="00BB6A8F"/>
    <w:rsid w:val="00BC0413"/>
    <w:rsid w:val="00BC19B9"/>
    <w:rsid w:val="00BC20B3"/>
    <w:rsid w:val="00BC3FB1"/>
    <w:rsid w:val="00BC4C27"/>
    <w:rsid w:val="00BC50C3"/>
    <w:rsid w:val="00BC527F"/>
    <w:rsid w:val="00BC5983"/>
    <w:rsid w:val="00BC6583"/>
    <w:rsid w:val="00BC691D"/>
    <w:rsid w:val="00BC7ADC"/>
    <w:rsid w:val="00BC7CBB"/>
    <w:rsid w:val="00BC7DF4"/>
    <w:rsid w:val="00BC7F1A"/>
    <w:rsid w:val="00BD0355"/>
    <w:rsid w:val="00BD040F"/>
    <w:rsid w:val="00BD1251"/>
    <w:rsid w:val="00BD2561"/>
    <w:rsid w:val="00BD3B3D"/>
    <w:rsid w:val="00BD3F44"/>
    <w:rsid w:val="00BD45EE"/>
    <w:rsid w:val="00BD639D"/>
    <w:rsid w:val="00BD6E23"/>
    <w:rsid w:val="00BE00CE"/>
    <w:rsid w:val="00BE05E2"/>
    <w:rsid w:val="00BE1145"/>
    <w:rsid w:val="00BE11AC"/>
    <w:rsid w:val="00BE125D"/>
    <w:rsid w:val="00BE1449"/>
    <w:rsid w:val="00BE15AF"/>
    <w:rsid w:val="00BE16BA"/>
    <w:rsid w:val="00BE1BB2"/>
    <w:rsid w:val="00BE2927"/>
    <w:rsid w:val="00BE2F12"/>
    <w:rsid w:val="00BE3B34"/>
    <w:rsid w:val="00BE431F"/>
    <w:rsid w:val="00BE440E"/>
    <w:rsid w:val="00BE498D"/>
    <w:rsid w:val="00BE518F"/>
    <w:rsid w:val="00BE5260"/>
    <w:rsid w:val="00BE6B4C"/>
    <w:rsid w:val="00BE6DB2"/>
    <w:rsid w:val="00BE6E5E"/>
    <w:rsid w:val="00BE7384"/>
    <w:rsid w:val="00BF0273"/>
    <w:rsid w:val="00BF0A50"/>
    <w:rsid w:val="00BF0FC3"/>
    <w:rsid w:val="00BF1339"/>
    <w:rsid w:val="00BF23E1"/>
    <w:rsid w:val="00BF2822"/>
    <w:rsid w:val="00BF2BC9"/>
    <w:rsid w:val="00BF30ED"/>
    <w:rsid w:val="00BF40A3"/>
    <w:rsid w:val="00BF485E"/>
    <w:rsid w:val="00BF49E6"/>
    <w:rsid w:val="00BF54A8"/>
    <w:rsid w:val="00BF55AD"/>
    <w:rsid w:val="00BF55BE"/>
    <w:rsid w:val="00BF582B"/>
    <w:rsid w:val="00BF5F35"/>
    <w:rsid w:val="00BF7B3E"/>
    <w:rsid w:val="00C0097E"/>
    <w:rsid w:val="00C011DA"/>
    <w:rsid w:val="00C013E2"/>
    <w:rsid w:val="00C01E8F"/>
    <w:rsid w:val="00C0213B"/>
    <w:rsid w:val="00C0319B"/>
    <w:rsid w:val="00C0393E"/>
    <w:rsid w:val="00C048D8"/>
    <w:rsid w:val="00C054AB"/>
    <w:rsid w:val="00C05708"/>
    <w:rsid w:val="00C06079"/>
    <w:rsid w:val="00C061F7"/>
    <w:rsid w:val="00C06E5D"/>
    <w:rsid w:val="00C073A2"/>
    <w:rsid w:val="00C07510"/>
    <w:rsid w:val="00C076A4"/>
    <w:rsid w:val="00C079D1"/>
    <w:rsid w:val="00C111D5"/>
    <w:rsid w:val="00C11800"/>
    <w:rsid w:val="00C11FEB"/>
    <w:rsid w:val="00C129F1"/>
    <w:rsid w:val="00C148FD"/>
    <w:rsid w:val="00C1549C"/>
    <w:rsid w:val="00C166C4"/>
    <w:rsid w:val="00C1723B"/>
    <w:rsid w:val="00C1787C"/>
    <w:rsid w:val="00C1796D"/>
    <w:rsid w:val="00C17A7E"/>
    <w:rsid w:val="00C17B71"/>
    <w:rsid w:val="00C207DA"/>
    <w:rsid w:val="00C213C4"/>
    <w:rsid w:val="00C215ED"/>
    <w:rsid w:val="00C222C6"/>
    <w:rsid w:val="00C22B4B"/>
    <w:rsid w:val="00C22DA4"/>
    <w:rsid w:val="00C22EC2"/>
    <w:rsid w:val="00C24352"/>
    <w:rsid w:val="00C244F5"/>
    <w:rsid w:val="00C24D57"/>
    <w:rsid w:val="00C24D69"/>
    <w:rsid w:val="00C2568B"/>
    <w:rsid w:val="00C25A4A"/>
    <w:rsid w:val="00C263AF"/>
    <w:rsid w:val="00C27013"/>
    <w:rsid w:val="00C27C76"/>
    <w:rsid w:val="00C30B1E"/>
    <w:rsid w:val="00C31328"/>
    <w:rsid w:val="00C318A7"/>
    <w:rsid w:val="00C31E54"/>
    <w:rsid w:val="00C31F6E"/>
    <w:rsid w:val="00C3230B"/>
    <w:rsid w:val="00C33426"/>
    <w:rsid w:val="00C339B7"/>
    <w:rsid w:val="00C341F8"/>
    <w:rsid w:val="00C346E0"/>
    <w:rsid w:val="00C34A4B"/>
    <w:rsid w:val="00C35A23"/>
    <w:rsid w:val="00C3633B"/>
    <w:rsid w:val="00C36BE2"/>
    <w:rsid w:val="00C370C6"/>
    <w:rsid w:val="00C3764B"/>
    <w:rsid w:val="00C37DC0"/>
    <w:rsid w:val="00C404D5"/>
    <w:rsid w:val="00C40A13"/>
    <w:rsid w:val="00C40BAC"/>
    <w:rsid w:val="00C417B3"/>
    <w:rsid w:val="00C4213A"/>
    <w:rsid w:val="00C42E6C"/>
    <w:rsid w:val="00C439B4"/>
    <w:rsid w:val="00C43D99"/>
    <w:rsid w:val="00C443F6"/>
    <w:rsid w:val="00C44466"/>
    <w:rsid w:val="00C4448A"/>
    <w:rsid w:val="00C44A27"/>
    <w:rsid w:val="00C4504D"/>
    <w:rsid w:val="00C4583B"/>
    <w:rsid w:val="00C45FA7"/>
    <w:rsid w:val="00C463FF"/>
    <w:rsid w:val="00C51A7C"/>
    <w:rsid w:val="00C51B5A"/>
    <w:rsid w:val="00C530F1"/>
    <w:rsid w:val="00C53653"/>
    <w:rsid w:val="00C53680"/>
    <w:rsid w:val="00C53732"/>
    <w:rsid w:val="00C544D2"/>
    <w:rsid w:val="00C5588A"/>
    <w:rsid w:val="00C55E31"/>
    <w:rsid w:val="00C5630F"/>
    <w:rsid w:val="00C56A07"/>
    <w:rsid w:val="00C56E47"/>
    <w:rsid w:val="00C6016B"/>
    <w:rsid w:val="00C60997"/>
    <w:rsid w:val="00C611FE"/>
    <w:rsid w:val="00C614A6"/>
    <w:rsid w:val="00C63140"/>
    <w:rsid w:val="00C638DC"/>
    <w:rsid w:val="00C715F9"/>
    <w:rsid w:val="00C718E2"/>
    <w:rsid w:val="00C71E61"/>
    <w:rsid w:val="00C72B73"/>
    <w:rsid w:val="00C72C60"/>
    <w:rsid w:val="00C732FD"/>
    <w:rsid w:val="00C73619"/>
    <w:rsid w:val="00C73668"/>
    <w:rsid w:val="00C73789"/>
    <w:rsid w:val="00C73856"/>
    <w:rsid w:val="00C73CDB"/>
    <w:rsid w:val="00C7401D"/>
    <w:rsid w:val="00C7465A"/>
    <w:rsid w:val="00C7479A"/>
    <w:rsid w:val="00C769E5"/>
    <w:rsid w:val="00C77A35"/>
    <w:rsid w:val="00C77CC3"/>
    <w:rsid w:val="00C77DB3"/>
    <w:rsid w:val="00C80C2F"/>
    <w:rsid w:val="00C815A4"/>
    <w:rsid w:val="00C815BA"/>
    <w:rsid w:val="00C81606"/>
    <w:rsid w:val="00C82652"/>
    <w:rsid w:val="00C827AB"/>
    <w:rsid w:val="00C82C46"/>
    <w:rsid w:val="00C82C79"/>
    <w:rsid w:val="00C82DBA"/>
    <w:rsid w:val="00C84078"/>
    <w:rsid w:val="00C8407D"/>
    <w:rsid w:val="00C84D73"/>
    <w:rsid w:val="00C8507C"/>
    <w:rsid w:val="00C855E0"/>
    <w:rsid w:val="00C85792"/>
    <w:rsid w:val="00C85952"/>
    <w:rsid w:val="00C86307"/>
    <w:rsid w:val="00C864EB"/>
    <w:rsid w:val="00C86CFF"/>
    <w:rsid w:val="00C87F49"/>
    <w:rsid w:val="00C90436"/>
    <w:rsid w:val="00C90B5E"/>
    <w:rsid w:val="00C90E27"/>
    <w:rsid w:val="00C92929"/>
    <w:rsid w:val="00C933D5"/>
    <w:rsid w:val="00C943A6"/>
    <w:rsid w:val="00C95A39"/>
    <w:rsid w:val="00C95CCD"/>
    <w:rsid w:val="00C96110"/>
    <w:rsid w:val="00C96427"/>
    <w:rsid w:val="00C96E5B"/>
    <w:rsid w:val="00C9741D"/>
    <w:rsid w:val="00C97AB0"/>
    <w:rsid w:val="00CA1E77"/>
    <w:rsid w:val="00CA3BB8"/>
    <w:rsid w:val="00CA3D91"/>
    <w:rsid w:val="00CA3DD8"/>
    <w:rsid w:val="00CA40B9"/>
    <w:rsid w:val="00CA46B2"/>
    <w:rsid w:val="00CA603D"/>
    <w:rsid w:val="00CA6683"/>
    <w:rsid w:val="00CA67B4"/>
    <w:rsid w:val="00CA72F7"/>
    <w:rsid w:val="00CB144E"/>
    <w:rsid w:val="00CB175A"/>
    <w:rsid w:val="00CB28CF"/>
    <w:rsid w:val="00CB2A45"/>
    <w:rsid w:val="00CB2AE8"/>
    <w:rsid w:val="00CB368A"/>
    <w:rsid w:val="00CB3952"/>
    <w:rsid w:val="00CB3D21"/>
    <w:rsid w:val="00CB4086"/>
    <w:rsid w:val="00CB4802"/>
    <w:rsid w:val="00CB5843"/>
    <w:rsid w:val="00CB5FAF"/>
    <w:rsid w:val="00CB619D"/>
    <w:rsid w:val="00CB6718"/>
    <w:rsid w:val="00CC02AD"/>
    <w:rsid w:val="00CC0E78"/>
    <w:rsid w:val="00CC0FCA"/>
    <w:rsid w:val="00CC13A7"/>
    <w:rsid w:val="00CC2204"/>
    <w:rsid w:val="00CC2270"/>
    <w:rsid w:val="00CC24D0"/>
    <w:rsid w:val="00CC2BB8"/>
    <w:rsid w:val="00CC3174"/>
    <w:rsid w:val="00CC4056"/>
    <w:rsid w:val="00CC565D"/>
    <w:rsid w:val="00CC58B3"/>
    <w:rsid w:val="00CC6566"/>
    <w:rsid w:val="00CC6B85"/>
    <w:rsid w:val="00CC6E2A"/>
    <w:rsid w:val="00CC7DFC"/>
    <w:rsid w:val="00CD0B8A"/>
    <w:rsid w:val="00CD1D65"/>
    <w:rsid w:val="00CD205D"/>
    <w:rsid w:val="00CD31D6"/>
    <w:rsid w:val="00CD35CA"/>
    <w:rsid w:val="00CD46F1"/>
    <w:rsid w:val="00CD49AC"/>
    <w:rsid w:val="00CD49FD"/>
    <w:rsid w:val="00CD546A"/>
    <w:rsid w:val="00CE090B"/>
    <w:rsid w:val="00CE0FCA"/>
    <w:rsid w:val="00CE102D"/>
    <w:rsid w:val="00CE1046"/>
    <w:rsid w:val="00CE13EA"/>
    <w:rsid w:val="00CE43D2"/>
    <w:rsid w:val="00CE453D"/>
    <w:rsid w:val="00CE4559"/>
    <w:rsid w:val="00CE45C2"/>
    <w:rsid w:val="00CE466E"/>
    <w:rsid w:val="00CE4897"/>
    <w:rsid w:val="00CE4F01"/>
    <w:rsid w:val="00CE5455"/>
    <w:rsid w:val="00CE791C"/>
    <w:rsid w:val="00CE7D7D"/>
    <w:rsid w:val="00CF03CF"/>
    <w:rsid w:val="00CF073C"/>
    <w:rsid w:val="00CF0857"/>
    <w:rsid w:val="00CF0924"/>
    <w:rsid w:val="00CF1EC1"/>
    <w:rsid w:val="00CF1F2F"/>
    <w:rsid w:val="00CF1F86"/>
    <w:rsid w:val="00CF21C5"/>
    <w:rsid w:val="00CF2597"/>
    <w:rsid w:val="00CF2A83"/>
    <w:rsid w:val="00CF2DC8"/>
    <w:rsid w:val="00CF378A"/>
    <w:rsid w:val="00CF3894"/>
    <w:rsid w:val="00CF51A8"/>
    <w:rsid w:val="00CF6038"/>
    <w:rsid w:val="00CF6B9C"/>
    <w:rsid w:val="00CF6C70"/>
    <w:rsid w:val="00D01F28"/>
    <w:rsid w:val="00D0251C"/>
    <w:rsid w:val="00D029B3"/>
    <w:rsid w:val="00D02BFE"/>
    <w:rsid w:val="00D02EDC"/>
    <w:rsid w:val="00D03DAC"/>
    <w:rsid w:val="00D03EFA"/>
    <w:rsid w:val="00D0437D"/>
    <w:rsid w:val="00D04939"/>
    <w:rsid w:val="00D0597D"/>
    <w:rsid w:val="00D05A1A"/>
    <w:rsid w:val="00D05D84"/>
    <w:rsid w:val="00D065B2"/>
    <w:rsid w:val="00D066E9"/>
    <w:rsid w:val="00D0782D"/>
    <w:rsid w:val="00D07D8F"/>
    <w:rsid w:val="00D11011"/>
    <w:rsid w:val="00D11D10"/>
    <w:rsid w:val="00D11EF2"/>
    <w:rsid w:val="00D1227F"/>
    <w:rsid w:val="00D130E3"/>
    <w:rsid w:val="00D1397A"/>
    <w:rsid w:val="00D14BDE"/>
    <w:rsid w:val="00D16CF0"/>
    <w:rsid w:val="00D16D2C"/>
    <w:rsid w:val="00D17D4A"/>
    <w:rsid w:val="00D205CF"/>
    <w:rsid w:val="00D20AAF"/>
    <w:rsid w:val="00D21E6F"/>
    <w:rsid w:val="00D22372"/>
    <w:rsid w:val="00D22A01"/>
    <w:rsid w:val="00D232D0"/>
    <w:rsid w:val="00D23EC5"/>
    <w:rsid w:val="00D245A1"/>
    <w:rsid w:val="00D24807"/>
    <w:rsid w:val="00D2663A"/>
    <w:rsid w:val="00D26C25"/>
    <w:rsid w:val="00D3044D"/>
    <w:rsid w:val="00D30722"/>
    <w:rsid w:val="00D30A0B"/>
    <w:rsid w:val="00D30B8C"/>
    <w:rsid w:val="00D30C16"/>
    <w:rsid w:val="00D31DD1"/>
    <w:rsid w:val="00D31E4D"/>
    <w:rsid w:val="00D3287E"/>
    <w:rsid w:val="00D357CC"/>
    <w:rsid w:val="00D35A1B"/>
    <w:rsid w:val="00D368D7"/>
    <w:rsid w:val="00D36A80"/>
    <w:rsid w:val="00D36FF7"/>
    <w:rsid w:val="00D372B9"/>
    <w:rsid w:val="00D37E49"/>
    <w:rsid w:val="00D37EE8"/>
    <w:rsid w:val="00D37F6D"/>
    <w:rsid w:val="00D40C91"/>
    <w:rsid w:val="00D41739"/>
    <w:rsid w:val="00D41D95"/>
    <w:rsid w:val="00D41DAD"/>
    <w:rsid w:val="00D421B3"/>
    <w:rsid w:val="00D421D3"/>
    <w:rsid w:val="00D43199"/>
    <w:rsid w:val="00D438C2"/>
    <w:rsid w:val="00D447A7"/>
    <w:rsid w:val="00D44B2F"/>
    <w:rsid w:val="00D44C93"/>
    <w:rsid w:val="00D45395"/>
    <w:rsid w:val="00D4572D"/>
    <w:rsid w:val="00D458FD"/>
    <w:rsid w:val="00D45928"/>
    <w:rsid w:val="00D46067"/>
    <w:rsid w:val="00D46159"/>
    <w:rsid w:val="00D469F6"/>
    <w:rsid w:val="00D4756E"/>
    <w:rsid w:val="00D4769F"/>
    <w:rsid w:val="00D47B72"/>
    <w:rsid w:val="00D505C2"/>
    <w:rsid w:val="00D51F26"/>
    <w:rsid w:val="00D52299"/>
    <w:rsid w:val="00D52708"/>
    <w:rsid w:val="00D53183"/>
    <w:rsid w:val="00D532FD"/>
    <w:rsid w:val="00D55228"/>
    <w:rsid w:val="00D5602D"/>
    <w:rsid w:val="00D56383"/>
    <w:rsid w:val="00D5646C"/>
    <w:rsid w:val="00D578E0"/>
    <w:rsid w:val="00D622B6"/>
    <w:rsid w:val="00D62C9F"/>
    <w:rsid w:val="00D62EF4"/>
    <w:rsid w:val="00D6364E"/>
    <w:rsid w:val="00D63983"/>
    <w:rsid w:val="00D644D2"/>
    <w:rsid w:val="00D64C75"/>
    <w:rsid w:val="00D65591"/>
    <w:rsid w:val="00D655C0"/>
    <w:rsid w:val="00D6617B"/>
    <w:rsid w:val="00D665AD"/>
    <w:rsid w:val="00D66850"/>
    <w:rsid w:val="00D66F09"/>
    <w:rsid w:val="00D704DE"/>
    <w:rsid w:val="00D708B3"/>
    <w:rsid w:val="00D7115A"/>
    <w:rsid w:val="00D72543"/>
    <w:rsid w:val="00D725FA"/>
    <w:rsid w:val="00D7313D"/>
    <w:rsid w:val="00D741D4"/>
    <w:rsid w:val="00D744EC"/>
    <w:rsid w:val="00D75176"/>
    <w:rsid w:val="00D75AD8"/>
    <w:rsid w:val="00D76ACE"/>
    <w:rsid w:val="00D76B06"/>
    <w:rsid w:val="00D76B76"/>
    <w:rsid w:val="00D76FEB"/>
    <w:rsid w:val="00D77008"/>
    <w:rsid w:val="00D773CD"/>
    <w:rsid w:val="00D77612"/>
    <w:rsid w:val="00D778E8"/>
    <w:rsid w:val="00D80F3E"/>
    <w:rsid w:val="00D811C9"/>
    <w:rsid w:val="00D81CBA"/>
    <w:rsid w:val="00D84444"/>
    <w:rsid w:val="00D84988"/>
    <w:rsid w:val="00D84B2E"/>
    <w:rsid w:val="00D8595E"/>
    <w:rsid w:val="00D85C9E"/>
    <w:rsid w:val="00D864A7"/>
    <w:rsid w:val="00D8661D"/>
    <w:rsid w:val="00D86BC4"/>
    <w:rsid w:val="00D86ECF"/>
    <w:rsid w:val="00D8744C"/>
    <w:rsid w:val="00D87699"/>
    <w:rsid w:val="00D9060A"/>
    <w:rsid w:val="00D91161"/>
    <w:rsid w:val="00D9181F"/>
    <w:rsid w:val="00D91AED"/>
    <w:rsid w:val="00D91F0A"/>
    <w:rsid w:val="00D91F1F"/>
    <w:rsid w:val="00D9212D"/>
    <w:rsid w:val="00D93CEA"/>
    <w:rsid w:val="00D93FEE"/>
    <w:rsid w:val="00D94620"/>
    <w:rsid w:val="00D948BC"/>
    <w:rsid w:val="00D96BA5"/>
    <w:rsid w:val="00D97853"/>
    <w:rsid w:val="00DA0172"/>
    <w:rsid w:val="00DA08A7"/>
    <w:rsid w:val="00DA14D1"/>
    <w:rsid w:val="00DA243F"/>
    <w:rsid w:val="00DA3BCC"/>
    <w:rsid w:val="00DA403B"/>
    <w:rsid w:val="00DA4277"/>
    <w:rsid w:val="00DA5192"/>
    <w:rsid w:val="00DA54D7"/>
    <w:rsid w:val="00DA61DA"/>
    <w:rsid w:val="00DA748F"/>
    <w:rsid w:val="00DB2333"/>
    <w:rsid w:val="00DB308C"/>
    <w:rsid w:val="00DB35B0"/>
    <w:rsid w:val="00DB4D93"/>
    <w:rsid w:val="00DB5509"/>
    <w:rsid w:val="00DB5756"/>
    <w:rsid w:val="00DB5A81"/>
    <w:rsid w:val="00DB6C65"/>
    <w:rsid w:val="00DB7B3F"/>
    <w:rsid w:val="00DC09C4"/>
    <w:rsid w:val="00DC11B9"/>
    <w:rsid w:val="00DC148A"/>
    <w:rsid w:val="00DC174E"/>
    <w:rsid w:val="00DC18E5"/>
    <w:rsid w:val="00DC19A2"/>
    <w:rsid w:val="00DC1BD6"/>
    <w:rsid w:val="00DC3DA4"/>
    <w:rsid w:val="00DC5ECA"/>
    <w:rsid w:val="00DC6969"/>
    <w:rsid w:val="00DC6C87"/>
    <w:rsid w:val="00DC6CAC"/>
    <w:rsid w:val="00DC7DCD"/>
    <w:rsid w:val="00DD0C31"/>
    <w:rsid w:val="00DD0D3B"/>
    <w:rsid w:val="00DD4A11"/>
    <w:rsid w:val="00DD4FE1"/>
    <w:rsid w:val="00DE0430"/>
    <w:rsid w:val="00DE066D"/>
    <w:rsid w:val="00DE0672"/>
    <w:rsid w:val="00DE2E1E"/>
    <w:rsid w:val="00DE2F29"/>
    <w:rsid w:val="00DE3916"/>
    <w:rsid w:val="00DE45B2"/>
    <w:rsid w:val="00DE4FBF"/>
    <w:rsid w:val="00DE4FE8"/>
    <w:rsid w:val="00DE52B1"/>
    <w:rsid w:val="00DE637E"/>
    <w:rsid w:val="00DE73E5"/>
    <w:rsid w:val="00DE7B02"/>
    <w:rsid w:val="00DE7E71"/>
    <w:rsid w:val="00DF0C0B"/>
    <w:rsid w:val="00DF0E8E"/>
    <w:rsid w:val="00DF376A"/>
    <w:rsid w:val="00DF3B98"/>
    <w:rsid w:val="00DF50BD"/>
    <w:rsid w:val="00DF50CC"/>
    <w:rsid w:val="00DF52E6"/>
    <w:rsid w:val="00DF575B"/>
    <w:rsid w:val="00DF57DF"/>
    <w:rsid w:val="00DF5891"/>
    <w:rsid w:val="00DF5C3F"/>
    <w:rsid w:val="00DF5D47"/>
    <w:rsid w:val="00DF5DFB"/>
    <w:rsid w:val="00DF5FB1"/>
    <w:rsid w:val="00DF6087"/>
    <w:rsid w:val="00DF64DD"/>
    <w:rsid w:val="00DF6686"/>
    <w:rsid w:val="00DF6F54"/>
    <w:rsid w:val="00DF7489"/>
    <w:rsid w:val="00DF7E1F"/>
    <w:rsid w:val="00DF7FF9"/>
    <w:rsid w:val="00E006E9"/>
    <w:rsid w:val="00E00AB6"/>
    <w:rsid w:val="00E01022"/>
    <w:rsid w:val="00E01A45"/>
    <w:rsid w:val="00E0211D"/>
    <w:rsid w:val="00E0391B"/>
    <w:rsid w:val="00E04C85"/>
    <w:rsid w:val="00E04FE3"/>
    <w:rsid w:val="00E0505B"/>
    <w:rsid w:val="00E057AF"/>
    <w:rsid w:val="00E05C05"/>
    <w:rsid w:val="00E05DD8"/>
    <w:rsid w:val="00E06911"/>
    <w:rsid w:val="00E06AB0"/>
    <w:rsid w:val="00E06BE0"/>
    <w:rsid w:val="00E06CE0"/>
    <w:rsid w:val="00E0780E"/>
    <w:rsid w:val="00E07BE6"/>
    <w:rsid w:val="00E10894"/>
    <w:rsid w:val="00E11066"/>
    <w:rsid w:val="00E1144A"/>
    <w:rsid w:val="00E116F0"/>
    <w:rsid w:val="00E11B77"/>
    <w:rsid w:val="00E121C0"/>
    <w:rsid w:val="00E1233D"/>
    <w:rsid w:val="00E128DD"/>
    <w:rsid w:val="00E129A6"/>
    <w:rsid w:val="00E132C2"/>
    <w:rsid w:val="00E132FA"/>
    <w:rsid w:val="00E135CB"/>
    <w:rsid w:val="00E1437F"/>
    <w:rsid w:val="00E14444"/>
    <w:rsid w:val="00E15FCB"/>
    <w:rsid w:val="00E163B7"/>
    <w:rsid w:val="00E168CF"/>
    <w:rsid w:val="00E171E5"/>
    <w:rsid w:val="00E17966"/>
    <w:rsid w:val="00E17CEF"/>
    <w:rsid w:val="00E21625"/>
    <w:rsid w:val="00E2177A"/>
    <w:rsid w:val="00E21935"/>
    <w:rsid w:val="00E2276A"/>
    <w:rsid w:val="00E23702"/>
    <w:rsid w:val="00E23C8D"/>
    <w:rsid w:val="00E23CDE"/>
    <w:rsid w:val="00E24F9E"/>
    <w:rsid w:val="00E25020"/>
    <w:rsid w:val="00E25427"/>
    <w:rsid w:val="00E25C50"/>
    <w:rsid w:val="00E2780D"/>
    <w:rsid w:val="00E303CD"/>
    <w:rsid w:val="00E306DD"/>
    <w:rsid w:val="00E3099B"/>
    <w:rsid w:val="00E31716"/>
    <w:rsid w:val="00E32A2F"/>
    <w:rsid w:val="00E34532"/>
    <w:rsid w:val="00E34D66"/>
    <w:rsid w:val="00E351A1"/>
    <w:rsid w:val="00E36472"/>
    <w:rsid w:val="00E36480"/>
    <w:rsid w:val="00E3732D"/>
    <w:rsid w:val="00E40E15"/>
    <w:rsid w:val="00E413D1"/>
    <w:rsid w:val="00E4156F"/>
    <w:rsid w:val="00E415B6"/>
    <w:rsid w:val="00E417D8"/>
    <w:rsid w:val="00E429AC"/>
    <w:rsid w:val="00E42F5D"/>
    <w:rsid w:val="00E44AC9"/>
    <w:rsid w:val="00E44FFC"/>
    <w:rsid w:val="00E462F9"/>
    <w:rsid w:val="00E468E6"/>
    <w:rsid w:val="00E51300"/>
    <w:rsid w:val="00E5278A"/>
    <w:rsid w:val="00E527B2"/>
    <w:rsid w:val="00E53E0C"/>
    <w:rsid w:val="00E55364"/>
    <w:rsid w:val="00E55509"/>
    <w:rsid w:val="00E559D7"/>
    <w:rsid w:val="00E55E3D"/>
    <w:rsid w:val="00E560ED"/>
    <w:rsid w:val="00E56539"/>
    <w:rsid w:val="00E56B29"/>
    <w:rsid w:val="00E56E1E"/>
    <w:rsid w:val="00E56E37"/>
    <w:rsid w:val="00E574AE"/>
    <w:rsid w:val="00E6114D"/>
    <w:rsid w:val="00E63F37"/>
    <w:rsid w:val="00E658DC"/>
    <w:rsid w:val="00E65BA0"/>
    <w:rsid w:val="00E66323"/>
    <w:rsid w:val="00E6646F"/>
    <w:rsid w:val="00E6662D"/>
    <w:rsid w:val="00E66D35"/>
    <w:rsid w:val="00E673C8"/>
    <w:rsid w:val="00E70643"/>
    <w:rsid w:val="00E709DE"/>
    <w:rsid w:val="00E70B19"/>
    <w:rsid w:val="00E71070"/>
    <w:rsid w:val="00E71AA5"/>
    <w:rsid w:val="00E72ABC"/>
    <w:rsid w:val="00E73C69"/>
    <w:rsid w:val="00E73FA1"/>
    <w:rsid w:val="00E73FC3"/>
    <w:rsid w:val="00E746F8"/>
    <w:rsid w:val="00E75272"/>
    <w:rsid w:val="00E762BC"/>
    <w:rsid w:val="00E76BD0"/>
    <w:rsid w:val="00E76F64"/>
    <w:rsid w:val="00E776C9"/>
    <w:rsid w:val="00E807B5"/>
    <w:rsid w:val="00E80968"/>
    <w:rsid w:val="00E8112B"/>
    <w:rsid w:val="00E812B9"/>
    <w:rsid w:val="00E8134E"/>
    <w:rsid w:val="00E818F4"/>
    <w:rsid w:val="00E81B44"/>
    <w:rsid w:val="00E833C2"/>
    <w:rsid w:val="00E838B6"/>
    <w:rsid w:val="00E84B38"/>
    <w:rsid w:val="00E84FEB"/>
    <w:rsid w:val="00E8514E"/>
    <w:rsid w:val="00E90272"/>
    <w:rsid w:val="00E90D62"/>
    <w:rsid w:val="00E90F7E"/>
    <w:rsid w:val="00E916F8"/>
    <w:rsid w:val="00E9177E"/>
    <w:rsid w:val="00E928A4"/>
    <w:rsid w:val="00E92F01"/>
    <w:rsid w:val="00E93E95"/>
    <w:rsid w:val="00E94B53"/>
    <w:rsid w:val="00E95428"/>
    <w:rsid w:val="00E95438"/>
    <w:rsid w:val="00E95E87"/>
    <w:rsid w:val="00E96640"/>
    <w:rsid w:val="00E96B51"/>
    <w:rsid w:val="00E970A8"/>
    <w:rsid w:val="00E97CD4"/>
    <w:rsid w:val="00EA188E"/>
    <w:rsid w:val="00EA1B33"/>
    <w:rsid w:val="00EA25AD"/>
    <w:rsid w:val="00EA27E0"/>
    <w:rsid w:val="00EA2A74"/>
    <w:rsid w:val="00EA3643"/>
    <w:rsid w:val="00EA3B94"/>
    <w:rsid w:val="00EA46DE"/>
    <w:rsid w:val="00EA4E85"/>
    <w:rsid w:val="00EA4FB0"/>
    <w:rsid w:val="00EA516F"/>
    <w:rsid w:val="00EA5A13"/>
    <w:rsid w:val="00EA5A8E"/>
    <w:rsid w:val="00EA6B12"/>
    <w:rsid w:val="00EA7910"/>
    <w:rsid w:val="00EB0FA4"/>
    <w:rsid w:val="00EB1411"/>
    <w:rsid w:val="00EB18D6"/>
    <w:rsid w:val="00EB19B9"/>
    <w:rsid w:val="00EB230C"/>
    <w:rsid w:val="00EB348A"/>
    <w:rsid w:val="00EB492D"/>
    <w:rsid w:val="00EB4989"/>
    <w:rsid w:val="00EB4E25"/>
    <w:rsid w:val="00EB4EB7"/>
    <w:rsid w:val="00EB5203"/>
    <w:rsid w:val="00EB5613"/>
    <w:rsid w:val="00EB571B"/>
    <w:rsid w:val="00EB62EF"/>
    <w:rsid w:val="00EB6961"/>
    <w:rsid w:val="00EB789D"/>
    <w:rsid w:val="00EB78DA"/>
    <w:rsid w:val="00EC040E"/>
    <w:rsid w:val="00EC0983"/>
    <w:rsid w:val="00EC3949"/>
    <w:rsid w:val="00EC51AC"/>
    <w:rsid w:val="00EC56F6"/>
    <w:rsid w:val="00EC5A80"/>
    <w:rsid w:val="00EC6626"/>
    <w:rsid w:val="00EC6646"/>
    <w:rsid w:val="00EC664C"/>
    <w:rsid w:val="00EC6CCE"/>
    <w:rsid w:val="00EC7C0A"/>
    <w:rsid w:val="00EC7CF6"/>
    <w:rsid w:val="00ED0943"/>
    <w:rsid w:val="00ED1D1F"/>
    <w:rsid w:val="00ED2400"/>
    <w:rsid w:val="00ED24F5"/>
    <w:rsid w:val="00ED30C0"/>
    <w:rsid w:val="00ED3E16"/>
    <w:rsid w:val="00ED4CAF"/>
    <w:rsid w:val="00ED7138"/>
    <w:rsid w:val="00ED73E0"/>
    <w:rsid w:val="00EE07FA"/>
    <w:rsid w:val="00EE1601"/>
    <w:rsid w:val="00EE1ACC"/>
    <w:rsid w:val="00EE1D53"/>
    <w:rsid w:val="00EE1FCC"/>
    <w:rsid w:val="00EE355B"/>
    <w:rsid w:val="00EE3CA9"/>
    <w:rsid w:val="00EE3F8D"/>
    <w:rsid w:val="00EE5AB7"/>
    <w:rsid w:val="00EE5B1C"/>
    <w:rsid w:val="00EE5FBC"/>
    <w:rsid w:val="00EE613D"/>
    <w:rsid w:val="00EE6375"/>
    <w:rsid w:val="00EE79E6"/>
    <w:rsid w:val="00EE7B49"/>
    <w:rsid w:val="00EF1053"/>
    <w:rsid w:val="00EF150C"/>
    <w:rsid w:val="00EF2124"/>
    <w:rsid w:val="00EF2191"/>
    <w:rsid w:val="00EF238F"/>
    <w:rsid w:val="00EF2F6E"/>
    <w:rsid w:val="00EF349F"/>
    <w:rsid w:val="00EF3732"/>
    <w:rsid w:val="00EF39AD"/>
    <w:rsid w:val="00EF49AA"/>
    <w:rsid w:val="00EF5304"/>
    <w:rsid w:val="00EF531F"/>
    <w:rsid w:val="00EF5E94"/>
    <w:rsid w:val="00EF60D3"/>
    <w:rsid w:val="00EF61AF"/>
    <w:rsid w:val="00EF66A0"/>
    <w:rsid w:val="00EF7A8E"/>
    <w:rsid w:val="00F00095"/>
    <w:rsid w:val="00F0142A"/>
    <w:rsid w:val="00F01DC9"/>
    <w:rsid w:val="00F02291"/>
    <w:rsid w:val="00F04EB6"/>
    <w:rsid w:val="00F06765"/>
    <w:rsid w:val="00F07A42"/>
    <w:rsid w:val="00F07B25"/>
    <w:rsid w:val="00F10558"/>
    <w:rsid w:val="00F116D0"/>
    <w:rsid w:val="00F11BAD"/>
    <w:rsid w:val="00F11C1D"/>
    <w:rsid w:val="00F13212"/>
    <w:rsid w:val="00F13B05"/>
    <w:rsid w:val="00F13EA5"/>
    <w:rsid w:val="00F146AE"/>
    <w:rsid w:val="00F1493F"/>
    <w:rsid w:val="00F152F4"/>
    <w:rsid w:val="00F1604E"/>
    <w:rsid w:val="00F17950"/>
    <w:rsid w:val="00F179E1"/>
    <w:rsid w:val="00F205A3"/>
    <w:rsid w:val="00F214E4"/>
    <w:rsid w:val="00F228ED"/>
    <w:rsid w:val="00F22A79"/>
    <w:rsid w:val="00F24DD9"/>
    <w:rsid w:val="00F24F66"/>
    <w:rsid w:val="00F255F0"/>
    <w:rsid w:val="00F25E06"/>
    <w:rsid w:val="00F26AE2"/>
    <w:rsid w:val="00F278C1"/>
    <w:rsid w:val="00F30072"/>
    <w:rsid w:val="00F30644"/>
    <w:rsid w:val="00F30AE3"/>
    <w:rsid w:val="00F31021"/>
    <w:rsid w:val="00F313E4"/>
    <w:rsid w:val="00F31BFB"/>
    <w:rsid w:val="00F31F74"/>
    <w:rsid w:val="00F3266D"/>
    <w:rsid w:val="00F32674"/>
    <w:rsid w:val="00F33057"/>
    <w:rsid w:val="00F3378E"/>
    <w:rsid w:val="00F33927"/>
    <w:rsid w:val="00F34CFF"/>
    <w:rsid w:val="00F34E83"/>
    <w:rsid w:val="00F3511A"/>
    <w:rsid w:val="00F35F6A"/>
    <w:rsid w:val="00F36A1F"/>
    <w:rsid w:val="00F36AF7"/>
    <w:rsid w:val="00F36E1F"/>
    <w:rsid w:val="00F36F36"/>
    <w:rsid w:val="00F36FD9"/>
    <w:rsid w:val="00F379A6"/>
    <w:rsid w:val="00F37C07"/>
    <w:rsid w:val="00F40551"/>
    <w:rsid w:val="00F41752"/>
    <w:rsid w:val="00F41995"/>
    <w:rsid w:val="00F41AD6"/>
    <w:rsid w:val="00F429C7"/>
    <w:rsid w:val="00F43290"/>
    <w:rsid w:val="00F43C26"/>
    <w:rsid w:val="00F43D62"/>
    <w:rsid w:val="00F44905"/>
    <w:rsid w:val="00F44E1E"/>
    <w:rsid w:val="00F45435"/>
    <w:rsid w:val="00F45EBA"/>
    <w:rsid w:val="00F47182"/>
    <w:rsid w:val="00F47323"/>
    <w:rsid w:val="00F52C6D"/>
    <w:rsid w:val="00F53523"/>
    <w:rsid w:val="00F5430B"/>
    <w:rsid w:val="00F55D17"/>
    <w:rsid w:val="00F561FC"/>
    <w:rsid w:val="00F56DBF"/>
    <w:rsid w:val="00F56EAF"/>
    <w:rsid w:val="00F5712D"/>
    <w:rsid w:val="00F577B8"/>
    <w:rsid w:val="00F579DB"/>
    <w:rsid w:val="00F579F8"/>
    <w:rsid w:val="00F57DD9"/>
    <w:rsid w:val="00F610BA"/>
    <w:rsid w:val="00F618FF"/>
    <w:rsid w:val="00F62414"/>
    <w:rsid w:val="00F62B65"/>
    <w:rsid w:val="00F64071"/>
    <w:rsid w:val="00F64A04"/>
    <w:rsid w:val="00F64DA4"/>
    <w:rsid w:val="00F6518A"/>
    <w:rsid w:val="00F65CCE"/>
    <w:rsid w:val="00F65EB2"/>
    <w:rsid w:val="00F67E4F"/>
    <w:rsid w:val="00F704C0"/>
    <w:rsid w:val="00F70DA9"/>
    <w:rsid w:val="00F70F1C"/>
    <w:rsid w:val="00F72641"/>
    <w:rsid w:val="00F726E8"/>
    <w:rsid w:val="00F730DF"/>
    <w:rsid w:val="00F73307"/>
    <w:rsid w:val="00F739FC"/>
    <w:rsid w:val="00F73BBF"/>
    <w:rsid w:val="00F744AB"/>
    <w:rsid w:val="00F747D2"/>
    <w:rsid w:val="00F749AC"/>
    <w:rsid w:val="00F74B0A"/>
    <w:rsid w:val="00F74C5B"/>
    <w:rsid w:val="00F75B90"/>
    <w:rsid w:val="00F76114"/>
    <w:rsid w:val="00F76390"/>
    <w:rsid w:val="00F76520"/>
    <w:rsid w:val="00F778C7"/>
    <w:rsid w:val="00F80009"/>
    <w:rsid w:val="00F80077"/>
    <w:rsid w:val="00F83177"/>
    <w:rsid w:val="00F83ABE"/>
    <w:rsid w:val="00F84C87"/>
    <w:rsid w:val="00F84D9B"/>
    <w:rsid w:val="00F853FE"/>
    <w:rsid w:val="00F85A19"/>
    <w:rsid w:val="00F85E40"/>
    <w:rsid w:val="00F86393"/>
    <w:rsid w:val="00F8681A"/>
    <w:rsid w:val="00F87323"/>
    <w:rsid w:val="00F90136"/>
    <w:rsid w:val="00F901B5"/>
    <w:rsid w:val="00F90E6D"/>
    <w:rsid w:val="00F91509"/>
    <w:rsid w:val="00F91ADA"/>
    <w:rsid w:val="00F91B00"/>
    <w:rsid w:val="00F9338D"/>
    <w:rsid w:val="00F93E83"/>
    <w:rsid w:val="00F957C8"/>
    <w:rsid w:val="00F957E0"/>
    <w:rsid w:val="00F958F9"/>
    <w:rsid w:val="00F95994"/>
    <w:rsid w:val="00F95A6C"/>
    <w:rsid w:val="00F95E40"/>
    <w:rsid w:val="00F96573"/>
    <w:rsid w:val="00F96E1E"/>
    <w:rsid w:val="00F97818"/>
    <w:rsid w:val="00F9C73B"/>
    <w:rsid w:val="00FA0528"/>
    <w:rsid w:val="00FA1393"/>
    <w:rsid w:val="00FA14DF"/>
    <w:rsid w:val="00FA2176"/>
    <w:rsid w:val="00FA2319"/>
    <w:rsid w:val="00FA2356"/>
    <w:rsid w:val="00FA25B6"/>
    <w:rsid w:val="00FA2C98"/>
    <w:rsid w:val="00FA3A29"/>
    <w:rsid w:val="00FA3A66"/>
    <w:rsid w:val="00FA3F65"/>
    <w:rsid w:val="00FA414D"/>
    <w:rsid w:val="00FA4C69"/>
    <w:rsid w:val="00FA5A1E"/>
    <w:rsid w:val="00FA617A"/>
    <w:rsid w:val="00FA6F9A"/>
    <w:rsid w:val="00FA718E"/>
    <w:rsid w:val="00FB02ED"/>
    <w:rsid w:val="00FB071F"/>
    <w:rsid w:val="00FB09C9"/>
    <w:rsid w:val="00FB178C"/>
    <w:rsid w:val="00FB1D99"/>
    <w:rsid w:val="00FB2149"/>
    <w:rsid w:val="00FB291F"/>
    <w:rsid w:val="00FB3247"/>
    <w:rsid w:val="00FB3623"/>
    <w:rsid w:val="00FB364C"/>
    <w:rsid w:val="00FB37E2"/>
    <w:rsid w:val="00FB4460"/>
    <w:rsid w:val="00FB4502"/>
    <w:rsid w:val="00FB523C"/>
    <w:rsid w:val="00FB53C7"/>
    <w:rsid w:val="00FB55E3"/>
    <w:rsid w:val="00FB6044"/>
    <w:rsid w:val="00FB61F3"/>
    <w:rsid w:val="00FB63C1"/>
    <w:rsid w:val="00FB64B0"/>
    <w:rsid w:val="00FB739E"/>
    <w:rsid w:val="00FB743F"/>
    <w:rsid w:val="00FB7464"/>
    <w:rsid w:val="00FB7B35"/>
    <w:rsid w:val="00FB7BD7"/>
    <w:rsid w:val="00FC1884"/>
    <w:rsid w:val="00FC19F0"/>
    <w:rsid w:val="00FC422A"/>
    <w:rsid w:val="00FC4A67"/>
    <w:rsid w:val="00FC4D02"/>
    <w:rsid w:val="00FC5BEB"/>
    <w:rsid w:val="00FC5CD7"/>
    <w:rsid w:val="00FC6132"/>
    <w:rsid w:val="00FC64FF"/>
    <w:rsid w:val="00FC6993"/>
    <w:rsid w:val="00FC69A7"/>
    <w:rsid w:val="00FC715C"/>
    <w:rsid w:val="00FC7BB6"/>
    <w:rsid w:val="00FC7EEF"/>
    <w:rsid w:val="00FD0B14"/>
    <w:rsid w:val="00FD1211"/>
    <w:rsid w:val="00FD2106"/>
    <w:rsid w:val="00FD2EBC"/>
    <w:rsid w:val="00FD3B03"/>
    <w:rsid w:val="00FD3C7C"/>
    <w:rsid w:val="00FD516F"/>
    <w:rsid w:val="00FD562E"/>
    <w:rsid w:val="00FD57F8"/>
    <w:rsid w:val="00FD5800"/>
    <w:rsid w:val="00FD7652"/>
    <w:rsid w:val="00FD7F3E"/>
    <w:rsid w:val="00FE027A"/>
    <w:rsid w:val="00FE14DF"/>
    <w:rsid w:val="00FE1AF6"/>
    <w:rsid w:val="00FE2BD9"/>
    <w:rsid w:val="00FE2CF1"/>
    <w:rsid w:val="00FE303A"/>
    <w:rsid w:val="00FE35B6"/>
    <w:rsid w:val="00FE4263"/>
    <w:rsid w:val="00FE500B"/>
    <w:rsid w:val="00FE5112"/>
    <w:rsid w:val="00FE60A8"/>
    <w:rsid w:val="00FE630A"/>
    <w:rsid w:val="00FE7D06"/>
    <w:rsid w:val="00FF110D"/>
    <w:rsid w:val="00FF1DA2"/>
    <w:rsid w:val="00FF2EFB"/>
    <w:rsid w:val="00FF2F76"/>
    <w:rsid w:val="00FF37F1"/>
    <w:rsid w:val="00FF3C00"/>
    <w:rsid w:val="00FF44E9"/>
    <w:rsid w:val="00FF536D"/>
    <w:rsid w:val="00FF5E59"/>
    <w:rsid w:val="00FF68E2"/>
    <w:rsid w:val="00FF695E"/>
    <w:rsid w:val="00FF6BAF"/>
    <w:rsid w:val="00FF6E50"/>
    <w:rsid w:val="00FF76FB"/>
    <w:rsid w:val="01C682FD"/>
    <w:rsid w:val="024312CD"/>
    <w:rsid w:val="024AD74C"/>
    <w:rsid w:val="02E28D3A"/>
    <w:rsid w:val="0315E37E"/>
    <w:rsid w:val="03C17D0B"/>
    <w:rsid w:val="050987E1"/>
    <w:rsid w:val="0593DF2D"/>
    <w:rsid w:val="05D636C1"/>
    <w:rsid w:val="069716F1"/>
    <w:rsid w:val="06BBE95E"/>
    <w:rsid w:val="07AD770A"/>
    <w:rsid w:val="07B19044"/>
    <w:rsid w:val="07CEA743"/>
    <w:rsid w:val="07D67A1E"/>
    <w:rsid w:val="07F92527"/>
    <w:rsid w:val="083A3DF9"/>
    <w:rsid w:val="08B41898"/>
    <w:rsid w:val="0904A6CB"/>
    <w:rsid w:val="0938BB0B"/>
    <w:rsid w:val="09B8690C"/>
    <w:rsid w:val="0AC0D99F"/>
    <w:rsid w:val="0B5BA23F"/>
    <w:rsid w:val="0B891F71"/>
    <w:rsid w:val="0C13837A"/>
    <w:rsid w:val="0CCA14EA"/>
    <w:rsid w:val="0D90129B"/>
    <w:rsid w:val="0EA6A7C4"/>
    <w:rsid w:val="0EBBBAC4"/>
    <w:rsid w:val="0F10ECB0"/>
    <w:rsid w:val="10610274"/>
    <w:rsid w:val="10790C01"/>
    <w:rsid w:val="107C9BFB"/>
    <w:rsid w:val="10E4D8EA"/>
    <w:rsid w:val="113BE865"/>
    <w:rsid w:val="116A8380"/>
    <w:rsid w:val="125CD52A"/>
    <w:rsid w:val="12954E22"/>
    <w:rsid w:val="13A06BDC"/>
    <w:rsid w:val="13F31D3C"/>
    <w:rsid w:val="147F3A9F"/>
    <w:rsid w:val="1502D4C1"/>
    <w:rsid w:val="15C2A5C0"/>
    <w:rsid w:val="16B545EC"/>
    <w:rsid w:val="16CCED0E"/>
    <w:rsid w:val="173F1F17"/>
    <w:rsid w:val="1755FE9F"/>
    <w:rsid w:val="1884FAE6"/>
    <w:rsid w:val="191F159B"/>
    <w:rsid w:val="1981418D"/>
    <w:rsid w:val="1A55C71D"/>
    <w:rsid w:val="1AF5D964"/>
    <w:rsid w:val="1B0969CC"/>
    <w:rsid w:val="1B5E41FD"/>
    <w:rsid w:val="1B74D785"/>
    <w:rsid w:val="1B90D985"/>
    <w:rsid w:val="1C415E93"/>
    <w:rsid w:val="1C92AEB2"/>
    <w:rsid w:val="1CB3B731"/>
    <w:rsid w:val="1D475A98"/>
    <w:rsid w:val="1D48682C"/>
    <w:rsid w:val="1D5C77C8"/>
    <w:rsid w:val="1D6DFBAF"/>
    <w:rsid w:val="1DCE5675"/>
    <w:rsid w:val="1E25484B"/>
    <w:rsid w:val="1E4C9083"/>
    <w:rsid w:val="1E575767"/>
    <w:rsid w:val="1E8EA31D"/>
    <w:rsid w:val="1F30DC99"/>
    <w:rsid w:val="1F3776DF"/>
    <w:rsid w:val="2003D975"/>
    <w:rsid w:val="202CEFB2"/>
    <w:rsid w:val="2043FF6E"/>
    <w:rsid w:val="20C073BD"/>
    <w:rsid w:val="20C5B70E"/>
    <w:rsid w:val="20CCE445"/>
    <w:rsid w:val="216FC694"/>
    <w:rsid w:val="21E00380"/>
    <w:rsid w:val="21F8A240"/>
    <w:rsid w:val="222B7F50"/>
    <w:rsid w:val="2344F0DA"/>
    <w:rsid w:val="2362147F"/>
    <w:rsid w:val="23956B95"/>
    <w:rsid w:val="23A903D6"/>
    <w:rsid w:val="23B1CE84"/>
    <w:rsid w:val="251A7106"/>
    <w:rsid w:val="264B239D"/>
    <w:rsid w:val="27834FB3"/>
    <w:rsid w:val="27B2F5B2"/>
    <w:rsid w:val="29E6A776"/>
    <w:rsid w:val="2A046603"/>
    <w:rsid w:val="2A4098A2"/>
    <w:rsid w:val="2B317470"/>
    <w:rsid w:val="2B599628"/>
    <w:rsid w:val="2B88E4F5"/>
    <w:rsid w:val="2C6798D0"/>
    <w:rsid w:val="2CD4BED7"/>
    <w:rsid w:val="2D022982"/>
    <w:rsid w:val="2D083522"/>
    <w:rsid w:val="2D5DB36E"/>
    <w:rsid w:val="2D648F9B"/>
    <w:rsid w:val="2E159B4D"/>
    <w:rsid w:val="2E340C47"/>
    <w:rsid w:val="2E56316E"/>
    <w:rsid w:val="2EEFA725"/>
    <w:rsid w:val="2FA8EB06"/>
    <w:rsid w:val="2FB77A74"/>
    <w:rsid w:val="2FF97D12"/>
    <w:rsid w:val="307F9A8B"/>
    <w:rsid w:val="30878162"/>
    <w:rsid w:val="32135687"/>
    <w:rsid w:val="3281F352"/>
    <w:rsid w:val="332CF8ED"/>
    <w:rsid w:val="3338FF00"/>
    <w:rsid w:val="33B06557"/>
    <w:rsid w:val="345809BB"/>
    <w:rsid w:val="34B0D8B4"/>
    <w:rsid w:val="34B4047E"/>
    <w:rsid w:val="34F0883E"/>
    <w:rsid w:val="3614157C"/>
    <w:rsid w:val="376E59A1"/>
    <w:rsid w:val="379CE5A1"/>
    <w:rsid w:val="38032B83"/>
    <w:rsid w:val="38BE1216"/>
    <w:rsid w:val="39583831"/>
    <w:rsid w:val="39C9A1BC"/>
    <w:rsid w:val="3A15945C"/>
    <w:rsid w:val="3AFCBF18"/>
    <w:rsid w:val="3B1404C1"/>
    <w:rsid w:val="3B4A2454"/>
    <w:rsid w:val="3BCA7167"/>
    <w:rsid w:val="3D347557"/>
    <w:rsid w:val="3E0A4742"/>
    <w:rsid w:val="3E23E1FB"/>
    <w:rsid w:val="3E9A6E7C"/>
    <w:rsid w:val="3F659C8C"/>
    <w:rsid w:val="3F95AE03"/>
    <w:rsid w:val="3F9C7A0C"/>
    <w:rsid w:val="3FE13629"/>
    <w:rsid w:val="4022CE48"/>
    <w:rsid w:val="4029A042"/>
    <w:rsid w:val="40938DE8"/>
    <w:rsid w:val="41BC7B79"/>
    <w:rsid w:val="41CA7DC6"/>
    <w:rsid w:val="426C9CC7"/>
    <w:rsid w:val="42849BE6"/>
    <w:rsid w:val="42E6BD61"/>
    <w:rsid w:val="434E40EF"/>
    <w:rsid w:val="436737A6"/>
    <w:rsid w:val="439E2165"/>
    <w:rsid w:val="4465F8E8"/>
    <w:rsid w:val="44A486EC"/>
    <w:rsid w:val="453F1C9B"/>
    <w:rsid w:val="459DD907"/>
    <w:rsid w:val="461DFA67"/>
    <w:rsid w:val="464168D7"/>
    <w:rsid w:val="46D54CAF"/>
    <w:rsid w:val="46EA75AD"/>
    <w:rsid w:val="475F4923"/>
    <w:rsid w:val="476B15EA"/>
    <w:rsid w:val="48250EEF"/>
    <w:rsid w:val="49098EE3"/>
    <w:rsid w:val="498CB361"/>
    <w:rsid w:val="49A0585F"/>
    <w:rsid w:val="49F98135"/>
    <w:rsid w:val="49FD6CBF"/>
    <w:rsid w:val="4AA53C26"/>
    <w:rsid w:val="4B1DCDB2"/>
    <w:rsid w:val="4B90681F"/>
    <w:rsid w:val="4C272D56"/>
    <w:rsid w:val="4C401CAC"/>
    <w:rsid w:val="4C40F9F7"/>
    <w:rsid w:val="4C65B010"/>
    <w:rsid w:val="4D292D1C"/>
    <w:rsid w:val="4D38347E"/>
    <w:rsid w:val="4E421AAC"/>
    <w:rsid w:val="4FCA6E07"/>
    <w:rsid w:val="4FF6C729"/>
    <w:rsid w:val="50B25DB2"/>
    <w:rsid w:val="514E047C"/>
    <w:rsid w:val="517D6335"/>
    <w:rsid w:val="51B5343E"/>
    <w:rsid w:val="526854BA"/>
    <w:rsid w:val="529FC9BB"/>
    <w:rsid w:val="535A915E"/>
    <w:rsid w:val="53769504"/>
    <w:rsid w:val="5382D1A0"/>
    <w:rsid w:val="54066A59"/>
    <w:rsid w:val="55E25069"/>
    <w:rsid w:val="565C4F70"/>
    <w:rsid w:val="56A1FE0D"/>
    <w:rsid w:val="57AD89A1"/>
    <w:rsid w:val="57ADB690"/>
    <w:rsid w:val="5831ABE0"/>
    <w:rsid w:val="58442AF3"/>
    <w:rsid w:val="5849FD5F"/>
    <w:rsid w:val="58D68B5C"/>
    <w:rsid w:val="5915A89B"/>
    <w:rsid w:val="5958AB83"/>
    <w:rsid w:val="5965F012"/>
    <w:rsid w:val="59B1769D"/>
    <w:rsid w:val="5B84E18A"/>
    <w:rsid w:val="5BAE1384"/>
    <w:rsid w:val="5C06B6C6"/>
    <w:rsid w:val="5C8906F7"/>
    <w:rsid w:val="5D168322"/>
    <w:rsid w:val="5F35FD5F"/>
    <w:rsid w:val="5F5C739B"/>
    <w:rsid w:val="5FE33388"/>
    <w:rsid w:val="60167A4A"/>
    <w:rsid w:val="60CCB3EC"/>
    <w:rsid w:val="60EBEEE6"/>
    <w:rsid w:val="611B429D"/>
    <w:rsid w:val="629B7EA5"/>
    <w:rsid w:val="63822436"/>
    <w:rsid w:val="638B49BB"/>
    <w:rsid w:val="642B0398"/>
    <w:rsid w:val="6458837F"/>
    <w:rsid w:val="647785FD"/>
    <w:rsid w:val="6492BC6D"/>
    <w:rsid w:val="64B9C92F"/>
    <w:rsid w:val="64F853E4"/>
    <w:rsid w:val="654D5DC5"/>
    <w:rsid w:val="6573F136"/>
    <w:rsid w:val="65A359E1"/>
    <w:rsid w:val="65B50CAF"/>
    <w:rsid w:val="6648CE81"/>
    <w:rsid w:val="6670BB82"/>
    <w:rsid w:val="66816F46"/>
    <w:rsid w:val="66CA93CC"/>
    <w:rsid w:val="66F957C6"/>
    <w:rsid w:val="673CDFB1"/>
    <w:rsid w:val="67AF24B0"/>
    <w:rsid w:val="68711158"/>
    <w:rsid w:val="68AC4FF5"/>
    <w:rsid w:val="68F3DBD2"/>
    <w:rsid w:val="690D6E0F"/>
    <w:rsid w:val="6940945F"/>
    <w:rsid w:val="695DBE6C"/>
    <w:rsid w:val="69681B4A"/>
    <w:rsid w:val="6A57BCC3"/>
    <w:rsid w:val="6BA8ED3D"/>
    <w:rsid w:val="6C9BEAC5"/>
    <w:rsid w:val="6E2F5AF9"/>
    <w:rsid w:val="6EA3571E"/>
    <w:rsid w:val="6EB2C41C"/>
    <w:rsid w:val="6ED0ED41"/>
    <w:rsid w:val="6F7A94AA"/>
    <w:rsid w:val="6F9DB626"/>
    <w:rsid w:val="71E56867"/>
    <w:rsid w:val="71E82BB1"/>
    <w:rsid w:val="7215E453"/>
    <w:rsid w:val="72A9F7B9"/>
    <w:rsid w:val="72E1D9D6"/>
    <w:rsid w:val="73AA11EE"/>
    <w:rsid w:val="73D280EF"/>
    <w:rsid w:val="755ACF13"/>
    <w:rsid w:val="755FDE1B"/>
    <w:rsid w:val="758F3DB4"/>
    <w:rsid w:val="75A9BD5D"/>
    <w:rsid w:val="76FD6DDB"/>
    <w:rsid w:val="77222517"/>
    <w:rsid w:val="7785D5BF"/>
    <w:rsid w:val="77C3DBF6"/>
    <w:rsid w:val="77CE13CB"/>
    <w:rsid w:val="7843CF18"/>
    <w:rsid w:val="79424ACF"/>
    <w:rsid w:val="7975B1A5"/>
    <w:rsid w:val="7B1D098E"/>
    <w:rsid w:val="7B55BF77"/>
    <w:rsid w:val="7BEB2BF4"/>
    <w:rsid w:val="7C14F4ED"/>
    <w:rsid w:val="7CB99088"/>
    <w:rsid w:val="7CF791A5"/>
    <w:rsid w:val="7D1FFA4C"/>
    <w:rsid w:val="7D2F6936"/>
    <w:rsid w:val="7E6BA48B"/>
    <w:rsid w:val="7E7990F1"/>
    <w:rsid w:val="7E86F3A0"/>
    <w:rsid w:val="7EFA9A4B"/>
    <w:rsid w:val="7FB37CD4"/>
    <w:rsid w:val="7FFB3CAD"/>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ee2a24"/>
    </o:shapedefaults>
    <o:shapelayout v:ext="edit">
      <o:idmap v:ext="edit" data="2"/>
    </o:shapelayout>
  </w:shapeDefaults>
  <w:decimalSymbol w:val="."/>
  <w:listSeparator w:val=";"/>
  <w14:docId w14:val="1CE854C0"/>
  <w15:chartTrackingRefBased/>
  <w15:docId w15:val="{E7C7E5D9-DEDF-4CCC-ACFD-E19C9528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E80968"/>
    <w:pPr>
      <w:spacing w:after="160" w:line="259" w:lineRule="auto"/>
      <w:jc w:val="both"/>
    </w:pPr>
    <w:rPr>
      <w:rFonts w:ascii="Artifex CF Extra Light" w:hAnsi="Artifex CF Extra Light"/>
      <w:color w:val="003876"/>
      <w:sz w:val="18"/>
      <w:szCs w:val="22"/>
      <w:lang w:val="es-ES"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qFormat/>
    <w:rsid w:val="00596C8B"/>
    <w:pPr>
      <w:keepNext/>
      <w:keepLines/>
      <w:widowControl w:val="0"/>
      <w:autoSpaceDE w:val="0"/>
      <w:autoSpaceDN w:val="0"/>
      <w:spacing w:before="40" w:after="0" w:line="240" w:lineRule="auto"/>
      <w:jc w:val="left"/>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customStyle="1" w:styleId="Ttulo2Car">
    <w:name w:val="Título 2 Car"/>
    <w:basedOn w:val="Fuentedeprrafopredeter"/>
    <w:link w:val="Ttulo2"/>
    <w:uiPriority w:val="9"/>
    <w:rsid w:val="00596C8B"/>
    <w:rPr>
      <w:rFonts w:asciiTheme="majorHAnsi" w:eastAsiaTheme="majorEastAsia" w:hAnsiTheme="majorHAnsi" w:cstheme="majorBidi"/>
      <w:color w:val="2F5496" w:themeColor="accent1" w:themeShade="BF"/>
      <w:sz w:val="26"/>
      <w:szCs w:val="26"/>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DC1">
    <w:name w:val="toc 1"/>
    <w:basedOn w:val="Normal"/>
    <w:next w:val="Normal"/>
    <w:link w:val="TDC1Car"/>
    <w:autoRedefine/>
    <w:uiPriority w:val="39"/>
    <w:unhideWhenUsed/>
    <w:qFormat/>
    <w:rsid w:val="00037608"/>
    <w:pPr>
      <w:tabs>
        <w:tab w:val="left" w:pos="284"/>
        <w:tab w:val="left" w:pos="660"/>
        <w:tab w:val="right" w:leader="dot" w:pos="7912"/>
      </w:tabs>
    </w:pPr>
    <w:rPr>
      <w:rFonts w:ascii="Times New Roman" w:hAnsi="Times New Roman"/>
      <w:b/>
      <w:bCs/>
      <w:noProof/>
      <w:color w:val="767171"/>
      <w:spacing w:val="20"/>
      <w:sz w:val="20"/>
      <w:szCs w:val="20"/>
      <w:lang w:val="es-DO"/>
    </w:rPr>
  </w:style>
  <w:style w:type="character" w:customStyle="1" w:styleId="TDC1Car">
    <w:name w:val="TDC 1 Car"/>
    <w:link w:val="TDC1"/>
    <w:uiPriority w:val="39"/>
    <w:rsid w:val="00037608"/>
    <w:rPr>
      <w:rFonts w:ascii="Times New Roman" w:hAnsi="Times New Roman"/>
      <w:b/>
      <w:bCs/>
      <w:noProof/>
      <w:color w:val="767171"/>
      <w:spacing w:val="20"/>
      <w:lang w:val="es-DO" w:eastAsia="en-US"/>
    </w:rPr>
  </w:style>
  <w:style w:type="character" w:styleId="Hipervnculo">
    <w:name w:val="Hyperlink"/>
    <w:uiPriority w:val="99"/>
    <w:unhideWhenUsed/>
    <w:rsid w:val="00C56E47"/>
    <w:rPr>
      <w:color w:val="0563C1"/>
      <w:u w:val="single"/>
    </w:rPr>
  </w:style>
  <w:style w:type="paragraph" w:styleId="Sinespaciado">
    <w:name w:val="No Spacing"/>
    <w:uiPriority w:val="1"/>
    <w:qFormat/>
    <w:rsid w:val="00857762"/>
    <w:rPr>
      <w:sz w:val="22"/>
      <w:szCs w:val="22"/>
      <w:lang w:val="es-DO" w:eastAsia="en-US"/>
    </w:rPr>
  </w:style>
  <w:style w:type="paragraph" w:styleId="Prrafodelista">
    <w:name w:val="List Paragraph"/>
    <w:basedOn w:val="Normal"/>
    <w:uiPriority w:val="34"/>
    <w:qFormat/>
    <w:rsid w:val="00BB5203"/>
    <w:pPr>
      <w:ind w:left="720"/>
      <w:contextualSpacing/>
      <w:jc w:val="left"/>
    </w:pPr>
    <w:rPr>
      <w:rFonts w:ascii="Calibri" w:hAnsi="Calibri"/>
      <w:color w:val="auto"/>
      <w:sz w:val="22"/>
      <w:lang w:val="es-DO"/>
    </w:rPr>
  </w:style>
  <w:style w:type="paragraph" w:customStyle="1" w:styleId="Style1">
    <w:name w:val="Style1"/>
    <w:basedOn w:val="TDC1"/>
    <w:link w:val="Style1Char"/>
    <w:autoRedefine/>
    <w:qFormat/>
    <w:rsid w:val="003E1322"/>
    <w:pPr>
      <w:tabs>
        <w:tab w:val="left" w:pos="440"/>
      </w:tabs>
      <w:outlineLvl w:val="0"/>
    </w:pPr>
    <w:rPr>
      <w:lang w:val="en-US"/>
    </w:rPr>
  </w:style>
  <w:style w:type="character" w:customStyle="1" w:styleId="Style1Char">
    <w:name w:val="Style1 Char"/>
    <w:link w:val="Style1"/>
    <w:rsid w:val="003E1322"/>
    <w:rPr>
      <w:rFonts w:ascii="Times New Roman" w:hAnsi="Times New Roman"/>
      <w:noProof/>
      <w:color w:val="003876"/>
      <w:sz w:val="18"/>
      <w:szCs w:val="22"/>
      <w:lang w:val="en-US" w:eastAsia="en-US"/>
    </w:rPr>
  </w:style>
  <w:style w:type="paragraph" w:styleId="ndice1">
    <w:name w:val="index 1"/>
    <w:basedOn w:val="Normal"/>
    <w:next w:val="Normal"/>
    <w:autoRedefine/>
    <w:uiPriority w:val="99"/>
    <w:semiHidden/>
    <w:unhideWhenUsed/>
    <w:rsid w:val="00FC7BB6"/>
    <w:pPr>
      <w:ind w:left="180" w:hanging="180"/>
    </w:pPr>
    <w:rPr>
      <w:rFonts w:ascii="Times New Roman" w:hAnsi="Times New Roman"/>
      <w:sz w:val="24"/>
    </w:rPr>
  </w:style>
  <w:style w:type="paragraph" w:customStyle="1" w:styleId="Style2">
    <w:name w:val="Style2"/>
    <w:basedOn w:val="Style1"/>
    <w:next w:val="Subttulo"/>
    <w:link w:val="Style2Char"/>
    <w:qFormat/>
    <w:rsid w:val="003E1322"/>
  </w:style>
  <w:style w:type="character" w:customStyle="1" w:styleId="Style2Char">
    <w:name w:val="Style2 Char"/>
    <w:basedOn w:val="Style1Char"/>
    <w:link w:val="Style2"/>
    <w:rsid w:val="003E1322"/>
    <w:rPr>
      <w:rFonts w:ascii="Times New Roman" w:hAnsi="Times New Roman"/>
      <w:noProof/>
      <w:color w:val="003876"/>
      <w:sz w:val="18"/>
      <w:szCs w:val="22"/>
      <w:lang w:val="en-US" w:eastAsia="en-US"/>
    </w:rPr>
  </w:style>
  <w:style w:type="table" w:styleId="Tablaconcuadrcula">
    <w:name w:val="Table Grid"/>
    <w:basedOn w:val="Tablanormal"/>
    <w:uiPriority w:val="39"/>
    <w:rsid w:val="00A95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0F5A4B"/>
    <w:rPr>
      <w:sz w:val="20"/>
      <w:szCs w:val="20"/>
    </w:rPr>
  </w:style>
  <w:style w:type="character" w:customStyle="1" w:styleId="TextonotapieCar">
    <w:name w:val="Texto nota pie Car"/>
    <w:link w:val="Textonotapie"/>
    <w:uiPriority w:val="99"/>
    <w:rsid w:val="000F5A4B"/>
    <w:rPr>
      <w:rFonts w:ascii="Artifex CF Extra Light" w:hAnsi="Artifex CF Extra Light"/>
      <w:color w:val="003876"/>
      <w:lang w:val="es-ES" w:eastAsia="en-US"/>
    </w:rPr>
  </w:style>
  <w:style w:type="character" w:styleId="Refdenotaalpie">
    <w:name w:val="footnote reference"/>
    <w:uiPriority w:val="99"/>
    <w:semiHidden/>
    <w:unhideWhenUsed/>
    <w:rsid w:val="000F5A4B"/>
    <w:rPr>
      <w:vertAlign w:val="superscript"/>
    </w:rPr>
  </w:style>
  <w:style w:type="character" w:styleId="Mencinsinresolver">
    <w:name w:val="Unresolved Mention"/>
    <w:uiPriority w:val="99"/>
    <w:semiHidden/>
    <w:unhideWhenUsed/>
    <w:rsid w:val="0074359E"/>
    <w:rPr>
      <w:color w:val="605E5C"/>
      <w:shd w:val="clear" w:color="auto" w:fill="E1DFDD"/>
    </w:rPr>
  </w:style>
  <w:style w:type="character" w:styleId="Hipervnculovisitado">
    <w:name w:val="FollowedHyperlink"/>
    <w:uiPriority w:val="99"/>
    <w:semiHidden/>
    <w:unhideWhenUsed/>
    <w:rsid w:val="009E227A"/>
    <w:rPr>
      <w:color w:val="954F72"/>
      <w:u w:val="single"/>
    </w:rPr>
  </w:style>
  <w:style w:type="character" w:styleId="Refdecomentario">
    <w:name w:val="annotation reference"/>
    <w:basedOn w:val="Fuentedeprrafopredeter"/>
    <w:uiPriority w:val="99"/>
    <w:semiHidden/>
    <w:unhideWhenUsed/>
    <w:rsid w:val="007F003A"/>
    <w:rPr>
      <w:sz w:val="16"/>
      <w:szCs w:val="16"/>
    </w:rPr>
  </w:style>
  <w:style w:type="paragraph" w:styleId="Textocomentario">
    <w:name w:val="annotation text"/>
    <w:basedOn w:val="Normal"/>
    <w:link w:val="TextocomentarioCar"/>
    <w:uiPriority w:val="99"/>
    <w:unhideWhenUsed/>
    <w:rsid w:val="007F003A"/>
    <w:pPr>
      <w:spacing w:line="240" w:lineRule="auto"/>
    </w:pPr>
    <w:rPr>
      <w:sz w:val="20"/>
      <w:szCs w:val="20"/>
    </w:rPr>
  </w:style>
  <w:style w:type="character" w:customStyle="1" w:styleId="TextocomentarioCar">
    <w:name w:val="Texto comentario Car"/>
    <w:basedOn w:val="Fuentedeprrafopredeter"/>
    <w:link w:val="Textocomentario"/>
    <w:uiPriority w:val="99"/>
    <w:rsid w:val="007F003A"/>
    <w:rPr>
      <w:rFonts w:ascii="Artifex CF Extra Light" w:hAnsi="Artifex CF Extra Light"/>
      <w:color w:val="003876"/>
      <w:lang w:val="es-ES" w:eastAsia="en-US"/>
    </w:rPr>
  </w:style>
  <w:style w:type="paragraph" w:styleId="Asuntodelcomentario">
    <w:name w:val="annotation subject"/>
    <w:basedOn w:val="Textocomentario"/>
    <w:next w:val="Textocomentario"/>
    <w:link w:val="AsuntodelcomentarioCar"/>
    <w:uiPriority w:val="99"/>
    <w:semiHidden/>
    <w:unhideWhenUsed/>
    <w:rsid w:val="007F003A"/>
    <w:rPr>
      <w:b/>
      <w:bCs/>
    </w:rPr>
  </w:style>
  <w:style w:type="character" w:customStyle="1" w:styleId="AsuntodelcomentarioCar">
    <w:name w:val="Asunto del comentario Car"/>
    <w:basedOn w:val="TextocomentarioCar"/>
    <w:link w:val="Asuntodelcomentario"/>
    <w:uiPriority w:val="99"/>
    <w:semiHidden/>
    <w:rsid w:val="007F003A"/>
    <w:rPr>
      <w:rFonts w:ascii="Artifex CF Extra Light" w:hAnsi="Artifex CF Extra Light"/>
      <w:b/>
      <w:bCs/>
      <w:color w:val="003876"/>
      <w:lang w:val="es-ES" w:eastAsia="en-US"/>
    </w:rPr>
  </w:style>
  <w:style w:type="paragraph" w:styleId="Textodeglobo">
    <w:name w:val="Balloon Text"/>
    <w:basedOn w:val="Normal"/>
    <w:link w:val="TextodegloboCar"/>
    <w:uiPriority w:val="99"/>
    <w:semiHidden/>
    <w:unhideWhenUsed/>
    <w:rsid w:val="007F003A"/>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7F003A"/>
    <w:rPr>
      <w:rFonts w:ascii="Segoe UI" w:hAnsi="Segoe UI" w:cs="Segoe UI"/>
      <w:color w:val="003876"/>
      <w:sz w:val="18"/>
      <w:szCs w:val="18"/>
      <w:lang w:val="es-ES" w:eastAsia="en-US"/>
    </w:rPr>
  </w:style>
  <w:style w:type="character" w:customStyle="1" w:styleId="normaltextrun">
    <w:name w:val="normaltextrun"/>
    <w:basedOn w:val="Fuentedeprrafopredeter"/>
    <w:rsid w:val="005C3A29"/>
  </w:style>
  <w:style w:type="paragraph" w:customStyle="1" w:styleId="xmsolistparagraph">
    <w:name w:val="x_msolistparagraph"/>
    <w:basedOn w:val="Normal"/>
    <w:rsid w:val="00736E35"/>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styleId="Descripcin">
    <w:name w:val="caption"/>
    <w:basedOn w:val="Normal"/>
    <w:next w:val="Normal"/>
    <w:uiPriority w:val="35"/>
    <w:unhideWhenUsed/>
    <w:qFormat/>
    <w:rsid w:val="00736E35"/>
    <w:pPr>
      <w:spacing w:after="200" w:line="240" w:lineRule="auto"/>
      <w:jc w:val="center"/>
    </w:pPr>
    <w:rPr>
      <w:rFonts w:ascii="Montserrat" w:eastAsiaTheme="minorHAnsi" w:hAnsi="Montserrat" w:cstheme="minorBidi"/>
      <w:i/>
      <w:iCs/>
      <w:color w:val="auto"/>
      <w:sz w:val="22"/>
      <w:lang w:val="es-DO"/>
    </w:rPr>
  </w:style>
  <w:style w:type="paragraph" w:customStyle="1" w:styleId="Body">
    <w:name w:val="Body"/>
    <w:rsid w:val="00736E35"/>
    <w:rPr>
      <w:rFonts w:cs="Calibri"/>
      <w:color w:val="000000"/>
      <w:sz w:val="24"/>
      <w:szCs w:val="24"/>
      <w:u w:color="000000"/>
      <w:lang w:val="en-US" w:eastAsia="en-US"/>
    </w:rPr>
  </w:style>
  <w:style w:type="character" w:styleId="nfasis">
    <w:name w:val="Emphasis"/>
    <w:qFormat/>
    <w:rsid w:val="001370CC"/>
    <w:rPr>
      <w:b/>
      <w:bCs/>
      <w:i w:val="0"/>
      <w:iCs w:val="0"/>
    </w:rPr>
  </w:style>
  <w:style w:type="paragraph" w:styleId="TDC2">
    <w:name w:val="toc 2"/>
    <w:basedOn w:val="Normal"/>
    <w:next w:val="Normal"/>
    <w:autoRedefine/>
    <w:uiPriority w:val="39"/>
    <w:unhideWhenUsed/>
    <w:qFormat/>
    <w:rsid w:val="000D1936"/>
    <w:pPr>
      <w:tabs>
        <w:tab w:val="left" w:pos="284"/>
        <w:tab w:val="right" w:leader="dot" w:pos="7912"/>
      </w:tabs>
      <w:spacing w:after="100"/>
      <w:ind w:left="284"/>
    </w:pPr>
    <w:rPr>
      <w:rFonts w:ascii="Times New Roman" w:eastAsia="Times New Roman" w:hAnsi="Times New Roman"/>
      <w:bCs/>
      <w:noProof/>
      <w:color w:val="767171"/>
      <w:spacing w:val="14"/>
      <w:sz w:val="24"/>
      <w:szCs w:val="24"/>
    </w:rPr>
  </w:style>
  <w:style w:type="paragraph" w:customStyle="1" w:styleId="msonormal0">
    <w:name w:val="msonormal"/>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font5">
    <w:name w:val="font5"/>
    <w:basedOn w:val="Normal"/>
    <w:rsid w:val="00AD5424"/>
    <w:pPr>
      <w:spacing w:before="100" w:beforeAutospacing="1" w:after="100" w:afterAutospacing="1" w:line="240" w:lineRule="auto"/>
      <w:jc w:val="left"/>
    </w:pPr>
    <w:rPr>
      <w:rFonts w:ascii="Tahoma" w:eastAsia="Times New Roman" w:hAnsi="Tahoma" w:cs="Tahoma"/>
      <w:b/>
      <w:bCs/>
      <w:color w:val="000000"/>
      <w:szCs w:val="18"/>
      <w:lang w:val="en-US"/>
    </w:rPr>
  </w:style>
  <w:style w:type="paragraph" w:customStyle="1" w:styleId="font6">
    <w:name w:val="font6"/>
    <w:basedOn w:val="Normal"/>
    <w:rsid w:val="00AD5424"/>
    <w:pPr>
      <w:spacing w:before="100" w:beforeAutospacing="1" w:after="100" w:afterAutospacing="1" w:line="240" w:lineRule="auto"/>
      <w:jc w:val="left"/>
    </w:pPr>
    <w:rPr>
      <w:rFonts w:ascii="Tahoma" w:eastAsia="Times New Roman" w:hAnsi="Tahoma" w:cs="Tahoma"/>
      <w:color w:val="000000"/>
      <w:szCs w:val="18"/>
      <w:lang w:val="en-US"/>
    </w:rPr>
  </w:style>
  <w:style w:type="paragraph" w:customStyle="1" w:styleId="font7">
    <w:name w:val="font7"/>
    <w:basedOn w:val="Normal"/>
    <w:rsid w:val="00AD5424"/>
    <w:pPr>
      <w:spacing w:before="100" w:beforeAutospacing="1" w:after="100" w:afterAutospacing="1" w:line="240" w:lineRule="auto"/>
      <w:jc w:val="left"/>
    </w:pPr>
    <w:rPr>
      <w:rFonts w:ascii="Times New Roman" w:eastAsia="Times New Roman" w:hAnsi="Times New Roman"/>
      <w:b/>
      <w:bCs/>
      <w:color w:val="767171"/>
      <w:sz w:val="24"/>
      <w:szCs w:val="24"/>
      <w:lang w:val="en-US"/>
    </w:rPr>
  </w:style>
  <w:style w:type="paragraph" w:customStyle="1" w:styleId="font8">
    <w:name w:val="font8"/>
    <w:basedOn w:val="Normal"/>
    <w:rsid w:val="00AD5424"/>
    <w:pP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font9">
    <w:name w:val="font9"/>
    <w:basedOn w:val="Normal"/>
    <w:rsid w:val="00AD5424"/>
    <w:pPr>
      <w:spacing w:before="100" w:beforeAutospacing="1" w:after="100" w:afterAutospacing="1" w:line="240" w:lineRule="auto"/>
      <w:jc w:val="left"/>
    </w:pPr>
    <w:rPr>
      <w:rFonts w:ascii="Times New Roman" w:eastAsia="Times New Roman" w:hAnsi="Times New Roman"/>
      <w:color w:val="767171"/>
      <w:sz w:val="24"/>
      <w:szCs w:val="24"/>
      <w:u w:val="single"/>
      <w:lang w:val="en-US"/>
    </w:rPr>
  </w:style>
  <w:style w:type="paragraph" w:customStyle="1" w:styleId="xl64">
    <w:name w:val="xl64"/>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5">
    <w:name w:val="xl65"/>
    <w:basedOn w:val="Normal"/>
    <w:rsid w:val="00AD5424"/>
    <w:pPr>
      <w:spacing w:before="100" w:beforeAutospacing="1" w:after="100" w:afterAutospacing="1" w:line="240" w:lineRule="auto"/>
      <w:jc w:val="center"/>
      <w:textAlignment w:val="center"/>
    </w:pPr>
    <w:rPr>
      <w:rFonts w:ascii="Times New Roman" w:eastAsia="Times New Roman" w:hAnsi="Times New Roman"/>
      <w:color w:val="auto"/>
      <w:sz w:val="24"/>
      <w:szCs w:val="24"/>
      <w:lang w:val="en-US"/>
    </w:rPr>
  </w:style>
  <w:style w:type="paragraph" w:customStyle="1" w:styleId="xl66">
    <w:name w:val="xl66"/>
    <w:basedOn w:val="Normal"/>
    <w:rsid w:val="00AD5424"/>
    <w:pPr>
      <w:spacing w:before="100" w:beforeAutospacing="1" w:after="100" w:afterAutospacing="1" w:line="240" w:lineRule="auto"/>
      <w:jc w:val="center"/>
      <w:textAlignment w:val="center"/>
    </w:pPr>
    <w:rPr>
      <w:rFonts w:ascii="Times New Roman" w:eastAsia="Times New Roman" w:hAnsi="Times New Roman"/>
      <w:color w:val="auto"/>
      <w:sz w:val="24"/>
      <w:szCs w:val="24"/>
      <w:lang w:val="en-US"/>
    </w:rPr>
  </w:style>
  <w:style w:type="paragraph" w:customStyle="1" w:styleId="xl67">
    <w:name w:val="xl67"/>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8">
    <w:name w:val="xl68"/>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9">
    <w:name w:val="xl69"/>
    <w:basedOn w:val="Normal"/>
    <w:rsid w:val="00AD5424"/>
    <w:pPr>
      <w:spacing w:before="100" w:beforeAutospacing="1" w:after="100" w:afterAutospacing="1" w:line="240" w:lineRule="auto"/>
      <w:jc w:val="left"/>
    </w:pPr>
    <w:rPr>
      <w:rFonts w:ascii="Times New Roman" w:eastAsia="Times New Roman" w:hAnsi="Times New Roman"/>
      <w:color w:val="auto"/>
      <w:sz w:val="20"/>
      <w:szCs w:val="20"/>
      <w:lang w:val="en-US"/>
    </w:rPr>
  </w:style>
  <w:style w:type="paragraph" w:customStyle="1" w:styleId="xl70">
    <w:name w:val="xl70"/>
    <w:basedOn w:val="Normal"/>
    <w:rsid w:val="00AD5424"/>
    <w:pP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71">
    <w:name w:val="xl71"/>
    <w:basedOn w:val="Normal"/>
    <w:rsid w:val="00AD5424"/>
    <w:pPr>
      <w:pBdr>
        <w:top w:val="single" w:sz="8" w:space="0" w:color="auto"/>
        <w:left w:val="single" w:sz="8"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2">
    <w:name w:val="xl72"/>
    <w:basedOn w:val="Normal"/>
    <w:rsid w:val="00AD5424"/>
    <w:pPr>
      <w:pBdr>
        <w:top w:val="single" w:sz="8" w:space="0" w:color="auto"/>
        <w:left w:val="single" w:sz="4"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3">
    <w:name w:val="xl73"/>
    <w:basedOn w:val="Normal"/>
    <w:rsid w:val="00AD5424"/>
    <w:pPr>
      <w:pBdr>
        <w:top w:val="single" w:sz="4" w:space="0" w:color="auto"/>
        <w:left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4">
    <w:name w:val="xl74"/>
    <w:basedOn w:val="Normal"/>
    <w:rsid w:val="00AD5424"/>
    <w:pPr>
      <w:pBdr>
        <w:top w:val="single" w:sz="4" w:space="0" w:color="auto"/>
        <w:left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5">
    <w:name w:val="xl75"/>
    <w:basedOn w:val="Normal"/>
    <w:rsid w:val="00AD5424"/>
    <w:pPr>
      <w:pBdr>
        <w:top w:val="single" w:sz="4" w:space="0" w:color="auto"/>
        <w:left w:val="single" w:sz="8"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6">
    <w:name w:val="xl76"/>
    <w:basedOn w:val="Normal"/>
    <w:rsid w:val="00AD5424"/>
    <w:pPr>
      <w:pBdr>
        <w:top w:val="single" w:sz="4" w:space="0" w:color="auto"/>
        <w:left w:val="single" w:sz="4"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7">
    <w:name w:val="xl77"/>
    <w:basedOn w:val="Normal"/>
    <w:rsid w:val="00AD5424"/>
    <w:pPr>
      <w:pBdr>
        <w:top w:val="single" w:sz="4" w:space="0" w:color="auto"/>
        <w:left w:val="single" w:sz="8"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8">
    <w:name w:val="xl78"/>
    <w:basedOn w:val="Normal"/>
    <w:rsid w:val="00AD5424"/>
    <w:pPr>
      <w:pBdr>
        <w:top w:val="single" w:sz="4" w:space="0" w:color="auto"/>
        <w:left w:val="single" w:sz="4"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9">
    <w:name w:val="xl79"/>
    <w:basedOn w:val="Normal"/>
    <w:rsid w:val="00AD5424"/>
    <w:pPr>
      <w:pBdr>
        <w:top w:val="single" w:sz="8" w:space="0" w:color="auto"/>
        <w:left w:val="single" w:sz="8" w:space="0" w:color="auto"/>
        <w:bottom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0">
    <w:name w:val="xl80"/>
    <w:basedOn w:val="Normal"/>
    <w:rsid w:val="00AD5424"/>
    <w:pPr>
      <w:pBdr>
        <w:top w:val="single" w:sz="8" w:space="0" w:color="auto"/>
        <w:bottom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1">
    <w:name w:val="xl81"/>
    <w:basedOn w:val="Normal"/>
    <w:rsid w:val="00AD5424"/>
    <w:pPr>
      <w:pBdr>
        <w:top w:val="single" w:sz="8" w:space="0" w:color="auto"/>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2">
    <w:name w:val="xl8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3">
    <w:name w:val="xl8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4">
    <w:name w:val="xl8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5">
    <w:name w:val="xl85"/>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6">
    <w:name w:val="xl86"/>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7">
    <w:name w:val="xl87"/>
    <w:basedOn w:val="Normal"/>
    <w:rsid w:val="00AD54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88">
    <w:name w:val="xl88"/>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9">
    <w:name w:val="xl89"/>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0">
    <w:name w:val="xl90"/>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1">
    <w:name w:val="xl91"/>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2">
    <w:name w:val="xl9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3">
    <w:name w:val="xl9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4">
    <w:name w:val="xl94"/>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5">
    <w:name w:val="xl95"/>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6">
    <w:name w:val="xl9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7">
    <w:name w:val="xl97"/>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8">
    <w:name w:val="xl9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9">
    <w:name w:val="xl99"/>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0">
    <w:name w:val="xl100"/>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1">
    <w:name w:val="xl101"/>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2">
    <w:name w:val="xl102"/>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3">
    <w:name w:val="xl103"/>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4">
    <w:name w:val="xl104"/>
    <w:basedOn w:val="Normal"/>
    <w:rsid w:val="00AD54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5">
    <w:name w:val="xl105"/>
    <w:basedOn w:val="Normal"/>
    <w:rsid w:val="00AD54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6">
    <w:name w:val="xl106"/>
    <w:basedOn w:val="Normal"/>
    <w:rsid w:val="00AD542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7">
    <w:name w:val="xl107"/>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8">
    <w:name w:val="xl108"/>
    <w:basedOn w:val="Normal"/>
    <w:rsid w:val="00AD542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9">
    <w:name w:val="xl10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10">
    <w:name w:val="xl110"/>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11">
    <w:name w:val="xl111"/>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12">
    <w:name w:val="xl112"/>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3">
    <w:name w:val="xl11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4">
    <w:name w:val="xl11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5">
    <w:name w:val="xl115"/>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6">
    <w:name w:val="xl11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7">
    <w:name w:val="xl117"/>
    <w:basedOn w:val="Normal"/>
    <w:rsid w:val="00AD542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8">
    <w:name w:val="xl118"/>
    <w:basedOn w:val="Normal"/>
    <w:rsid w:val="00AD54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9">
    <w:name w:val="xl119"/>
    <w:basedOn w:val="Normal"/>
    <w:rsid w:val="00AD5424"/>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0">
    <w:name w:val="xl120"/>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1">
    <w:name w:val="xl121"/>
    <w:basedOn w:val="Normal"/>
    <w:rsid w:val="00AD542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2">
    <w:name w:val="xl122"/>
    <w:basedOn w:val="Normal"/>
    <w:rsid w:val="00AD542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3">
    <w:name w:val="xl12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24">
    <w:name w:val="xl12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25">
    <w:name w:val="xl125"/>
    <w:basedOn w:val="Normal"/>
    <w:rsid w:val="00AD542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6">
    <w:name w:val="xl126"/>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7">
    <w:name w:val="xl127"/>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8">
    <w:name w:val="xl128"/>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9">
    <w:name w:val="xl129"/>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30">
    <w:name w:val="xl130"/>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1">
    <w:name w:val="xl131"/>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2">
    <w:name w:val="xl132"/>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3">
    <w:name w:val="xl133"/>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4">
    <w:name w:val="xl13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5">
    <w:name w:val="xl135"/>
    <w:basedOn w:val="Normal"/>
    <w:rsid w:val="00AD5424"/>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6">
    <w:name w:val="xl136"/>
    <w:basedOn w:val="Normal"/>
    <w:rsid w:val="00AD5424"/>
    <w:pPr>
      <w:pBdr>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7">
    <w:name w:val="xl137"/>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8">
    <w:name w:val="xl138"/>
    <w:basedOn w:val="Normal"/>
    <w:rsid w:val="00AD5424"/>
    <w:pPr>
      <w:pBdr>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9">
    <w:name w:val="xl139"/>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0">
    <w:name w:val="xl140"/>
    <w:basedOn w:val="Normal"/>
    <w:rsid w:val="00AD5424"/>
    <w:pPr>
      <w:pBdr>
        <w:top w:val="single" w:sz="4" w:space="0" w:color="auto"/>
        <w:lef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1">
    <w:name w:val="xl141"/>
    <w:basedOn w:val="Normal"/>
    <w:rsid w:val="00AD5424"/>
    <w:pPr>
      <w:pBdr>
        <w:lef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2">
    <w:name w:val="xl142"/>
    <w:basedOn w:val="Normal"/>
    <w:rsid w:val="00AD5424"/>
    <w:pPr>
      <w:pBdr>
        <w:left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3">
    <w:name w:val="xl143"/>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4">
    <w:name w:val="xl144"/>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eastAsia="Times New Roman" w:hAnsi="Times New Roman"/>
      <w:color w:val="767171"/>
      <w:sz w:val="24"/>
      <w:szCs w:val="24"/>
      <w:lang w:val="en-US"/>
    </w:rPr>
  </w:style>
  <w:style w:type="paragraph" w:customStyle="1" w:styleId="xl145">
    <w:name w:val="xl145"/>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6">
    <w:name w:val="xl146"/>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7">
    <w:name w:val="xl147"/>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8">
    <w:name w:val="xl14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9">
    <w:name w:val="xl149"/>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0">
    <w:name w:val="xl150"/>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1">
    <w:name w:val="xl151"/>
    <w:basedOn w:val="Normal"/>
    <w:rsid w:val="00AD54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2">
    <w:name w:val="xl152"/>
    <w:basedOn w:val="Normal"/>
    <w:rsid w:val="00AD54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3">
    <w:name w:val="xl153"/>
    <w:basedOn w:val="Normal"/>
    <w:rsid w:val="00AD542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4">
    <w:name w:val="xl154"/>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5">
    <w:name w:val="xl155"/>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6">
    <w:name w:val="xl15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7">
    <w:name w:val="xl157"/>
    <w:basedOn w:val="Normal"/>
    <w:rsid w:val="00AD54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8">
    <w:name w:val="xl158"/>
    <w:basedOn w:val="Normal"/>
    <w:rsid w:val="00AD542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9">
    <w:name w:val="xl159"/>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0">
    <w:name w:val="xl160"/>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1">
    <w:name w:val="xl161"/>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2">
    <w:name w:val="xl16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3">
    <w:name w:val="xl163"/>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64">
    <w:name w:val="xl164"/>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5">
    <w:name w:val="xl165"/>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6">
    <w:name w:val="xl166"/>
    <w:basedOn w:val="Normal"/>
    <w:rsid w:val="00AD542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7">
    <w:name w:val="xl167"/>
    <w:basedOn w:val="Normal"/>
    <w:rsid w:val="00AD5424"/>
    <w:pPr>
      <w:pBdr>
        <w:top w:val="single" w:sz="8"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68">
    <w:name w:val="xl168"/>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9">
    <w:name w:val="xl169"/>
    <w:basedOn w:val="Normal"/>
    <w:rsid w:val="00AD542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0">
    <w:name w:val="xl170"/>
    <w:basedOn w:val="Normal"/>
    <w:rsid w:val="00AD542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1">
    <w:name w:val="xl171"/>
    <w:basedOn w:val="Normal"/>
    <w:rsid w:val="00AD5424"/>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2">
    <w:name w:val="xl172"/>
    <w:basedOn w:val="Normal"/>
    <w:rsid w:val="00AD5424"/>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3">
    <w:name w:val="xl173"/>
    <w:basedOn w:val="Normal"/>
    <w:rsid w:val="00AD542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4">
    <w:name w:val="xl174"/>
    <w:basedOn w:val="Normal"/>
    <w:rsid w:val="00AD5424"/>
    <w:pPr>
      <w:pBdr>
        <w:top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5">
    <w:name w:val="xl175"/>
    <w:basedOn w:val="Normal"/>
    <w:rsid w:val="00AD5424"/>
    <w:pPr>
      <w:pBdr>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6">
    <w:name w:val="xl176"/>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7">
    <w:name w:val="xl177"/>
    <w:basedOn w:val="Normal"/>
    <w:rsid w:val="00AD5424"/>
    <w:pPr>
      <w:pBdr>
        <w:top w:val="single" w:sz="4" w:space="0" w:color="auto"/>
        <w:left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8">
    <w:name w:val="xl178"/>
    <w:basedOn w:val="Normal"/>
    <w:rsid w:val="00AD54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9">
    <w:name w:val="xl179"/>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0">
    <w:name w:val="xl180"/>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1">
    <w:name w:val="xl181"/>
    <w:basedOn w:val="Normal"/>
    <w:rsid w:val="00AD54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2">
    <w:name w:val="xl182"/>
    <w:basedOn w:val="Normal"/>
    <w:rsid w:val="00AD5424"/>
    <w:pPr>
      <w:pBdr>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3">
    <w:name w:val="xl183"/>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4">
    <w:name w:val="xl184"/>
    <w:basedOn w:val="Normal"/>
    <w:rsid w:val="00AD54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5">
    <w:name w:val="xl185"/>
    <w:basedOn w:val="Normal"/>
    <w:rsid w:val="00AD5424"/>
    <w:pPr>
      <w:pBdr>
        <w:top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6">
    <w:name w:val="xl186"/>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7">
    <w:name w:val="xl187"/>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8">
    <w:name w:val="xl188"/>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9">
    <w:name w:val="xl18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90">
    <w:name w:val="xl190"/>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1">
    <w:name w:val="xl191"/>
    <w:basedOn w:val="Normal"/>
    <w:rsid w:val="00AD542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2">
    <w:name w:val="xl192"/>
    <w:basedOn w:val="Normal"/>
    <w:rsid w:val="00AD5424"/>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3">
    <w:name w:val="xl193"/>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4">
    <w:name w:val="xl194"/>
    <w:basedOn w:val="Normal"/>
    <w:rsid w:val="00AD542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5">
    <w:name w:val="xl195"/>
    <w:basedOn w:val="Normal"/>
    <w:rsid w:val="00AD5424"/>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6">
    <w:name w:val="xl196"/>
    <w:basedOn w:val="Normal"/>
    <w:rsid w:val="00AD542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7">
    <w:name w:val="xl197"/>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8">
    <w:name w:val="xl198"/>
    <w:basedOn w:val="Normal"/>
    <w:rsid w:val="00AD542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9">
    <w:name w:val="xl199"/>
    <w:basedOn w:val="Normal"/>
    <w:rsid w:val="00AD542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0">
    <w:name w:val="xl200"/>
    <w:basedOn w:val="Normal"/>
    <w:rsid w:val="00AD542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1">
    <w:name w:val="xl201"/>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2">
    <w:name w:val="xl202"/>
    <w:basedOn w:val="Normal"/>
    <w:rsid w:val="00AD54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3">
    <w:name w:val="xl203"/>
    <w:basedOn w:val="Normal"/>
    <w:rsid w:val="00AD542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4">
    <w:name w:val="xl204"/>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5">
    <w:name w:val="xl205"/>
    <w:basedOn w:val="Normal"/>
    <w:rsid w:val="00AD542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6">
    <w:name w:val="xl206"/>
    <w:basedOn w:val="Normal"/>
    <w:rsid w:val="00AD542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7">
    <w:name w:val="xl207"/>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08">
    <w:name w:val="xl208"/>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09">
    <w:name w:val="xl20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0">
    <w:name w:val="xl210"/>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1">
    <w:name w:val="xl211"/>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2">
    <w:name w:val="xl212"/>
    <w:basedOn w:val="Normal"/>
    <w:rsid w:val="00AD5424"/>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3">
    <w:name w:val="xl21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4">
    <w:name w:val="xl21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5">
    <w:name w:val="xl215"/>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6">
    <w:name w:val="xl216"/>
    <w:basedOn w:val="Normal"/>
    <w:rsid w:val="00AD5424"/>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7">
    <w:name w:val="xl217"/>
    <w:basedOn w:val="Normal"/>
    <w:rsid w:val="00AD542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8">
    <w:name w:val="xl21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9">
    <w:name w:val="xl219"/>
    <w:basedOn w:val="Normal"/>
    <w:rsid w:val="00AD542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0">
    <w:name w:val="xl220"/>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21">
    <w:name w:val="xl221"/>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2">
    <w:name w:val="xl222"/>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3">
    <w:name w:val="xl223"/>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4">
    <w:name w:val="xl224"/>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767171"/>
      <w:sz w:val="24"/>
      <w:szCs w:val="24"/>
      <w:lang w:val="en-US"/>
    </w:rPr>
  </w:style>
  <w:style w:type="paragraph" w:customStyle="1" w:styleId="xl225">
    <w:name w:val="xl225"/>
    <w:basedOn w:val="Normal"/>
    <w:rsid w:val="00AD5424"/>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6">
    <w:name w:val="xl226"/>
    <w:basedOn w:val="Normal"/>
    <w:rsid w:val="00AD542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7">
    <w:name w:val="xl227"/>
    <w:basedOn w:val="Normal"/>
    <w:rsid w:val="00AD5424"/>
    <w:pPr>
      <w:pBdr>
        <w:top w:val="single" w:sz="8" w:space="0" w:color="auto"/>
        <w:left w:val="single" w:sz="4" w:space="0" w:color="auto"/>
        <w:bottom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28">
    <w:name w:val="xl228"/>
    <w:basedOn w:val="Normal"/>
    <w:rsid w:val="00AD5424"/>
    <w:pPr>
      <w:pBdr>
        <w:top w:val="single" w:sz="4" w:space="0" w:color="auto"/>
        <w:left w:val="single" w:sz="4" w:space="0" w:color="auto"/>
        <w:bottom w:val="single" w:sz="8"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29">
    <w:name w:val="xl229"/>
    <w:basedOn w:val="Normal"/>
    <w:rsid w:val="00AD5424"/>
    <w:pPr>
      <w:pBdr>
        <w:top w:val="single" w:sz="4" w:space="0" w:color="auto"/>
        <w:left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0">
    <w:name w:val="xl230"/>
    <w:basedOn w:val="Normal"/>
    <w:rsid w:val="00AD5424"/>
    <w:pPr>
      <w:pBdr>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1">
    <w:name w:val="xl231"/>
    <w:basedOn w:val="Normal"/>
    <w:rsid w:val="00AD5424"/>
    <w:pPr>
      <w:pBdr>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2">
    <w:name w:val="xl232"/>
    <w:basedOn w:val="Normal"/>
    <w:rsid w:val="00AD5424"/>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3">
    <w:name w:val="xl233"/>
    <w:basedOn w:val="Normal"/>
    <w:rsid w:val="00AD5424"/>
    <w:pPr>
      <w:pBdr>
        <w:top w:val="single" w:sz="8" w:space="0" w:color="auto"/>
        <w:left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4">
    <w:name w:val="xl234"/>
    <w:basedOn w:val="Normal"/>
    <w:rsid w:val="00AD5424"/>
    <w:pPr>
      <w:pBdr>
        <w:top w:val="single" w:sz="8" w:space="0" w:color="auto"/>
        <w:left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5">
    <w:name w:val="xl235"/>
    <w:basedOn w:val="Normal"/>
    <w:rsid w:val="00AD5424"/>
    <w:pPr>
      <w:pBdr>
        <w:top w:val="single" w:sz="8" w:space="0" w:color="auto"/>
        <w:left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6">
    <w:name w:val="xl236"/>
    <w:basedOn w:val="Normal"/>
    <w:rsid w:val="00AD5424"/>
    <w:pPr>
      <w:pBdr>
        <w:left w:val="single" w:sz="8"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7">
    <w:name w:val="xl237"/>
    <w:basedOn w:val="Normal"/>
    <w:rsid w:val="00AD5424"/>
    <w:pPr>
      <w:pBdr>
        <w:left w:val="single" w:sz="4"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8">
    <w:name w:val="xl238"/>
    <w:basedOn w:val="Normal"/>
    <w:rsid w:val="00AD5424"/>
    <w:pPr>
      <w:pBdr>
        <w:left w:val="single" w:sz="4" w:space="0" w:color="auto"/>
        <w:bottom w:val="single" w:sz="8"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9">
    <w:name w:val="xl239"/>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0">
    <w:name w:val="xl240"/>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1">
    <w:name w:val="xl241"/>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2">
    <w:name w:val="xl242"/>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3">
    <w:name w:val="xl243"/>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4">
    <w:name w:val="xl244"/>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5">
    <w:name w:val="xl245"/>
    <w:basedOn w:val="Normal"/>
    <w:rsid w:val="00AD5424"/>
    <w:pPr>
      <w:pBdr>
        <w:top w:val="single" w:sz="8" w:space="0" w:color="auto"/>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6">
    <w:name w:val="xl246"/>
    <w:basedOn w:val="Normal"/>
    <w:rsid w:val="00AD5424"/>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7">
    <w:name w:val="xl247"/>
    <w:basedOn w:val="Normal"/>
    <w:rsid w:val="00AD5424"/>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8">
    <w:name w:val="xl248"/>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49">
    <w:name w:val="xl249"/>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50">
    <w:name w:val="xl250"/>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51">
    <w:name w:val="xl251"/>
    <w:basedOn w:val="Normal"/>
    <w:rsid w:val="00AD5424"/>
    <w:pPr>
      <w:pBdr>
        <w:top w:val="single" w:sz="4" w:space="0" w:color="auto"/>
        <w:left w:val="single" w:sz="4" w:space="0" w:color="auto"/>
        <w:bottom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styleId="Textoindependiente">
    <w:name w:val="Body Text"/>
    <w:basedOn w:val="Normal"/>
    <w:link w:val="TextoindependienteCar"/>
    <w:uiPriority w:val="1"/>
    <w:qFormat/>
    <w:rsid w:val="000961EB"/>
    <w:pPr>
      <w:widowControl w:val="0"/>
      <w:autoSpaceDE w:val="0"/>
      <w:autoSpaceDN w:val="0"/>
      <w:spacing w:after="0" w:line="240" w:lineRule="auto"/>
      <w:ind w:left="862"/>
      <w:jc w:val="left"/>
    </w:pPr>
    <w:rPr>
      <w:rFonts w:ascii="Times New Roman" w:eastAsia="Times New Roman" w:hAnsi="Times New Roman"/>
      <w:color w:val="auto"/>
      <w:sz w:val="24"/>
      <w:szCs w:val="24"/>
    </w:rPr>
  </w:style>
  <w:style w:type="character" w:customStyle="1" w:styleId="TextoindependienteCar">
    <w:name w:val="Texto independiente Car"/>
    <w:basedOn w:val="Fuentedeprrafopredeter"/>
    <w:link w:val="Textoindependiente"/>
    <w:uiPriority w:val="1"/>
    <w:rsid w:val="000961EB"/>
    <w:rPr>
      <w:rFonts w:ascii="Times New Roman" w:eastAsia="Times New Roman" w:hAnsi="Times New Roman"/>
      <w:sz w:val="24"/>
      <w:szCs w:val="24"/>
      <w:lang w:val="es-ES" w:eastAsia="en-US"/>
    </w:rPr>
  </w:style>
  <w:style w:type="table" w:customStyle="1" w:styleId="TableNormal1">
    <w:name w:val="Table Normal1"/>
    <w:uiPriority w:val="2"/>
    <w:semiHidden/>
    <w:unhideWhenUsed/>
    <w:qFormat/>
    <w:rsid w:val="00EE5FB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DC3">
    <w:name w:val="toc 3"/>
    <w:basedOn w:val="Normal"/>
    <w:uiPriority w:val="1"/>
    <w:qFormat/>
    <w:rsid w:val="00EE5FBC"/>
    <w:pPr>
      <w:widowControl w:val="0"/>
      <w:autoSpaceDE w:val="0"/>
      <w:autoSpaceDN w:val="0"/>
      <w:spacing w:before="179" w:after="0" w:line="240" w:lineRule="auto"/>
      <w:ind w:left="798" w:hanging="358"/>
      <w:jc w:val="left"/>
    </w:pPr>
    <w:rPr>
      <w:rFonts w:ascii="Times New Roman" w:eastAsia="Times New Roman" w:hAnsi="Times New Roman"/>
      <w:b/>
      <w:bCs/>
      <w:color w:val="auto"/>
      <w:sz w:val="22"/>
    </w:rPr>
  </w:style>
  <w:style w:type="paragraph" w:styleId="TDC4">
    <w:name w:val="toc 4"/>
    <w:basedOn w:val="Normal"/>
    <w:uiPriority w:val="1"/>
    <w:qFormat/>
    <w:rsid w:val="00EE5FBC"/>
    <w:pPr>
      <w:widowControl w:val="0"/>
      <w:autoSpaceDE w:val="0"/>
      <w:autoSpaceDN w:val="0"/>
      <w:spacing w:before="179" w:after="0" w:line="240" w:lineRule="auto"/>
      <w:ind w:left="723" w:hanging="332"/>
      <w:jc w:val="left"/>
    </w:pPr>
    <w:rPr>
      <w:rFonts w:ascii="Times New Roman" w:eastAsia="Times New Roman" w:hAnsi="Times New Roman"/>
      <w:color w:val="auto"/>
      <w:sz w:val="22"/>
    </w:rPr>
  </w:style>
  <w:style w:type="paragraph" w:customStyle="1" w:styleId="TableParagraph">
    <w:name w:val="Table Paragraph"/>
    <w:basedOn w:val="Normal"/>
    <w:uiPriority w:val="1"/>
    <w:qFormat/>
    <w:rsid w:val="00EE5FBC"/>
    <w:pPr>
      <w:widowControl w:val="0"/>
      <w:autoSpaceDE w:val="0"/>
      <w:autoSpaceDN w:val="0"/>
      <w:spacing w:after="0" w:line="240" w:lineRule="auto"/>
      <w:jc w:val="left"/>
    </w:pPr>
    <w:rPr>
      <w:rFonts w:ascii="Times New Roman" w:eastAsia="Times New Roman" w:hAnsi="Times New Roman"/>
      <w:color w:val="auto"/>
      <w:sz w:val="22"/>
    </w:rPr>
  </w:style>
  <w:style w:type="table" w:styleId="Tablaconcuadrcula4-nfasis1">
    <w:name w:val="Grid Table 4 Accent 1"/>
    <w:basedOn w:val="Tablanormal"/>
    <w:uiPriority w:val="49"/>
    <w:rsid w:val="00EE5FBC"/>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rror">
    <w:name w:val="error"/>
    <w:basedOn w:val="Fuentedeprrafopredeter"/>
    <w:rsid w:val="00EE5FBC"/>
  </w:style>
  <w:style w:type="table" w:styleId="Tablaconcuadrcula4-nfasis5">
    <w:name w:val="Grid Table 4 Accent 5"/>
    <w:basedOn w:val="Tablanormal"/>
    <w:uiPriority w:val="49"/>
    <w:rsid w:val="00EE5FBC"/>
    <w:rPr>
      <w:rFonts w:asciiTheme="minorHAnsi" w:eastAsiaTheme="minorHAnsi" w:hAnsiTheme="minorHAnsi" w:cstheme="minorBidi"/>
      <w:kern w:val="2"/>
      <w:sz w:val="22"/>
      <w:szCs w:val="22"/>
      <w:lang w:val="es-DO" w:eastAsia="en-US"/>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83709F"/>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character" w:styleId="Textoennegrita">
    <w:name w:val="Strong"/>
    <w:basedOn w:val="Fuentedeprrafopredeter"/>
    <w:uiPriority w:val="22"/>
    <w:qFormat/>
    <w:rsid w:val="008370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4889">
      <w:bodyDiv w:val="1"/>
      <w:marLeft w:val="0"/>
      <w:marRight w:val="0"/>
      <w:marTop w:val="0"/>
      <w:marBottom w:val="0"/>
      <w:divBdr>
        <w:top w:val="none" w:sz="0" w:space="0" w:color="auto"/>
        <w:left w:val="none" w:sz="0" w:space="0" w:color="auto"/>
        <w:bottom w:val="none" w:sz="0" w:space="0" w:color="auto"/>
        <w:right w:val="none" w:sz="0" w:space="0" w:color="auto"/>
      </w:divBdr>
    </w:div>
    <w:div w:id="93598143">
      <w:bodyDiv w:val="1"/>
      <w:marLeft w:val="0"/>
      <w:marRight w:val="0"/>
      <w:marTop w:val="0"/>
      <w:marBottom w:val="0"/>
      <w:divBdr>
        <w:top w:val="none" w:sz="0" w:space="0" w:color="auto"/>
        <w:left w:val="none" w:sz="0" w:space="0" w:color="auto"/>
        <w:bottom w:val="none" w:sz="0" w:space="0" w:color="auto"/>
        <w:right w:val="none" w:sz="0" w:space="0" w:color="auto"/>
      </w:divBdr>
    </w:div>
    <w:div w:id="106586072">
      <w:bodyDiv w:val="1"/>
      <w:marLeft w:val="0"/>
      <w:marRight w:val="0"/>
      <w:marTop w:val="0"/>
      <w:marBottom w:val="0"/>
      <w:divBdr>
        <w:top w:val="none" w:sz="0" w:space="0" w:color="auto"/>
        <w:left w:val="none" w:sz="0" w:space="0" w:color="auto"/>
        <w:bottom w:val="none" w:sz="0" w:space="0" w:color="auto"/>
        <w:right w:val="none" w:sz="0" w:space="0" w:color="auto"/>
      </w:divBdr>
    </w:div>
    <w:div w:id="150827579">
      <w:bodyDiv w:val="1"/>
      <w:marLeft w:val="0"/>
      <w:marRight w:val="0"/>
      <w:marTop w:val="0"/>
      <w:marBottom w:val="0"/>
      <w:divBdr>
        <w:top w:val="none" w:sz="0" w:space="0" w:color="auto"/>
        <w:left w:val="none" w:sz="0" w:space="0" w:color="auto"/>
        <w:bottom w:val="none" w:sz="0" w:space="0" w:color="auto"/>
        <w:right w:val="none" w:sz="0" w:space="0" w:color="auto"/>
      </w:divBdr>
    </w:div>
    <w:div w:id="205727204">
      <w:bodyDiv w:val="1"/>
      <w:marLeft w:val="0"/>
      <w:marRight w:val="0"/>
      <w:marTop w:val="0"/>
      <w:marBottom w:val="0"/>
      <w:divBdr>
        <w:top w:val="none" w:sz="0" w:space="0" w:color="auto"/>
        <w:left w:val="none" w:sz="0" w:space="0" w:color="auto"/>
        <w:bottom w:val="none" w:sz="0" w:space="0" w:color="auto"/>
        <w:right w:val="none" w:sz="0" w:space="0" w:color="auto"/>
      </w:divBdr>
    </w:div>
    <w:div w:id="212811334">
      <w:bodyDiv w:val="1"/>
      <w:marLeft w:val="0"/>
      <w:marRight w:val="0"/>
      <w:marTop w:val="0"/>
      <w:marBottom w:val="0"/>
      <w:divBdr>
        <w:top w:val="none" w:sz="0" w:space="0" w:color="auto"/>
        <w:left w:val="none" w:sz="0" w:space="0" w:color="auto"/>
        <w:bottom w:val="none" w:sz="0" w:space="0" w:color="auto"/>
        <w:right w:val="none" w:sz="0" w:space="0" w:color="auto"/>
      </w:divBdr>
    </w:div>
    <w:div w:id="218514997">
      <w:bodyDiv w:val="1"/>
      <w:marLeft w:val="0"/>
      <w:marRight w:val="0"/>
      <w:marTop w:val="0"/>
      <w:marBottom w:val="0"/>
      <w:divBdr>
        <w:top w:val="none" w:sz="0" w:space="0" w:color="auto"/>
        <w:left w:val="none" w:sz="0" w:space="0" w:color="auto"/>
        <w:bottom w:val="none" w:sz="0" w:space="0" w:color="auto"/>
        <w:right w:val="none" w:sz="0" w:space="0" w:color="auto"/>
      </w:divBdr>
    </w:div>
    <w:div w:id="223567372">
      <w:bodyDiv w:val="1"/>
      <w:marLeft w:val="0"/>
      <w:marRight w:val="0"/>
      <w:marTop w:val="0"/>
      <w:marBottom w:val="0"/>
      <w:divBdr>
        <w:top w:val="none" w:sz="0" w:space="0" w:color="auto"/>
        <w:left w:val="none" w:sz="0" w:space="0" w:color="auto"/>
        <w:bottom w:val="none" w:sz="0" w:space="0" w:color="auto"/>
        <w:right w:val="none" w:sz="0" w:space="0" w:color="auto"/>
      </w:divBdr>
    </w:div>
    <w:div w:id="270825459">
      <w:bodyDiv w:val="1"/>
      <w:marLeft w:val="0"/>
      <w:marRight w:val="0"/>
      <w:marTop w:val="0"/>
      <w:marBottom w:val="0"/>
      <w:divBdr>
        <w:top w:val="none" w:sz="0" w:space="0" w:color="auto"/>
        <w:left w:val="none" w:sz="0" w:space="0" w:color="auto"/>
        <w:bottom w:val="none" w:sz="0" w:space="0" w:color="auto"/>
        <w:right w:val="none" w:sz="0" w:space="0" w:color="auto"/>
      </w:divBdr>
    </w:div>
    <w:div w:id="313920329">
      <w:bodyDiv w:val="1"/>
      <w:marLeft w:val="0"/>
      <w:marRight w:val="0"/>
      <w:marTop w:val="0"/>
      <w:marBottom w:val="0"/>
      <w:divBdr>
        <w:top w:val="none" w:sz="0" w:space="0" w:color="auto"/>
        <w:left w:val="none" w:sz="0" w:space="0" w:color="auto"/>
        <w:bottom w:val="none" w:sz="0" w:space="0" w:color="auto"/>
        <w:right w:val="none" w:sz="0" w:space="0" w:color="auto"/>
      </w:divBdr>
    </w:div>
    <w:div w:id="352926459">
      <w:bodyDiv w:val="1"/>
      <w:marLeft w:val="0"/>
      <w:marRight w:val="0"/>
      <w:marTop w:val="0"/>
      <w:marBottom w:val="0"/>
      <w:divBdr>
        <w:top w:val="none" w:sz="0" w:space="0" w:color="auto"/>
        <w:left w:val="none" w:sz="0" w:space="0" w:color="auto"/>
        <w:bottom w:val="none" w:sz="0" w:space="0" w:color="auto"/>
        <w:right w:val="none" w:sz="0" w:space="0" w:color="auto"/>
      </w:divBdr>
    </w:div>
    <w:div w:id="356077765">
      <w:bodyDiv w:val="1"/>
      <w:marLeft w:val="0"/>
      <w:marRight w:val="0"/>
      <w:marTop w:val="0"/>
      <w:marBottom w:val="0"/>
      <w:divBdr>
        <w:top w:val="none" w:sz="0" w:space="0" w:color="auto"/>
        <w:left w:val="none" w:sz="0" w:space="0" w:color="auto"/>
        <w:bottom w:val="none" w:sz="0" w:space="0" w:color="auto"/>
        <w:right w:val="none" w:sz="0" w:space="0" w:color="auto"/>
      </w:divBdr>
    </w:div>
    <w:div w:id="411270498">
      <w:bodyDiv w:val="1"/>
      <w:marLeft w:val="0"/>
      <w:marRight w:val="0"/>
      <w:marTop w:val="0"/>
      <w:marBottom w:val="0"/>
      <w:divBdr>
        <w:top w:val="none" w:sz="0" w:space="0" w:color="auto"/>
        <w:left w:val="none" w:sz="0" w:space="0" w:color="auto"/>
        <w:bottom w:val="none" w:sz="0" w:space="0" w:color="auto"/>
        <w:right w:val="none" w:sz="0" w:space="0" w:color="auto"/>
      </w:divBdr>
    </w:div>
    <w:div w:id="442000169">
      <w:bodyDiv w:val="1"/>
      <w:marLeft w:val="0"/>
      <w:marRight w:val="0"/>
      <w:marTop w:val="0"/>
      <w:marBottom w:val="0"/>
      <w:divBdr>
        <w:top w:val="none" w:sz="0" w:space="0" w:color="auto"/>
        <w:left w:val="none" w:sz="0" w:space="0" w:color="auto"/>
        <w:bottom w:val="none" w:sz="0" w:space="0" w:color="auto"/>
        <w:right w:val="none" w:sz="0" w:space="0" w:color="auto"/>
      </w:divBdr>
    </w:div>
    <w:div w:id="447623613">
      <w:bodyDiv w:val="1"/>
      <w:marLeft w:val="0"/>
      <w:marRight w:val="0"/>
      <w:marTop w:val="0"/>
      <w:marBottom w:val="0"/>
      <w:divBdr>
        <w:top w:val="none" w:sz="0" w:space="0" w:color="auto"/>
        <w:left w:val="none" w:sz="0" w:space="0" w:color="auto"/>
        <w:bottom w:val="none" w:sz="0" w:space="0" w:color="auto"/>
        <w:right w:val="none" w:sz="0" w:space="0" w:color="auto"/>
      </w:divBdr>
    </w:div>
    <w:div w:id="453327555">
      <w:bodyDiv w:val="1"/>
      <w:marLeft w:val="0"/>
      <w:marRight w:val="0"/>
      <w:marTop w:val="0"/>
      <w:marBottom w:val="0"/>
      <w:divBdr>
        <w:top w:val="none" w:sz="0" w:space="0" w:color="auto"/>
        <w:left w:val="none" w:sz="0" w:space="0" w:color="auto"/>
        <w:bottom w:val="none" w:sz="0" w:space="0" w:color="auto"/>
        <w:right w:val="none" w:sz="0" w:space="0" w:color="auto"/>
      </w:divBdr>
    </w:div>
    <w:div w:id="492062022">
      <w:bodyDiv w:val="1"/>
      <w:marLeft w:val="0"/>
      <w:marRight w:val="0"/>
      <w:marTop w:val="0"/>
      <w:marBottom w:val="0"/>
      <w:divBdr>
        <w:top w:val="none" w:sz="0" w:space="0" w:color="auto"/>
        <w:left w:val="none" w:sz="0" w:space="0" w:color="auto"/>
        <w:bottom w:val="none" w:sz="0" w:space="0" w:color="auto"/>
        <w:right w:val="none" w:sz="0" w:space="0" w:color="auto"/>
      </w:divBdr>
    </w:div>
    <w:div w:id="535242012">
      <w:bodyDiv w:val="1"/>
      <w:marLeft w:val="0"/>
      <w:marRight w:val="0"/>
      <w:marTop w:val="0"/>
      <w:marBottom w:val="0"/>
      <w:divBdr>
        <w:top w:val="none" w:sz="0" w:space="0" w:color="auto"/>
        <w:left w:val="none" w:sz="0" w:space="0" w:color="auto"/>
        <w:bottom w:val="none" w:sz="0" w:space="0" w:color="auto"/>
        <w:right w:val="none" w:sz="0" w:space="0" w:color="auto"/>
      </w:divBdr>
    </w:div>
    <w:div w:id="569774447">
      <w:bodyDiv w:val="1"/>
      <w:marLeft w:val="0"/>
      <w:marRight w:val="0"/>
      <w:marTop w:val="0"/>
      <w:marBottom w:val="0"/>
      <w:divBdr>
        <w:top w:val="none" w:sz="0" w:space="0" w:color="auto"/>
        <w:left w:val="none" w:sz="0" w:space="0" w:color="auto"/>
        <w:bottom w:val="none" w:sz="0" w:space="0" w:color="auto"/>
        <w:right w:val="none" w:sz="0" w:space="0" w:color="auto"/>
      </w:divBdr>
    </w:div>
    <w:div w:id="655844848">
      <w:bodyDiv w:val="1"/>
      <w:marLeft w:val="0"/>
      <w:marRight w:val="0"/>
      <w:marTop w:val="0"/>
      <w:marBottom w:val="0"/>
      <w:divBdr>
        <w:top w:val="none" w:sz="0" w:space="0" w:color="auto"/>
        <w:left w:val="none" w:sz="0" w:space="0" w:color="auto"/>
        <w:bottom w:val="none" w:sz="0" w:space="0" w:color="auto"/>
        <w:right w:val="none" w:sz="0" w:space="0" w:color="auto"/>
      </w:divBdr>
    </w:div>
    <w:div w:id="731584132">
      <w:bodyDiv w:val="1"/>
      <w:marLeft w:val="0"/>
      <w:marRight w:val="0"/>
      <w:marTop w:val="0"/>
      <w:marBottom w:val="0"/>
      <w:divBdr>
        <w:top w:val="none" w:sz="0" w:space="0" w:color="auto"/>
        <w:left w:val="none" w:sz="0" w:space="0" w:color="auto"/>
        <w:bottom w:val="none" w:sz="0" w:space="0" w:color="auto"/>
        <w:right w:val="none" w:sz="0" w:space="0" w:color="auto"/>
      </w:divBdr>
    </w:div>
    <w:div w:id="735668400">
      <w:bodyDiv w:val="1"/>
      <w:marLeft w:val="0"/>
      <w:marRight w:val="0"/>
      <w:marTop w:val="0"/>
      <w:marBottom w:val="0"/>
      <w:divBdr>
        <w:top w:val="none" w:sz="0" w:space="0" w:color="auto"/>
        <w:left w:val="none" w:sz="0" w:space="0" w:color="auto"/>
        <w:bottom w:val="none" w:sz="0" w:space="0" w:color="auto"/>
        <w:right w:val="none" w:sz="0" w:space="0" w:color="auto"/>
      </w:divBdr>
    </w:div>
    <w:div w:id="753745852">
      <w:bodyDiv w:val="1"/>
      <w:marLeft w:val="0"/>
      <w:marRight w:val="0"/>
      <w:marTop w:val="0"/>
      <w:marBottom w:val="0"/>
      <w:divBdr>
        <w:top w:val="none" w:sz="0" w:space="0" w:color="auto"/>
        <w:left w:val="none" w:sz="0" w:space="0" w:color="auto"/>
        <w:bottom w:val="none" w:sz="0" w:space="0" w:color="auto"/>
        <w:right w:val="none" w:sz="0" w:space="0" w:color="auto"/>
      </w:divBdr>
    </w:div>
    <w:div w:id="765612404">
      <w:bodyDiv w:val="1"/>
      <w:marLeft w:val="0"/>
      <w:marRight w:val="0"/>
      <w:marTop w:val="0"/>
      <w:marBottom w:val="0"/>
      <w:divBdr>
        <w:top w:val="none" w:sz="0" w:space="0" w:color="auto"/>
        <w:left w:val="none" w:sz="0" w:space="0" w:color="auto"/>
        <w:bottom w:val="none" w:sz="0" w:space="0" w:color="auto"/>
        <w:right w:val="none" w:sz="0" w:space="0" w:color="auto"/>
      </w:divBdr>
    </w:div>
    <w:div w:id="766342492">
      <w:bodyDiv w:val="1"/>
      <w:marLeft w:val="0"/>
      <w:marRight w:val="0"/>
      <w:marTop w:val="0"/>
      <w:marBottom w:val="0"/>
      <w:divBdr>
        <w:top w:val="none" w:sz="0" w:space="0" w:color="auto"/>
        <w:left w:val="none" w:sz="0" w:space="0" w:color="auto"/>
        <w:bottom w:val="none" w:sz="0" w:space="0" w:color="auto"/>
        <w:right w:val="none" w:sz="0" w:space="0" w:color="auto"/>
      </w:divBdr>
    </w:div>
    <w:div w:id="836573399">
      <w:bodyDiv w:val="1"/>
      <w:marLeft w:val="0"/>
      <w:marRight w:val="0"/>
      <w:marTop w:val="0"/>
      <w:marBottom w:val="0"/>
      <w:divBdr>
        <w:top w:val="none" w:sz="0" w:space="0" w:color="auto"/>
        <w:left w:val="none" w:sz="0" w:space="0" w:color="auto"/>
        <w:bottom w:val="none" w:sz="0" w:space="0" w:color="auto"/>
        <w:right w:val="none" w:sz="0" w:space="0" w:color="auto"/>
      </w:divBdr>
    </w:div>
    <w:div w:id="874658497">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
    <w:div w:id="913314932">
      <w:bodyDiv w:val="1"/>
      <w:marLeft w:val="0"/>
      <w:marRight w:val="0"/>
      <w:marTop w:val="0"/>
      <w:marBottom w:val="0"/>
      <w:divBdr>
        <w:top w:val="none" w:sz="0" w:space="0" w:color="auto"/>
        <w:left w:val="none" w:sz="0" w:space="0" w:color="auto"/>
        <w:bottom w:val="none" w:sz="0" w:space="0" w:color="auto"/>
        <w:right w:val="none" w:sz="0" w:space="0" w:color="auto"/>
      </w:divBdr>
    </w:div>
    <w:div w:id="922571503">
      <w:bodyDiv w:val="1"/>
      <w:marLeft w:val="0"/>
      <w:marRight w:val="0"/>
      <w:marTop w:val="0"/>
      <w:marBottom w:val="0"/>
      <w:divBdr>
        <w:top w:val="none" w:sz="0" w:space="0" w:color="auto"/>
        <w:left w:val="none" w:sz="0" w:space="0" w:color="auto"/>
        <w:bottom w:val="none" w:sz="0" w:space="0" w:color="auto"/>
        <w:right w:val="none" w:sz="0" w:space="0" w:color="auto"/>
      </w:divBdr>
    </w:div>
    <w:div w:id="928389323">
      <w:bodyDiv w:val="1"/>
      <w:marLeft w:val="0"/>
      <w:marRight w:val="0"/>
      <w:marTop w:val="0"/>
      <w:marBottom w:val="0"/>
      <w:divBdr>
        <w:top w:val="none" w:sz="0" w:space="0" w:color="auto"/>
        <w:left w:val="none" w:sz="0" w:space="0" w:color="auto"/>
        <w:bottom w:val="none" w:sz="0" w:space="0" w:color="auto"/>
        <w:right w:val="none" w:sz="0" w:space="0" w:color="auto"/>
      </w:divBdr>
    </w:div>
    <w:div w:id="939414269">
      <w:bodyDiv w:val="1"/>
      <w:marLeft w:val="0"/>
      <w:marRight w:val="0"/>
      <w:marTop w:val="0"/>
      <w:marBottom w:val="0"/>
      <w:divBdr>
        <w:top w:val="none" w:sz="0" w:space="0" w:color="auto"/>
        <w:left w:val="none" w:sz="0" w:space="0" w:color="auto"/>
        <w:bottom w:val="none" w:sz="0" w:space="0" w:color="auto"/>
        <w:right w:val="none" w:sz="0" w:space="0" w:color="auto"/>
      </w:divBdr>
    </w:div>
    <w:div w:id="970598435">
      <w:bodyDiv w:val="1"/>
      <w:marLeft w:val="0"/>
      <w:marRight w:val="0"/>
      <w:marTop w:val="0"/>
      <w:marBottom w:val="0"/>
      <w:divBdr>
        <w:top w:val="none" w:sz="0" w:space="0" w:color="auto"/>
        <w:left w:val="none" w:sz="0" w:space="0" w:color="auto"/>
        <w:bottom w:val="none" w:sz="0" w:space="0" w:color="auto"/>
        <w:right w:val="none" w:sz="0" w:space="0" w:color="auto"/>
      </w:divBdr>
    </w:div>
    <w:div w:id="971448139">
      <w:bodyDiv w:val="1"/>
      <w:marLeft w:val="0"/>
      <w:marRight w:val="0"/>
      <w:marTop w:val="0"/>
      <w:marBottom w:val="0"/>
      <w:divBdr>
        <w:top w:val="none" w:sz="0" w:space="0" w:color="auto"/>
        <w:left w:val="none" w:sz="0" w:space="0" w:color="auto"/>
        <w:bottom w:val="none" w:sz="0" w:space="0" w:color="auto"/>
        <w:right w:val="none" w:sz="0" w:space="0" w:color="auto"/>
      </w:divBdr>
    </w:div>
    <w:div w:id="1021205137">
      <w:bodyDiv w:val="1"/>
      <w:marLeft w:val="0"/>
      <w:marRight w:val="0"/>
      <w:marTop w:val="0"/>
      <w:marBottom w:val="0"/>
      <w:divBdr>
        <w:top w:val="none" w:sz="0" w:space="0" w:color="auto"/>
        <w:left w:val="none" w:sz="0" w:space="0" w:color="auto"/>
        <w:bottom w:val="none" w:sz="0" w:space="0" w:color="auto"/>
        <w:right w:val="none" w:sz="0" w:space="0" w:color="auto"/>
      </w:divBdr>
    </w:div>
    <w:div w:id="1029257568">
      <w:bodyDiv w:val="1"/>
      <w:marLeft w:val="0"/>
      <w:marRight w:val="0"/>
      <w:marTop w:val="0"/>
      <w:marBottom w:val="0"/>
      <w:divBdr>
        <w:top w:val="none" w:sz="0" w:space="0" w:color="auto"/>
        <w:left w:val="none" w:sz="0" w:space="0" w:color="auto"/>
        <w:bottom w:val="none" w:sz="0" w:space="0" w:color="auto"/>
        <w:right w:val="none" w:sz="0" w:space="0" w:color="auto"/>
      </w:divBdr>
    </w:div>
    <w:div w:id="1047291109">
      <w:bodyDiv w:val="1"/>
      <w:marLeft w:val="0"/>
      <w:marRight w:val="0"/>
      <w:marTop w:val="0"/>
      <w:marBottom w:val="0"/>
      <w:divBdr>
        <w:top w:val="none" w:sz="0" w:space="0" w:color="auto"/>
        <w:left w:val="none" w:sz="0" w:space="0" w:color="auto"/>
        <w:bottom w:val="none" w:sz="0" w:space="0" w:color="auto"/>
        <w:right w:val="none" w:sz="0" w:space="0" w:color="auto"/>
      </w:divBdr>
    </w:div>
    <w:div w:id="1114401487">
      <w:bodyDiv w:val="1"/>
      <w:marLeft w:val="0"/>
      <w:marRight w:val="0"/>
      <w:marTop w:val="0"/>
      <w:marBottom w:val="0"/>
      <w:divBdr>
        <w:top w:val="none" w:sz="0" w:space="0" w:color="auto"/>
        <w:left w:val="none" w:sz="0" w:space="0" w:color="auto"/>
        <w:bottom w:val="none" w:sz="0" w:space="0" w:color="auto"/>
        <w:right w:val="none" w:sz="0" w:space="0" w:color="auto"/>
      </w:divBdr>
    </w:div>
    <w:div w:id="1146120850">
      <w:bodyDiv w:val="1"/>
      <w:marLeft w:val="0"/>
      <w:marRight w:val="0"/>
      <w:marTop w:val="0"/>
      <w:marBottom w:val="0"/>
      <w:divBdr>
        <w:top w:val="none" w:sz="0" w:space="0" w:color="auto"/>
        <w:left w:val="none" w:sz="0" w:space="0" w:color="auto"/>
        <w:bottom w:val="none" w:sz="0" w:space="0" w:color="auto"/>
        <w:right w:val="none" w:sz="0" w:space="0" w:color="auto"/>
      </w:divBdr>
    </w:div>
    <w:div w:id="1163200795">
      <w:bodyDiv w:val="1"/>
      <w:marLeft w:val="0"/>
      <w:marRight w:val="0"/>
      <w:marTop w:val="0"/>
      <w:marBottom w:val="0"/>
      <w:divBdr>
        <w:top w:val="none" w:sz="0" w:space="0" w:color="auto"/>
        <w:left w:val="none" w:sz="0" w:space="0" w:color="auto"/>
        <w:bottom w:val="none" w:sz="0" w:space="0" w:color="auto"/>
        <w:right w:val="none" w:sz="0" w:space="0" w:color="auto"/>
      </w:divBdr>
    </w:div>
    <w:div w:id="1180046273">
      <w:bodyDiv w:val="1"/>
      <w:marLeft w:val="0"/>
      <w:marRight w:val="0"/>
      <w:marTop w:val="0"/>
      <w:marBottom w:val="0"/>
      <w:divBdr>
        <w:top w:val="none" w:sz="0" w:space="0" w:color="auto"/>
        <w:left w:val="none" w:sz="0" w:space="0" w:color="auto"/>
        <w:bottom w:val="none" w:sz="0" w:space="0" w:color="auto"/>
        <w:right w:val="none" w:sz="0" w:space="0" w:color="auto"/>
      </w:divBdr>
    </w:div>
    <w:div w:id="1255288028">
      <w:bodyDiv w:val="1"/>
      <w:marLeft w:val="0"/>
      <w:marRight w:val="0"/>
      <w:marTop w:val="0"/>
      <w:marBottom w:val="0"/>
      <w:divBdr>
        <w:top w:val="none" w:sz="0" w:space="0" w:color="auto"/>
        <w:left w:val="none" w:sz="0" w:space="0" w:color="auto"/>
        <w:bottom w:val="none" w:sz="0" w:space="0" w:color="auto"/>
        <w:right w:val="none" w:sz="0" w:space="0" w:color="auto"/>
      </w:divBdr>
    </w:div>
    <w:div w:id="1373652217">
      <w:bodyDiv w:val="1"/>
      <w:marLeft w:val="0"/>
      <w:marRight w:val="0"/>
      <w:marTop w:val="0"/>
      <w:marBottom w:val="0"/>
      <w:divBdr>
        <w:top w:val="none" w:sz="0" w:space="0" w:color="auto"/>
        <w:left w:val="none" w:sz="0" w:space="0" w:color="auto"/>
        <w:bottom w:val="none" w:sz="0" w:space="0" w:color="auto"/>
        <w:right w:val="none" w:sz="0" w:space="0" w:color="auto"/>
      </w:divBdr>
    </w:div>
    <w:div w:id="1452935998">
      <w:bodyDiv w:val="1"/>
      <w:marLeft w:val="0"/>
      <w:marRight w:val="0"/>
      <w:marTop w:val="0"/>
      <w:marBottom w:val="0"/>
      <w:divBdr>
        <w:top w:val="none" w:sz="0" w:space="0" w:color="auto"/>
        <w:left w:val="none" w:sz="0" w:space="0" w:color="auto"/>
        <w:bottom w:val="none" w:sz="0" w:space="0" w:color="auto"/>
        <w:right w:val="none" w:sz="0" w:space="0" w:color="auto"/>
      </w:divBdr>
    </w:div>
    <w:div w:id="1455178894">
      <w:bodyDiv w:val="1"/>
      <w:marLeft w:val="0"/>
      <w:marRight w:val="0"/>
      <w:marTop w:val="0"/>
      <w:marBottom w:val="0"/>
      <w:divBdr>
        <w:top w:val="none" w:sz="0" w:space="0" w:color="auto"/>
        <w:left w:val="none" w:sz="0" w:space="0" w:color="auto"/>
        <w:bottom w:val="none" w:sz="0" w:space="0" w:color="auto"/>
        <w:right w:val="none" w:sz="0" w:space="0" w:color="auto"/>
      </w:divBdr>
    </w:div>
    <w:div w:id="1487624228">
      <w:bodyDiv w:val="1"/>
      <w:marLeft w:val="0"/>
      <w:marRight w:val="0"/>
      <w:marTop w:val="0"/>
      <w:marBottom w:val="0"/>
      <w:divBdr>
        <w:top w:val="none" w:sz="0" w:space="0" w:color="auto"/>
        <w:left w:val="none" w:sz="0" w:space="0" w:color="auto"/>
        <w:bottom w:val="none" w:sz="0" w:space="0" w:color="auto"/>
        <w:right w:val="none" w:sz="0" w:space="0" w:color="auto"/>
      </w:divBdr>
    </w:div>
    <w:div w:id="1504126623">
      <w:bodyDiv w:val="1"/>
      <w:marLeft w:val="0"/>
      <w:marRight w:val="0"/>
      <w:marTop w:val="0"/>
      <w:marBottom w:val="0"/>
      <w:divBdr>
        <w:top w:val="none" w:sz="0" w:space="0" w:color="auto"/>
        <w:left w:val="none" w:sz="0" w:space="0" w:color="auto"/>
        <w:bottom w:val="none" w:sz="0" w:space="0" w:color="auto"/>
        <w:right w:val="none" w:sz="0" w:space="0" w:color="auto"/>
      </w:divBdr>
    </w:div>
    <w:div w:id="1558971932">
      <w:bodyDiv w:val="1"/>
      <w:marLeft w:val="0"/>
      <w:marRight w:val="0"/>
      <w:marTop w:val="0"/>
      <w:marBottom w:val="0"/>
      <w:divBdr>
        <w:top w:val="none" w:sz="0" w:space="0" w:color="auto"/>
        <w:left w:val="none" w:sz="0" w:space="0" w:color="auto"/>
        <w:bottom w:val="none" w:sz="0" w:space="0" w:color="auto"/>
        <w:right w:val="none" w:sz="0" w:space="0" w:color="auto"/>
      </w:divBdr>
    </w:div>
    <w:div w:id="1595086914">
      <w:bodyDiv w:val="1"/>
      <w:marLeft w:val="0"/>
      <w:marRight w:val="0"/>
      <w:marTop w:val="0"/>
      <w:marBottom w:val="0"/>
      <w:divBdr>
        <w:top w:val="none" w:sz="0" w:space="0" w:color="auto"/>
        <w:left w:val="none" w:sz="0" w:space="0" w:color="auto"/>
        <w:bottom w:val="none" w:sz="0" w:space="0" w:color="auto"/>
        <w:right w:val="none" w:sz="0" w:space="0" w:color="auto"/>
      </w:divBdr>
    </w:div>
    <w:div w:id="1655835639">
      <w:bodyDiv w:val="1"/>
      <w:marLeft w:val="0"/>
      <w:marRight w:val="0"/>
      <w:marTop w:val="0"/>
      <w:marBottom w:val="0"/>
      <w:divBdr>
        <w:top w:val="none" w:sz="0" w:space="0" w:color="auto"/>
        <w:left w:val="none" w:sz="0" w:space="0" w:color="auto"/>
        <w:bottom w:val="none" w:sz="0" w:space="0" w:color="auto"/>
        <w:right w:val="none" w:sz="0" w:space="0" w:color="auto"/>
      </w:divBdr>
    </w:div>
    <w:div w:id="1656833165">
      <w:bodyDiv w:val="1"/>
      <w:marLeft w:val="0"/>
      <w:marRight w:val="0"/>
      <w:marTop w:val="0"/>
      <w:marBottom w:val="0"/>
      <w:divBdr>
        <w:top w:val="none" w:sz="0" w:space="0" w:color="auto"/>
        <w:left w:val="none" w:sz="0" w:space="0" w:color="auto"/>
        <w:bottom w:val="none" w:sz="0" w:space="0" w:color="auto"/>
        <w:right w:val="none" w:sz="0" w:space="0" w:color="auto"/>
      </w:divBdr>
    </w:div>
    <w:div w:id="1673297871">
      <w:bodyDiv w:val="1"/>
      <w:marLeft w:val="0"/>
      <w:marRight w:val="0"/>
      <w:marTop w:val="0"/>
      <w:marBottom w:val="0"/>
      <w:divBdr>
        <w:top w:val="none" w:sz="0" w:space="0" w:color="auto"/>
        <w:left w:val="none" w:sz="0" w:space="0" w:color="auto"/>
        <w:bottom w:val="none" w:sz="0" w:space="0" w:color="auto"/>
        <w:right w:val="none" w:sz="0" w:space="0" w:color="auto"/>
      </w:divBdr>
    </w:div>
    <w:div w:id="1725105887">
      <w:bodyDiv w:val="1"/>
      <w:marLeft w:val="0"/>
      <w:marRight w:val="0"/>
      <w:marTop w:val="0"/>
      <w:marBottom w:val="0"/>
      <w:divBdr>
        <w:top w:val="none" w:sz="0" w:space="0" w:color="auto"/>
        <w:left w:val="none" w:sz="0" w:space="0" w:color="auto"/>
        <w:bottom w:val="none" w:sz="0" w:space="0" w:color="auto"/>
        <w:right w:val="none" w:sz="0" w:space="0" w:color="auto"/>
      </w:divBdr>
    </w:div>
    <w:div w:id="1742168257">
      <w:bodyDiv w:val="1"/>
      <w:marLeft w:val="0"/>
      <w:marRight w:val="0"/>
      <w:marTop w:val="0"/>
      <w:marBottom w:val="0"/>
      <w:divBdr>
        <w:top w:val="none" w:sz="0" w:space="0" w:color="auto"/>
        <w:left w:val="none" w:sz="0" w:space="0" w:color="auto"/>
        <w:bottom w:val="none" w:sz="0" w:space="0" w:color="auto"/>
        <w:right w:val="none" w:sz="0" w:space="0" w:color="auto"/>
      </w:divBdr>
    </w:div>
    <w:div w:id="1743016081">
      <w:bodyDiv w:val="1"/>
      <w:marLeft w:val="0"/>
      <w:marRight w:val="0"/>
      <w:marTop w:val="0"/>
      <w:marBottom w:val="0"/>
      <w:divBdr>
        <w:top w:val="none" w:sz="0" w:space="0" w:color="auto"/>
        <w:left w:val="none" w:sz="0" w:space="0" w:color="auto"/>
        <w:bottom w:val="none" w:sz="0" w:space="0" w:color="auto"/>
        <w:right w:val="none" w:sz="0" w:space="0" w:color="auto"/>
      </w:divBdr>
    </w:div>
    <w:div w:id="1762212996">
      <w:bodyDiv w:val="1"/>
      <w:marLeft w:val="0"/>
      <w:marRight w:val="0"/>
      <w:marTop w:val="0"/>
      <w:marBottom w:val="0"/>
      <w:divBdr>
        <w:top w:val="none" w:sz="0" w:space="0" w:color="auto"/>
        <w:left w:val="none" w:sz="0" w:space="0" w:color="auto"/>
        <w:bottom w:val="none" w:sz="0" w:space="0" w:color="auto"/>
        <w:right w:val="none" w:sz="0" w:space="0" w:color="auto"/>
      </w:divBdr>
    </w:div>
    <w:div w:id="1796438286">
      <w:bodyDiv w:val="1"/>
      <w:marLeft w:val="0"/>
      <w:marRight w:val="0"/>
      <w:marTop w:val="0"/>
      <w:marBottom w:val="0"/>
      <w:divBdr>
        <w:top w:val="none" w:sz="0" w:space="0" w:color="auto"/>
        <w:left w:val="none" w:sz="0" w:space="0" w:color="auto"/>
        <w:bottom w:val="none" w:sz="0" w:space="0" w:color="auto"/>
        <w:right w:val="none" w:sz="0" w:space="0" w:color="auto"/>
      </w:divBdr>
    </w:div>
    <w:div w:id="1828278563">
      <w:bodyDiv w:val="1"/>
      <w:marLeft w:val="0"/>
      <w:marRight w:val="0"/>
      <w:marTop w:val="0"/>
      <w:marBottom w:val="0"/>
      <w:divBdr>
        <w:top w:val="none" w:sz="0" w:space="0" w:color="auto"/>
        <w:left w:val="none" w:sz="0" w:space="0" w:color="auto"/>
        <w:bottom w:val="none" w:sz="0" w:space="0" w:color="auto"/>
        <w:right w:val="none" w:sz="0" w:space="0" w:color="auto"/>
      </w:divBdr>
    </w:div>
    <w:div w:id="1897007714">
      <w:bodyDiv w:val="1"/>
      <w:marLeft w:val="0"/>
      <w:marRight w:val="0"/>
      <w:marTop w:val="0"/>
      <w:marBottom w:val="0"/>
      <w:divBdr>
        <w:top w:val="none" w:sz="0" w:space="0" w:color="auto"/>
        <w:left w:val="none" w:sz="0" w:space="0" w:color="auto"/>
        <w:bottom w:val="none" w:sz="0" w:space="0" w:color="auto"/>
        <w:right w:val="none" w:sz="0" w:space="0" w:color="auto"/>
      </w:divBdr>
    </w:div>
    <w:div w:id="1900165960">
      <w:bodyDiv w:val="1"/>
      <w:marLeft w:val="0"/>
      <w:marRight w:val="0"/>
      <w:marTop w:val="0"/>
      <w:marBottom w:val="0"/>
      <w:divBdr>
        <w:top w:val="none" w:sz="0" w:space="0" w:color="auto"/>
        <w:left w:val="none" w:sz="0" w:space="0" w:color="auto"/>
        <w:bottom w:val="none" w:sz="0" w:space="0" w:color="auto"/>
        <w:right w:val="none" w:sz="0" w:space="0" w:color="auto"/>
      </w:divBdr>
    </w:div>
    <w:div w:id="1937597208">
      <w:bodyDiv w:val="1"/>
      <w:marLeft w:val="0"/>
      <w:marRight w:val="0"/>
      <w:marTop w:val="0"/>
      <w:marBottom w:val="0"/>
      <w:divBdr>
        <w:top w:val="none" w:sz="0" w:space="0" w:color="auto"/>
        <w:left w:val="none" w:sz="0" w:space="0" w:color="auto"/>
        <w:bottom w:val="none" w:sz="0" w:space="0" w:color="auto"/>
        <w:right w:val="none" w:sz="0" w:space="0" w:color="auto"/>
      </w:divBdr>
    </w:div>
    <w:div w:id="1976255076">
      <w:bodyDiv w:val="1"/>
      <w:marLeft w:val="0"/>
      <w:marRight w:val="0"/>
      <w:marTop w:val="0"/>
      <w:marBottom w:val="0"/>
      <w:divBdr>
        <w:top w:val="none" w:sz="0" w:space="0" w:color="auto"/>
        <w:left w:val="none" w:sz="0" w:space="0" w:color="auto"/>
        <w:bottom w:val="none" w:sz="0" w:space="0" w:color="auto"/>
        <w:right w:val="none" w:sz="0" w:space="0" w:color="auto"/>
      </w:divBdr>
    </w:div>
    <w:div w:id="2011523750">
      <w:bodyDiv w:val="1"/>
      <w:marLeft w:val="0"/>
      <w:marRight w:val="0"/>
      <w:marTop w:val="0"/>
      <w:marBottom w:val="0"/>
      <w:divBdr>
        <w:top w:val="none" w:sz="0" w:space="0" w:color="auto"/>
        <w:left w:val="none" w:sz="0" w:space="0" w:color="auto"/>
        <w:bottom w:val="none" w:sz="0" w:space="0" w:color="auto"/>
        <w:right w:val="none" w:sz="0" w:space="0" w:color="auto"/>
      </w:divBdr>
    </w:div>
    <w:div w:id="2022586121">
      <w:bodyDiv w:val="1"/>
      <w:marLeft w:val="0"/>
      <w:marRight w:val="0"/>
      <w:marTop w:val="0"/>
      <w:marBottom w:val="0"/>
      <w:divBdr>
        <w:top w:val="none" w:sz="0" w:space="0" w:color="auto"/>
        <w:left w:val="none" w:sz="0" w:space="0" w:color="auto"/>
        <w:bottom w:val="none" w:sz="0" w:space="0" w:color="auto"/>
        <w:right w:val="none" w:sz="0" w:space="0" w:color="auto"/>
      </w:divBdr>
    </w:div>
    <w:div w:id="2037658721">
      <w:bodyDiv w:val="1"/>
      <w:marLeft w:val="0"/>
      <w:marRight w:val="0"/>
      <w:marTop w:val="0"/>
      <w:marBottom w:val="0"/>
      <w:divBdr>
        <w:top w:val="none" w:sz="0" w:space="0" w:color="auto"/>
        <w:left w:val="none" w:sz="0" w:space="0" w:color="auto"/>
        <w:bottom w:val="none" w:sz="0" w:space="0" w:color="auto"/>
        <w:right w:val="none" w:sz="0" w:space="0" w:color="auto"/>
      </w:divBdr>
    </w:div>
    <w:div w:id="2065903722">
      <w:bodyDiv w:val="1"/>
      <w:marLeft w:val="0"/>
      <w:marRight w:val="0"/>
      <w:marTop w:val="0"/>
      <w:marBottom w:val="0"/>
      <w:divBdr>
        <w:top w:val="none" w:sz="0" w:space="0" w:color="auto"/>
        <w:left w:val="none" w:sz="0" w:space="0" w:color="auto"/>
        <w:bottom w:val="none" w:sz="0" w:space="0" w:color="auto"/>
        <w:right w:val="none" w:sz="0" w:space="0" w:color="auto"/>
      </w:divBdr>
    </w:div>
    <w:div w:id="2102405756">
      <w:bodyDiv w:val="1"/>
      <w:marLeft w:val="0"/>
      <w:marRight w:val="0"/>
      <w:marTop w:val="0"/>
      <w:marBottom w:val="0"/>
      <w:divBdr>
        <w:top w:val="none" w:sz="0" w:space="0" w:color="auto"/>
        <w:left w:val="none" w:sz="0" w:space="0" w:color="auto"/>
        <w:bottom w:val="none" w:sz="0" w:space="0" w:color="auto"/>
        <w:right w:val="none" w:sz="0" w:space="0" w:color="auto"/>
      </w:divBdr>
    </w:div>
    <w:div w:id="2129351558">
      <w:bodyDiv w:val="1"/>
      <w:marLeft w:val="0"/>
      <w:marRight w:val="0"/>
      <w:marTop w:val="0"/>
      <w:marBottom w:val="0"/>
      <w:divBdr>
        <w:top w:val="none" w:sz="0" w:space="0" w:color="auto"/>
        <w:left w:val="none" w:sz="0" w:space="0" w:color="auto"/>
        <w:bottom w:val="none" w:sz="0" w:space="0" w:color="auto"/>
        <w:right w:val="none" w:sz="0" w:space="0" w:color="auto"/>
      </w:divBdr>
    </w:div>
    <w:div w:id="213787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7.emf"/><Relationship Id="rId28" Type="http://schemas.openxmlformats.org/officeDocument/2006/relationships/chart" Target="charts/chart2.xml"/><Relationship Id="rId10" Type="http://schemas.openxmlformats.org/officeDocument/2006/relationships/footnotes" Target="footnotes.xml"/><Relationship Id="rId19" Type="http://schemas.openxmlformats.org/officeDocument/2006/relationships/oleObject" Target="embeddings/oleObject1.bin"/><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situr" TargetMode="External"/><Relationship Id="rId27" Type="http://schemas.openxmlformats.org/officeDocument/2006/relationships/chart" Target="charts/chart1.xml"/><Relationship Id="rId30" Type="http://schemas.openxmlformats.org/officeDocument/2006/relationships/image" Target="media/image12.jpeg"/><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https://secturgovdo-my.sharepoint.com/personal/o_reyes_mitur_gob_do/Documents/Escritorio/EVALUACI&#211;N%20MITUR%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Book Antiqua" panose="02040602050305030304" pitchFamily="18" charset="0"/>
                <a:ea typeface="+mn-ea"/>
                <a:cs typeface="+mn-cs"/>
              </a:defRPr>
            </a:pPr>
            <a:r>
              <a:rPr lang="es-DO" sz="1050" b="1">
                <a:solidFill>
                  <a:sysClr val="windowText" lastClr="000000"/>
                </a:solidFill>
                <a:effectLst/>
                <a:latin typeface="Book Antiqua" panose="02040602050305030304" pitchFamily="18" charset="0"/>
              </a:rPr>
              <a:t>Evaluados</a:t>
            </a:r>
            <a:r>
              <a:rPr lang="es-DO" sz="1050" b="1" baseline="0">
                <a:solidFill>
                  <a:sysClr val="windowText" lastClr="000000"/>
                </a:solidFill>
                <a:effectLst/>
                <a:latin typeface="Book Antiqua" panose="02040602050305030304" pitchFamily="18" charset="0"/>
              </a:rPr>
              <a:t> </a:t>
            </a:r>
            <a:r>
              <a:rPr lang="es-DO" sz="1050" b="1">
                <a:solidFill>
                  <a:sysClr val="windowText" lastClr="000000"/>
                </a:solidFill>
                <a:effectLst/>
                <a:latin typeface="Book Antiqua" panose="02040602050305030304" pitchFamily="18" charset="0"/>
              </a:rPr>
              <a:t>por Grupo Ocupacional </a:t>
            </a:r>
            <a:r>
              <a:rPr lang="es-DO" sz="1050" b="1" baseline="0">
                <a:solidFill>
                  <a:sysClr val="windowText" lastClr="000000"/>
                </a:solidFill>
                <a:effectLst/>
                <a:latin typeface="Book Antiqua" panose="02040602050305030304" pitchFamily="18" charset="0"/>
              </a:rPr>
              <a:t>y Género</a:t>
            </a:r>
            <a:endParaRPr lang="es-DO" sz="1050">
              <a:solidFill>
                <a:sysClr val="windowText" lastClr="000000"/>
              </a:solidFill>
              <a:effectLst/>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Book Antiqua" panose="02040602050305030304" pitchFamily="18" charset="0"/>
              <a:ea typeface="+mn-ea"/>
              <a:cs typeface="+mn-cs"/>
            </a:defRPr>
          </a:pPr>
          <a:endParaRPr lang="es-DO"/>
        </a:p>
      </c:txPr>
    </c:title>
    <c:autoTitleDeleted val="0"/>
    <c:plotArea>
      <c:layout/>
      <c:barChart>
        <c:barDir val="col"/>
        <c:grouping val="clustered"/>
        <c:varyColors val="0"/>
        <c:ser>
          <c:idx val="0"/>
          <c:order val="0"/>
          <c:tx>
            <c:strRef>
              <c:f>Hoja12!$B$28</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Hoja12!$C$27:$H$27</c:f>
              <c:strCache>
                <c:ptCount val="6"/>
                <c:pt idx="0">
                  <c:v>I</c:v>
                </c:pt>
                <c:pt idx="1">
                  <c:v>II</c:v>
                </c:pt>
                <c:pt idx="2">
                  <c:v>III</c:v>
                </c:pt>
                <c:pt idx="3">
                  <c:v>IV</c:v>
                </c:pt>
                <c:pt idx="4">
                  <c:v>V</c:v>
                </c:pt>
                <c:pt idx="5">
                  <c:v>Total</c:v>
                </c:pt>
              </c:strCache>
            </c:strRef>
          </c:cat>
          <c:val>
            <c:numRef>
              <c:f>Hoja12!$C$28:$H$28</c:f>
              <c:numCache>
                <c:formatCode>General</c:formatCode>
                <c:ptCount val="6"/>
                <c:pt idx="0">
                  <c:v>56</c:v>
                </c:pt>
                <c:pt idx="1">
                  <c:v>209</c:v>
                </c:pt>
                <c:pt idx="2">
                  <c:v>85</c:v>
                </c:pt>
                <c:pt idx="3">
                  <c:v>109</c:v>
                </c:pt>
                <c:pt idx="4">
                  <c:v>122</c:v>
                </c:pt>
                <c:pt idx="5">
                  <c:v>581</c:v>
                </c:pt>
              </c:numCache>
            </c:numRef>
          </c:val>
          <c:extLst>
            <c:ext xmlns:c16="http://schemas.microsoft.com/office/drawing/2014/chart" uri="{C3380CC4-5D6E-409C-BE32-E72D297353CC}">
              <c16:uniqueId val="{00000000-A72A-4176-86BF-C6D6B1400C94}"/>
            </c:ext>
          </c:extLst>
        </c:ser>
        <c:ser>
          <c:idx val="1"/>
          <c:order val="1"/>
          <c:tx>
            <c:strRef>
              <c:f>Hoja12!$B$29</c:f>
              <c:strCache>
                <c:ptCount val="1"/>
                <c:pt idx="0">
                  <c:v>M</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Hoja12!$C$27:$H$27</c:f>
              <c:strCache>
                <c:ptCount val="6"/>
                <c:pt idx="0">
                  <c:v>I</c:v>
                </c:pt>
                <c:pt idx="1">
                  <c:v>II</c:v>
                </c:pt>
                <c:pt idx="2">
                  <c:v>III</c:v>
                </c:pt>
                <c:pt idx="3">
                  <c:v>IV</c:v>
                </c:pt>
                <c:pt idx="4">
                  <c:v>V</c:v>
                </c:pt>
                <c:pt idx="5">
                  <c:v>Total</c:v>
                </c:pt>
              </c:strCache>
            </c:strRef>
          </c:cat>
          <c:val>
            <c:numRef>
              <c:f>Hoja12!$C$29:$H$29</c:f>
              <c:numCache>
                <c:formatCode>General</c:formatCode>
                <c:ptCount val="6"/>
                <c:pt idx="0">
                  <c:v>80</c:v>
                </c:pt>
                <c:pt idx="1">
                  <c:v>52</c:v>
                </c:pt>
                <c:pt idx="2">
                  <c:v>163</c:v>
                </c:pt>
                <c:pt idx="3">
                  <c:v>76</c:v>
                </c:pt>
                <c:pt idx="4">
                  <c:v>78</c:v>
                </c:pt>
                <c:pt idx="5">
                  <c:v>449</c:v>
                </c:pt>
              </c:numCache>
            </c:numRef>
          </c:val>
          <c:extLst>
            <c:ext xmlns:c16="http://schemas.microsoft.com/office/drawing/2014/chart" uri="{C3380CC4-5D6E-409C-BE32-E72D297353CC}">
              <c16:uniqueId val="{00000001-A72A-4176-86BF-C6D6B1400C94}"/>
            </c:ext>
          </c:extLst>
        </c:ser>
        <c:dLbls>
          <c:showLegendKey val="0"/>
          <c:showVal val="0"/>
          <c:showCatName val="0"/>
          <c:showSerName val="0"/>
          <c:showPercent val="0"/>
          <c:showBubbleSize val="0"/>
        </c:dLbls>
        <c:gapWidth val="219"/>
        <c:overlap val="-27"/>
        <c:axId val="1409457040"/>
        <c:axId val="1409455600"/>
      </c:barChart>
      <c:catAx>
        <c:axId val="140945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09455600"/>
        <c:crosses val="autoZero"/>
        <c:auto val="1"/>
        <c:lblAlgn val="ctr"/>
        <c:lblOffset val="100"/>
        <c:noMultiLvlLbl val="0"/>
      </c:catAx>
      <c:valAx>
        <c:axId val="140945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0945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100030084576111E-2"/>
          <c:y val="0.26299770050867538"/>
          <c:w val="0.76009066088801525"/>
          <c:h val="0.5961284927879591"/>
        </c:manualLayout>
      </c:layout>
      <c:pie3DChart>
        <c:varyColors val="1"/>
        <c:ser>
          <c:idx val="0"/>
          <c:order val="0"/>
          <c:dPt>
            <c:idx val="0"/>
            <c:bubble3D val="0"/>
            <c:spPr>
              <a:solidFill>
                <a:srgbClr val="73D3D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3E8-4AD0-88D1-78BB47C5792C}"/>
              </c:ext>
            </c:extLst>
          </c:dPt>
          <c:dPt>
            <c:idx val="1"/>
            <c:bubble3D val="0"/>
            <c:spPr>
              <a:solidFill>
                <a:srgbClr val="011C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3E8-4AD0-88D1-78BB47C5792C}"/>
              </c:ext>
            </c:extLst>
          </c:dPt>
          <c:dPt>
            <c:idx val="2"/>
            <c:bubble3D val="0"/>
            <c:spPr>
              <a:solidFill>
                <a:srgbClr val="00ADD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3E8-4AD0-88D1-78BB47C5792C}"/>
              </c:ext>
            </c:extLst>
          </c:dPt>
          <c:dPt>
            <c:idx val="3"/>
            <c:bubble3D val="0"/>
            <c:spPr>
              <a:solidFill>
                <a:srgbClr val="436EB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3E8-4AD0-88D1-78BB47C5792C}"/>
              </c:ext>
            </c:extLst>
          </c:dPt>
          <c:dLbls>
            <c:dLbl>
              <c:idx val="0"/>
              <c:layout>
                <c:manualLayout>
                  <c:x val="-2.5300304619907295E-2"/>
                  <c:y val="4.7180475754229744E-3"/>
                </c:manualLayout>
              </c:layout>
              <c:tx>
                <c:rich>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fld id="{ABD043A5-6D44-4B56-A124-23839E99F3E9}" type="CATEGORYNAME">
                      <a:rPr lang="en-US" sz="900">
                        <a:solidFill>
                          <a:srgbClr val="767171"/>
                        </a:solidFill>
                      </a:rPr>
                      <a:pPr>
                        <a:defRPr sz="900">
                          <a:solidFill>
                            <a:srgbClr val="767171"/>
                          </a:solidFill>
                        </a:defRPr>
                      </a:pPr>
                      <a:t>[NOMBRE DE CATEGORÍA]</a:t>
                    </a:fld>
                    <a:r>
                      <a:rPr lang="en-US" sz="900">
                        <a:solidFill>
                          <a:srgbClr val="767171"/>
                        </a:solidFill>
                      </a:rPr>
                      <a:t>
</a:t>
                    </a:r>
                    <a:fld id="{CF2346DD-92A6-424E-AE90-F12C46065859}" type="VALUE">
                      <a:rPr lang="en-US" sz="900">
                        <a:solidFill>
                          <a:srgbClr val="767171"/>
                        </a:solidFill>
                      </a:rPr>
                      <a:pPr>
                        <a:defRPr sz="900">
                          <a:solidFill>
                            <a:srgbClr val="767171"/>
                          </a:solidFill>
                        </a:defRPr>
                      </a:pPr>
                      <a:t>[VALOR]</a:t>
                    </a:fld>
                    <a:endParaRPr lang="en-US" sz="900">
                      <a:solidFill>
                        <a:srgbClr val="767171"/>
                      </a:solidFill>
                    </a:endParaRPr>
                  </a:p>
                </c:rich>
              </c:tx>
              <c:spPr>
                <a:noFill/>
                <a:ln>
                  <a:noFill/>
                </a:ln>
                <a:effectLst/>
              </c:spPr>
              <c:txPr>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15:layout>
                    <c:manualLayout>
                      <c:w val="0.29859079522080612"/>
                      <c:h val="0.16358188772051052"/>
                    </c:manualLayout>
                  </c15:layout>
                  <c15:dlblFieldTable/>
                  <c15:showDataLabelsRange val="0"/>
                </c:ext>
                <c:ext xmlns:c16="http://schemas.microsoft.com/office/drawing/2014/chart" uri="{C3380CC4-5D6E-409C-BE32-E72D297353CC}">
                  <c16:uniqueId val="{00000001-A3E8-4AD0-88D1-78BB47C5792C}"/>
                </c:ext>
              </c:extLst>
            </c:dLbl>
            <c:dLbl>
              <c:idx val="1"/>
              <c:tx>
                <c:rich>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fld id="{0484FE67-D998-4789-A471-378807C8FFE8}" type="CATEGORYNAME">
                      <a:rPr lang="en-US" sz="900">
                        <a:solidFill>
                          <a:srgbClr val="767171"/>
                        </a:solidFill>
                      </a:rPr>
                      <a:pPr>
                        <a:defRPr sz="900">
                          <a:solidFill>
                            <a:srgbClr val="767171"/>
                          </a:solidFill>
                        </a:defRPr>
                      </a:pPr>
                      <a:t>[NOMBRE DE CATEGORÍA]</a:t>
                    </a:fld>
                    <a:r>
                      <a:rPr lang="en-US" sz="900">
                        <a:solidFill>
                          <a:srgbClr val="767171"/>
                        </a:solidFill>
                      </a:rPr>
                      <a:t>
</a:t>
                    </a:r>
                    <a:fld id="{D121D5B6-15A6-460E-8EA9-4B5F9EB2B29A}" type="VALUE">
                      <a:rPr lang="en-US" sz="900">
                        <a:solidFill>
                          <a:srgbClr val="767171"/>
                        </a:solidFill>
                      </a:rPr>
                      <a:pPr>
                        <a:defRPr sz="900">
                          <a:solidFill>
                            <a:srgbClr val="767171"/>
                          </a:solidFill>
                        </a:defRPr>
                      </a:pPr>
                      <a:t>[VALOR]</a:t>
                    </a:fld>
                    <a:endParaRPr lang="en-US" sz="900">
                      <a:solidFill>
                        <a:srgbClr val="767171"/>
                      </a:solidFill>
                    </a:endParaRPr>
                  </a:p>
                </c:rich>
              </c:tx>
              <c:spPr>
                <a:noFill/>
                <a:ln>
                  <a:noFill/>
                </a:ln>
                <a:effectLst/>
              </c:spPr>
              <c:txPr>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5="http://schemas.microsoft.com/office/drawing/2012/chart" uri="{CE6537A1-D6FC-4f65-9D91-7224C49458BB}">
                  <c15:layout>
                    <c:manualLayout>
                      <c:w val="0.26664525093756064"/>
                      <c:h val="0.26746874262797832"/>
                    </c:manualLayout>
                  </c15:layout>
                  <c15:dlblFieldTable/>
                  <c15:showDataLabelsRange val="0"/>
                </c:ext>
                <c:ext xmlns:c16="http://schemas.microsoft.com/office/drawing/2014/chart" uri="{C3380CC4-5D6E-409C-BE32-E72D297353CC}">
                  <c16:uniqueId val="{00000003-A3E8-4AD0-88D1-78BB47C5792C}"/>
                </c:ext>
              </c:extLst>
            </c:dLbl>
            <c:dLbl>
              <c:idx val="2"/>
              <c:layout>
                <c:manualLayout>
                  <c:x val="5.7454754380925023E-3"/>
                  <c:y val="4.4247787610617846E-3"/>
                </c:manualLayout>
              </c:layout>
              <c:tx>
                <c:rich>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fld id="{40495448-9BEB-49C2-8C59-8F9290DFA36E}" type="CATEGORYNAME">
                      <a:rPr lang="en-US" sz="900">
                        <a:solidFill>
                          <a:srgbClr val="767171"/>
                        </a:solidFill>
                      </a:rPr>
                      <a:pPr>
                        <a:defRPr sz="900">
                          <a:solidFill>
                            <a:srgbClr val="767171"/>
                          </a:solidFill>
                        </a:defRPr>
                      </a:pPr>
                      <a:t>[NOMBRE DE CATEGORÍA]</a:t>
                    </a:fld>
                    <a:r>
                      <a:rPr lang="en-US" sz="900">
                        <a:solidFill>
                          <a:srgbClr val="767171"/>
                        </a:solidFill>
                      </a:rPr>
                      <a:t>
</a:t>
                    </a:r>
                    <a:fld id="{DE5CE22D-F52A-4641-A80B-9882F601AE3C}" type="VALUE">
                      <a:rPr lang="en-US" sz="900">
                        <a:solidFill>
                          <a:srgbClr val="767171"/>
                        </a:solidFill>
                      </a:rPr>
                      <a:pPr>
                        <a:defRPr sz="900">
                          <a:solidFill>
                            <a:srgbClr val="767171"/>
                          </a:solidFill>
                        </a:defRPr>
                      </a:pPr>
                      <a:t>[VALOR]</a:t>
                    </a:fld>
                    <a:endParaRPr lang="en-US" sz="900">
                      <a:solidFill>
                        <a:srgbClr val="767171"/>
                      </a:solidFill>
                    </a:endParaRPr>
                  </a:p>
                </c:rich>
              </c:tx>
              <c:spPr>
                <a:noFill/>
                <a:ln>
                  <a:noFill/>
                </a:ln>
                <a:effectLst/>
              </c:spPr>
              <c:txPr>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3E8-4AD0-88D1-78BB47C5792C}"/>
                </c:ext>
              </c:extLst>
            </c:dLbl>
            <c:dLbl>
              <c:idx val="3"/>
              <c:tx>
                <c:rich>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fld id="{FBE3AB62-3711-495F-904A-E661A1DF4C22}" type="CATEGORYNAME">
                      <a:rPr lang="en-US" sz="900">
                        <a:solidFill>
                          <a:srgbClr val="767171"/>
                        </a:solidFill>
                      </a:rPr>
                      <a:pPr>
                        <a:defRPr sz="900">
                          <a:solidFill>
                            <a:srgbClr val="767171"/>
                          </a:solidFill>
                        </a:defRPr>
                      </a:pPr>
                      <a:t>[NOMBRE DE CATEGORÍA]</a:t>
                    </a:fld>
                    <a:r>
                      <a:rPr lang="en-US" sz="900">
                        <a:solidFill>
                          <a:srgbClr val="767171"/>
                        </a:solidFill>
                      </a:rPr>
                      <a:t>
</a:t>
                    </a:r>
                    <a:fld id="{F8894CB2-C39A-4FFE-A8E6-E5CD7AF6B25C}" type="VALUE">
                      <a:rPr lang="en-US" sz="900">
                        <a:solidFill>
                          <a:srgbClr val="767171"/>
                        </a:solidFill>
                      </a:rPr>
                      <a:pPr>
                        <a:defRPr sz="900">
                          <a:solidFill>
                            <a:srgbClr val="767171"/>
                          </a:solidFill>
                        </a:defRPr>
                      </a:pPr>
                      <a:t>[VALOR]</a:t>
                    </a:fld>
                    <a:endParaRPr lang="en-US" sz="900">
                      <a:solidFill>
                        <a:srgbClr val="767171"/>
                      </a:solidFill>
                    </a:endParaRPr>
                  </a:p>
                </c:rich>
              </c:tx>
              <c:spPr>
                <a:noFill/>
                <a:ln>
                  <a:noFill/>
                </a:ln>
                <a:effectLst/>
              </c:spPr>
              <c:txPr>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5="http://schemas.microsoft.com/office/drawing/2012/chart" uri="{CE6537A1-D6FC-4f65-9D91-7224C49458BB}">
                  <c15:layout>
                    <c:manualLayout>
                      <c:w val="0.18659076533839342"/>
                      <c:h val="0.11177164425572068"/>
                    </c:manualLayout>
                  </c15:layout>
                  <c15:dlblFieldTable/>
                  <c15:showDataLabelsRange val="0"/>
                </c:ext>
                <c:ext xmlns:c16="http://schemas.microsoft.com/office/drawing/2014/chart" uri="{C3380CC4-5D6E-409C-BE32-E72D297353CC}">
                  <c16:uniqueId val="{00000007-A3E8-4AD0-88D1-78BB47C5792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Hoja1!$A$3:$A$6</c:f>
              <c:strCache>
                <c:ptCount val="4"/>
                <c:pt idx="0">
                  <c:v>Fiabilidad/Seguridad</c:v>
                </c:pt>
                <c:pt idx="1">
                  <c:v>Capacidad de Respuesta</c:v>
                </c:pt>
                <c:pt idx="2">
                  <c:v>Elemento Tangible</c:v>
                </c:pt>
                <c:pt idx="3">
                  <c:v>Empatía</c:v>
                </c:pt>
              </c:strCache>
            </c:strRef>
          </c:cat>
          <c:val>
            <c:numRef>
              <c:f>Hoja1!$B$3:$B$6</c:f>
              <c:numCache>
                <c:formatCode>0%</c:formatCode>
                <c:ptCount val="4"/>
                <c:pt idx="0">
                  <c:v>0.93</c:v>
                </c:pt>
                <c:pt idx="1">
                  <c:v>0.92</c:v>
                </c:pt>
                <c:pt idx="2">
                  <c:v>0.91</c:v>
                </c:pt>
                <c:pt idx="3">
                  <c:v>0.93</c:v>
                </c:pt>
              </c:numCache>
            </c:numRef>
          </c:val>
          <c:extLst>
            <c:ext xmlns:c16="http://schemas.microsoft.com/office/drawing/2014/chart" uri="{C3380CC4-5D6E-409C-BE32-E72D297353CC}">
              <c16:uniqueId val="{00000008-A3E8-4AD0-88D1-78BB47C5792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0.19121</cdr:x>
      <cdr:y>0.03934</cdr:y>
    </cdr:from>
    <cdr:to>
      <cdr:x>0.82329</cdr:x>
      <cdr:y>0.23246</cdr:y>
    </cdr:to>
    <cdr:sp macro="" textlink="">
      <cdr:nvSpPr>
        <cdr:cNvPr id="2" name="Rectángulo 1"/>
        <cdr:cNvSpPr/>
      </cdr:nvSpPr>
      <cdr:spPr>
        <a:xfrm xmlns:a="http://schemas.openxmlformats.org/drawingml/2006/main">
          <a:off x="771845" y="95351"/>
          <a:ext cx="2551532" cy="468077"/>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p xmlns:a="http://schemas.openxmlformats.org/drawingml/2006/main">
          <a:pPr algn="ctr"/>
          <a:r>
            <a:rPr lang="es-ES" sz="1200" b="1" cap="none" spc="0">
              <a:ln w="0"/>
              <a:solidFill>
                <a:srgbClr val="767171"/>
              </a:solidFill>
              <a:effectLst>
                <a:outerShdw blurRad="38100" dist="19050" dir="2700000" algn="tl" rotWithShape="0">
                  <a:schemeClr val="dk1">
                    <a:alpha val="40000"/>
                  </a:schemeClr>
                </a:outerShdw>
              </a:effectLst>
            </a:rPr>
            <a:t>PROMEDIO DE SATISFACCION DE LAS</a:t>
          </a:r>
        </a:p>
        <a:p xmlns:a="http://schemas.openxmlformats.org/drawingml/2006/main">
          <a:pPr algn="ctr"/>
          <a:r>
            <a:rPr lang="es-ES" sz="1200" b="1" cap="none" spc="0">
              <a:ln w="0"/>
              <a:solidFill>
                <a:srgbClr val="767171"/>
              </a:solidFill>
              <a:effectLst>
                <a:outerShdw blurRad="38100" dist="19050" dir="2700000" algn="tl" rotWithShape="0">
                  <a:schemeClr val="dk1">
                    <a:alpha val="40000"/>
                  </a:schemeClr>
                </a:outerShdw>
              </a:effectLst>
            </a:rPr>
            <a:t>DIMENSIONES</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3ffa7a-dae9-469a-bbbd-179b106747c9" xsi:nil="true"/>
    <lcf76f155ced4ddcb4097134ff3c332f xmlns="29c9f19d-0e4c-456c-b58d-2ade81663e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16C1BF79132BC34DA7FDB6FDF6EF2C30" ma:contentTypeVersion="18" ma:contentTypeDescription="Crear nuevo documento." ma:contentTypeScope="" ma:versionID="90462df79a25125b70ee63607f7455c1">
  <xsd:schema xmlns:xsd="http://www.w3.org/2001/XMLSchema" xmlns:xs="http://www.w3.org/2001/XMLSchema" xmlns:p="http://schemas.microsoft.com/office/2006/metadata/properties" xmlns:ns2="29c9f19d-0e4c-456c-b58d-2ade81663e45" xmlns:ns3="a13ffa7a-dae9-469a-bbbd-179b106747c9" targetNamespace="http://schemas.microsoft.com/office/2006/metadata/properties" ma:root="true" ma:fieldsID="be3765d6b5c6c4693890b1dd62bd05f7" ns2:_="" ns3:_="">
    <xsd:import namespace="29c9f19d-0e4c-456c-b58d-2ade81663e45"/>
    <xsd:import namespace="a13ffa7a-dae9-469a-bbbd-179b106747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9f19d-0e4c-456c-b58d-2ade81663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dfed123-6d25-4f8d-9a79-53e780515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3ffa7a-dae9-469a-bbbd-179b106747c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813fc80c-29da-4ba7-9375-fb9469e51b23}" ma:internalName="TaxCatchAll" ma:showField="CatchAllData" ma:web="a13ffa7a-dae9-469a-bbbd-179b10674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78EEF-6776-4F91-9D56-F63A02174BFE}">
  <ds:schemaRefs>
    <ds:schemaRef ds:uri="http://schemas.microsoft.com/office/2006/metadata/properties"/>
    <ds:schemaRef ds:uri="http://schemas.microsoft.com/office/infopath/2007/PartnerControls"/>
    <ds:schemaRef ds:uri="a13ffa7a-dae9-469a-bbbd-179b106747c9"/>
    <ds:schemaRef ds:uri="29c9f19d-0e4c-456c-b58d-2ade81663e45"/>
  </ds:schemaRefs>
</ds:datastoreItem>
</file>

<file path=customXml/itemProps2.xml><?xml version="1.0" encoding="utf-8"?>
<ds:datastoreItem xmlns:ds="http://schemas.openxmlformats.org/officeDocument/2006/customXml" ds:itemID="{68707431-1B7F-4E6D-B3F6-E7CFECC6BBB9}">
  <ds:schemaRefs>
    <ds:schemaRef ds:uri="http://schemas.openxmlformats.org/officeDocument/2006/bibliography"/>
  </ds:schemaRefs>
</ds:datastoreItem>
</file>

<file path=customXml/itemProps3.xml><?xml version="1.0" encoding="utf-8"?>
<ds:datastoreItem xmlns:ds="http://schemas.openxmlformats.org/officeDocument/2006/customXml" ds:itemID="{6900E64C-99C0-4B60-95DA-5698D37B6306}">
  <ds:schemaRefs>
    <ds:schemaRef ds:uri="http://schemas.microsoft.com/office/2006/metadata/longProperties"/>
  </ds:schemaRefs>
</ds:datastoreItem>
</file>

<file path=customXml/itemProps4.xml><?xml version="1.0" encoding="utf-8"?>
<ds:datastoreItem xmlns:ds="http://schemas.openxmlformats.org/officeDocument/2006/customXml" ds:itemID="{8DDF505D-A797-40C1-8F93-3FE3D257EEA5}">
  <ds:schemaRefs>
    <ds:schemaRef ds:uri="http://schemas.microsoft.com/sharepoint/v3/contenttype/forms"/>
  </ds:schemaRefs>
</ds:datastoreItem>
</file>

<file path=customXml/itemProps5.xml><?xml version="1.0" encoding="utf-8"?>
<ds:datastoreItem xmlns:ds="http://schemas.openxmlformats.org/officeDocument/2006/customXml" ds:itemID="{24A1B360-9EF9-4B0A-B6B2-DB8F56FD5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9f19d-0e4c-456c-b58d-2ade81663e45"/>
    <ds:schemaRef ds:uri="a13ffa7a-dae9-469a-bbbd-179b10674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2967</TotalTime>
  <Pages>110</Pages>
  <Words>27323</Words>
  <Characters>150282</Characters>
  <Application>Microsoft Office Word</Application>
  <DocSecurity>0</DocSecurity>
  <Lines>1252</Lines>
  <Paragraphs>354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177251</CharactersWithSpaces>
  <SharedDoc>false</SharedDoc>
  <HLinks>
    <vt:vector size="252" baseType="variant">
      <vt:variant>
        <vt:i4>2228277</vt:i4>
      </vt:variant>
      <vt:variant>
        <vt:i4>243</vt:i4>
      </vt:variant>
      <vt:variant>
        <vt:i4>0</vt:i4>
      </vt:variant>
      <vt:variant>
        <vt:i4>5</vt:i4>
      </vt:variant>
      <vt:variant>
        <vt:lpwstr>https://situr/</vt:lpwstr>
      </vt:variant>
      <vt:variant>
        <vt:lpwstr/>
      </vt:variant>
      <vt:variant>
        <vt:i4>1835067</vt:i4>
      </vt:variant>
      <vt:variant>
        <vt:i4>233</vt:i4>
      </vt:variant>
      <vt:variant>
        <vt:i4>0</vt:i4>
      </vt:variant>
      <vt:variant>
        <vt:i4>5</vt:i4>
      </vt:variant>
      <vt:variant>
        <vt:lpwstr/>
      </vt:variant>
      <vt:variant>
        <vt:lpwstr>_Toc185260910</vt:lpwstr>
      </vt:variant>
      <vt:variant>
        <vt:i4>1900603</vt:i4>
      </vt:variant>
      <vt:variant>
        <vt:i4>227</vt:i4>
      </vt:variant>
      <vt:variant>
        <vt:i4>0</vt:i4>
      </vt:variant>
      <vt:variant>
        <vt:i4>5</vt:i4>
      </vt:variant>
      <vt:variant>
        <vt:lpwstr/>
      </vt:variant>
      <vt:variant>
        <vt:lpwstr>_Toc185260909</vt:lpwstr>
      </vt:variant>
      <vt:variant>
        <vt:i4>1900603</vt:i4>
      </vt:variant>
      <vt:variant>
        <vt:i4>221</vt:i4>
      </vt:variant>
      <vt:variant>
        <vt:i4>0</vt:i4>
      </vt:variant>
      <vt:variant>
        <vt:i4>5</vt:i4>
      </vt:variant>
      <vt:variant>
        <vt:lpwstr/>
      </vt:variant>
      <vt:variant>
        <vt:lpwstr>_Toc185260908</vt:lpwstr>
      </vt:variant>
      <vt:variant>
        <vt:i4>1900603</vt:i4>
      </vt:variant>
      <vt:variant>
        <vt:i4>215</vt:i4>
      </vt:variant>
      <vt:variant>
        <vt:i4>0</vt:i4>
      </vt:variant>
      <vt:variant>
        <vt:i4>5</vt:i4>
      </vt:variant>
      <vt:variant>
        <vt:lpwstr/>
      </vt:variant>
      <vt:variant>
        <vt:lpwstr>_Toc185260907</vt:lpwstr>
      </vt:variant>
      <vt:variant>
        <vt:i4>1900603</vt:i4>
      </vt:variant>
      <vt:variant>
        <vt:i4>209</vt:i4>
      </vt:variant>
      <vt:variant>
        <vt:i4>0</vt:i4>
      </vt:variant>
      <vt:variant>
        <vt:i4>5</vt:i4>
      </vt:variant>
      <vt:variant>
        <vt:lpwstr/>
      </vt:variant>
      <vt:variant>
        <vt:lpwstr>_Toc185260906</vt:lpwstr>
      </vt:variant>
      <vt:variant>
        <vt:i4>1900603</vt:i4>
      </vt:variant>
      <vt:variant>
        <vt:i4>203</vt:i4>
      </vt:variant>
      <vt:variant>
        <vt:i4>0</vt:i4>
      </vt:variant>
      <vt:variant>
        <vt:i4>5</vt:i4>
      </vt:variant>
      <vt:variant>
        <vt:lpwstr/>
      </vt:variant>
      <vt:variant>
        <vt:lpwstr>_Toc185260905</vt:lpwstr>
      </vt:variant>
      <vt:variant>
        <vt:i4>1900603</vt:i4>
      </vt:variant>
      <vt:variant>
        <vt:i4>197</vt:i4>
      </vt:variant>
      <vt:variant>
        <vt:i4>0</vt:i4>
      </vt:variant>
      <vt:variant>
        <vt:i4>5</vt:i4>
      </vt:variant>
      <vt:variant>
        <vt:lpwstr/>
      </vt:variant>
      <vt:variant>
        <vt:lpwstr>_Toc185260904</vt:lpwstr>
      </vt:variant>
      <vt:variant>
        <vt:i4>1900603</vt:i4>
      </vt:variant>
      <vt:variant>
        <vt:i4>191</vt:i4>
      </vt:variant>
      <vt:variant>
        <vt:i4>0</vt:i4>
      </vt:variant>
      <vt:variant>
        <vt:i4>5</vt:i4>
      </vt:variant>
      <vt:variant>
        <vt:lpwstr/>
      </vt:variant>
      <vt:variant>
        <vt:lpwstr>_Toc185260903</vt:lpwstr>
      </vt:variant>
      <vt:variant>
        <vt:i4>1900603</vt:i4>
      </vt:variant>
      <vt:variant>
        <vt:i4>185</vt:i4>
      </vt:variant>
      <vt:variant>
        <vt:i4>0</vt:i4>
      </vt:variant>
      <vt:variant>
        <vt:i4>5</vt:i4>
      </vt:variant>
      <vt:variant>
        <vt:lpwstr/>
      </vt:variant>
      <vt:variant>
        <vt:lpwstr>_Toc185260902</vt:lpwstr>
      </vt:variant>
      <vt:variant>
        <vt:i4>1900603</vt:i4>
      </vt:variant>
      <vt:variant>
        <vt:i4>179</vt:i4>
      </vt:variant>
      <vt:variant>
        <vt:i4>0</vt:i4>
      </vt:variant>
      <vt:variant>
        <vt:i4>5</vt:i4>
      </vt:variant>
      <vt:variant>
        <vt:lpwstr/>
      </vt:variant>
      <vt:variant>
        <vt:lpwstr>_Toc185260901</vt:lpwstr>
      </vt:variant>
      <vt:variant>
        <vt:i4>1900603</vt:i4>
      </vt:variant>
      <vt:variant>
        <vt:i4>173</vt:i4>
      </vt:variant>
      <vt:variant>
        <vt:i4>0</vt:i4>
      </vt:variant>
      <vt:variant>
        <vt:i4>5</vt:i4>
      </vt:variant>
      <vt:variant>
        <vt:lpwstr/>
      </vt:variant>
      <vt:variant>
        <vt:lpwstr>_Toc185260900</vt:lpwstr>
      </vt:variant>
      <vt:variant>
        <vt:i4>1310778</vt:i4>
      </vt:variant>
      <vt:variant>
        <vt:i4>167</vt:i4>
      </vt:variant>
      <vt:variant>
        <vt:i4>0</vt:i4>
      </vt:variant>
      <vt:variant>
        <vt:i4>5</vt:i4>
      </vt:variant>
      <vt:variant>
        <vt:lpwstr/>
      </vt:variant>
      <vt:variant>
        <vt:lpwstr>_Toc185260899</vt:lpwstr>
      </vt:variant>
      <vt:variant>
        <vt:i4>1310778</vt:i4>
      </vt:variant>
      <vt:variant>
        <vt:i4>161</vt:i4>
      </vt:variant>
      <vt:variant>
        <vt:i4>0</vt:i4>
      </vt:variant>
      <vt:variant>
        <vt:i4>5</vt:i4>
      </vt:variant>
      <vt:variant>
        <vt:lpwstr/>
      </vt:variant>
      <vt:variant>
        <vt:lpwstr>_Toc185260898</vt:lpwstr>
      </vt:variant>
      <vt:variant>
        <vt:i4>1310778</vt:i4>
      </vt:variant>
      <vt:variant>
        <vt:i4>155</vt:i4>
      </vt:variant>
      <vt:variant>
        <vt:i4>0</vt:i4>
      </vt:variant>
      <vt:variant>
        <vt:i4>5</vt:i4>
      </vt:variant>
      <vt:variant>
        <vt:lpwstr/>
      </vt:variant>
      <vt:variant>
        <vt:lpwstr>_Toc185260897</vt:lpwstr>
      </vt:variant>
      <vt:variant>
        <vt:i4>1310778</vt:i4>
      </vt:variant>
      <vt:variant>
        <vt:i4>149</vt:i4>
      </vt:variant>
      <vt:variant>
        <vt:i4>0</vt:i4>
      </vt:variant>
      <vt:variant>
        <vt:i4>5</vt:i4>
      </vt:variant>
      <vt:variant>
        <vt:lpwstr/>
      </vt:variant>
      <vt:variant>
        <vt:lpwstr>_Toc185260897</vt:lpwstr>
      </vt:variant>
      <vt:variant>
        <vt:i4>1310778</vt:i4>
      </vt:variant>
      <vt:variant>
        <vt:i4>143</vt:i4>
      </vt:variant>
      <vt:variant>
        <vt:i4>0</vt:i4>
      </vt:variant>
      <vt:variant>
        <vt:i4>5</vt:i4>
      </vt:variant>
      <vt:variant>
        <vt:lpwstr/>
      </vt:variant>
      <vt:variant>
        <vt:lpwstr>_Toc185260897</vt:lpwstr>
      </vt:variant>
      <vt:variant>
        <vt:i4>1310778</vt:i4>
      </vt:variant>
      <vt:variant>
        <vt:i4>137</vt:i4>
      </vt:variant>
      <vt:variant>
        <vt:i4>0</vt:i4>
      </vt:variant>
      <vt:variant>
        <vt:i4>5</vt:i4>
      </vt:variant>
      <vt:variant>
        <vt:lpwstr/>
      </vt:variant>
      <vt:variant>
        <vt:lpwstr>_Toc185260897</vt:lpwstr>
      </vt:variant>
      <vt:variant>
        <vt:i4>1310778</vt:i4>
      </vt:variant>
      <vt:variant>
        <vt:i4>131</vt:i4>
      </vt:variant>
      <vt:variant>
        <vt:i4>0</vt:i4>
      </vt:variant>
      <vt:variant>
        <vt:i4>5</vt:i4>
      </vt:variant>
      <vt:variant>
        <vt:lpwstr/>
      </vt:variant>
      <vt:variant>
        <vt:lpwstr>_Toc185260897</vt:lpwstr>
      </vt:variant>
      <vt:variant>
        <vt:i4>1310778</vt:i4>
      </vt:variant>
      <vt:variant>
        <vt:i4>125</vt:i4>
      </vt:variant>
      <vt:variant>
        <vt:i4>0</vt:i4>
      </vt:variant>
      <vt:variant>
        <vt:i4>5</vt:i4>
      </vt:variant>
      <vt:variant>
        <vt:lpwstr/>
      </vt:variant>
      <vt:variant>
        <vt:lpwstr>_Toc185260896</vt:lpwstr>
      </vt:variant>
      <vt:variant>
        <vt:i4>1310778</vt:i4>
      </vt:variant>
      <vt:variant>
        <vt:i4>119</vt:i4>
      </vt:variant>
      <vt:variant>
        <vt:i4>0</vt:i4>
      </vt:variant>
      <vt:variant>
        <vt:i4>5</vt:i4>
      </vt:variant>
      <vt:variant>
        <vt:lpwstr/>
      </vt:variant>
      <vt:variant>
        <vt:lpwstr>_Toc185260895</vt:lpwstr>
      </vt:variant>
      <vt:variant>
        <vt:i4>1310778</vt:i4>
      </vt:variant>
      <vt:variant>
        <vt:i4>113</vt:i4>
      </vt:variant>
      <vt:variant>
        <vt:i4>0</vt:i4>
      </vt:variant>
      <vt:variant>
        <vt:i4>5</vt:i4>
      </vt:variant>
      <vt:variant>
        <vt:lpwstr/>
      </vt:variant>
      <vt:variant>
        <vt:lpwstr>_Toc185260894</vt:lpwstr>
      </vt:variant>
      <vt:variant>
        <vt:i4>1310778</vt:i4>
      </vt:variant>
      <vt:variant>
        <vt:i4>107</vt:i4>
      </vt:variant>
      <vt:variant>
        <vt:i4>0</vt:i4>
      </vt:variant>
      <vt:variant>
        <vt:i4>5</vt:i4>
      </vt:variant>
      <vt:variant>
        <vt:lpwstr/>
      </vt:variant>
      <vt:variant>
        <vt:lpwstr>_Toc185260893</vt:lpwstr>
      </vt:variant>
      <vt:variant>
        <vt:i4>1310778</vt:i4>
      </vt:variant>
      <vt:variant>
        <vt:i4>101</vt:i4>
      </vt:variant>
      <vt:variant>
        <vt:i4>0</vt:i4>
      </vt:variant>
      <vt:variant>
        <vt:i4>5</vt:i4>
      </vt:variant>
      <vt:variant>
        <vt:lpwstr/>
      </vt:variant>
      <vt:variant>
        <vt:lpwstr>_Toc185260892</vt:lpwstr>
      </vt:variant>
      <vt:variant>
        <vt:i4>1310778</vt:i4>
      </vt:variant>
      <vt:variant>
        <vt:i4>95</vt:i4>
      </vt:variant>
      <vt:variant>
        <vt:i4>0</vt:i4>
      </vt:variant>
      <vt:variant>
        <vt:i4>5</vt:i4>
      </vt:variant>
      <vt:variant>
        <vt:lpwstr/>
      </vt:variant>
      <vt:variant>
        <vt:lpwstr>_Toc185260891</vt:lpwstr>
      </vt:variant>
      <vt:variant>
        <vt:i4>1310778</vt:i4>
      </vt:variant>
      <vt:variant>
        <vt:i4>89</vt:i4>
      </vt:variant>
      <vt:variant>
        <vt:i4>0</vt:i4>
      </vt:variant>
      <vt:variant>
        <vt:i4>5</vt:i4>
      </vt:variant>
      <vt:variant>
        <vt:lpwstr/>
      </vt:variant>
      <vt:variant>
        <vt:lpwstr>_Toc185260890</vt:lpwstr>
      </vt:variant>
      <vt:variant>
        <vt:i4>1376314</vt:i4>
      </vt:variant>
      <vt:variant>
        <vt:i4>83</vt:i4>
      </vt:variant>
      <vt:variant>
        <vt:i4>0</vt:i4>
      </vt:variant>
      <vt:variant>
        <vt:i4>5</vt:i4>
      </vt:variant>
      <vt:variant>
        <vt:lpwstr/>
      </vt:variant>
      <vt:variant>
        <vt:lpwstr>_Toc185260889</vt:lpwstr>
      </vt:variant>
      <vt:variant>
        <vt:i4>1376314</vt:i4>
      </vt:variant>
      <vt:variant>
        <vt:i4>77</vt:i4>
      </vt:variant>
      <vt:variant>
        <vt:i4>0</vt:i4>
      </vt:variant>
      <vt:variant>
        <vt:i4>5</vt:i4>
      </vt:variant>
      <vt:variant>
        <vt:lpwstr/>
      </vt:variant>
      <vt:variant>
        <vt:lpwstr>_Toc185260888</vt:lpwstr>
      </vt:variant>
      <vt:variant>
        <vt:i4>1376314</vt:i4>
      </vt:variant>
      <vt:variant>
        <vt:i4>71</vt:i4>
      </vt:variant>
      <vt:variant>
        <vt:i4>0</vt:i4>
      </vt:variant>
      <vt:variant>
        <vt:i4>5</vt:i4>
      </vt:variant>
      <vt:variant>
        <vt:lpwstr/>
      </vt:variant>
      <vt:variant>
        <vt:lpwstr>_Toc185260887</vt:lpwstr>
      </vt:variant>
      <vt:variant>
        <vt:i4>1376314</vt:i4>
      </vt:variant>
      <vt:variant>
        <vt:i4>68</vt:i4>
      </vt:variant>
      <vt:variant>
        <vt:i4>0</vt:i4>
      </vt:variant>
      <vt:variant>
        <vt:i4>5</vt:i4>
      </vt:variant>
      <vt:variant>
        <vt:lpwstr/>
      </vt:variant>
      <vt:variant>
        <vt:lpwstr>_Toc185260886</vt:lpwstr>
      </vt:variant>
      <vt:variant>
        <vt:i4>1376314</vt:i4>
      </vt:variant>
      <vt:variant>
        <vt:i4>65</vt:i4>
      </vt:variant>
      <vt:variant>
        <vt:i4>0</vt:i4>
      </vt:variant>
      <vt:variant>
        <vt:i4>5</vt:i4>
      </vt:variant>
      <vt:variant>
        <vt:lpwstr/>
      </vt:variant>
      <vt:variant>
        <vt:lpwstr>_Toc185260886</vt:lpwstr>
      </vt:variant>
      <vt:variant>
        <vt:i4>1376314</vt:i4>
      </vt:variant>
      <vt:variant>
        <vt:i4>62</vt:i4>
      </vt:variant>
      <vt:variant>
        <vt:i4>0</vt:i4>
      </vt:variant>
      <vt:variant>
        <vt:i4>5</vt:i4>
      </vt:variant>
      <vt:variant>
        <vt:lpwstr/>
      </vt:variant>
      <vt:variant>
        <vt:lpwstr>_Toc185260886</vt:lpwstr>
      </vt:variant>
      <vt:variant>
        <vt:i4>1376314</vt:i4>
      </vt:variant>
      <vt:variant>
        <vt:i4>56</vt:i4>
      </vt:variant>
      <vt:variant>
        <vt:i4>0</vt:i4>
      </vt:variant>
      <vt:variant>
        <vt:i4>5</vt:i4>
      </vt:variant>
      <vt:variant>
        <vt:lpwstr/>
      </vt:variant>
      <vt:variant>
        <vt:lpwstr>_Toc185260886</vt:lpwstr>
      </vt:variant>
      <vt:variant>
        <vt:i4>1376314</vt:i4>
      </vt:variant>
      <vt:variant>
        <vt:i4>50</vt:i4>
      </vt:variant>
      <vt:variant>
        <vt:i4>0</vt:i4>
      </vt:variant>
      <vt:variant>
        <vt:i4>5</vt:i4>
      </vt:variant>
      <vt:variant>
        <vt:lpwstr/>
      </vt:variant>
      <vt:variant>
        <vt:lpwstr>_Toc185260886</vt:lpwstr>
      </vt:variant>
      <vt:variant>
        <vt:i4>1376314</vt:i4>
      </vt:variant>
      <vt:variant>
        <vt:i4>44</vt:i4>
      </vt:variant>
      <vt:variant>
        <vt:i4>0</vt:i4>
      </vt:variant>
      <vt:variant>
        <vt:i4>5</vt:i4>
      </vt:variant>
      <vt:variant>
        <vt:lpwstr/>
      </vt:variant>
      <vt:variant>
        <vt:lpwstr>_Toc185260886</vt:lpwstr>
      </vt:variant>
      <vt:variant>
        <vt:i4>1376314</vt:i4>
      </vt:variant>
      <vt:variant>
        <vt:i4>38</vt:i4>
      </vt:variant>
      <vt:variant>
        <vt:i4>0</vt:i4>
      </vt:variant>
      <vt:variant>
        <vt:i4>5</vt:i4>
      </vt:variant>
      <vt:variant>
        <vt:lpwstr/>
      </vt:variant>
      <vt:variant>
        <vt:lpwstr>_Toc185260885</vt:lpwstr>
      </vt:variant>
      <vt:variant>
        <vt:i4>1376314</vt:i4>
      </vt:variant>
      <vt:variant>
        <vt:i4>32</vt:i4>
      </vt:variant>
      <vt:variant>
        <vt:i4>0</vt:i4>
      </vt:variant>
      <vt:variant>
        <vt:i4>5</vt:i4>
      </vt:variant>
      <vt:variant>
        <vt:lpwstr/>
      </vt:variant>
      <vt:variant>
        <vt:lpwstr>_Toc185260884</vt:lpwstr>
      </vt:variant>
      <vt:variant>
        <vt:i4>1376314</vt:i4>
      </vt:variant>
      <vt:variant>
        <vt:i4>26</vt:i4>
      </vt:variant>
      <vt:variant>
        <vt:i4>0</vt:i4>
      </vt:variant>
      <vt:variant>
        <vt:i4>5</vt:i4>
      </vt:variant>
      <vt:variant>
        <vt:lpwstr/>
      </vt:variant>
      <vt:variant>
        <vt:lpwstr>_Toc185260883</vt:lpwstr>
      </vt:variant>
      <vt:variant>
        <vt:i4>1376314</vt:i4>
      </vt:variant>
      <vt:variant>
        <vt:i4>20</vt:i4>
      </vt:variant>
      <vt:variant>
        <vt:i4>0</vt:i4>
      </vt:variant>
      <vt:variant>
        <vt:i4>5</vt:i4>
      </vt:variant>
      <vt:variant>
        <vt:lpwstr/>
      </vt:variant>
      <vt:variant>
        <vt:lpwstr>_Toc185260882</vt:lpwstr>
      </vt:variant>
      <vt:variant>
        <vt:i4>1376314</vt:i4>
      </vt:variant>
      <vt:variant>
        <vt:i4>14</vt:i4>
      </vt:variant>
      <vt:variant>
        <vt:i4>0</vt:i4>
      </vt:variant>
      <vt:variant>
        <vt:i4>5</vt:i4>
      </vt:variant>
      <vt:variant>
        <vt:lpwstr/>
      </vt:variant>
      <vt:variant>
        <vt:lpwstr>_Toc185260881</vt:lpwstr>
      </vt:variant>
      <vt:variant>
        <vt:i4>1376314</vt:i4>
      </vt:variant>
      <vt:variant>
        <vt:i4>8</vt:i4>
      </vt:variant>
      <vt:variant>
        <vt:i4>0</vt:i4>
      </vt:variant>
      <vt:variant>
        <vt:i4>5</vt:i4>
      </vt:variant>
      <vt:variant>
        <vt:lpwstr/>
      </vt:variant>
      <vt:variant>
        <vt:lpwstr>_Toc185260880</vt:lpwstr>
      </vt:variant>
      <vt:variant>
        <vt:i4>1376314</vt:i4>
      </vt:variant>
      <vt:variant>
        <vt:i4>2</vt:i4>
      </vt:variant>
      <vt:variant>
        <vt:i4>0</vt:i4>
      </vt:variant>
      <vt:variant>
        <vt:i4>5</vt:i4>
      </vt:variant>
      <vt:variant>
        <vt:lpwstr/>
      </vt:variant>
      <vt:variant>
        <vt:lpwstr>_Toc185260880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Madelkis Mercedes</cp:lastModifiedBy>
  <cp:revision>914</cp:revision>
  <cp:lastPrinted>2024-12-21T18:34:00Z</cp:lastPrinted>
  <dcterms:created xsi:type="dcterms:W3CDTF">2024-11-18T20:24:00Z</dcterms:created>
  <dcterms:modified xsi:type="dcterms:W3CDTF">2024-12-27T14:27:00Z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Bélgica Rodríguez</vt:lpwstr>
  </property>
  <property fmtid="{D5CDD505-2E9C-101B-9397-08002B2CF9AE}" pid="3" name="Order">
    <vt:lpwstr>768200.000000000</vt:lpwstr>
  </property>
  <property fmtid="{D5CDD505-2E9C-101B-9397-08002B2CF9AE}" pid="4" name="display_urn:schemas-microsoft-com:office:office#Author">
    <vt:lpwstr>Bélgica Rodríguez</vt:lpwstr>
  </property>
  <property fmtid="{D5CDD505-2E9C-101B-9397-08002B2CF9AE}" pid="5" name="ContentTypeId">
    <vt:lpwstr>0x01010016C1BF79132BC34DA7FDB6FDF6EF2C30</vt:lpwstr>
  </property>
  <property fmtid="{D5CDD505-2E9C-101B-9397-08002B2CF9AE}" pid="6" name="MediaServiceImageTags">
    <vt:lpwstr/>
  </property>
</Properties>
</file>