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EFF28" w14:textId="16A1DF4C" w:rsidR="00A76891" w:rsidRPr="002B4451" w:rsidRDefault="69D6E6A4" w:rsidP="00A76891">
      <w:pPr>
        <w:jc w:val="center"/>
      </w:pPr>
      <w:r>
        <w:t xml:space="preserve">                                                                                                                                                                                                                                                                                                                                               </w:t>
      </w:r>
    </w:p>
    <w:p w14:paraId="431F9C44" w14:textId="7A86B716" w:rsidR="00A76891" w:rsidRPr="002B4451" w:rsidRDefault="00C966D5" w:rsidP="00A76891">
      <w:pPr>
        <w:jc w:val="center"/>
      </w:pPr>
      <w:bookmarkStart w:id="0" w:name="_Hlk183680175"/>
      <w:bookmarkEnd w:id="0"/>
      <w:r w:rsidRPr="002B4451">
        <w:rPr>
          <w:noProof/>
        </w:rPr>
        <w:drawing>
          <wp:anchor distT="0" distB="0" distL="114300" distR="114300" simplePos="0" relativeHeight="251653120" behindDoc="0" locked="0" layoutInCell="1" allowOverlap="1" wp14:anchorId="0A48EC49" wp14:editId="59B93F68">
            <wp:simplePos x="0" y="0"/>
            <wp:positionH relativeFrom="column">
              <wp:posOffset>1760855</wp:posOffset>
            </wp:positionH>
            <wp:positionV relativeFrom="paragraph">
              <wp:posOffset>22225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EBAA490" w14:textId="77777777" w:rsidR="00A76891" w:rsidRPr="002B4451" w:rsidRDefault="00A76891" w:rsidP="00A76891">
      <w:pPr>
        <w:jc w:val="center"/>
      </w:pPr>
    </w:p>
    <w:p w14:paraId="4947E335" w14:textId="77777777" w:rsidR="00A76891" w:rsidRPr="002B4451" w:rsidRDefault="00A76891" w:rsidP="00A76891">
      <w:pPr>
        <w:jc w:val="center"/>
      </w:pPr>
      <w:bookmarkStart w:id="1" w:name="_Hlk86404256"/>
      <w:bookmarkEnd w:id="1"/>
    </w:p>
    <w:p w14:paraId="65E43940" w14:textId="77777777" w:rsidR="00A76891" w:rsidRPr="002B4451" w:rsidRDefault="00A76891" w:rsidP="00A76891">
      <w:pPr>
        <w:jc w:val="center"/>
      </w:pPr>
    </w:p>
    <w:p w14:paraId="7F7533A6" w14:textId="65979A23" w:rsidR="00A76891" w:rsidRPr="002B4451" w:rsidRDefault="00A76891" w:rsidP="00A76891">
      <w:pPr>
        <w:jc w:val="center"/>
      </w:pPr>
    </w:p>
    <w:p w14:paraId="4E4B5A9E" w14:textId="04010C0E" w:rsidR="00A76891" w:rsidRPr="002B4451" w:rsidRDefault="00A76891" w:rsidP="00A76891">
      <w:pPr>
        <w:jc w:val="center"/>
      </w:pPr>
      <w:r w:rsidRPr="002B4451">
        <w:rPr>
          <w:noProof/>
        </w:rPr>
        <mc:AlternateContent>
          <mc:Choice Requires="wps">
            <w:drawing>
              <wp:anchor distT="0" distB="0" distL="114300" distR="114300" simplePos="0" relativeHeight="251659264" behindDoc="0" locked="0" layoutInCell="1" allowOverlap="1" wp14:anchorId="71A9949E" wp14:editId="02E2F22F">
                <wp:simplePos x="0" y="0"/>
                <wp:positionH relativeFrom="column">
                  <wp:posOffset>1546860</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0FCE5407" w14:textId="77777777" w:rsidR="00A76891" w:rsidRPr="005C548C" w:rsidRDefault="00A76891" w:rsidP="00A76891">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1A9949E" id="_x0000_t202" coordsize="21600,21600" o:spt="202" path="m,l,21600r21600,l21600,xe">
                <v:stroke joinstyle="miter"/>
                <v:path gradientshapeok="t" o:connecttype="rect"/>
              </v:shapetype>
              <v:shape id="object 6" o:spid="_x0000_s1026" type="#_x0000_t202" style="position:absolute;left:0;text-align:left;margin-left:121.8pt;margin-top:.9pt;width:148.4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" filled="f" stroked="f">
                <v:textbox inset="0,1pt,0,0">
                  <w:txbxContent>
                    <w:p w14:paraId="0FCE5407" w14:textId="77777777" w:rsidR="00A76891" w:rsidRPr="005C548C" w:rsidRDefault="00A76891" w:rsidP="00A76891">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5AA5827" w14:textId="7D02C135" w:rsidR="00A76891" w:rsidRPr="003A47C9" w:rsidRDefault="00A76891" w:rsidP="7CEDF855">
      <w:pPr>
        <w:jc w:val="center"/>
      </w:pPr>
      <w:r>
        <w:rPr>
          <w:noProof/>
        </w:rPr>
        <mc:AlternateContent>
          <mc:Choice Requires="wps">
            <w:drawing>
              <wp:anchor distT="0" distB="0" distL="114300" distR="114300" simplePos="0" relativeHeight="251661312" behindDoc="0" locked="0" layoutInCell="1" allowOverlap="1" wp14:anchorId="15FAADE6" wp14:editId="1EA85379">
                <wp:simplePos x="0" y="0"/>
                <wp:positionH relativeFrom="column">
                  <wp:posOffset>4719955</wp:posOffset>
                </wp:positionH>
                <wp:positionV relativeFrom="paragraph">
                  <wp:posOffset>8886825</wp:posOffset>
                </wp:positionV>
                <wp:extent cx="542925" cy="509270"/>
                <wp:effectExtent l="0" t="0" r="9525" b="5080"/>
                <wp:wrapNone/>
                <wp:docPr id="1533268608"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AABA6EE" id="Freeform: Shape 44" o:spid="_x0000_s1026" style="position:absolute;margin-left:371.65pt;margin-top:699.75pt;width:42.75pt;height:4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p>
    <w:p w14:paraId="5304BA91" w14:textId="0251DD74" w:rsidR="00A76891" w:rsidRPr="003A47C9" w:rsidRDefault="00A76891" w:rsidP="00A76891"/>
    <w:p w14:paraId="40377680" w14:textId="77777777" w:rsidR="00EE4762" w:rsidRDefault="00A76891" w:rsidP="00A76891">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p>
    <w:p w14:paraId="1F935DE6" w14:textId="77777777" w:rsidR="00EE4762" w:rsidRDefault="00EE4762" w:rsidP="00A76891"/>
    <w:p w14:paraId="78034524" w14:textId="77777777" w:rsidR="00EE4762" w:rsidRDefault="00EE4762" w:rsidP="00A76891"/>
    <w:p w14:paraId="48B71764" w14:textId="77777777" w:rsidR="00EE4762" w:rsidRDefault="00EE4762" w:rsidP="00A76891"/>
    <w:p w14:paraId="777623D0" w14:textId="33092435" w:rsidR="00A76891" w:rsidRPr="002B4451" w:rsidRDefault="00A76891" w:rsidP="00A76891">
      <w:r w:rsidRPr="002B4451">
        <w:tab/>
      </w:r>
      <w:r w:rsidRPr="002B4451">
        <w:tab/>
      </w:r>
      <w:r w:rsidRPr="002B4451">
        <w:tab/>
      </w:r>
      <w:r w:rsidRPr="002B4451">
        <w:tab/>
      </w:r>
      <w:r w:rsidRPr="002B4451">
        <w:tab/>
      </w:r>
      <w:r w:rsidRPr="002B4451">
        <w:tab/>
      </w:r>
      <w:r w:rsidRPr="002B4451">
        <w:tab/>
      </w:r>
      <w:r w:rsidRPr="002B4451">
        <w:tab/>
      </w:r>
      <w:r w:rsidRPr="002B4451">
        <w:tab/>
      </w:r>
    </w:p>
    <w:p w14:paraId="6EFB72EE" w14:textId="75C9A5A0" w:rsidR="008D7F4E" w:rsidRPr="0020439A" w:rsidRDefault="009136B8" w:rsidP="008D7F4E">
      <w:r w:rsidRPr="002B4451">
        <w:rPr>
          <w:noProof/>
        </w:rPr>
        <mc:AlternateContent>
          <mc:Choice Requires="wps">
            <w:drawing>
              <wp:anchor distT="0" distB="0" distL="114300" distR="114300" simplePos="0" relativeHeight="251655168" behindDoc="0" locked="0" layoutInCell="1" allowOverlap="1" wp14:anchorId="2A30F362" wp14:editId="233BA5D6">
                <wp:simplePos x="0" y="0"/>
                <wp:positionH relativeFrom="column">
                  <wp:posOffset>-488315</wp:posOffset>
                </wp:positionH>
                <wp:positionV relativeFrom="paragraph">
                  <wp:posOffset>66040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65FCFE0B" w14:textId="77777777" w:rsidR="00A76891" w:rsidRPr="002868DF" w:rsidRDefault="00A76891" w:rsidP="00A76891">
                            <w:pPr>
                              <w:spacing w:after="0"/>
                              <w:jc w:val="center"/>
                              <w:rPr>
                                <w:b/>
                                <w:bCs/>
                                <w:color w:val="D5B788"/>
                                <w:spacing w:val="60"/>
                                <w:kern w:val="24"/>
                                <w:sz w:val="56"/>
                                <w:szCs w:val="56"/>
                              </w:rPr>
                            </w:pPr>
                            <w:r w:rsidRPr="002868DF">
                              <w:rPr>
                                <w:b/>
                                <w:bCs/>
                                <w:color w:val="D5B788"/>
                                <w:spacing w:val="60"/>
                                <w:kern w:val="24"/>
                                <w:sz w:val="56"/>
                                <w:szCs w:val="56"/>
                              </w:rPr>
                              <w:t xml:space="preserve">MEMORIA </w:t>
                            </w:r>
                          </w:p>
                          <w:p w14:paraId="35AACE87" w14:textId="77777777" w:rsidR="00A76891" w:rsidRPr="002868DF" w:rsidRDefault="00A76891" w:rsidP="00A76891">
                            <w:pPr>
                              <w:spacing w:after="0"/>
                              <w:jc w:val="center"/>
                              <w:rPr>
                                <w:b/>
                                <w:bCs/>
                                <w:color w:val="D5B788"/>
                                <w:spacing w:val="60"/>
                                <w:kern w:val="24"/>
                                <w:sz w:val="56"/>
                                <w:szCs w:val="56"/>
                              </w:rPr>
                            </w:pPr>
                            <w:r w:rsidRPr="002868DF">
                              <w:rPr>
                                <w:b/>
                                <w:bCs/>
                                <w:color w:val="D5B788"/>
                                <w:spacing w:val="60"/>
                                <w:kern w:val="24"/>
                                <w:sz w:val="56"/>
                                <w:szCs w:val="56"/>
                              </w:rPr>
                              <w:t>INSTITUCIONAL</w:t>
                            </w:r>
                          </w:p>
                          <w:p w14:paraId="74C1E569" w14:textId="77777777" w:rsidR="00A76891" w:rsidRPr="008D7F4E" w:rsidRDefault="00A76891" w:rsidP="00A76891">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A30F362" id="object 4" o:spid="_x0000_s1027" type="#_x0000_t202" style="position:absolute;margin-left:-38.45pt;margin-top:5.2pt;width:453.45pt;height:7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" filled="f" stroked="f">
                <v:textbox inset="0,1.35pt,0,0">
                  <w:txbxContent>
                    <w:p w14:paraId="65FCFE0B" w14:textId="77777777" w:rsidR="00A76891" w:rsidRPr="002868DF" w:rsidRDefault="00A76891" w:rsidP="00A76891">
                      <w:pPr>
                        <w:spacing w:after="0"/>
                        <w:jc w:val="center"/>
                        <w:rPr>
                          <w:b/>
                          <w:bCs/>
                          <w:color w:val="D5B788"/>
                          <w:spacing w:val="60"/>
                          <w:kern w:val="24"/>
                          <w:sz w:val="56"/>
                          <w:szCs w:val="56"/>
                        </w:rPr>
                      </w:pPr>
                      <w:r w:rsidRPr="002868DF">
                        <w:rPr>
                          <w:b/>
                          <w:bCs/>
                          <w:color w:val="D5B788"/>
                          <w:spacing w:val="60"/>
                          <w:kern w:val="24"/>
                          <w:sz w:val="56"/>
                          <w:szCs w:val="56"/>
                        </w:rPr>
                        <w:t xml:space="preserve">MEMORIA </w:t>
                      </w:r>
                    </w:p>
                    <w:p w14:paraId="35AACE87" w14:textId="77777777" w:rsidR="00A76891" w:rsidRPr="002868DF" w:rsidRDefault="00A76891" w:rsidP="00A76891">
                      <w:pPr>
                        <w:spacing w:after="0"/>
                        <w:jc w:val="center"/>
                        <w:rPr>
                          <w:b/>
                          <w:bCs/>
                          <w:color w:val="D5B788"/>
                          <w:spacing w:val="60"/>
                          <w:kern w:val="24"/>
                          <w:sz w:val="56"/>
                          <w:szCs w:val="56"/>
                        </w:rPr>
                      </w:pPr>
                      <w:r w:rsidRPr="002868DF">
                        <w:rPr>
                          <w:b/>
                          <w:bCs/>
                          <w:color w:val="D5B788"/>
                          <w:spacing w:val="60"/>
                          <w:kern w:val="24"/>
                          <w:sz w:val="56"/>
                          <w:szCs w:val="56"/>
                        </w:rPr>
                        <w:t>INSTITUCIONAL</w:t>
                      </w:r>
                    </w:p>
                    <w:p w14:paraId="74C1E569" w14:textId="77777777" w:rsidR="00A76891" w:rsidRPr="008D7F4E" w:rsidRDefault="00A76891" w:rsidP="00A76891">
                      <w:pPr>
                        <w:spacing w:after="0"/>
                        <w:jc w:val="center"/>
                        <w:rPr>
                          <w:b/>
                          <w:bCs/>
                          <w:color w:val="D5B788"/>
                          <w:spacing w:val="60"/>
                          <w:kern w:val="24"/>
                          <w:sz w:val="56"/>
                          <w:szCs w:val="56"/>
                        </w:rPr>
                      </w:pPr>
                    </w:p>
                  </w:txbxContent>
                </v:textbox>
              </v:shape>
            </w:pict>
          </mc:Fallback>
        </mc:AlternateContent>
      </w:r>
    </w:p>
    <w:p w14:paraId="3F7503CE" w14:textId="6A1D1F67" w:rsidR="008D7F4E" w:rsidRPr="0020439A" w:rsidRDefault="008D7F4E" w:rsidP="008D7F4E"/>
    <w:p w14:paraId="071FCCAE" w14:textId="05793745" w:rsidR="008D7F4E" w:rsidRPr="0020439A" w:rsidRDefault="008D7F4E" w:rsidP="008D7F4E"/>
    <w:p w14:paraId="69FBF6B1" w14:textId="784B1CC7" w:rsidR="008D7F4E" w:rsidRPr="0020439A" w:rsidRDefault="00A76891" w:rsidP="008D7F4E">
      <w:r>
        <w:rPr>
          <w:noProof/>
        </w:rPr>
        <mc:AlternateContent>
          <mc:Choice Requires="wps">
            <w:drawing>
              <wp:anchor distT="4294967295" distB="4294967295" distL="114300" distR="114300" simplePos="0" relativeHeight="251663360" behindDoc="0" locked="0" layoutInCell="1" allowOverlap="1" wp14:anchorId="7362B0B4" wp14:editId="24BEE09A">
                <wp:simplePos x="0" y="0"/>
                <wp:positionH relativeFrom="margin">
                  <wp:posOffset>2152650</wp:posOffset>
                </wp:positionH>
                <wp:positionV relativeFrom="paragraph">
                  <wp:posOffset>172720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0C5A2E9" id="Straight Connector 9"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9.5pt,13.6pt" to="2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" strokecolor="#c8b688" strokeweight="2.25pt">
                <v:stroke joinstyle="miter"/>
                <o:lock v:ext="edit" shapetype="f"/>
                <w10:wrap anchorx="margin"/>
              </v:line>
            </w:pict>
          </mc:Fallback>
        </mc:AlternateContent>
      </w:r>
    </w:p>
    <w:p w14:paraId="71078F46" w14:textId="30D4207E" w:rsidR="008D7F4E" w:rsidRPr="0020439A" w:rsidRDefault="00A76891" w:rsidP="008D7F4E">
      <w:r w:rsidRPr="002B4451">
        <w:rPr>
          <w:noProof/>
        </w:rPr>
        <mc:AlternateContent>
          <mc:Choice Requires="wps">
            <w:drawing>
              <wp:anchor distT="0" distB="0" distL="114300" distR="114300" simplePos="0" relativeHeight="251657216" behindDoc="0" locked="0" layoutInCell="1" allowOverlap="1" wp14:anchorId="43F5C50E" wp14:editId="79788926">
                <wp:simplePos x="0" y="0"/>
                <wp:positionH relativeFrom="column">
                  <wp:posOffset>1762760</wp:posOffset>
                </wp:positionH>
                <wp:positionV relativeFrom="paragraph">
                  <wp:posOffset>255905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797A5ADE" w14:textId="4B6A26D6" w:rsidR="00A76891" w:rsidRPr="00F36012" w:rsidRDefault="00A76891" w:rsidP="00A76891">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4A3EC8">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3F5C50E" id="object 5" o:spid="_x0000_s1028" type="#_x0000_t202" style="position:absolute;margin-left:138.8pt;margin-top:20.15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" filled="f" stroked="f">
                <v:textbox inset="0,1pt,0,0">
                  <w:txbxContent>
                    <w:p w14:paraId="797A5ADE" w14:textId="4B6A26D6" w:rsidR="00A76891" w:rsidRPr="00F36012" w:rsidRDefault="00A76891" w:rsidP="00A76891">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4A3EC8">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Pr="0020439A">
        <w:rPr>
          <w:noProof/>
        </w:rPr>
        <w:drawing>
          <wp:anchor distT="0" distB="0" distL="114300" distR="114300" simplePos="0" relativeHeight="251670528" behindDoc="1" locked="0" layoutInCell="1" allowOverlap="1" wp14:anchorId="427221E3" wp14:editId="0C2A9C42">
            <wp:simplePos x="0" y="0"/>
            <wp:positionH relativeFrom="column">
              <wp:posOffset>3905250</wp:posOffset>
            </wp:positionH>
            <wp:positionV relativeFrom="paragraph">
              <wp:posOffset>1926590</wp:posOffset>
            </wp:positionV>
            <wp:extent cx="1640205" cy="979170"/>
            <wp:effectExtent l="0" t="0" r="0" b="0"/>
            <wp:wrapTight wrapText="bothSides">
              <wp:wrapPolygon edited="0">
                <wp:start x="10537" y="1681"/>
                <wp:lineTo x="8530" y="2942"/>
                <wp:lineTo x="2258" y="7984"/>
                <wp:lineTo x="1254" y="13868"/>
                <wp:lineTo x="1505" y="15969"/>
                <wp:lineTo x="3763" y="18490"/>
                <wp:lineTo x="4265" y="19331"/>
                <wp:lineTo x="7024" y="19331"/>
                <wp:lineTo x="15303" y="18490"/>
                <wp:lineTo x="18564" y="17650"/>
                <wp:lineTo x="18314" y="15969"/>
                <wp:lineTo x="19568" y="7144"/>
                <wp:lineTo x="18314" y="4202"/>
                <wp:lineTo x="16307" y="1681"/>
                <wp:lineTo x="10537" y="1681"/>
              </wp:wrapPolygon>
            </wp:wrapTight>
            <wp:docPr id="152270531" name="Imagen 15227053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 nombre de la empresa&#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0205" cy="979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5408" behindDoc="0" locked="0" layoutInCell="1" allowOverlap="1" wp14:anchorId="60F565E6" wp14:editId="5B618751">
                <wp:simplePos x="0" y="0"/>
                <wp:positionH relativeFrom="column">
                  <wp:posOffset>-596265</wp:posOffset>
                </wp:positionH>
                <wp:positionV relativeFrom="paragraph">
                  <wp:posOffset>1811655</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4D8ADB37" w14:textId="77777777" w:rsidR="00A76891" w:rsidRPr="003A00CC" w:rsidRDefault="00A76891" w:rsidP="00A7689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308A060" w14:textId="77777777" w:rsidR="00A76891" w:rsidRDefault="00A76891" w:rsidP="00A7689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0F565E6" id="Group 37" o:spid="_x0000_s1029" style="position:absolute;margin-left:-46.95pt;margin-top:142.65pt;width:199pt;height:79.2pt;z-index:251665408;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4D8ADB37" w14:textId="77777777" w:rsidR="00A76891" w:rsidRPr="003A00CC" w:rsidRDefault="00A76891" w:rsidP="00A7689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308A060" w14:textId="77777777" w:rsidR="00A76891" w:rsidRDefault="00A76891" w:rsidP="00A7689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4" o:title="Icon&#10;&#10;Description automatically generated"/>
                  </v:shape>
                </v:group>
              </v:group>
            </w:pict>
          </mc:Fallback>
        </mc:AlternateContent>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lastRenderedPageBreak/>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p>
    <w:p w14:paraId="763E1952" w14:textId="77777777" w:rsidR="00334761" w:rsidRPr="002B4451" w:rsidRDefault="00334761" w:rsidP="00334761"/>
    <w:p w14:paraId="475E5F24" w14:textId="77777777" w:rsidR="00334761" w:rsidRPr="002B4451" w:rsidRDefault="00334761" w:rsidP="00334761"/>
    <w:p w14:paraId="0A74C7C4" w14:textId="77777777" w:rsidR="00334761" w:rsidRPr="002B4451" w:rsidRDefault="00334761" w:rsidP="00334761"/>
    <w:p w14:paraId="3D205BF5" w14:textId="77777777" w:rsidR="00334761" w:rsidRPr="002B4451" w:rsidRDefault="00334761" w:rsidP="00334761"/>
    <w:p w14:paraId="1D7490DC" w14:textId="77777777" w:rsidR="00334761" w:rsidRPr="002B4451" w:rsidRDefault="00334761" w:rsidP="00334761"/>
    <w:p w14:paraId="1BE60D02" w14:textId="77777777" w:rsidR="00334761" w:rsidRPr="002B4451" w:rsidRDefault="00334761" w:rsidP="00334761"/>
    <w:p w14:paraId="638DCB55" w14:textId="77777777" w:rsidR="00334761" w:rsidRPr="002B4451" w:rsidRDefault="00334761" w:rsidP="00334761"/>
    <w:p w14:paraId="51BE7244" w14:textId="1000607E" w:rsidR="00334761" w:rsidRPr="002B4451" w:rsidRDefault="00334761" w:rsidP="00334761"/>
    <w:p w14:paraId="1232743F" w14:textId="7982722D" w:rsidR="00334761" w:rsidRPr="002B4451" w:rsidRDefault="00334761" w:rsidP="00334761">
      <w:r w:rsidRPr="002B4451">
        <w:rPr>
          <w:noProof/>
        </w:rPr>
        <mc:AlternateContent>
          <mc:Choice Requires="wps">
            <w:drawing>
              <wp:anchor distT="0" distB="0" distL="114300" distR="114300" simplePos="0" relativeHeight="251674624" behindDoc="0" locked="0" layoutInCell="1" allowOverlap="1" wp14:anchorId="6E3EABAA" wp14:editId="0B52FCD0">
                <wp:simplePos x="0" y="0"/>
                <wp:positionH relativeFrom="column">
                  <wp:posOffset>-155575</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A8CFC8C" w14:textId="77777777" w:rsidR="00334761" w:rsidRDefault="00334761" w:rsidP="00334761">
                            <w:pPr>
                              <w:spacing w:after="0"/>
                              <w:jc w:val="center"/>
                              <w:rPr>
                                <w:b/>
                                <w:bCs/>
                                <w:color w:val="D5B788"/>
                                <w:spacing w:val="60"/>
                                <w:kern w:val="24"/>
                                <w:sz w:val="56"/>
                                <w:szCs w:val="56"/>
                              </w:rPr>
                            </w:pPr>
                            <w:r>
                              <w:rPr>
                                <w:b/>
                                <w:bCs/>
                                <w:color w:val="D5B788"/>
                                <w:spacing w:val="60"/>
                                <w:kern w:val="24"/>
                                <w:sz w:val="56"/>
                                <w:szCs w:val="56"/>
                              </w:rPr>
                              <w:t xml:space="preserve">MEMORIA </w:t>
                            </w:r>
                          </w:p>
                          <w:p w14:paraId="5DC14A38" w14:textId="77777777" w:rsidR="00334761" w:rsidRDefault="00334761" w:rsidP="00334761">
                            <w:pPr>
                              <w:spacing w:after="0"/>
                              <w:jc w:val="center"/>
                              <w:rPr>
                                <w:b/>
                                <w:bCs/>
                                <w:color w:val="D5B788"/>
                                <w:spacing w:val="60"/>
                                <w:kern w:val="24"/>
                                <w:sz w:val="56"/>
                                <w:szCs w:val="56"/>
                              </w:rPr>
                            </w:pPr>
                            <w:r>
                              <w:rPr>
                                <w:b/>
                                <w:bCs/>
                                <w:color w:val="D5B788"/>
                                <w:spacing w:val="60"/>
                                <w:kern w:val="24"/>
                                <w:sz w:val="56"/>
                                <w:szCs w:val="56"/>
                              </w:rPr>
                              <w:t>INSTITUCIONAL</w:t>
                            </w:r>
                          </w:p>
                          <w:p w14:paraId="5B492B7F" w14:textId="77777777" w:rsidR="00334761" w:rsidRPr="008D7F4E" w:rsidRDefault="00334761" w:rsidP="00334761">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E3EABAA" id="_x0000_s1034" type="#_x0000_t202" style="position:absolute;margin-left:-12.25pt;margin-top:15.9pt;width:453.45pt;height:7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" filled="f" stroked="f">
                <v:textbox inset="0,1.35pt,0,0">
                  <w:txbxContent>
                    <w:p w14:paraId="0A8CFC8C" w14:textId="77777777" w:rsidR="00334761" w:rsidRDefault="00334761" w:rsidP="00334761">
                      <w:pPr>
                        <w:spacing w:after="0"/>
                        <w:jc w:val="center"/>
                        <w:rPr>
                          <w:b/>
                          <w:bCs/>
                          <w:color w:val="D5B788"/>
                          <w:spacing w:val="60"/>
                          <w:kern w:val="24"/>
                          <w:sz w:val="56"/>
                          <w:szCs w:val="56"/>
                        </w:rPr>
                      </w:pPr>
                      <w:r>
                        <w:rPr>
                          <w:b/>
                          <w:bCs/>
                          <w:color w:val="D5B788"/>
                          <w:spacing w:val="60"/>
                          <w:kern w:val="24"/>
                          <w:sz w:val="56"/>
                          <w:szCs w:val="56"/>
                        </w:rPr>
                        <w:t xml:space="preserve">MEMORIA </w:t>
                      </w:r>
                    </w:p>
                    <w:p w14:paraId="5DC14A38" w14:textId="77777777" w:rsidR="00334761" w:rsidRDefault="00334761" w:rsidP="00334761">
                      <w:pPr>
                        <w:spacing w:after="0"/>
                        <w:jc w:val="center"/>
                        <w:rPr>
                          <w:b/>
                          <w:bCs/>
                          <w:color w:val="D5B788"/>
                          <w:spacing w:val="60"/>
                          <w:kern w:val="24"/>
                          <w:sz w:val="56"/>
                          <w:szCs w:val="56"/>
                        </w:rPr>
                      </w:pPr>
                      <w:r>
                        <w:rPr>
                          <w:b/>
                          <w:bCs/>
                          <w:color w:val="D5B788"/>
                          <w:spacing w:val="60"/>
                          <w:kern w:val="24"/>
                          <w:sz w:val="56"/>
                          <w:szCs w:val="56"/>
                        </w:rPr>
                        <w:t>INSTITUCIONAL</w:t>
                      </w:r>
                    </w:p>
                    <w:p w14:paraId="5B492B7F" w14:textId="77777777" w:rsidR="00334761" w:rsidRPr="008D7F4E" w:rsidRDefault="00334761" w:rsidP="00334761">
                      <w:pPr>
                        <w:spacing w:after="0"/>
                        <w:jc w:val="center"/>
                        <w:rPr>
                          <w:b/>
                          <w:bCs/>
                          <w:color w:val="D5B788"/>
                          <w:spacing w:val="60"/>
                          <w:kern w:val="24"/>
                          <w:sz w:val="56"/>
                          <w:szCs w:val="56"/>
                        </w:rPr>
                      </w:pPr>
                    </w:p>
                  </w:txbxContent>
                </v:textbox>
              </v:shape>
            </w:pict>
          </mc:Fallback>
        </mc:AlternateContent>
      </w:r>
    </w:p>
    <w:p w14:paraId="34A24AB0" w14:textId="77777777" w:rsidR="00334761" w:rsidRPr="002B4451" w:rsidRDefault="00334761" w:rsidP="00334761">
      <w:pPr>
        <w:rPr>
          <w:b/>
          <w:bCs/>
        </w:rPr>
      </w:pPr>
      <w:r w:rsidRPr="002B4451">
        <w:rPr>
          <w:noProof/>
        </w:rPr>
        <mc:AlternateContent>
          <mc:Choice Requires="wps">
            <w:drawing>
              <wp:anchor distT="0" distB="0" distL="114300" distR="114300" simplePos="0" relativeHeight="251680768" behindDoc="0" locked="0" layoutInCell="1" allowOverlap="1" wp14:anchorId="11B28AD7" wp14:editId="0BF39907">
                <wp:simplePos x="0" y="0"/>
                <wp:positionH relativeFrom="column">
                  <wp:posOffset>-76200</wp:posOffset>
                </wp:positionH>
                <wp:positionV relativeFrom="paragraph">
                  <wp:posOffset>286385</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1168938" w14:textId="77777777" w:rsidR="00334761" w:rsidRPr="008D7F4E" w:rsidRDefault="00334761" w:rsidP="00334761">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11B28AD7" id="_x0000_s1035" type="#_x0000_t202" style="position:absolute;margin-left:-6pt;margin-top:22.55pt;width:453.45pt;height:42.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" filled="f" stroked="f">
                <v:textbox inset="0,1.35pt,0,0">
                  <w:txbxContent>
                    <w:p w14:paraId="21168938" w14:textId="77777777" w:rsidR="00334761" w:rsidRPr="008D7F4E" w:rsidRDefault="00334761" w:rsidP="00334761">
                      <w:pPr>
                        <w:spacing w:after="0"/>
                        <w:jc w:val="center"/>
                        <w:rPr>
                          <w:b/>
                          <w:bCs/>
                          <w:color w:val="D5B788"/>
                          <w:spacing w:val="60"/>
                          <w:kern w:val="24"/>
                          <w:sz w:val="56"/>
                          <w:szCs w:val="56"/>
                        </w:rPr>
                      </w:pPr>
                    </w:p>
                  </w:txbxContent>
                </v:textbox>
              </v:shape>
            </w:pict>
          </mc:Fallback>
        </mc:AlternateContent>
      </w:r>
    </w:p>
    <w:p w14:paraId="51180572" w14:textId="77777777" w:rsidR="00334761" w:rsidRPr="002B4451" w:rsidRDefault="00334761" w:rsidP="00334761"/>
    <w:p w14:paraId="2195D982" w14:textId="77777777" w:rsidR="00334761" w:rsidRPr="002B4451" w:rsidRDefault="00334761" w:rsidP="00334761">
      <w:pPr>
        <w:rPr>
          <w:b/>
          <w:bCs/>
        </w:rPr>
      </w:pPr>
    </w:p>
    <w:p w14:paraId="0CC603B5" w14:textId="77777777" w:rsidR="00334761" w:rsidRPr="002B4451" w:rsidRDefault="00334761" w:rsidP="00334761">
      <w:pPr>
        <w:rPr>
          <w:b/>
          <w:bCs/>
        </w:rPr>
      </w:pPr>
      <w:r>
        <w:rPr>
          <w:noProof/>
        </w:rPr>
        <mc:AlternateContent>
          <mc:Choice Requires="wps">
            <w:drawing>
              <wp:anchor distT="4294967295" distB="4294967295" distL="114300" distR="114300" simplePos="0" relativeHeight="251678720" behindDoc="0" locked="0" layoutInCell="1" allowOverlap="1" wp14:anchorId="4EA0B33C" wp14:editId="06BA5E66">
                <wp:simplePos x="0" y="0"/>
                <wp:positionH relativeFrom="margin">
                  <wp:posOffset>2523490</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9BF22D2" id="Straight Connector 22" o:spid="_x0000_s1026" style="position:absolute;z-index:2516787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8.7pt,13.35pt" to="235.2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" strokecolor="#c8b688" strokeweight="2.25pt">
                <v:stroke joinstyle="miter"/>
                <o:lock v:ext="edit" shapetype="f"/>
                <w10:wrap anchorx="margin"/>
              </v:line>
            </w:pict>
          </mc:Fallback>
        </mc:AlternateContent>
      </w:r>
    </w:p>
    <w:p w14:paraId="2388E211" w14:textId="77777777" w:rsidR="00334761" w:rsidRPr="002B4451" w:rsidRDefault="00334761" w:rsidP="00334761">
      <w:pPr>
        <w:rPr>
          <w:b/>
          <w:bCs/>
        </w:rPr>
      </w:pPr>
      <w:r w:rsidRPr="002B4451">
        <w:rPr>
          <w:noProof/>
        </w:rPr>
        <mc:AlternateContent>
          <mc:Choice Requires="wps">
            <w:drawing>
              <wp:anchor distT="0" distB="0" distL="114300" distR="114300" simplePos="0" relativeHeight="251676672" behindDoc="0" locked="0" layoutInCell="1" allowOverlap="1" wp14:anchorId="1D18677A" wp14:editId="62BC6327">
                <wp:simplePos x="0" y="0"/>
                <wp:positionH relativeFrom="column">
                  <wp:posOffset>2208530</wp:posOffset>
                </wp:positionH>
                <wp:positionV relativeFrom="paragraph">
                  <wp:posOffset>107950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789AFA43" w14:textId="4818E699" w:rsidR="00334761" w:rsidRPr="005805BA" w:rsidRDefault="00334761" w:rsidP="00334761">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4A3EC8">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D18677A" id="_x0000_s1036" type="#_x0000_t202" style="position:absolute;margin-left:173.9pt;margin-top:8.5pt;width:95.65pt;height:24.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" filled="f" stroked="f">
                <v:textbox inset="0,1pt,0,0">
                  <w:txbxContent>
                    <w:p w14:paraId="789AFA43" w14:textId="4818E699" w:rsidR="00334761" w:rsidRPr="005805BA" w:rsidRDefault="00334761" w:rsidP="00334761">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4A3EC8">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55555933" w14:textId="77777777" w:rsidR="00334761" w:rsidRPr="002B4451" w:rsidRDefault="00334761" w:rsidP="00334761">
      <w:pPr>
        <w:tabs>
          <w:tab w:val="left" w:pos="5229"/>
        </w:tabs>
      </w:pPr>
      <w:r w:rsidRPr="002B4451">
        <w:tab/>
      </w:r>
      <w:r w:rsidRPr="002B4451">
        <w:tab/>
      </w:r>
      <w:r w:rsidRPr="002B4451">
        <w:tab/>
      </w:r>
    </w:p>
    <w:p w14:paraId="464BEE1E" w14:textId="77777777" w:rsidR="00334761" w:rsidRPr="002B4451" w:rsidRDefault="00334761" w:rsidP="00334761">
      <w:pPr>
        <w:tabs>
          <w:tab w:val="left" w:pos="5229"/>
        </w:tabs>
      </w:pPr>
    </w:p>
    <w:p w14:paraId="69FAC0A6" w14:textId="77777777" w:rsidR="00334761" w:rsidRPr="002B4451" w:rsidRDefault="00334761" w:rsidP="00334761">
      <w:pPr>
        <w:tabs>
          <w:tab w:val="left" w:pos="5229"/>
        </w:tabs>
      </w:pPr>
    </w:p>
    <w:p w14:paraId="2F53072C" w14:textId="30886609" w:rsidR="00334761" w:rsidRDefault="00334761" w:rsidP="00334761">
      <w:pPr>
        <w:tabs>
          <w:tab w:val="left" w:pos="5229"/>
        </w:tabs>
      </w:pPr>
    </w:p>
    <w:p w14:paraId="43C6BD54" w14:textId="075EDC55" w:rsidR="240E7357" w:rsidRDefault="240E7357" w:rsidP="240E7357">
      <w:pPr>
        <w:tabs>
          <w:tab w:val="left" w:pos="5229"/>
        </w:tabs>
      </w:pPr>
    </w:p>
    <w:p w14:paraId="2F13ABA5" w14:textId="5F1232A4" w:rsidR="240E7357" w:rsidRDefault="240E7357" w:rsidP="240E7357">
      <w:pPr>
        <w:tabs>
          <w:tab w:val="left" w:pos="5229"/>
        </w:tabs>
      </w:pPr>
    </w:p>
    <w:p w14:paraId="145CB58F" w14:textId="77777777" w:rsidR="004534E7" w:rsidRDefault="004534E7" w:rsidP="00334761">
      <w:pPr>
        <w:tabs>
          <w:tab w:val="left" w:pos="5229"/>
        </w:tabs>
      </w:pPr>
    </w:p>
    <w:p w14:paraId="0169BA8C" w14:textId="77777777" w:rsidR="004534E7" w:rsidRDefault="004534E7" w:rsidP="00334761">
      <w:pPr>
        <w:tabs>
          <w:tab w:val="left" w:pos="5229"/>
        </w:tabs>
      </w:pPr>
    </w:p>
    <w:p w14:paraId="6F6CC18D" w14:textId="0147A93D" w:rsidR="00545797" w:rsidRPr="00392B75" w:rsidRDefault="00EE4762" w:rsidP="7CEDF855">
      <w:pPr>
        <w:tabs>
          <w:tab w:val="left" w:pos="5229"/>
        </w:tabs>
        <w:spacing w:line="360" w:lineRule="auto"/>
      </w:pPr>
      <w:r w:rsidRPr="002868DF">
        <w:rPr>
          <w:noProof/>
          <w:color w:val="D5B788"/>
        </w:rPr>
        <w:drawing>
          <wp:anchor distT="0" distB="0" distL="114300" distR="114300" simplePos="0" relativeHeight="251682816" behindDoc="0" locked="0" layoutInCell="1" allowOverlap="1" wp14:anchorId="36303909" wp14:editId="3D7D54CA">
            <wp:simplePos x="0" y="0"/>
            <wp:positionH relativeFrom="margin">
              <wp:posOffset>4044315</wp:posOffset>
            </wp:positionH>
            <wp:positionV relativeFrom="margin">
              <wp:posOffset>6978287</wp:posOffset>
            </wp:positionV>
            <wp:extent cx="1640205" cy="979170"/>
            <wp:effectExtent l="0" t="0" r="0" b="0"/>
            <wp:wrapSquare wrapText="bothSides"/>
            <wp:docPr id="2134379427" name="Imagen 167600422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 nombre de la empresa&#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0205" cy="979170"/>
                    </a:xfrm>
                    <a:prstGeom prst="rect">
                      <a:avLst/>
                    </a:prstGeom>
                    <a:noFill/>
                    <a:ln>
                      <a:noFill/>
                    </a:ln>
                  </pic:spPr>
                </pic:pic>
              </a:graphicData>
            </a:graphic>
          </wp:anchor>
        </w:drawing>
      </w:r>
      <w:r w:rsidR="00545797">
        <w:rPr>
          <w:noProof/>
        </w:rPr>
        <mc:AlternateContent>
          <mc:Choice Requires="wpg">
            <w:drawing>
              <wp:inline distT="0" distB="0" distL="114300" distR="114300" wp14:anchorId="72C0FBFF" wp14:editId="35343478">
                <wp:extent cx="2527300" cy="1005840"/>
                <wp:effectExtent l="0" t="0" r="0" b="3810"/>
                <wp:docPr id="146019955"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6108F681" w14:textId="77777777" w:rsidR="00334761" w:rsidRPr="003A00CC" w:rsidRDefault="00334761" w:rsidP="0033476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FE59685" w14:textId="77777777" w:rsidR="00334761" w:rsidRDefault="00334761" w:rsidP="0033476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970866822" name="Picture 36"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inline>
            </w:drawing>
          </mc:Choice>
          <mc:Fallback>
            <w:pict>
              <v:group w14:anchorId="72C0FBFF" id="Group 29" o:spid="_x0000_s1037" style="width:199pt;height:79.2pt;mso-position-horizontal-relative:char;mso-position-vertical-relative:line"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6108F681" w14:textId="77777777" w:rsidR="00334761" w:rsidRPr="003A00CC" w:rsidRDefault="00334761" w:rsidP="0033476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FE59685" w14:textId="77777777" w:rsidR="00334761" w:rsidRDefault="00334761" w:rsidP="0033476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">
                    <v:imagedata r:id="rId14" o:title="Icon&#10;&#10;Description automatically generated"/>
                  </v:shape>
                </v:group>
                <w10:anchorlock/>
              </v:group>
            </w:pict>
          </mc:Fallback>
        </mc:AlternateContent>
      </w:r>
    </w:p>
    <w:p w14:paraId="31E2FE32" w14:textId="3A4DFC63" w:rsidR="00545797" w:rsidRPr="007147EA" w:rsidRDefault="007147EA" w:rsidP="7CEDF855">
      <w:pPr>
        <w:tabs>
          <w:tab w:val="left" w:pos="5229"/>
        </w:tabs>
        <w:spacing w:line="360" w:lineRule="auto"/>
        <w:jc w:val="center"/>
        <w:rPr>
          <w:b/>
          <w:bCs/>
          <w:sz w:val="28"/>
          <w:szCs w:val="28"/>
        </w:rPr>
      </w:pPr>
      <w:r w:rsidRPr="007147EA">
        <w:rPr>
          <w:b/>
          <w:bCs/>
          <w:sz w:val="28"/>
          <w:szCs w:val="28"/>
        </w:rPr>
        <w:lastRenderedPageBreak/>
        <w:t>T</w:t>
      </w:r>
      <w:r w:rsidR="7EDB9137" w:rsidRPr="007147EA">
        <w:rPr>
          <w:b/>
          <w:bCs/>
          <w:sz w:val="28"/>
          <w:szCs w:val="28"/>
        </w:rPr>
        <w:t>ABLA DE CONTENIDOS</w:t>
      </w:r>
    </w:p>
    <w:p w14:paraId="6C3E8713" w14:textId="752027DD" w:rsidR="00545797" w:rsidRPr="007147EA" w:rsidRDefault="00392B75" w:rsidP="009A1846">
      <w:pPr>
        <w:spacing w:line="360" w:lineRule="auto"/>
        <w:jc w:val="center"/>
      </w:pPr>
      <w:r w:rsidRPr="007147EA">
        <w:rPr>
          <w:noProof/>
        </w:rPr>
        <mc:AlternateContent>
          <mc:Choice Requires="wps">
            <w:drawing>
              <wp:anchor distT="0" distB="0" distL="114300" distR="114300" simplePos="0" relativeHeight="251639808" behindDoc="0" locked="0" layoutInCell="1" allowOverlap="1" wp14:anchorId="1E07F231" wp14:editId="6BCCAB72">
                <wp:simplePos x="0" y="0"/>
                <wp:positionH relativeFrom="margin">
                  <wp:posOffset>2200910</wp:posOffset>
                </wp:positionH>
                <wp:positionV relativeFrom="paragraph">
                  <wp:posOffset>134620</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49176" id="Straight Connector 18" o:spid="_x0000_s1026" style="position:absolute;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3pt,10.6pt" to="209.8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" strokecolor="#ee2a24" strokeweight="2.25pt">
                <v:stroke joinstyle="miter"/>
                <w10:wrap anchorx="margin"/>
              </v:line>
            </w:pict>
          </mc:Fallback>
        </mc:AlternateContent>
      </w:r>
    </w:p>
    <w:p w14:paraId="34723B93" w14:textId="02465673" w:rsidR="00545797" w:rsidRPr="007147EA" w:rsidRDefault="00654164" w:rsidP="009A1846">
      <w:pPr>
        <w:spacing w:line="360" w:lineRule="auto"/>
        <w:jc w:val="center"/>
      </w:pPr>
      <w:r w:rsidRPr="007147EA">
        <w:t xml:space="preserve">Memoria </w:t>
      </w:r>
      <w:r w:rsidR="004A515E" w:rsidRPr="007147EA">
        <w:t>I</w:t>
      </w:r>
      <w:r w:rsidRPr="007147EA">
        <w:t>nstitucional</w:t>
      </w:r>
      <w:r w:rsidR="00545797" w:rsidRPr="007147EA">
        <w:t xml:space="preserve"> </w:t>
      </w:r>
      <w:r w:rsidR="007471AC" w:rsidRPr="007147EA">
        <w:t>202</w:t>
      </w:r>
      <w:r w:rsidR="002E4858" w:rsidRPr="007147EA">
        <w:t>5</w:t>
      </w:r>
    </w:p>
    <w:sdt>
      <w:sdtPr>
        <w:rPr>
          <w:rFonts w:ascii="Times New Roman" w:eastAsiaTheme="minorEastAsia" w:hAnsi="Times New Roman" w:cs="Times New Roman"/>
          <w:color w:val="767171"/>
          <w:sz w:val="24"/>
          <w:szCs w:val="24"/>
        </w:rPr>
        <w:id w:val="-1111128147"/>
        <w:docPartObj>
          <w:docPartGallery w:val="Table of Contents"/>
          <w:docPartUnique/>
        </w:docPartObj>
      </w:sdtPr>
      <w:sdtEndPr>
        <w:rPr>
          <w:b/>
          <w:bCs/>
        </w:rPr>
      </w:sdtEndPr>
      <w:sdtContent>
        <w:p w14:paraId="13CA098D" w14:textId="2CC93254" w:rsidR="00A630BC" w:rsidRPr="007147EA" w:rsidRDefault="00A630BC" w:rsidP="00392B75">
          <w:pPr>
            <w:pStyle w:val="TtuloTDC"/>
            <w:spacing w:line="360" w:lineRule="auto"/>
            <w:rPr>
              <w:rFonts w:ascii="Times New Roman" w:hAnsi="Times New Roman" w:cs="Times New Roman"/>
              <w:color w:val="767171"/>
            </w:rPr>
          </w:pPr>
        </w:p>
        <w:p w14:paraId="08F2D94D" w14:textId="240753C3" w:rsidR="00E23835" w:rsidRPr="00E23835" w:rsidRDefault="00A630BC">
          <w:pPr>
            <w:pStyle w:val="TDC1"/>
            <w:rPr>
              <w:rFonts w:asciiTheme="minorHAnsi" w:eastAsiaTheme="minorEastAsia" w:hAnsiTheme="minorHAnsi" w:cstheme="minorBidi"/>
              <w:noProof/>
              <w:color w:val="auto"/>
              <w:spacing w:val="0"/>
              <w:sz w:val="22"/>
              <w:szCs w:val="22"/>
              <w:lang w:val="es-ES" w:eastAsia="es-ES"/>
            </w:rPr>
          </w:pPr>
          <w:r w:rsidRPr="00E23835">
            <w:fldChar w:fldCharType="begin"/>
          </w:r>
          <w:r w:rsidRPr="00E23835">
            <w:instrText xml:space="preserve"> TOC \o "1-3" \h \z \u </w:instrText>
          </w:r>
          <w:r w:rsidRPr="00E23835">
            <w:fldChar w:fldCharType="separate"/>
          </w:r>
          <w:hyperlink w:anchor="_Toc217991531" w:history="1">
            <w:r w:rsidR="00E23835" w:rsidRPr="00E23835">
              <w:rPr>
                <w:rStyle w:val="Hipervnculo"/>
                <w:noProof/>
              </w:rPr>
              <w:t>I.</w:t>
            </w:r>
            <w:r w:rsidR="00E23835" w:rsidRPr="00E23835">
              <w:rPr>
                <w:rFonts w:asciiTheme="minorHAnsi" w:eastAsiaTheme="minorEastAsia" w:hAnsiTheme="minorHAnsi" w:cstheme="minorBidi"/>
                <w:noProof/>
                <w:color w:val="auto"/>
                <w:spacing w:val="0"/>
                <w:sz w:val="22"/>
                <w:szCs w:val="22"/>
                <w:lang w:val="es-ES" w:eastAsia="es-ES"/>
              </w:rPr>
              <w:tab/>
            </w:r>
            <w:r w:rsidR="00E23835" w:rsidRPr="00E23835">
              <w:rPr>
                <w:rStyle w:val="Hipervnculo"/>
                <w:noProof/>
              </w:rPr>
              <w:t>RESUMEN EJECUTIVO</w:t>
            </w:r>
            <w:r w:rsidR="00E23835" w:rsidRPr="00E23835">
              <w:rPr>
                <w:noProof/>
                <w:webHidden/>
              </w:rPr>
              <w:tab/>
            </w:r>
            <w:r w:rsidR="00E23835" w:rsidRPr="00E23835">
              <w:rPr>
                <w:noProof/>
                <w:webHidden/>
              </w:rPr>
              <w:fldChar w:fldCharType="begin"/>
            </w:r>
            <w:r w:rsidR="00E23835" w:rsidRPr="00E23835">
              <w:rPr>
                <w:noProof/>
                <w:webHidden/>
              </w:rPr>
              <w:instrText xml:space="preserve"> PAGEREF _Toc217991531 \h </w:instrText>
            </w:r>
            <w:r w:rsidR="00E23835" w:rsidRPr="00E23835">
              <w:rPr>
                <w:noProof/>
                <w:webHidden/>
              </w:rPr>
            </w:r>
            <w:r w:rsidR="00E23835" w:rsidRPr="00E23835">
              <w:rPr>
                <w:noProof/>
                <w:webHidden/>
              </w:rPr>
              <w:fldChar w:fldCharType="separate"/>
            </w:r>
            <w:r w:rsidR="00E23835" w:rsidRPr="00E23835">
              <w:rPr>
                <w:noProof/>
                <w:webHidden/>
              </w:rPr>
              <w:t>1</w:t>
            </w:r>
            <w:r w:rsidR="00E23835" w:rsidRPr="00E23835">
              <w:rPr>
                <w:noProof/>
                <w:webHidden/>
              </w:rPr>
              <w:fldChar w:fldCharType="end"/>
            </w:r>
          </w:hyperlink>
        </w:p>
        <w:p w14:paraId="67871B23" w14:textId="2415D96C" w:rsidR="00E23835" w:rsidRPr="00E23835" w:rsidRDefault="00E23835">
          <w:pPr>
            <w:pStyle w:val="TDC1"/>
            <w:rPr>
              <w:rFonts w:asciiTheme="minorHAnsi" w:eastAsiaTheme="minorEastAsia" w:hAnsiTheme="minorHAnsi" w:cstheme="minorBidi"/>
              <w:noProof/>
              <w:color w:val="auto"/>
              <w:spacing w:val="0"/>
              <w:sz w:val="22"/>
              <w:szCs w:val="22"/>
              <w:lang w:val="es-ES" w:eastAsia="es-ES"/>
            </w:rPr>
          </w:pPr>
          <w:hyperlink w:anchor="_Toc217991532" w:history="1">
            <w:r w:rsidRPr="00E23835">
              <w:rPr>
                <w:rStyle w:val="Hipervnculo"/>
                <w:noProof/>
              </w:rPr>
              <w:t>II.</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INFORMACIÓN INSTITUCIONAL</w:t>
            </w:r>
            <w:r w:rsidRPr="00E23835">
              <w:rPr>
                <w:noProof/>
                <w:webHidden/>
              </w:rPr>
              <w:tab/>
            </w:r>
            <w:r w:rsidRPr="00E23835">
              <w:rPr>
                <w:noProof/>
                <w:webHidden/>
              </w:rPr>
              <w:fldChar w:fldCharType="begin"/>
            </w:r>
            <w:r w:rsidRPr="00E23835">
              <w:rPr>
                <w:noProof/>
                <w:webHidden/>
              </w:rPr>
              <w:instrText xml:space="preserve"> PAGEREF _Toc217991532 \h </w:instrText>
            </w:r>
            <w:r w:rsidRPr="00E23835">
              <w:rPr>
                <w:noProof/>
                <w:webHidden/>
              </w:rPr>
            </w:r>
            <w:r w:rsidRPr="00E23835">
              <w:rPr>
                <w:noProof/>
                <w:webHidden/>
              </w:rPr>
              <w:fldChar w:fldCharType="separate"/>
            </w:r>
            <w:r w:rsidRPr="00E23835">
              <w:rPr>
                <w:noProof/>
                <w:webHidden/>
              </w:rPr>
              <w:t>7</w:t>
            </w:r>
            <w:r w:rsidRPr="00E23835">
              <w:rPr>
                <w:noProof/>
                <w:webHidden/>
              </w:rPr>
              <w:fldChar w:fldCharType="end"/>
            </w:r>
          </w:hyperlink>
        </w:p>
        <w:p w14:paraId="45290873" w14:textId="7FC0DB36"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33" w:history="1">
            <w:r w:rsidRPr="00E23835">
              <w:rPr>
                <w:rStyle w:val="Hipervnculo"/>
                <w:noProof/>
              </w:rPr>
              <w:t>2.1 Marco filosófico institucional</w:t>
            </w:r>
            <w:r w:rsidRPr="00E23835">
              <w:rPr>
                <w:noProof/>
                <w:webHidden/>
              </w:rPr>
              <w:tab/>
            </w:r>
            <w:r w:rsidRPr="00E23835">
              <w:rPr>
                <w:noProof/>
                <w:webHidden/>
              </w:rPr>
              <w:fldChar w:fldCharType="begin"/>
            </w:r>
            <w:r w:rsidRPr="00E23835">
              <w:rPr>
                <w:noProof/>
                <w:webHidden/>
              </w:rPr>
              <w:instrText xml:space="preserve"> PAGEREF _Toc217991533 \h </w:instrText>
            </w:r>
            <w:r w:rsidRPr="00E23835">
              <w:rPr>
                <w:noProof/>
                <w:webHidden/>
              </w:rPr>
            </w:r>
            <w:r w:rsidRPr="00E23835">
              <w:rPr>
                <w:noProof/>
                <w:webHidden/>
              </w:rPr>
              <w:fldChar w:fldCharType="separate"/>
            </w:r>
            <w:r w:rsidRPr="00E23835">
              <w:rPr>
                <w:noProof/>
                <w:webHidden/>
              </w:rPr>
              <w:t>7</w:t>
            </w:r>
            <w:r w:rsidRPr="00E23835">
              <w:rPr>
                <w:noProof/>
                <w:webHidden/>
              </w:rPr>
              <w:fldChar w:fldCharType="end"/>
            </w:r>
          </w:hyperlink>
        </w:p>
        <w:p w14:paraId="5235EB7C" w14:textId="2CAE8ED7" w:rsidR="00E23835" w:rsidRPr="00E23835" w:rsidRDefault="00E23835">
          <w:pPr>
            <w:pStyle w:val="TDC3"/>
            <w:tabs>
              <w:tab w:val="left" w:pos="1100"/>
              <w:tab w:val="right" w:leader="dot" w:pos="7910"/>
            </w:tabs>
            <w:rPr>
              <w:rFonts w:asciiTheme="minorHAnsi" w:eastAsiaTheme="minorEastAsia" w:hAnsiTheme="minorHAnsi" w:cstheme="minorBidi"/>
              <w:noProof/>
              <w:color w:val="auto"/>
              <w:spacing w:val="0"/>
              <w:sz w:val="22"/>
              <w:szCs w:val="22"/>
              <w:lang w:val="es-ES" w:eastAsia="es-ES"/>
            </w:rPr>
          </w:pPr>
          <w:hyperlink w:anchor="_Toc217991534" w:history="1">
            <w:r w:rsidRPr="00E23835">
              <w:rPr>
                <w:rStyle w:val="Hipervnculo"/>
                <w:noProof/>
              </w:rPr>
              <w:t>a.</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Misión</w:t>
            </w:r>
            <w:r w:rsidRPr="00E23835">
              <w:rPr>
                <w:noProof/>
                <w:webHidden/>
              </w:rPr>
              <w:tab/>
            </w:r>
            <w:r w:rsidRPr="00E23835">
              <w:rPr>
                <w:noProof/>
                <w:webHidden/>
              </w:rPr>
              <w:fldChar w:fldCharType="begin"/>
            </w:r>
            <w:r w:rsidRPr="00E23835">
              <w:rPr>
                <w:noProof/>
                <w:webHidden/>
              </w:rPr>
              <w:instrText xml:space="preserve"> PAGEREF _Toc217991534 \h </w:instrText>
            </w:r>
            <w:r w:rsidRPr="00E23835">
              <w:rPr>
                <w:noProof/>
                <w:webHidden/>
              </w:rPr>
            </w:r>
            <w:r w:rsidRPr="00E23835">
              <w:rPr>
                <w:noProof/>
                <w:webHidden/>
              </w:rPr>
              <w:fldChar w:fldCharType="separate"/>
            </w:r>
            <w:r w:rsidRPr="00E23835">
              <w:rPr>
                <w:noProof/>
                <w:webHidden/>
              </w:rPr>
              <w:t>7</w:t>
            </w:r>
            <w:r w:rsidRPr="00E23835">
              <w:rPr>
                <w:noProof/>
                <w:webHidden/>
              </w:rPr>
              <w:fldChar w:fldCharType="end"/>
            </w:r>
          </w:hyperlink>
        </w:p>
        <w:p w14:paraId="7997C75D" w14:textId="3A224AE5" w:rsidR="00E23835" w:rsidRPr="00E23835" w:rsidRDefault="00E23835">
          <w:pPr>
            <w:pStyle w:val="TDC3"/>
            <w:tabs>
              <w:tab w:val="left" w:pos="1100"/>
              <w:tab w:val="right" w:leader="dot" w:pos="7910"/>
            </w:tabs>
            <w:rPr>
              <w:rFonts w:asciiTheme="minorHAnsi" w:eastAsiaTheme="minorEastAsia" w:hAnsiTheme="minorHAnsi" w:cstheme="minorBidi"/>
              <w:noProof/>
              <w:color w:val="auto"/>
              <w:spacing w:val="0"/>
              <w:sz w:val="22"/>
              <w:szCs w:val="22"/>
              <w:lang w:val="es-ES" w:eastAsia="es-ES"/>
            </w:rPr>
          </w:pPr>
          <w:hyperlink w:anchor="_Toc217991535" w:history="1">
            <w:r w:rsidRPr="00E23835">
              <w:rPr>
                <w:rStyle w:val="Hipervnculo"/>
                <w:noProof/>
              </w:rPr>
              <w:t>b.</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Visión</w:t>
            </w:r>
            <w:r w:rsidRPr="00E23835">
              <w:rPr>
                <w:noProof/>
                <w:webHidden/>
              </w:rPr>
              <w:tab/>
            </w:r>
            <w:r w:rsidRPr="00E23835">
              <w:rPr>
                <w:noProof/>
                <w:webHidden/>
              </w:rPr>
              <w:fldChar w:fldCharType="begin"/>
            </w:r>
            <w:r w:rsidRPr="00E23835">
              <w:rPr>
                <w:noProof/>
                <w:webHidden/>
              </w:rPr>
              <w:instrText xml:space="preserve"> PAGEREF _Toc217991535 \h </w:instrText>
            </w:r>
            <w:r w:rsidRPr="00E23835">
              <w:rPr>
                <w:noProof/>
                <w:webHidden/>
              </w:rPr>
            </w:r>
            <w:r w:rsidRPr="00E23835">
              <w:rPr>
                <w:noProof/>
                <w:webHidden/>
              </w:rPr>
              <w:fldChar w:fldCharType="separate"/>
            </w:r>
            <w:r w:rsidRPr="00E23835">
              <w:rPr>
                <w:noProof/>
                <w:webHidden/>
              </w:rPr>
              <w:t>7</w:t>
            </w:r>
            <w:r w:rsidRPr="00E23835">
              <w:rPr>
                <w:noProof/>
                <w:webHidden/>
              </w:rPr>
              <w:fldChar w:fldCharType="end"/>
            </w:r>
          </w:hyperlink>
        </w:p>
        <w:p w14:paraId="4EC83A63" w14:textId="15C4F47A" w:rsidR="00E23835" w:rsidRPr="00E23835" w:rsidRDefault="00E23835">
          <w:pPr>
            <w:pStyle w:val="TDC3"/>
            <w:tabs>
              <w:tab w:val="left" w:pos="1100"/>
              <w:tab w:val="right" w:leader="dot" w:pos="7910"/>
            </w:tabs>
            <w:rPr>
              <w:rFonts w:asciiTheme="minorHAnsi" w:eastAsiaTheme="minorEastAsia" w:hAnsiTheme="minorHAnsi" w:cstheme="minorBidi"/>
              <w:noProof/>
              <w:color w:val="auto"/>
              <w:spacing w:val="0"/>
              <w:sz w:val="22"/>
              <w:szCs w:val="22"/>
              <w:lang w:val="es-ES" w:eastAsia="es-ES"/>
            </w:rPr>
          </w:pPr>
          <w:hyperlink w:anchor="_Toc217991536" w:history="1">
            <w:r w:rsidRPr="00E23835">
              <w:rPr>
                <w:rStyle w:val="Hipervnculo"/>
                <w:noProof/>
              </w:rPr>
              <w:t>c.</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Valores</w:t>
            </w:r>
            <w:r w:rsidRPr="00E23835">
              <w:rPr>
                <w:noProof/>
                <w:webHidden/>
              </w:rPr>
              <w:tab/>
            </w:r>
            <w:r w:rsidRPr="00E23835">
              <w:rPr>
                <w:noProof/>
                <w:webHidden/>
              </w:rPr>
              <w:fldChar w:fldCharType="begin"/>
            </w:r>
            <w:r w:rsidRPr="00E23835">
              <w:rPr>
                <w:noProof/>
                <w:webHidden/>
              </w:rPr>
              <w:instrText xml:space="preserve"> PAGEREF _Toc217991536 \h </w:instrText>
            </w:r>
            <w:r w:rsidRPr="00E23835">
              <w:rPr>
                <w:noProof/>
                <w:webHidden/>
              </w:rPr>
            </w:r>
            <w:r w:rsidRPr="00E23835">
              <w:rPr>
                <w:noProof/>
                <w:webHidden/>
              </w:rPr>
              <w:fldChar w:fldCharType="separate"/>
            </w:r>
            <w:r w:rsidRPr="00E23835">
              <w:rPr>
                <w:noProof/>
                <w:webHidden/>
              </w:rPr>
              <w:t>7</w:t>
            </w:r>
            <w:r w:rsidRPr="00E23835">
              <w:rPr>
                <w:noProof/>
                <w:webHidden/>
              </w:rPr>
              <w:fldChar w:fldCharType="end"/>
            </w:r>
          </w:hyperlink>
        </w:p>
        <w:p w14:paraId="7274CEB0" w14:textId="7A176E4E" w:rsidR="00E23835" w:rsidRPr="00E23835" w:rsidRDefault="00E23835">
          <w:pPr>
            <w:pStyle w:val="TDC3"/>
            <w:tabs>
              <w:tab w:val="left" w:pos="1100"/>
              <w:tab w:val="right" w:leader="dot" w:pos="7910"/>
            </w:tabs>
            <w:rPr>
              <w:rFonts w:asciiTheme="minorHAnsi" w:eastAsiaTheme="minorEastAsia" w:hAnsiTheme="minorHAnsi" w:cstheme="minorBidi"/>
              <w:noProof/>
              <w:color w:val="auto"/>
              <w:spacing w:val="0"/>
              <w:sz w:val="22"/>
              <w:szCs w:val="22"/>
              <w:lang w:val="es-ES" w:eastAsia="es-ES"/>
            </w:rPr>
          </w:pPr>
          <w:hyperlink w:anchor="_Toc217991537" w:history="1">
            <w:r w:rsidRPr="00E23835">
              <w:rPr>
                <w:rStyle w:val="Hipervnculo"/>
                <w:noProof/>
              </w:rPr>
              <w:t>d.</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Atribuciones</w:t>
            </w:r>
            <w:r w:rsidRPr="00E23835">
              <w:rPr>
                <w:noProof/>
                <w:webHidden/>
              </w:rPr>
              <w:tab/>
            </w:r>
            <w:r w:rsidRPr="00E23835">
              <w:rPr>
                <w:noProof/>
                <w:webHidden/>
              </w:rPr>
              <w:fldChar w:fldCharType="begin"/>
            </w:r>
            <w:r w:rsidRPr="00E23835">
              <w:rPr>
                <w:noProof/>
                <w:webHidden/>
              </w:rPr>
              <w:instrText xml:space="preserve"> PAGEREF _Toc217991537 \h </w:instrText>
            </w:r>
            <w:r w:rsidRPr="00E23835">
              <w:rPr>
                <w:noProof/>
                <w:webHidden/>
              </w:rPr>
            </w:r>
            <w:r w:rsidRPr="00E23835">
              <w:rPr>
                <w:noProof/>
                <w:webHidden/>
              </w:rPr>
              <w:fldChar w:fldCharType="separate"/>
            </w:r>
            <w:r w:rsidRPr="00E23835">
              <w:rPr>
                <w:noProof/>
                <w:webHidden/>
              </w:rPr>
              <w:t>8</w:t>
            </w:r>
            <w:r w:rsidRPr="00E23835">
              <w:rPr>
                <w:noProof/>
                <w:webHidden/>
              </w:rPr>
              <w:fldChar w:fldCharType="end"/>
            </w:r>
          </w:hyperlink>
        </w:p>
        <w:p w14:paraId="062A3745" w14:textId="61CDE6AC"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38" w:history="1">
            <w:r w:rsidRPr="00E23835">
              <w:rPr>
                <w:rStyle w:val="Hipervnculo"/>
                <w:noProof/>
              </w:rPr>
              <w:t>2.1 Base legal</w:t>
            </w:r>
            <w:r w:rsidRPr="00E23835">
              <w:rPr>
                <w:noProof/>
                <w:webHidden/>
              </w:rPr>
              <w:tab/>
            </w:r>
            <w:r w:rsidRPr="00E23835">
              <w:rPr>
                <w:noProof/>
                <w:webHidden/>
              </w:rPr>
              <w:fldChar w:fldCharType="begin"/>
            </w:r>
            <w:r w:rsidRPr="00E23835">
              <w:rPr>
                <w:noProof/>
                <w:webHidden/>
              </w:rPr>
              <w:instrText xml:space="preserve"> PAGEREF _Toc217991538 \h </w:instrText>
            </w:r>
            <w:r w:rsidRPr="00E23835">
              <w:rPr>
                <w:noProof/>
                <w:webHidden/>
              </w:rPr>
            </w:r>
            <w:r w:rsidRPr="00E23835">
              <w:rPr>
                <w:noProof/>
                <w:webHidden/>
              </w:rPr>
              <w:fldChar w:fldCharType="separate"/>
            </w:r>
            <w:r w:rsidRPr="00E23835">
              <w:rPr>
                <w:noProof/>
                <w:webHidden/>
              </w:rPr>
              <w:t>9</w:t>
            </w:r>
            <w:r w:rsidRPr="00E23835">
              <w:rPr>
                <w:noProof/>
                <w:webHidden/>
              </w:rPr>
              <w:fldChar w:fldCharType="end"/>
            </w:r>
          </w:hyperlink>
        </w:p>
        <w:p w14:paraId="1C96F2F6" w14:textId="57079327"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39" w:history="1">
            <w:r w:rsidRPr="00E23835">
              <w:rPr>
                <w:rStyle w:val="Hipervnculo"/>
                <w:noProof/>
              </w:rPr>
              <w:t>2</w:t>
            </w:r>
            <w:r w:rsidRPr="00E23835">
              <w:rPr>
                <w:rStyle w:val="Hipervnculo"/>
                <w:rFonts w:eastAsia="Times New Roman"/>
                <w:noProof/>
              </w:rPr>
              <w:t>.2 Estructura organizativa</w:t>
            </w:r>
            <w:r w:rsidRPr="00E23835">
              <w:rPr>
                <w:noProof/>
                <w:webHidden/>
              </w:rPr>
              <w:tab/>
            </w:r>
            <w:r w:rsidRPr="00E23835">
              <w:rPr>
                <w:noProof/>
                <w:webHidden/>
              </w:rPr>
              <w:fldChar w:fldCharType="begin"/>
            </w:r>
            <w:r w:rsidRPr="00E23835">
              <w:rPr>
                <w:noProof/>
                <w:webHidden/>
              </w:rPr>
              <w:instrText xml:space="preserve"> PAGEREF _Toc217991539 \h </w:instrText>
            </w:r>
            <w:r w:rsidRPr="00E23835">
              <w:rPr>
                <w:noProof/>
                <w:webHidden/>
              </w:rPr>
            </w:r>
            <w:r w:rsidRPr="00E23835">
              <w:rPr>
                <w:noProof/>
                <w:webHidden/>
              </w:rPr>
              <w:fldChar w:fldCharType="separate"/>
            </w:r>
            <w:r w:rsidRPr="00E23835">
              <w:rPr>
                <w:noProof/>
                <w:webHidden/>
              </w:rPr>
              <w:t>11</w:t>
            </w:r>
            <w:r w:rsidRPr="00E23835">
              <w:rPr>
                <w:noProof/>
                <w:webHidden/>
              </w:rPr>
              <w:fldChar w:fldCharType="end"/>
            </w:r>
          </w:hyperlink>
        </w:p>
        <w:p w14:paraId="65F3973D" w14:textId="6B15C921" w:rsidR="00E23835" w:rsidRPr="00E23835" w:rsidRDefault="00E23835">
          <w:pPr>
            <w:pStyle w:val="TDC3"/>
            <w:tabs>
              <w:tab w:val="left" w:pos="1100"/>
              <w:tab w:val="right" w:leader="dot" w:pos="7910"/>
            </w:tabs>
            <w:rPr>
              <w:rFonts w:asciiTheme="minorHAnsi" w:eastAsiaTheme="minorEastAsia" w:hAnsiTheme="minorHAnsi" w:cstheme="minorBidi"/>
              <w:noProof/>
              <w:color w:val="auto"/>
              <w:spacing w:val="0"/>
              <w:sz w:val="22"/>
              <w:szCs w:val="22"/>
              <w:lang w:val="es-ES" w:eastAsia="es-ES"/>
            </w:rPr>
          </w:pPr>
          <w:hyperlink w:anchor="_Toc217991540" w:history="1">
            <w:r w:rsidRPr="00E23835">
              <w:rPr>
                <w:rStyle w:val="Hipervnculo"/>
                <w:noProof/>
              </w:rPr>
              <w:t>a.</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La Junta</w:t>
            </w:r>
            <w:r w:rsidRPr="00E23835">
              <w:rPr>
                <w:rStyle w:val="Hipervnculo"/>
                <w:noProof/>
                <w:spacing w:val="-9"/>
              </w:rPr>
              <w:t xml:space="preserve"> </w:t>
            </w:r>
            <w:r w:rsidRPr="00E23835">
              <w:rPr>
                <w:rStyle w:val="Hipervnculo"/>
                <w:noProof/>
              </w:rPr>
              <w:t>Directiva</w:t>
            </w:r>
            <w:r w:rsidRPr="00E23835">
              <w:rPr>
                <w:noProof/>
                <w:webHidden/>
              </w:rPr>
              <w:tab/>
            </w:r>
            <w:r w:rsidRPr="00E23835">
              <w:rPr>
                <w:noProof/>
                <w:webHidden/>
              </w:rPr>
              <w:fldChar w:fldCharType="begin"/>
            </w:r>
            <w:r w:rsidRPr="00E23835">
              <w:rPr>
                <w:noProof/>
                <w:webHidden/>
              </w:rPr>
              <w:instrText xml:space="preserve"> PAGEREF _Toc217991540 \h </w:instrText>
            </w:r>
            <w:r w:rsidRPr="00E23835">
              <w:rPr>
                <w:noProof/>
                <w:webHidden/>
              </w:rPr>
            </w:r>
            <w:r w:rsidRPr="00E23835">
              <w:rPr>
                <w:noProof/>
                <w:webHidden/>
              </w:rPr>
              <w:fldChar w:fldCharType="separate"/>
            </w:r>
            <w:r w:rsidRPr="00E23835">
              <w:rPr>
                <w:noProof/>
                <w:webHidden/>
              </w:rPr>
              <w:t>11</w:t>
            </w:r>
            <w:r w:rsidRPr="00E23835">
              <w:rPr>
                <w:noProof/>
                <w:webHidden/>
              </w:rPr>
              <w:fldChar w:fldCharType="end"/>
            </w:r>
          </w:hyperlink>
        </w:p>
        <w:p w14:paraId="4CFDF120" w14:textId="4E7B1A24" w:rsidR="00E23835" w:rsidRPr="00E23835" w:rsidRDefault="00E23835">
          <w:pPr>
            <w:pStyle w:val="TDC3"/>
            <w:tabs>
              <w:tab w:val="left" w:pos="1100"/>
              <w:tab w:val="right" w:leader="dot" w:pos="7910"/>
            </w:tabs>
            <w:rPr>
              <w:rFonts w:asciiTheme="minorHAnsi" w:eastAsiaTheme="minorEastAsia" w:hAnsiTheme="minorHAnsi" w:cstheme="minorBidi"/>
              <w:noProof/>
              <w:color w:val="auto"/>
              <w:spacing w:val="0"/>
              <w:sz w:val="22"/>
              <w:szCs w:val="22"/>
              <w:lang w:val="es-ES" w:eastAsia="es-ES"/>
            </w:rPr>
          </w:pPr>
          <w:hyperlink w:anchor="_Toc217991541" w:history="1">
            <w:r w:rsidRPr="00E23835">
              <w:rPr>
                <w:rStyle w:val="Hipervnculo"/>
                <w:noProof/>
              </w:rPr>
              <w:t>b.</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El Comité</w:t>
            </w:r>
            <w:r w:rsidRPr="00E23835">
              <w:rPr>
                <w:rStyle w:val="Hipervnculo"/>
                <w:noProof/>
                <w:spacing w:val="-7"/>
              </w:rPr>
              <w:t xml:space="preserve"> </w:t>
            </w:r>
            <w:r w:rsidRPr="00E23835">
              <w:rPr>
                <w:rStyle w:val="Hipervnculo"/>
                <w:noProof/>
              </w:rPr>
              <w:t>Consultivo</w:t>
            </w:r>
            <w:r w:rsidRPr="00E23835">
              <w:rPr>
                <w:noProof/>
                <w:webHidden/>
              </w:rPr>
              <w:tab/>
            </w:r>
            <w:r w:rsidRPr="00E23835">
              <w:rPr>
                <w:noProof/>
                <w:webHidden/>
              </w:rPr>
              <w:fldChar w:fldCharType="begin"/>
            </w:r>
            <w:r w:rsidRPr="00E23835">
              <w:rPr>
                <w:noProof/>
                <w:webHidden/>
              </w:rPr>
              <w:instrText xml:space="preserve"> PAGEREF _Toc217991541 \h </w:instrText>
            </w:r>
            <w:r w:rsidRPr="00E23835">
              <w:rPr>
                <w:noProof/>
                <w:webHidden/>
              </w:rPr>
            </w:r>
            <w:r w:rsidRPr="00E23835">
              <w:rPr>
                <w:noProof/>
                <w:webHidden/>
              </w:rPr>
              <w:fldChar w:fldCharType="separate"/>
            </w:r>
            <w:r w:rsidRPr="00E23835">
              <w:rPr>
                <w:noProof/>
                <w:webHidden/>
              </w:rPr>
              <w:t>12</w:t>
            </w:r>
            <w:r w:rsidRPr="00E23835">
              <w:rPr>
                <w:noProof/>
                <w:webHidden/>
              </w:rPr>
              <w:fldChar w:fldCharType="end"/>
            </w:r>
          </w:hyperlink>
        </w:p>
        <w:p w14:paraId="45183D07" w14:textId="7AB2A08E" w:rsidR="00E23835" w:rsidRPr="00E23835" w:rsidRDefault="00E23835">
          <w:pPr>
            <w:pStyle w:val="TDC3"/>
            <w:tabs>
              <w:tab w:val="left" w:pos="1100"/>
              <w:tab w:val="right" w:leader="dot" w:pos="7910"/>
            </w:tabs>
            <w:rPr>
              <w:rFonts w:asciiTheme="minorHAnsi" w:eastAsiaTheme="minorEastAsia" w:hAnsiTheme="minorHAnsi" w:cstheme="minorBidi"/>
              <w:noProof/>
              <w:color w:val="auto"/>
              <w:spacing w:val="0"/>
              <w:sz w:val="22"/>
              <w:szCs w:val="22"/>
              <w:lang w:val="es-ES" w:eastAsia="es-ES"/>
            </w:rPr>
          </w:pPr>
          <w:hyperlink w:anchor="_Toc217991542" w:history="1">
            <w:r w:rsidRPr="00E23835">
              <w:rPr>
                <w:rStyle w:val="Hipervnculo"/>
                <w:noProof/>
              </w:rPr>
              <w:t>c.</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La Dirección Ejecutiva</w:t>
            </w:r>
            <w:r w:rsidRPr="00E23835">
              <w:rPr>
                <w:noProof/>
                <w:webHidden/>
              </w:rPr>
              <w:tab/>
            </w:r>
            <w:r w:rsidRPr="00E23835">
              <w:rPr>
                <w:noProof/>
                <w:webHidden/>
              </w:rPr>
              <w:fldChar w:fldCharType="begin"/>
            </w:r>
            <w:r w:rsidRPr="00E23835">
              <w:rPr>
                <w:noProof/>
                <w:webHidden/>
              </w:rPr>
              <w:instrText xml:space="preserve"> PAGEREF _Toc217991542 \h </w:instrText>
            </w:r>
            <w:r w:rsidRPr="00E23835">
              <w:rPr>
                <w:noProof/>
                <w:webHidden/>
              </w:rPr>
            </w:r>
            <w:r w:rsidRPr="00E23835">
              <w:rPr>
                <w:noProof/>
                <w:webHidden/>
              </w:rPr>
              <w:fldChar w:fldCharType="separate"/>
            </w:r>
            <w:r w:rsidRPr="00E23835">
              <w:rPr>
                <w:noProof/>
                <w:webHidden/>
              </w:rPr>
              <w:t>12</w:t>
            </w:r>
            <w:r w:rsidRPr="00E23835">
              <w:rPr>
                <w:noProof/>
                <w:webHidden/>
              </w:rPr>
              <w:fldChar w:fldCharType="end"/>
            </w:r>
          </w:hyperlink>
        </w:p>
        <w:p w14:paraId="4DEA1EAB" w14:textId="2F60C7F8"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43" w:history="1">
            <w:r w:rsidRPr="00E23835">
              <w:rPr>
                <w:rStyle w:val="Hipervnculo"/>
                <w:rFonts w:eastAsia="Times New Roman"/>
                <w:noProof/>
              </w:rPr>
              <w:t>2.3 Planificación estratégica institucional</w:t>
            </w:r>
            <w:r w:rsidRPr="00E23835">
              <w:rPr>
                <w:noProof/>
                <w:webHidden/>
              </w:rPr>
              <w:tab/>
            </w:r>
            <w:r w:rsidRPr="00E23835">
              <w:rPr>
                <w:noProof/>
                <w:webHidden/>
              </w:rPr>
              <w:fldChar w:fldCharType="begin"/>
            </w:r>
            <w:r w:rsidRPr="00E23835">
              <w:rPr>
                <w:noProof/>
                <w:webHidden/>
              </w:rPr>
              <w:instrText xml:space="preserve"> PAGEREF _Toc217991543 \h </w:instrText>
            </w:r>
            <w:r w:rsidRPr="00E23835">
              <w:rPr>
                <w:noProof/>
                <w:webHidden/>
              </w:rPr>
            </w:r>
            <w:r w:rsidRPr="00E23835">
              <w:rPr>
                <w:noProof/>
                <w:webHidden/>
              </w:rPr>
              <w:fldChar w:fldCharType="separate"/>
            </w:r>
            <w:r w:rsidRPr="00E23835">
              <w:rPr>
                <w:noProof/>
                <w:webHidden/>
              </w:rPr>
              <w:t>14</w:t>
            </w:r>
            <w:r w:rsidRPr="00E23835">
              <w:rPr>
                <w:noProof/>
                <w:webHidden/>
              </w:rPr>
              <w:fldChar w:fldCharType="end"/>
            </w:r>
          </w:hyperlink>
        </w:p>
        <w:p w14:paraId="29A759E5" w14:textId="079A2963" w:rsidR="00E23835" w:rsidRPr="00E23835" w:rsidRDefault="00E23835">
          <w:pPr>
            <w:pStyle w:val="TDC1"/>
            <w:rPr>
              <w:rFonts w:asciiTheme="minorHAnsi" w:eastAsiaTheme="minorEastAsia" w:hAnsiTheme="minorHAnsi" w:cstheme="minorBidi"/>
              <w:noProof/>
              <w:color w:val="auto"/>
              <w:spacing w:val="0"/>
              <w:sz w:val="22"/>
              <w:szCs w:val="22"/>
              <w:lang w:val="es-ES" w:eastAsia="es-ES"/>
            </w:rPr>
          </w:pPr>
          <w:hyperlink w:anchor="_Toc217991544" w:history="1">
            <w:r w:rsidRPr="00E23835">
              <w:rPr>
                <w:rStyle w:val="Hipervnculo"/>
                <w:noProof/>
              </w:rPr>
              <w:t>III.</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RESULTADOS MISIONALES</w:t>
            </w:r>
            <w:r w:rsidRPr="00E23835">
              <w:rPr>
                <w:noProof/>
                <w:webHidden/>
              </w:rPr>
              <w:tab/>
            </w:r>
            <w:r w:rsidRPr="00E23835">
              <w:rPr>
                <w:noProof/>
                <w:webHidden/>
              </w:rPr>
              <w:fldChar w:fldCharType="begin"/>
            </w:r>
            <w:r w:rsidRPr="00E23835">
              <w:rPr>
                <w:noProof/>
                <w:webHidden/>
              </w:rPr>
              <w:instrText xml:space="preserve"> PAGEREF _Toc217991544 \h </w:instrText>
            </w:r>
            <w:r w:rsidRPr="00E23835">
              <w:rPr>
                <w:noProof/>
                <w:webHidden/>
              </w:rPr>
            </w:r>
            <w:r w:rsidRPr="00E23835">
              <w:rPr>
                <w:noProof/>
                <w:webHidden/>
              </w:rPr>
              <w:fldChar w:fldCharType="separate"/>
            </w:r>
            <w:r w:rsidRPr="00E23835">
              <w:rPr>
                <w:noProof/>
                <w:webHidden/>
              </w:rPr>
              <w:t>17</w:t>
            </w:r>
            <w:r w:rsidRPr="00E23835">
              <w:rPr>
                <w:noProof/>
                <w:webHidden/>
              </w:rPr>
              <w:fldChar w:fldCharType="end"/>
            </w:r>
          </w:hyperlink>
        </w:p>
        <w:p w14:paraId="14305C84" w14:textId="5541CC93" w:rsidR="00E23835" w:rsidRPr="00E23835" w:rsidRDefault="00E23835">
          <w:pPr>
            <w:pStyle w:val="TDC2"/>
            <w:tabs>
              <w:tab w:val="left" w:pos="880"/>
              <w:tab w:val="right" w:leader="dot" w:pos="7910"/>
            </w:tabs>
            <w:rPr>
              <w:rFonts w:asciiTheme="minorHAnsi" w:eastAsiaTheme="minorEastAsia" w:hAnsiTheme="minorHAnsi" w:cstheme="minorBidi"/>
              <w:noProof/>
              <w:color w:val="auto"/>
              <w:spacing w:val="0"/>
              <w:sz w:val="22"/>
              <w:szCs w:val="22"/>
              <w:lang w:val="es-ES" w:eastAsia="es-ES"/>
            </w:rPr>
          </w:pPr>
          <w:hyperlink w:anchor="_Toc217991545" w:history="1">
            <w:r w:rsidRPr="00E23835">
              <w:rPr>
                <w:rStyle w:val="Hipervnculo"/>
                <w:noProof/>
              </w:rPr>
              <w:t>3.1</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Información cuantitativa, cualitativa e indicadores de los procesos misionales</w:t>
            </w:r>
            <w:r w:rsidRPr="00E23835">
              <w:rPr>
                <w:noProof/>
                <w:webHidden/>
              </w:rPr>
              <w:tab/>
            </w:r>
            <w:r w:rsidRPr="00E23835">
              <w:rPr>
                <w:noProof/>
                <w:webHidden/>
              </w:rPr>
              <w:fldChar w:fldCharType="begin"/>
            </w:r>
            <w:r w:rsidRPr="00E23835">
              <w:rPr>
                <w:noProof/>
                <w:webHidden/>
              </w:rPr>
              <w:instrText xml:space="preserve"> PAGEREF _Toc217991545 \h </w:instrText>
            </w:r>
            <w:r w:rsidRPr="00E23835">
              <w:rPr>
                <w:noProof/>
                <w:webHidden/>
              </w:rPr>
            </w:r>
            <w:r w:rsidRPr="00E23835">
              <w:rPr>
                <w:noProof/>
                <w:webHidden/>
              </w:rPr>
              <w:fldChar w:fldCharType="separate"/>
            </w:r>
            <w:r w:rsidRPr="00E23835">
              <w:rPr>
                <w:noProof/>
                <w:webHidden/>
              </w:rPr>
              <w:t>17</w:t>
            </w:r>
            <w:r w:rsidRPr="00E23835">
              <w:rPr>
                <w:noProof/>
                <w:webHidden/>
              </w:rPr>
              <w:fldChar w:fldCharType="end"/>
            </w:r>
          </w:hyperlink>
        </w:p>
        <w:p w14:paraId="1E5A01E2" w14:textId="52973CE5" w:rsidR="00E23835" w:rsidRPr="00E23835" w:rsidRDefault="00E23835">
          <w:pPr>
            <w:pStyle w:val="TDC1"/>
            <w:rPr>
              <w:rFonts w:asciiTheme="minorHAnsi" w:eastAsiaTheme="minorEastAsia" w:hAnsiTheme="minorHAnsi" w:cstheme="minorBidi"/>
              <w:noProof/>
              <w:color w:val="auto"/>
              <w:spacing w:val="0"/>
              <w:sz w:val="22"/>
              <w:szCs w:val="22"/>
              <w:lang w:val="es-ES" w:eastAsia="es-ES"/>
            </w:rPr>
          </w:pPr>
          <w:hyperlink w:anchor="_Toc217991546" w:history="1">
            <w:r w:rsidRPr="00E23835">
              <w:rPr>
                <w:rStyle w:val="Hipervnculo"/>
                <w:noProof/>
              </w:rPr>
              <w:t>IV.  RESULTADOS DE LAS ÁREAS TRANSVERSALES Y DE APOYO</w:t>
            </w:r>
            <w:r w:rsidRPr="00E23835">
              <w:rPr>
                <w:noProof/>
                <w:webHidden/>
              </w:rPr>
              <w:tab/>
            </w:r>
            <w:r w:rsidRPr="00E23835">
              <w:rPr>
                <w:noProof/>
                <w:webHidden/>
              </w:rPr>
              <w:fldChar w:fldCharType="begin"/>
            </w:r>
            <w:r w:rsidRPr="00E23835">
              <w:rPr>
                <w:noProof/>
                <w:webHidden/>
              </w:rPr>
              <w:instrText xml:space="preserve"> PAGEREF _Toc217991546 \h </w:instrText>
            </w:r>
            <w:r w:rsidRPr="00E23835">
              <w:rPr>
                <w:noProof/>
                <w:webHidden/>
              </w:rPr>
            </w:r>
            <w:r w:rsidRPr="00E23835">
              <w:rPr>
                <w:noProof/>
                <w:webHidden/>
              </w:rPr>
              <w:fldChar w:fldCharType="separate"/>
            </w:r>
            <w:r w:rsidRPr="00E23835">
              <w:rPr>
                <w:noProof/>
                <w:webHidden/>
              </w:rPr>
              <w:t>31</w:t>
            </w:r>
            <w:r w:rsidRPr="00E23835">
              <w:rPr>
                <w:noProof/>
                <w:webHidden/>
              </w:rPr>
              <w:fldChar w:fldCharType="end"/>
            </w:r>
          </w:hyperlink>
        </w:p>
        <w:p w14:paraId="7E06EAFA" w14:textId="321B0818"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47" w:history="1">
            <w:r w:rsidRPr="00E23835">
              <w:rPr>
                <w:rStyle w:val="Hipervnculo"/>
                <w:noProof/>
              </w:rPr>
              <w:t>4.1 Desempeño administrativo y financiero</w:t>
            </w:r>
            <w:r w:rsidRPr="00E23835">
              <w:rPr>
                <w:noProof/>
                <w:webHidden/>
              </w:rPr>
              <w:tab/>
            </w:r>
            <w:r w:rsidRPr="00E23835">
              <w:rPr>
                <w:noProof/>
                <w:webHidden/>
              </w:rPr>
              <w:fldChar w:fldCharType="begin"/>
            </w:r>
            <w:r w:rsidRPr="00E23835">
              <w:rPr>
                <w:noProof/>
                <w:webHidden/>
              </w:rPr>
              <w:instrText xml:space="preserve"> PAGEREF _Toc217991547 \h </w:instrText>
            </w:r>
            <w:r w:rsidRPr="00E23835">
              <w:rPr>
                <w:noProof/>
                <w:webHidden/>
              </w:rPr>
            </w:r>
            <w:r w:rsidRPr="00E23835">
              <w:rPr>
                <w:noProof/>
                <w:webHidden/>
              </w:rPr>
              <w:fldChar w:fldCharType="separate"/>
            </w:r>
            <w:r w:rsidRPr="00E23835">
              <w:rPr>
                <w:noProof/>
                <w:webHidden/>
              </w:rPr>
              <w:t>31</w:t>
            </w:r>
            <w:r w:rsidRPr="00E23835">
              <w:rPr>
                <w:noProof/>
                <w:webHidden/>
              </w:rPr>
              <w:fldChar w:fldCharType="end"/>
            </w:r>
          </w:hyperlink>
        </w:p>
        <w:p w14:paraId="6A717BA5" w14:textId="32A41339"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48" w:history="1">
            <w:r w:rsidRPr="00E23835">
              <w:rPr>
                <w:rStyle w:val="Hipervnculo"/>
                <w:noProof/>
              </w:rPr>
              <w:t>4.2 Desempeño de los Recursos Humanos</w:t>
            </w:r>
            <w:r w:rsidRPr="00E23835">
              <w:rPr>
                <w:noProof/>
                <w:webHidden/>
              </w:rPr>
              <w:tab/>
            </w:r>
            <w:r w:rsidRPr="00E23835">
              <w:rPr>
                <w:noProof/>
                <w:webHidden/>
              </w:rPr>
              <w:fldChar w:fldCharType="begin"/>
            </w:r>
            <w:r w:rsidRPr="00E23835">
              <w:rPr>
                <w:noProof/>
                <w:webHidden/>
              </w:rPr>
              <w:instrText xml:space="preserve"> PAGEREF _Toc217991548 \h </w:instrText>
            </w:r>
            <w:r w:rsidRPr="00E23835">
              <w:rPr>
                <w:noProof/>
                <w:webHidden/>
              </w:rPr>
            </w:r>
            <w:r w:rsidRPr="00E23835">
              <w:rPr>
                <w:noProof/>
                <w:webHidden/>
              </w:rPr>
              <w:fldChar w:fldCharType="separate"/>
            </w:r>
            <w:r w:rsidRPr="00E23835">
              <w:rPr>
                <w:noProof/>
                <w:webHidden/>
              </w:rPr>
              <w:t>33</w:t>
            </w:r>
            <w:r w:rsidRPr="00E23835">
              <w:rPr>
                <w:noProof/>
                <w:webHidden/>
              </w:rPr>
              <w:fldChar w:fldCharType="end"/>
            </w:r>
          </w:hyperlink>
        </w:p>
        <w:p w14:paraId="1EA1487A" w14:textId="08A864D5"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49" w:history="1">
            <w:r w:rsidRPr="00E23835">
              <w:rPr>
                <w:rStyle w:val="Hipervnculo"/>
                <w:rFonts w:eastAsia="Calibri"/>
                <w:noProof/>
              </w:rPr>
              <w:t>4.3 Desempeño de los procesos jurídicos.</w:t>
            </w:r>
            <w:r w:rsidRPr="00E23835">
              <w:rPr>
                <w:noProof/>
                <w:webHidden/>
              </w:rPr>
              <w:tab/>
            </w:r>
            <w:r w:rsidRPr="00E23835">
              <w:rPr>
                <w:noProof/>
                <w:webHidden/>
              </w:rPr>
              <w:fldChar w:fldCharType="begin"/>
            </w:r>
            <w:r w:rsidRPr="00E23835">
              <w:rPr>
                <w:noProof/>
                <w:webHidden/>
              </w:rPr>
              <w:instrText xml:space="preserve"> PAGEREF _Toc217991549 \h </w:instrText>
            </w:r>
            <w:r w:rsidRPr="00E23835">
              <w:rPr>
                <w:noProof/>
                <w:webHidden/>
              </w:rPr>
            </w:r>
            <w:r w:rsidRPr="00E23835">
              <w:rPr>
                <w:noProof/>
                <w:webHidden/>
              </w:rPr>
              <w:fldChar w:fldCharType="separate"/>
            </w:r>
            <w:r w:rsidRPr="00E23835">
              <w:rPr>
                <w:noProof/>
                <w:webHidden/>
              </w:rPr>
              <w:t>41</w:t>
            </w:r>
            <w:r w:rsidRPr="00E23835">
              <w:rPr>
                <w:noProof/>
                <w:webHidden/>
              </w:rPr>
              <w:fldChar w:fldCharType="end"/>
            </w:r>
          </w:hyperlink>
        </w:p>
        <w:p w14:paraId="2C663A80" w14:textId="0FBEC9E9"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50" w:history="1">
            <w:r w:rsidRPr="00E23835">
              <w:rPr>
                <w:rStyle w:val="Hipervnculo"/>
                <w:rFonts w:eastAsia="Calibri"/>
                <w:noProof/>
              </w:rPr>
              <w:t>4.4 Desempeño de la tecnología</w:t>
            </w:r>
            <w:r w:rsidRPr="00E23835">
              <w:rPr>
                <w:noProof/>
                <w:webHidden/>
              </w:rPr>
              <w:tab/>
            </w:r>
            <w:r w:rsidRPr="00E23835">
              <w:rPr>
                <w:noProof/>
                <w:webHidden/>
              </w:rPr>
              <w:fldChar w:fldCharType="begin"/>
            </w:r>
            <w:r w:rsidRPr="00E23835">
              <w:rPr>
                <w:noProof/>
                <w:webHidden/>
              </w:rPr>
              <w:instrText xml:space="preserve"> PAGEREF _Toc217991550 \h </w:instrText>
            </w:r>
            <w:r w:rsidRPr="00E23835">
              <w:rPr>
                <w:noProof/>
                <w:webHidden/>
              </w:rPr>
            </w:r>
            <w:r w:rsidRPr="00E23835">
              <w:rPr>
                <w:noProof/>
                <w:webHidden/>
              </w:rPr>
              <w:fldChar w:fldCharType="separate"/>
            </w:r>
            <w:r w:rsidRPr="00E23835">
              <w:rPr>
                <w:noProof/>
                <w:webHidden/>
              </w:rPr>
              <w:t>45</w:t>
            </w:r>
            <w:r w:rsidRPr="00E23835">
              <w:rPr>
                <w:noProof/>
                <w:webHidden/>
              </w:rPr>
              <w:fldChar w:fldCharType="end"/>
            </w:r>
          </w:hyperlink>
        </w:p>
        <w:p w14:paraId="68DF1398" w14:textId="6A8ACF1E"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51" w:history="1">
            <w:r w:rsidRPr="00E23835">
              <w:rPr>
                <w:rStyle w:val="Hipervnculo"/>
                <w:noProof/>
              </w:rPr>
              <w:t>4.5 Desempeño del sistema de planificación y desarrollo institucional.</w:t>
            </w:r>
            <w:r w:rsidRPr="00E23835">
              <w:rPr>
                <w:noProof/>
                <w:webHidden/>
              </w:rPr>
              <w:tab/>
            </w:r>
            <w:r w:rsidRPr="00E23835">
              <w:rPr>
                <w:noProof/>
                <w:webHidden/>
              </w:rPr>
              <w:fldChar w:fldCharType="begin"/>
            </w:r>
            <w:r w:rsidRPr="00E23835">
              <w:rPr>
                <w:noProof/>
                <w:webHidden/>
              </w:rPr>
              <w:instrText xml:space="preserve"> PAGEREF _Toc217991551 \h </w:instrText>
            </w:r>
            <w:r w:rsidRPr="00E23835">
              <w:rPr>
                <w:noProof/>
                <w:webHidden/>
              </w:rPr>
            </w:r>
            <w:r w:rsidRPr="00E23835">
              <w:rPr>
                <w:noProof/>
                <w:webHidden/>
              </w:rPr>
              <w:fldChar w:fldCharType="separate"/>
            </w:r>
            <w:r w:rsidRPr="00E23835">
              <w:rPr>
                <w:noProof/>
                <w:webHidden/>
              </w:rPr>
              <w:t>47</w:t>
            </w:r>
            <w:r w:rsidRPr="00E23835">
              <w:rPr>
                <w:noProof/>
                <w:webHidden/>
              </w:rPr>
              <w:fldChar w:fldCharType="end"/>
            </w:r>
          </w:hyperlink>
        </w:p>
        <w:p w14:paraId="50FF98EA" w14:textId="1155B04F" w:rsidR="00E23835" w:rsidRPr="00E23835" w:rsidRDefault="00E23835">
          <w:pPr>
            <w:pStyle w:val="TDC3"/>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52" w:history="1">
            <w:r w:rsidRPr="00E23835">
              <w:rPr>
                <w:rStyle w:val="Hipervnculo"/>
                <w:noProof/>
              </w:rPr>
              <w:t>a) Resultados de las Normas Básicas de Control Interno (NOBACI)</w:t>
            </w:r>
            <w:r w:rsidRPr="00E23835">
              <w:rPr>
                <w:noProof/>
                <w:webHidden/>
              </w:rPr>
              <w:tab/>
            </w:r>
            <w:r w:rsidRPr="00E23835">
              <w:rPr>
                <w:noProof/>
                <w:webHidden/>
              </w:rPr>
              <w:fldChar w:fldCharType="begin"/>
            </w:r>
            <w:r w:rsidRPr="00E23835">
              <w:rPr>
                <w:noProof/>
                <w:webHidden/>
              </w:rPr>
              <w:instrText xml:space="preserve"> PAGEREF _Toc217991552 \h </w:instrText>
            </w:r>
            <w:r w:rsidRPr="00E23835">
              <w:rPr>
                <w:noProof/>
                <w:webHidden/>
              </w:rPr>
            </w:r>
            <w:r w:rsidRPr="00E23835">
              <w:rPr>
                <w:noProof/>
                <w:webHidden/>
              </w:rPr>
              <w:fldChar w:fldCharType="separate"/>
            </w:r>
            <w:r w:rsidRPr="00E23835">
              <w:rPr>
                <w:noProof/>
                <w:webHidden/>
              </w:rPr>
              <w:t>49</w:t>
            </w:r>
            <w:r w:rsidRPr="00E23835">
              <w:rPr>
                <w:noProof/>
                <w:webHidden/>
              </w:rPr>
              <w:fldChar w:fldCharType="end"/>
            </w:r>
          </w:hyperlink>
        </w:p>
        <w:p w14:paraId="789A3C05" w14:textId="601AE324" w:rsidR="00E23835" w:rsidRPr="00E23835" w:rsidRDefault="00E23835">
          <w:pPr>
            <w:pStyle w:val="TDC3"/>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53" w:history="1">
            <w:r w:rsidRPr="00E23835">
              <w:rPr>
                <w:rStyle w:val="Hipervnculo"/>
                <w:noProof/>
              </w:rPr>
              <w:t>b) Resultado del sistema de calidad</w:t>
            </w:r>
            <w:r w:rsidRPr="00E23835">
              <w:rPr>
                <w:noProof/>
                <w:webHidden/>
              </w:rPr>
              <w:tab/>
            </w:r>
            <w:r w:rsidRPr="00E23835">
              <w:rPr>
                <w:noProof/>
                <w:webHidden/>
              </w:rPr>
              <w:fldChar w:fldCharType="begin"/>
            </w:r>
            <w:r w:rsidRPr="00E23835">
              <w:rPr>
                <w:noProof/>
                <w:webHidden/>
              </w:rPr>
              <w:instrText xml:space="preserve"> PAGEREF _Toc217991553 \h </w:instrText>
            </w:r>
            <w:r w:rsidRPr="00E23835">
              <w:rPr>
                <w:noProof/>
                <w:webHidden/>
              </w:rPr>
            </w:r>
            <w:r w:rsidRPr="00E23835">
              <w:rPr>
                <w:noProof/>
                <w:webHidden/>
              </w:rPr>
              <w:fldChar w:fldCharType="separate"/>
            </w:r>
            <w:r w:rsidRPr="00E23835">
              <w:rPr>
                <w:noProof/>
                <w:webHidden/>
              </w:rPr>
              <w:t>49</w:t>
            </w:r>
            <w:r w:rsidRPr="00E23835">
              <w:rPr>
                <w:noProof/>
                <w:webHidden/>
              </w:rPr>
              <w:fldChar w:fldCharType="end"/>
            </w:r>
          </w:hyperlink>
        </w:p>
        <w:p w14:paraId="4FFD850D" w14:textId="53423ECC" w:rsidR="00E23835" w:rsidRPr="00E23835" w:rsidRDefault="00E23835">
          <w:pPr>
            <w:pStyle w:val="TDC3"/>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54" w:history="1">
            <w:r w:rsidRPr="00E23835">
              <w:rPr>
                <w:rStyle w:val="Hipervnculo"/>
                <w:noProof/>
              </w:rPr>
              <w:t>c)  Acciones para el fortalecimiento institucional</w:t>
            </w:r>
            <w:r w:rsidRPr="00E23835">
              <w:rPr>
                <w:noProof/>
                <w:webHidden/>
              </w:rPr>
              <w:tab/>
            </w:r>
            <w:r w:rsidRPr="00E23835">
              <w:rPr>
                <w:noProof/>
                <w:webHidden/>
              </w:rPr>
              <w:fldChar w:fldCharType="begin"/>
            </w:r>
            <w:r w:rsidRPr="00E23835">
              <w:rPr>
                <w:noProof/>
                <w:webHidden/>
              </w:rPr>
              <w:instrText xml:space="preserve"> PAGEREF _Toc217991554 \h </w:instrText>
            </w:r>
            <w:r w:rsidRPr="00E23835">
              <w:rPr>
                <w:noProof/>
                <w:webHidden/>
              </w:rPr>
            </w:r>
            <w:r w:rsidRPr="00E23835">
              <w:rPr>
                <w:noProof/>
                <w:webHidden/>
              </w:rPr>
              <w:fldChar w:fldCharType="separate"/>
            </w:r>
            <w:r w:rsidRPr="00E23835">
              <w:rPr>
                <w:noProof/>
                <w:webHidden/>
              </w:rPr>
              <w:t>50</w:t>
            </w:r>
            <w:r w:rsidRPr="00E23835">
              <w:rPr>
                <w:noProof/>
                <w:webHidden/>
              </w:rPr>
              <w:fldChar w:fldCharType="end"/>
            </w:r>
          </w:hyperlink>
        </w:p>
        <w:p w14:paraId="4BE619AA" w14:textId="281E7B73" w:rsidR="00E23835" w:rsidRPr="00E23835" w:rsidRDefault="00E23835">
          <w:pPr>
            <w:pStyle w:val="TDC3"/>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55" w:history="1">
            <w:r w:rsidRPr="00E23835">
              <w:rPr>
                <w:rStyle w:val="Hipervnculo"/>
                <w:noProof/>
              </w:rPr>
              <w:t>d. Avances en la Implementación de las Políticas Transversales</w:t>
            </w:r>
            <w:r w:rsidRPr="00E23835">
              <w:rPr>
                <w:noProof/>
                <w:webHidden/>
              </w:rPr>
              <w:tab/>
            </w:r>
            <w:r w:rsidRPr="00E23835">
              <w:rPr>
                <w:noProof/>
                <w:webHidden/>
              </w:rPr>
              <w:fldChar w:fldCharType="begin"/>
            </w:r>
            <w:r w:rsidRPr="00E23835">
              <w:rPr>
                <w:noProof/>
                <w:webHidden/>
              </w:rPr>
              <w:instrText xml:space="preserve"> PAGEREF _Toc217991555 \h </w:instrText>
            </w:r>
            <w:r w:rsidRPr="00E23835">
              <w:rPr>
                <w:noProof/>
                <w:webHidden/>
              </w:rPr>
            </w:r>
            <w:r w:rsidRPr="00E23835">
              <w:rPr>
                <w:noProof/>
                <w:webHidden/>
              </w:rPr>
              <w:fldChar w:fldCharType="separate"/>
            </w:r>
            <w:r w:rsidRPr="00E23835">
              <w:rPr>
                <w:noProof/>
                <w:webHidden/>
              </w:rPr>
              <w:t>52</w:t>
            </w:r>
            <w:r w:rsidRPr="00E23835">
              <w:rPr>
                <w:noProof/>
                <w:webHidden/>
              </w:rPr>
              <w:fldChar w:fldCharType="end"/>
            </w:r>
          </w:hyperlink>
        </w:p>
        <w:p w14:paraId="557375B5" w14:textId="67642462"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56" w:history="1">
            <w:r w:rsidRPr="00E23835">
              <w:rPr>
                <w:rStyle w:val="Hipervnculo"/>
                <w:noProof/>
              </w:rPr>
              <w:t>4.6 Desempeño del Área de Comunicaciones.</w:t>
            </w:r>
            <w:r w:rsidRPr="00E23835">
              <w:rPr>
                <w:noProof/>
                <w:webHidden/>
              </w:rPr>
              <w:tab/>
            </w:r>
            <w:r w:rsidRPr="00E23835">
              <w:rPr>
                <w:noProof/>
                <w:webHidden/>
              </w:rPr>
              <w:fldChar w:fldCharType="begin"/>
            </w:r>
            <w:r w:rsidRPr="00E23835">
              <w:rPr>
                <w:noProof/>
                <w:webHidden/>
              </w:rPr>
              <w:instrText xml:space="preserve"> PAGEREF _Toc217991556 \h </w:instrText>
            </w:r>
            <w:r w:rsidRPr="00E23835">
              <w:rPr>
                <w:noProof/>
                <w:webHidden/>
              </w:rPr>
            </w:r>
            <w:r w:rsidRPr="00E23835">
              <w:rPr>
                <w:noProof/>
                <w:webHidden/>
              </w:rPr>
              <w:fldChar w:fldCharType="separate"/>
            </w:r>
            <w:r w:rsidRPr="00E23835">
              <w:rPr>
                <w:noProof/>
                <w:webHidden/>
              </w:rPr>
              <w:t>53</w:t>
            </w:r>
            <w:r w:rsidRPr="00E23835">
              <w:rPr>
                <w:noProof/>
                <w:webHidden/>
              </w:rPr>
              <w:fldChar w:fldCharType="end"/>
            </w:r>
          </w:hyperlink>
        </w:p>
        <w:p w14:paraId="4977909F" w14:textId="28A70AB8" w:rsidR="00E23835" w:rsidRPr="00E23835" w:rsidRDefault="00E23835">
          <w:pPr>
            <w:pStyle w:val="TDC1"/>
            <w:rPr>
              <w:rFonts w:asciiTheme="minorHAnsi" w:eastAsiaTheme="minorEastAsia" w:hAnsiTheme="minorHAnsi" w:cstheme="minorBidi"/>
              <w:noProof/>
              <w:color w:val="auto"/>
              <w:spacing w:val="0"/>
              <w:sz w:val="22"/>
              <w:szCs w:val="22"/>
              <w:lang w:val="es-ES" w:eastAsia="es-ES"/>
            </w:rPr>
          </w:pPr>
          <w:hyperlink w:anchor="_Toc217991557" w:history="1">
            <w:r w:rsidRPr="00E23835">
              <w:rPr>
                <w:rStyle w:val="Hipervnculo"/>
                <w:noProof/>
              </w:rPr>
              <w:t>V.</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SERVICIO AL CIUDADANO Y TRANSPARENCIA INSTITUCIONAL</w:t>
            </w:r>
            <w:r w:rsidRPr="00E23835">
              <w:rPr>
                <w:noProof/>
                <w:webHidden/>
              </w:rPr>
              <w:tab/>
            </w:r>
            <w:r w:rsidRPr="00E23835">
              <w:rPr>
                <w:noProof/>
                <w:webHidden/>
              </w:rPr>
              <w:fldChar w:fldCharType="begin"/>
            </w:r>
            <w:r w:rsidRPr="00E23835">
              <w:rPr>
                <w:noProof/>
                <w:webHidden/>
              </w:rPr>
              <w:instrText xml:space="preserve"> PAGEREF _Toc217991557 \h </w:instrText>
            </w:r>
            <w:r w:rsidRPr="00E23835">
              <w:rPr>
                <w:noProof/>
                <w:webHidden/>
              </w:rPr>
            </w:r>
            <w:r w:rsidRPr="00E23835">
              <w:rPr>
                <w:noProof/>
                <w:webHidden/>
              </w:rPr>
              <w:fldChar w:fldCharType="separate"/>
            </w:r>
            <w:r w:rsidRPr="00E23835">
              <w:rPr>
                <w:noProof/>
                <w:webHidden/>
              </w:rPr>
              <w:t>55</w:t>
            </w:r>
            <w:r w:rsidRPr="00E23835">
              <w:rPr>
                <w:noProof/>
                <w:webHidden/>
              </w:rPr>
              <w:fldChar w:fldCharType="end"/>
            </w:r>
          </w:hyperlink>
        </w:p>
        <w:p w14:paraId="0AF404DF" w14:textId="208FE96B"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58" w:history="1">
            <w:r w:rsidRPr="00E23835">
              <w:rPr>
                <w:rStyle w:val="Hipervnculo"/>
                <w:rFonts w:eastAsia="Times New Roman"/>
                <w:noProof/>
              </w:rPr>
              <w:t>5.1 Nivel de satisfacción con el servicio.</w:t>
            </w:r>
            <w:r w:rsidRPr="00E23835">
              <w:rPr>
                <w:noProof/>
                <w:webHidden/>
              </w:rPr>
              <w:tab/>
            </w:r>
            <w:r w:rsidRPr="00E23835">
              <w:rPr>
                <w:noProof/>
                <w:webHidden/>
              </w:rPr>
              <w:fldChar w:fldCharType="begin"/>
            </w:r>
            <w:r w:rsidRPr="00E23835">
              <w:rPr>
                <w:noProof/>
                <w:webHidden/>
              </w:rPr>
              <w:instrText xml:space="preserve"> PAGEREF _Toc217991558 \h </w:instrText>
            </w:r>
            <w:r w:rsidRPr="00E23835">
              <w:rPr>
                <w:noProof/>
                <w:webHidden/>
              </w:rPr>
            </w:r>
            <w:r w:rsidRPr="00E23835">
              <w:rPr>
                <w:noProof/>
                <w:webHidden/>
              </w:rPr>
              <w:fldChar w:fldCharType="separate"/>
            </w:r>
            <w:r w:rsidRPr="00E23835">
              <w:rPr>
                <w:noProof/>
                <w:webHidden/>
              </w:rPr>
              <w:t>55</w:t>
            </w:r>
            <w:r w:rsidRPr="00E23835">
              <w:rPr>
                <w:noProof/>
                <w:webHidden/>
              </w:rPr>
              <w:fldChar w:fldCharType="end"/>
            </w:r>
          </w:hyperlink>
        </w:p>
        <w:p w14:paraId="4E6BA212" w14:textId="75746680"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59" w:history="1">
            <w:r w:rsidRPr="00E23835">
              <w:rPr>
                <w:rStyle w:val="Hipervnculo"/>
                <w:rFonts w:eastAsia="Times New Roman"/>
                <w:noProof/>
              </w:rPr>
              <w:t>5.2 Nivel de cumplimiento acceso a la información.</w:t>
            </w:r>
            <w:r w:rsidRPr="00E23835">
              <w:rPr>
                <w:noProof/>
                <w:webHidden/>
              </w:rPr>
              <w:tab/>
            </w:r>
            <w:r w:rsidRPr="00E23835">
              <w:rPr>
                <w:noProof/>
                <w:webHidden/>
              </w:rPr>
              <w:fldChar w:fldCharType="begin"/>
            </w:r>
            <w:r w:rsidRPr="00E23835">
              <w:rPr>
                <w:noProof/>
                <w:webHidden/>
              </w:rPr>
              <w:instrText xml:space="preserve"> PAGEREF _Toc217991559 \h </w:instrText>
            </w:r>
            <w:r w:rsidRPr="00E23835">
              <w:rPr>
                <w:noProof/>
                <w:webHidden/>
              </w:rPr>
            </w:r>
            <w:r w:rsidRPr="00E23835">
              <w:rPr>
                <w:noProof/>
                <w:webHidden/>
              </w:rPr>
              <w:fldChar w:fldCharType="separate"/>
            </w:r>
            <w:r w:rsidRPr="00E23835">
              <w:rPr>
                <w:noProof/>
                <w:webHidden/>
              </w:rPr>
              <w:t>55</w:t>
            </w:r>
            <w:r w:rsidRPr="00E23835">
              <w:rPr>
                <w:noProof/>
                <w:webHidden/>
              </w:rPr>
              <w:fldChar w:fldCharType="end"/>
            </w:r>
          </w:hyperlink>
        </w:p>
        <w:p w14:paraId="12357C2F" w14:textId="1DC2E9DF"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60" w:history="1">
            <w:r w:rsidRPr="00E23835">
              <w:rPr>
                <w:rStyle w:val="Hipervnculo"/>
                <w:rFonts w:eastAsia="Times New Roman"/>
                <w:noProof/>
              </w:rPr>
              <w:t>5.3 Resultado Sistema de quejas, reclamos y sugerencias.</w:t>
            </w:r>
            <w:r w:rsidRPr="00E23835">
              <w:rPr>
                <w:noProof/>
                <w:webHidden/>
              </w:rPr>
              <w:tab/>
            </w:r>
            <w:r w:rsidRPr="00E23835">
              <w:rPr>
                <w:noProof/>
                <w:webHidden/>
              </w:rPr>
              <w:fldChar w:fldCharType="begin"/>
            </w:r>
            <w:r w:rsidRPr="00E23835">
              <w:rPr>
                <w:noProof/>
                <w:webHidden/>
              </w:rPr>
              <w:instrText xml:space="preserve"> PAGEREF _Toc217991560 \h </w:instrText>
            </w:r>
            <w:r w:rsidRPr="00E23835">
              <w:rPr>
                <w:noProof/>
                <w:webHidden/>
              </w:rPr>
            </w:r>
            <w:r w:rsidRPr="00E23835">
              <w:rPr>
                <w:noProof/>
                <w:webHidden/>
              </w:rPr>
              <w:fldChar w:fldCharType="separate"/>
            </w:r>
            <w:r w:rsidRPr="00E23835">
              <w:rPr>
                <w:noProof/>
                <w:webHidden/>
              </w:rPr>
              <w:t>55</w:t>
            </w:r>
            <w:r w:rsidRPr="00E23835">
              <w:rPr>
                <w:noProof/>
                <w:webHidden/>
              </w:rPr>
              <w:fldChar w:fldCharType="end"/>
            </w:r>
          </w:hyperlink>
        </w:p>
        <w:p w14:paraId="28E9E347" w14:textId="43D685C5" w:rsidR="00E23835" w:rsidRPr="00E23835" w:rsidRDefault="00E23835">
          <w:pPr>
            <w:pStyle w:val="TDC2"/>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61" w:history="1">
            <w:r w:rsidRPr="00E23835">
              <w:rPr>
                <w:rStyle w:val="Hipervnculo"/>
                <w:rFonts w:eastAsia="Times New Roman"/>
                <w:noProof/>
              </w:rPr>
              <w:t>5.4 Resultado mediciones del Portal de Transparencia</w:t>
            </w:r>
            <w:r w:rsidRPr="00E23835">
              <w:rPr>
                <w:noProof/>
                <w:webHidden/>
              </w:rPr>
              <w:tab/>
            </w:r>
            <w:r w:rsidRPr="00E23835">
              <w:rPr>
                <w:noProof/>
                <w:webHidden/>
              </w:rPr>
              <w:fldChar w:fldCharType="begin"/>
            </w:r>
            <w:r w:rsidRPr="00E23835">
              <w:rPr>
                <w:noProof/>
                <w:webHidden/>
              </w:rPr>
              <w:instrText xml:space="preserve"> PAGEREF _Toc217991561 \h </w:instrText>
            </w:r>
            <w:r w:rsidRPr="00E23835">
              <w:rPr>
                <w:noProof/>
                <w:webHidden/>
              </w:rPr>
            </w:r>
            <w:r w:rsidRPr="00E23835">
              <w:rPr>
                <w:noProof/>
                <w:webHidden/>
              </w:rPr>
              <w:fldChar w:fldCharType="separate"/>
            </w:r>
            <w:r w:rsidRPr="00E23835">
              <w:rPr>
                <w:noProof/>
                <w:webHidden/>
              </w:rPr>
              <w:t>55</w:t>
            </w:r>
            <w:r w:rsidRPr="00E23835">
              <w:rPr>
                <w:noProof/>
                <w:webHidden/>
              </w:rPr>
              <w:fldChar w:fldCharType="end"/>
            </w:r>
          </w:hyperlink>
        </w:p>
        <w:p w14:paraId="2FC0EA38" w14:textId="698F4F42" w:rsidR="00E23835" w:rsidRPr="00E23835" w:rsidRDefault="00E23835">
          <w:pPr>
            <w:pStyle w:val="TDC1"/>
            <w:rPr>
              <w:rFonts w:asciiTheme="minorHAnsi" w:eastAsiaTheme="minorEastAsia" w:hAnsiTheme="minorHAnsi" w:cstheme="minorBidi"/>
              <w:noProof/>
              <w:color w:val="auto"/>
              <w:spacing w:val="0"/>
              <w:sz w:val="22"/>
              <w:szCs w:val="22"/>
              <w:lang w:val="es-ES" w:eastAsia="es-ES"/>
            </w:rPr>
          </w:pPr>
          <w:hyperlink w:anchor="_Toc217991562" w:history="1">
            <w:r w:rsidRPr="00E23835">
              <w:rPr>
                <w:rStyle w:val="Hipervnculo"/>
                <w:noProof/>
              </w:rPr>
              <w:t>VI.</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PROYECCIONES AL PRÓXIMO AÑO</w:t>
            </w:r>
            <w:r w:rsidRPr="00E23835">
              <w:rPr>
                <w:noProof/>
                <w:webHidden/>
              </w:rPr>
              <w:tab/>
            </w:r>
            <w:r w:rsidRPr="00E23835">
              <w:rPr>
                <w:noProof/>
                <w:webHidden/>
              </w:rPr>
              <w:fldChar w:fldCharType="begin"/>
            </w:r>
            <w:r w:rsidRPr="00E23835">
              <w:rPr>
                <w:noProof/>
                <w:webHidden/>
              </w:rPr>
              <w:instrText xml:space="preserve"> PAGEREF _Toc217991562 \h </w:instrText>
            </w:r>
            <w:r w:rsidRPr="00E23835">
              <w:rPr>
                <w:noProof/>
                <w:webHidden/>
              </w:rPr>
            </w:r>
            <w:r w:rsidRPr="00E23835">
              <w:rPr>
                <w:noProof/>
                <w:webHidden/>
              </w:rPr>
              <w:fldChar w:fldCharType="separate"/>
            </w:r>
            <w:r w:rsidRPr="00E23835">
              <w:rPr>
                <w:noProof/>
                <w:webHidden/>
              </w:rPr>
              <w:t>56</w:t>
            </w:r>
            <w:r w:rsidRPr="00E23835">
              <w:rPr>
                <w:noProof/>
                <w:webHidden/>
              </w:rPr>
              <w:fldChar w:fldCharType="end"/>
            </w:r>
          </w:hyperlink>
        </w:p>
        <w:p w14:paraId="16E62E81" w14:textId="0E450FF5" w:rsidR="00E23835" w:rsidRPr="00E23835" w:rsidRDefault="00E23835">
          <w:pPr>
            <w:pStyle w:val="TDC2"/>
            <w:tabs>
              <w:tab w:val="left" w:pos="880"/>
              <w:tab w:val="right" w:leader="dot" w:pos="7910"/>
            </w:tabs>
            <w:rPr>
              <w:rFonts w:asciiTheme="minorHAnsi" w:eastAsiaTheme="minorEastAsia" w:hAnsiTheme="minorHAnsi" w:cstheme="minorBidi"/>
              <w:noProof/>
              <w:color w:val="auto"/>
              <w:spacing w:val="0"/>
              <w:sz w:val="22"/>
              <w:szCs w:val="22"/>
              <w:lang w:val="es-ES" w:eastAsia="es-ES"/>
            </w:rPr>
          </w:pPr>
          <w:hyperlink w:anchor="_Toc217991563" w:history="1">
            <w:r w:rsidRPr="00E23835">
              <w:rPr>
                <w:rStyle w:val="Hipervnculo"/>
                <w:noProof/>
              </w:rPr>
              <w:t>a.</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Objetivos estratégicos 2025</w:t>
            </w:r>
            <w:r w:rsidRPr="00E23835">
              <w:rPr>
                <w:noProof/>
                <w:webHidden/>
              </w:rPr>
              <w:tab/>
            </w:r>
            <w:r w:rsidRPr="00E23835">
              <w:rPr>
                <w:noProof/>
                <w:webHidden/>
              </w:rPr>
              <w:fldChar w:fldCharType="begin"/>
            </w:r>
            <w:r w:rsidRPr="00E23835">
              <w:rPr>
                <w:noProof/>
                <w:webHidden/>
              </w:rPr>
              <w:instrText xml:space="preserve"> PAGEREF _Toc217991563 \h </w:instrText>
            </w:r>
            <w:r w:rsidRPr="00E23835">
              <w:rPr>
                <w:noProof/>
                <w:webHidden/>
              </w:rPr>
            </w:r>
            <w:r w:rsidRPr="00E23835">
              <w:rPr>
                <w:noProof/>
                <w:webHidden/>
              </w:rPr>
              <w:fldChar w:fldCharType="separate"/>
            </w:r>
            <w:r w:rsidRPr="00E23835">
              <w:rPr>
                <w:noProof/>
                <w:webHidden/>
              </w:rPr>
              <w:t>56</w:t>
            </w:r>
            <w:r w:rsidRPr="00E23835">
              <w:rPr>
                <w:noProof/>
                <w:webHidden/>
              </w:rPr>
              <w:fldChar w:fldCharType="end"/>
            </w:r>
          </w:hyperlink>
        </w:p>
        <w:p w14:paraId="1792BB45" w14:textId="4540CD7A" w:rsidR="00E23835" w:rsidRPr="00E23835" w:rsidRDefault="00E23835">
          <w:pPr>
            <w:pStyle w:val="TDC2"/>
            <w:tabs>
              <w:tab w:val="left" w:pos="880"/>
              <w:tab w:val="right" w:leader="dot" w:pos="7910"/>
            </w:tabs>
            <w:rPr>
              <w:rFonts w:asciiTheme="minorHAnsi" w:eastAsiaTheme="minorEastAsia" w:hAnsiTheme="minorHAnsi" w:cstheme="minorBidi"/>
              <w:noProof/>
              <w:color w:val="auto"/>
              <w:spacing w:val="0"/>
              <w:sz w:val="22"/>
              <w:szCs w:val="22"/>
              <w:lang w:val="es-ES" w:eastAsia="es-ES"/>
            </w:rPr>
          </w:pPr>
          <w:hyperlink w:anchor="_Toc217991564" w:history="1">
            <w:r w:rsidRPr="00E23835">
              <w:rPr>
                <w:rStyle w:val="Hipervnculo"/>
                <w:noProof/>
              </w:rPr>
              <w:t>b.</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Plan Operativo Anual (POA 2026).</w:t>
            </w:r>
            <w:r w:rsidRPr="00E23835">
              <w:rPr>
                <w:noProof/>
                <w:webHidden/>
              </w:rPr>
              <w:tab/>
            </w:r>
            <w:r w:rsidRPr="00E23835">
              <w:rPr>
                <w:noProof/>
                <w:webHidden/>
              </w:rPr>
              <w:fldChar w:fldCharType="begin"/>
            </w:r>
            <w:r w:rsidRPr="00E23835">
              <w:rPr>
                <w:noProof/>
                <w:webHidden/>
              </w:rPr>
              <w:instrText xml:space="preserve"> PAGEREF _Toc217991564 \h </w:instrText>
            </w:r>
            <w:r w:rsidRPr="00E23835">
              <w:rPr>
                <w:noProof/>
                <w:webHidden/>
              </w:rPr>
            </w:r>
            <w:r w:rsidRPr="00E23835">
              <w:rPr>
                <w:noProof/>
                <w:webHidden/>
              </w:rPr>
              <w:fldChar w:fldCharType="separate"/>
            </w:r>
            <w:r w:rsidRPr="00E23835">
              <w:rPr>
                <w:noProof/>
                <w:webHidden/>
              </w:rPr>
              <w:t>57</w:t>
            </w:r>
            <w:r w:rsidRPr="00E23835">
              <w:rPr>
                <w:noProof/>
                <w:webHidden/>
              </w:rPr>
              <w:fldChar w:fldCharType="end"/>
            </w:r>
          </w:hyperlink>
        </w:p>
        <w:p w14:paraId="73270694" w14:textId="2B9EE09D" w:rsidR="00E23835" w:rsidRPr="00E23835" w:rsidRDefault="00E23835">
          <w:pPr>
            <w:pStyle w:val="TDC1"/>
            <w:rPr>
              <w:rFonts w:asciiTheme="minorHAnsi" w:eastAsiaTheme="minorEastAsia" w:hAnsiTheme="minorHAnsi" w:cstheme="minorBidi"/>
              <w:noProof/>
              <w:color w:val="auto"/>
              <w:spacing w:val="0"/>
              <w:sz w:val="22"/>
              <w:szCs w:val="22"/>
              <w:lang w:val="es-ES" w:eastAsia="es-ES"/>
            </w:rPr>
          </w:pPr>
          <w:hyperlink w:anchor="_Toc217991565" w:history="1">
            <w:r w:rsidRPr="00E23835">
              <w:rPr>
                <w:rStyle w:val="Hipervnculo"/>
                <w:noProof/>
              </w:rPr>
              <w:t>VII.</w:t>
            </w:r>
            <w:r w:rsidRPr="00E23835">
              <w:rPr>
                <w:rFonts w:asciiTheme="minorHAnsi" w:eastAsiaTheme="minorEastAsia" w:hAnsiTheme="minorHAnsi" w:cstheme="minorBidi"/>
                <w:noProof/>
                <w:color w:val="auto"/>
                <w:spacing w:val="0"/>
                <w:sz w:val="22"/>
                <w:szCs w:val="22"/>
                <w:lang w:val="es-ES" w:eastAsia="es-ES"/>
              </w:rPr>
              <w:tab/>
            </w:r>
            <w:r w:rsidRPr="00E23835">
              <w:rPr>
                <w:rStyle w:val="Hipervnculo"/>
                <w:noProof/>
              </w:rPr>
              <w:t>ANEXOS</w:t>
            </w:r>
            <w:r w:rsidRPr="00E23835">
              <w:rPr>
                <w:noProof/>
                <w:webHidden/>
              </w:rPr>
              <w:tab/>
            </w:r>
            <w:r w:rsidRPr="00E23835">
              <w:rPr>
                <w:noProof/>
                <w:webHidden/>
              </w:rPr>
              <w:fldChar w:fldCharType="begin"/>
            </w:r>
            <w:r w:rsidRPr="00E23835">
              <w:rPr>
                <w:noProof/>
                <w:webHidden/>
              </w:rPr>
              <w:instrText xml:space="preserve"> PAGEREF _Toc217991565 \h </w:instrText>
            </w:r>
            <w:r w:rsidRPr="00E23835">
              <w:rPr>
                <w:noProof/>
                <w:webHidden/>
              </w:rPr>
            </w:r>
            <w:r w:rsidRPr="00E23835">
              <w:rPr>
                <w:noProof/>
                <w:webHidden/>
              </w:rPr>
              <w:fldChar w:fldCharType="separate"/>
            </w:r>
            <w:r w:rsidRPr="00E23835">
              <w:rPr>
                <w:noProof/>
                <w:webHidden/>
              </w:rPr>
              <w:t>59</w:t>
            </w:r>
            <w:r w:rsidRPr="00E23835">
              <w:rPr>
                <w:noProof/>
                <w:webHidden/>
              </w:rPr>
              <w:fldChar w:fldCharType="end"/>
            </w:r>
          </w:hyperlink>
        </w:p>
        <w:p w14:paraId="3B3444AA" w14:textId="4B748F56" w:rsidR="00E23835" w:rsidRPr="00E23835" w:rsidRDefault="00E23835">
          <w:pPr>
            <w:pStyle w:val="TDC3"/>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66" w:history="1">
            <w:r w:rsidRPr="00E23835">
              <w:rPr>
                <w:rStyle w:val="Hipervnculo"/>
                <w:rFonts w:eastAsia="Calibri"/>
                <w:noProof/>
              </w:rPr>
              <w:t>A) Indicador de la gestión presupuestaria (IGP)</w:t>
            </w:r>
            <w:r w:rsidRPr="00E23835">
              <w:rPr>
                <w:noProof/>
                <w:webHidden/>
              </w:rPr>
              <w:tab/>
            </w:r>
            <w:r w:rsidRPr="00E23835">
              <w:rPr>
                <w:noProof/>
                <w:webHidden/>
              </w:rPr>
              <w:fldChar w:fldCharType="begin"/>
            </w:r>
            <w:r w:rsidRPr="00E23835">
              <w:rPr>
                <w:noProof/>
                <w:webHidden/>
              </w:rPr>
              <w:instrText xml:space="preserve"> PAGEREF _Toc217991566 \h </w:instrText>
            </w:r>
            <w:r w:rsidRPr="00E23835">
              <w:rPr>
                <w:noProof/>
                <w:webHidden/>
              </w:rPr>
            </w:r>
            <w:r w:rsidRPr="00E23835">
              <w:rPr>
                <w:noProof/>
                <w:webHidden/>
              </w:rPr>
              <w:fldChar w:fldCharType="separate"/>
            </w:r>
            <w:r w:rsidRPr="00E23835">
              <w:rPr>
                <w:noProof/>
                <w:webHidden/>
              </w:rPr>
              <w:t>59</w:t>
            </w:r>
            <w:r w:rsidRPr="00E23835">
              <w:rPr>
                <w:noProof/>
                <w:webHidden/>
              </w:rPr>
              <w:fldChar w:fldCharType="end"/>
            </w:r>
          </w:hyperlink>
        </w:p>
        <w:p w14:paraId="5F3B12FC" w14:textId="117B003C" w:rsidR="00E23835" w:rsidRPr="00E23835" w:rsidRDefault="00E23835">
          <w:pPr>
            <w:pStyle w:val="TDC3"/>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67" w:history="1">
            <w:r w:rsidRPr="00E23835">
              <w:rPr>
                <w:rStyle w:val="Hipervnculo"/>
                <w:noProof/>
              </w:rPr>
              <w:t>B) Matriz de Ejecución Presupuestaria</w:t>
            </w:r>
            <w:r w:rsidRPr="00E23835">
              <w:rPr>
                <w:noProof/>
                <w:webHidden/>
              </w:rPr>
              <w:tab/>
            </w:r>
            <w:r w:rsidRPr="00E23835">
              <w:rPr>
                <w:noProof/>
                <w:webHidden/>
              </w:rPr>
              <w:fldChar w:fldCharType="begin"/>
            </w:r>
            <w:r w:rsidRPr="00E23835">
              <w:rPr>
                <w:noProof/>
                <w:webHidden/>
              </w:rPr>
              <w:instrText xml:space="preserve"> PAGEREF _Toc217991567 \h </w:instrText>
            </w:r>
            <w:r w:rsidRPr="00E23835">
              <w:rPr>
                <w:noProof/>
                <w:webHidden/>
              </w:rPr>
            </w:r>
            <w:r w:rsidRPr="00E23835">
              <w:rPr>
                <w:noProof/>
                <w:webHidden/>
              </w:rPr>
              <w:fldChar w:fldCharType="separate"/>
            </w:r>
            <w:r w:rsidRPr="00E23835">
              <w:rPr>
                <w:noProof/>
                <w:webHidden/>
              </w:rPr>
              <w:t>62</w:t>
            </w:r>
            <w:r w:rsidRPr="00E23835">
              <w:rPr>
                <w:noProof/>
                <w:webHidden/>
              </w:rPr>
              <w:fldChar w:fldCharType="end"/>
            </w:r>
          </w:hyperlink>
        </w:p>
        <w:p w14:paraId="78543698" w14:textId="12149092" w:rsidR="00E23835" w:rsidRPr="00E23835" w:rsidRDefault="00E23835">
          <w:pPr>
            <w:pStyle w:val="TDC3"/>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68" w:history="1">
            <w:r w:rsidRPr="00E23835">
              <w:rPr>
                <w:rStyle w:val="Hipervnculo"/>
                <w:noProof/>
              </w:rPr>
              <w:t>C) Matriz de logros relevantes</w:t>
            </w:r>
            <w:r w:rsidRPr="00E23835">
              <w:rPr>
                <w:noProof/>
                <w:webHidden/>
              </w:rPr>
              <w:tab/>
            </w:r>
            <w:r w:rsidRPr="00E23835">
              <w:rPr>
                <w:noProof/>
                <w:webHidden/>
              </w:rPr>
              <w:fldChar w:fldCharType="begin"/>
            </w:r>
            <w:r w:rsidRPr="00E23835">
              <w:rPr>
                <w:noProof/>
                <w:webHidden/>
              </w:rPr>
              <w:instrText xml:space="preserve"> PAGEREF _Toc217991568 \h </w:instrText>
            </w:r>
            <w:r w:rsidRPr="00E23835">
              <w:rPr>
                <w:noProof/>
                <w:webHidden/>
              </w:rPr>
            </w:r>
            <w:r w:rsidRPr="00E23835">
              <w:rPr>
                <w:noProof/>
                <w:webHidden/>
              </w:rPr>
              <w:fldChar w:fldCharType="separate"/>
            </w:r>
            <w:r w:rsidRPr="00E23835">
              <w:rPr>
                <w:noProof/>
                <w:webHidden/>
              </w:rPr>
              <w:t>63</w:t>
            </w:r>
            <w:r w:rsidRPr="00E23835">
              <w:rPr>
                <w:noProof/>
                <w:webHidden/>
              </w:rPr>
              <w:fldChar w:fldCharType="end"/>
            </w:r>
          </w:hyperlink>
        </w:p>
        <w:p w14:paraId="51BF5862" w14:textId="4075D794" w:rsidR="00E23835" w:rsidRPr="00E23835" w:rsidRDefault="00E23835">
          <w:pPr>
            <w:pStyle w:val="TDC3"/>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69" w:history="1">
            <w:r w:rsidRPr="00E23835">
              <w:rPr>
                <w:rStyle w:val="Hipervnculo"/>
                <w:noProof/>
              </w:rPr>
              <w:t>D) Matriz de Principales Indicadores del Plan Operativo Anual (POA)</w:t>
            </w:r>
            <w:r w:rsidRPr="00E23835">
              <w:rPr>
                <w:noProof/>
                <w:webHidden/>
              </w:rPr>
              <w:tab/>
            </w:r>
            <w:r w:rsidRPr="00E23835">
              <w:rPr>
                <w:noProof/>
                <w:webHidden/>
              </w:rPr>
              <w:fldChar w:fldCharType="begin"/>
            </w:r>
            <w:r w:rsidRPr="00E23835">
              <w:rPr>
                <w:noProof/>
                <w:webHidden/>
              </w:rPr>
              <w:instrText xml:space="preserve"> PAGEREF _Toc217991569 \h </w:instrText>
            </w:r>
            <w:r w:rsidRPr="00E23835">
              <w:rPr>
                <w:noProof/>
                <w:webHidden/>
              </w:rPr>
            </w:r>
            <w:r w:rsidRPr="00E23835">
              <w:rPr>
                <w:noProof/>
                <w:webHidden/>
              </w:rPr>
              <w:fldChar w:fldCharType="separate"/>
            </w:r>
            <w:r w:rsidRPr="00E23835">
              <w:rPr>
                <w:noProof/>
                <w:webHidden/>
              </w:rPr>
              <w:t>65</w:t>
            </w:r>
            <w:r w:rsidRPr="00E23835">
              <w:rPr>
                <w:noProof/>
                <w:webHidden/>
              </w:rPr>
              <w:fldChar w:fldCharType="end"/>
            </w:r>
          </w:hyperlink>
        </w:p>
        <w:p w14:paraId="34AE887C" w14:textId="51D3D012" w:rsidR="00E23835" w:rsidRPr="00E23835" w:rsidRDefault="00E23835">
          <w:pPr>
            <w:pStyle w:val="TDC3"/>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70" w:history="1">
            <w:r w:rsidRPr="00E23835">
              <w:rPr>
                <w:rStyle w:val="Hipervnculo"/>
                <w:rFonts w:eastAsia="Calibri"/>
                <w:noProof/>
              </w:rPr>
              <w:t>E) Ejecución financiera por objeto del gasto</w:t>
            </w:r>
            <w:r w:rsidRPr="00E23835">
              <w:rPr>
                <w:noProof/>
                <w:webHidden/>
              </w:rPr>
              <w:tab/>
            </w:r>
            <w:r w:rsidRPr="00E23835">
              <w:rPr>
                <w:noProof/>
                <w:webHidden/>
              </w:rPr>
              <w:fldChar w:fldCharType="begin"/>
            </w:r>
            <w:r w:rsidRPr="00E23835">
              <w:rPr>
                <w:noProof/>
                <w:webHidden/>
              </w:rPr>
              <w:instrText xml:space="preserve"> PAGEREF _Toc217991570 \h </w:instrText>
            </w:r>
            <w:r w:rsidRPr="00E23835">
              <w:rPr>
                <w:noProof/>
                <w:webHidden/>
              </w:rPr>
            </w:r>
            <w:r w:rsidRPr="00E23835">
              <w:rPr>
                <w:noProof/>
                <w:webHidden/>
              </w:rPr>
              <w:fldChar w:fldCharType="separate"/>
            </w:r>
            <w:r w:rsidRPr="00E23835">
              <w:rPr>
                <w:noProof/>
                <w:webHidden/>
              </w:rPr>
              <w:t>66</w:t>
            </w:r>
            <w:r w:rsidRPr="00E23835">
              <w:rPr>
                <w:noProof/>
                <w:webHidden/>
              </w:rPr>
              <w:fldChar w:fldCharType="end"/>
            </w:r>
          </w:hyperlink>
        </w:p>
        <w:p w14:paraId="26B6D191" w14:textId="072A2BA4" w:rsidR="00E23835" w:rsidRPr="00E23835" w:rsidRDefault="00E23835">
          <w:pPr>
            <w:pStyle w:val="TDC3"/>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71" w:history="1">
            <w:r w:rsidRPr="00E23835">
              <w:rPr>
                <w:rStyle w:val="Hipervnculo"/>
                <w:rFonts w:eastAsia="Calibri"/>
                <w:noProof/>
              </w:rPr>
              <w:t>F) Resumen del plan de compras</w:t>
            </w:r>
            <w:r w:rsidRPr="00E23835">
              <w:rPr>
                <w:noProof/>
                <w:webHidden/>
              </w:rPr>
              <w:tab/>
            </w:r>
            <w:r w:rsidRPr="00E23835">
              <w:rPr>
                <w:noProof/>
                <w:webHidden/>
              </w:rPr>
              <w:fldChar w:fldCharType="begin"/>
            </w:r>
            <w:r w:rsidRPr="00E23835">
              <w:rPr>
                <w:noProof/>
                <w:webHidden/>
              </w:rPr>
              <w:instrText xml:space="preserve"> PAGEREF _Toc217991571 \h </w:instrText>
            </w:r>
            <w:r w:rsidRPr="00E23835">
              <w:rPr>
                <w:noProof/>
                <w:webHidden/>
              </w:rPr>
            </w:r>
            <w:r w:rsidRPr="00E23835">
              <w:rPr>
                <w:noProof/>
                <w:webHidden/>
              </w:rPr>
              <w:fldChar w:fldCharType="separate"/>
            </w:r>
            <w:r w:rsidRPr="00E23835">
              <w:rPr>
                <w:noProof/>
                <w:webHidden/>
              </w:rPr>
              <w:t>67</w:t>
            </w:r>
            <w:r w:rsidRPr="00E23835">
              <w:rPr>
                <w:noProof/>
                <w:webHidden/>
              </w:rPr>
              <w:fldChar w:fldCharType="end"/>
            </w:r>
          </w:hyperlink>
        </w:p>
        <w:p w14:paraId="4E927D51" w14:textId="75DF61CD" w:rsidR="00E23835" w:rsidRPr="00E23835" w:rsidRDefault="00E23835">
          <w:pPr>
            <w:pStyle w:val="TDC3"/>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72" w:history="1">
            <w:r w:rsidRPr="00E23835">
              <w:rPr>
                <w:rStyle w:val="Hipervnculo"/>
                <w:noProof/>
              </w:rPr>
              <w:t>G) Relación Sistema de Monitoreo de la Administración Pública (SISMAP) del Consejo Nacional de Investigaciones Agropecuarias y Forestales (CONIAF)</w:t>
            </w:r>
            <w:r w:rsidRPr="00E23835">
              <w:rPr>
                <w:noProof/>
                <w:webHidden/>
              </w:rPr>
              <w:tab/>
            </w:r>
            <w:r w:rsidRPr="00E23835">
              <w:rPr>
                <w:noProof/>
                <w:webHidden/>
              </w:rPr>
              <w:fldChar w:fldCharType="begin"/>
            </w:r>
            <w:r w:rsidRPr="00E23835">
              <w:rPr>
                <w:noProof/>
                <w:webHidden/>
              </w:rPr>
              <w:instrText xml:space="preserve"> PAGEREF _Toc217991572 \h </w:instrText>
            </w:r>
            <w:r w:rsidRPr="00E23835">
              <w:rPr>
                <w:noProof/>
                <w:webHidden/>
              </w:rPr>
            </w:r>
            <w:r w:rsidRPr="00E23835">
              <w:rPr>
                <w:noProof/>
                <w:webHidden/>
              </w:rPr>
              <w:fldChar w:fldCharType="separate"/>
            </w:r>
            <w:r w:rsidRPr="00E23835">
              <w:rPr>
                <w:noProof/>
                <w:webHidden/>
              </w:rPr>
              <w:t>69</w:t>
            </w:r>
            <w:r w:rsidRPr="00E23835">
              <w:rPr>
                <w:noProof/>
                <w:webHidden/>
              </w:rPr>
              <w:fldChar w:fldCharType="end"/>
            </w:r>
          </w:hyperlink>
        </w:p>
        <w:p w14:paraId="64DE7DDE" w14:textId="62D34AD5" w:rsidR="00E23835" w:rsidRPr="00E23835" w:rsidRDefault="00E23835">
          <w:pPr>
            <w:pStyle w:val="TDC3"/>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73" w:history="1">
            <w:r w:rsidRPr="00E23835">
              <w:rPr>
                <w:rStyle w:val="Hipervnculo"/>
                <w:noProof/>
              </w:rPr>
              <w:t>H) Calificaciones NOBACI</w:t>
            </w:r>
            <w:r w:rsidRPr="00E23835">
              <w:rPr>
                <w:noProof/>
                <w:webHidden/>
              </w:rPr>
              <w:tab/>
            </w:r>
            <w:r w:rsidRPr="00E23835">
              <w:rPr>
                <w:noProof/>
                <w:webHidden/>
              </w:rPr>
              <w:fldChar w:fldCharType="begin"/>
            </w:r>
            <w:r w:rsidRPr="00E23835">
              <w:rPr>
                <w:noProof/>
                <w:webHidden/>
              </w:rPr>
              <w:instrText xml:space="preserve"> PAGEREF _Toc217991573 \h </w:instrText>
            </w:r>
            <w:r w:rsidRPr="00E23835">
              <w:rPr>
                <w:noProof/>
                <w:webHidden/>
              </w:rPr>
            </w:r>
            <w:r w:rsidRPr="00E23835">
              <w:rPr>
                <w:noProof/>
                <w:webHidden/>
              </w:rPr>
              <w:fldChar w:fldCharType="separate"/>
            </w:r>
            <w:r w:rsidRPr="00E23835">
              <w:rPr>
                <w:noProof/>
                <w:webHidden/>
              </w:rPr>
              <w:t>73</w:t>
            </w:r>
            <w:r w:rsidRPr="00E23835">
              <w:rPr>
                <w:noProof/>
                <w:webHidden/>
              </w:rPr>
              <w:fldChar w:fldCharType="end"/>
            </w:r>
          </w:hyperlink>
        </w:p>
        <w:p w14:paraId="468F87A3" w14:textId="284F64BC" w:rsidR="00E23835" w:rsidRPr="00E23835" w:rsidRDefault="00E23835">
          <w:pPr>
            <w:pStyle w:val="TDC3"/>
            <w:tabs>
              <w:tab w:val="right" w:leader="dot" w:pos="7910"/>
            </w:tabs>
            <w:rPr>
              <w:rFonts w:asciiTheme="minorHAnsi" w:eastAsiaTheme="minorEastAsia" w:hAnsiTheme="minorHAnsi" w:cstheme="minorBidi"/>
              <w:noProof/>
              <w:color w:val="auto"/>
              <w:spacing w:val="0"/>
              <w:sz w:val="22"/>
              <w:szCs w:val="22"/>
              <w:lang w:val="es-ES" w:eastAsia="es-ES"/>
            </w:rPr>
          </w:pPr>
          <w:hyperlink w:anchor="_Toc217991574" w:history="1">
            <w:r w:rsidRPr="00E23835">
              <w:rPr>
                <w:rStyle w:val="Hipervnculo"/>
                <w:rFonts w:eastAsia="Aptos"/>
                <w:noProof/>
              </w:rPr>
              <w:t>I) Matriz Recopilación de Información Plan Operativo Año 2026</w:t>
            </w:r>
            <w:r w:rsidRPr="00E23835">
              <w:rPr>
                <w:noProof/>
                <w:webHidden/>
              </w:rPr>
              <w:tab/>
            </w:r>
            <w:r w:rsidRPr="00E23835">
              <w:rPr>
                <w:noProof/>
                <w:webHidden/>
              </w:rPr>
              <w:fldChar w:fldCharType="begin"/>
            </w:r>
            <w:r w:rsidRPr="00E23835">
              <w:rPr>
                <w:noProof/>
                <w:webHidden/>
              </w:rPr>
              <w:instrText xml:space="preserve"> PAGEREF _Toc217991574 \h </w:instrText>
            </w:r>
            <w:r w:rsidRPr="00E23835">
              <w:rPr>
                <w:noProof/>
                <w:webHidden/>
              </w:rPr>
            </w:r>
            <w:r w:rsidRPr="00E23835">
              <w:rPr>
                <w:noProof/>
                <w:webHidden/>
              </w:rPr>
              <w:fldChar w:fldCharType="separate"/>
            </w:r>
            <w:r w:rsidRPr="00E23835">
              <w:rPr>
                <w:noProof/>
                <w:webHidden/>
              </w:rPr>
              <w:t>74</w:t>
            </w:r>
            <w:r w:rsidRPr="00E23835">
              <w:rPr>
                <w:noProof/>
                <w:webHidden/>
              </w:rPr>
              <w:fldChar w:fldCharType="end"/>
            </w:r>
          </w:hyperlink>
        </w:p>
        <w:p w14:paraId="48DD30ED" w14:textId="0B5357D4" w:rsidR="00A630BC" w:rsidRPr="007147EA" w:rsidRDefault="00A630BC" w:rsidP="00392B75">
          <w:pPr>
            <w:spacing w:line="360" w:lineRule="auto"/>
          </w:pPr>
          <w:r w:rsidRPr="00E23835">
            <w:fldChar w:fldCharType="end"/>
          </w:r>
        </w:p>
      </w:sdtContent>
    </w:sdt>
    <w:p w14:paraId="1DBDA006" w14:textId="4D806799" w:rsidR="00D029B4" w:rsidRPr="007147EA" w:rsidRDefault="00D029B4" w:rsidP="005B41CD">
      <w:pPr>
        <w:spacing w:line="360" w:lineRule="auto"/>
        <w:jc w:val="both"/>
        <w:sectPr w:rsidR="00D029B4" w:rsidRPr="007147EA" w:rsidSect="00FB4E31">
          <w:footerReference w:type="first" r:id="rId15"/>
          <w:pgSz w:w="12240" w:h="15840"/>
          <w:pgMar w:top="1440" w:right="2160" w:bottom="1440" w:left="2160" w:header="720" w:footer="720" w:gutter="0"/>
          <w:cols w:space="720"/>
          <w:docGrid w:linePitch="360"/>
        </w:sectPr>
      </w:pPr>
    </w:p>
    <w:p w14:paraId="5931B25B" w14:textId="77777777" w:rsidR="00F65A1F" w:rsidRPr="00B6389D" w:rsidRDefault="00DE7D5C" w:rsidP="009A1846">
      <w:pPr>
        <w:spacing w:line="360" w:lineRule="auto"/>
        <w:jc w:val="center"/>
        <w:rPr>
          <w:b/>
          <w:bCs/>
          <w:sz w:val="28"/>
          <w:szCs w:val="28"/>
        </w:rPr>
      </w:pPr>
      <w:bookmarkStart w:id="2" w:name="_Toc150263110"/>
      <w:bookmarkStart w:id="3" w:name="_Hlk86403204"/>
      <w:r w:rsidRPr="00B6389D">
        <w:rPr>
          <w:b/>
          <w:bCs/>
          <w:sz w:val="28"/>
          <w:szCs w:val="28"/>
        </w:rPr>
        <w:lastRenderedPageBreak/>
        <w:t>P</w:t>
      </w:r>
      <w:bookmarkEnd w:id="2"/>
      <w:r w:rsidRPr="00B6389D">
        <w:rPr>
          <w:b/>
          <w:bCs/>
          <w:sz w:val="28"/>
          <w:szCs w:val="28"/>
        </w:rPr>
        <w:t>RESENTACIÒN</w:t>
      </w:r>
    </w:p>
    <w:p w14:paraId="1AABD047" w14:textId="495190ED" w:rsidR="00DE7D5C" w:rsidRPr="00B6389D" w:rsidRDefault="00DE7D5C" w:rsidP="009A1846">
      <w:pPr>
        <w:spacing w:line="360" w:lineRule="auto"/>
        <w:jc w:val="center"/>
        <w:rPr>
          <w:b/>
          <w:bCs/>
          <w:sz w:val="28"/>
          <w:szCs w:val="28"/>
        </w:rPr>
      </w:pPr>
      <w:r w:rsidRPr="00B6389D">
        <w:rPr>
          <w:b/>
          <w:bCs/>
          <w:noProof/>
          <w:sz w:val="28"/>
          <w:szCs w:val="28"/>
        </w:rPr>
        <w:drawing>
          <wp:inline distT="0" distB="0" distL="0" distR="0" wp14:anchorId="6F06C859" wp14:editId="7240EC8C">
            <wp:extent cx="908685" cy="36830"/>
            <wp:effectExtent l="0" t="0" r="5715" b="1270"/>
            <wp:docPr id="1326904674" name="Imagen 1326904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8685" cy="36830"/>
                    </a:xfrm>
                    <a:prstGeom prst="rect">
                      <a:avLst/>
                    </a:prstGeom>
                    <a:noFill/>
                  </pic:spPr>
                </pic:pic>
              </a:graphicData>
            </a:graphic>
          </wp:inline>
        </w:drawing>
      </w:r>
    </w:p>
    <w:p w14:paraId="421625C5" w14:textId="1D6FFAB6" w:rsidR="00DD6BDC" w:rsidRPr="00B6389D" w:rsidRDefault="00DE7D5C" w:rsidP="003D5165">
      <w:pPr>
        <w:tabs>
          <w:tab w:val="left" w:pos="462"/>
          <w:tab w:val="center" w:pos="3960"/>
        </w:tabs>
        <w:spacing w:line="360" w:lineRule="auto"/>
        <w:jc w:val="center"/>
      </w:pPr>
      <w:r w:rsidRPr="00B6389D">
        <w:t>Memoria Institucional 202</w:t>
      </w:r>
      <w:r w:rsidR="004A3EC8" w:rsidRPr="00B6389D">
        <w:t>5</w:t>
      </w:r>
    </w:p>
    <w:p w14:paraId="627F18E9" w14:textId="77777777" w:rsidR="00DE7D5C" w:rsidRPr="00B6389D" w:rsidRDefault="4AA1172A" w:rsidP="00DE48EC">
      <w:pPr>
        <w:pStyle w:val="Textoindependiente"/>
        <w:spacing w:line="360" w:lineRule="auto"/>
        <w:ind w:right="-17"/>
        <w:jc w:val="both"/>
        <w:rPr>
          <w:rFonts w:eastAsiaTheme="minorEastAsia"/>
          <w:color w:val="767171"/>
          <w:spacing w:val="20"/>
        </w:rPr>
      </w:pPr>
      <w:r w:rsidRPr="00B6389D">
        <w:rPr>
          <w:rFonts w:eastAsiaTheme="minorEastAsia"/>
          <w:color w:val="767171"/>
          <w:spacing w:val="20"/>
        </w:rPr>
        <w:t>El Consejo Nacional de Investigaciones Agropecuarias y Forestales (CONIAF) fue creado mediante el decreto 687-00, de fecha 2 de septiembre de 2000 y en la actualidad se rige por la ley 251-12. Se instituye como el ente cohesionador y articulador de mayor jerarquía del Sistema Nacional de Investigaciones Agropecuarias y Forestales (SINIAF).</w:t>
      </w:r>
    </w:p>
    <w:p w14:paraId="40EB876C" w14:textId="77777777" w:rsidR="00DE7D5C" w:rsidRPr="00B6389D" w:rsidRDefault="00DE7D5C" w:rsidP="00DE48EC">
      <w:pPr>
        <w:pStyle w:val="Textoindependiente"/>
        <w:spacing w:line="360" w:lineRule="auto"/>
        <w:ind w:right="-17"/>
        <w:jc w:val="both"/>
        <w:rPr>
          <w:rFonts w:eastAsiaTheme="minorEastAsia"/>
          <w:color w:val="767171"/>
          <w:spacing w:val="20"/>
        </w:rPr>
      </w:pPr>
    </w:p>
    <w:p w14:paraId="26B71FD7" w14:textId="512CCD8C" w:rsidR="00DE7D5C" w:rsidRPr="00B6389D" w:rsidRDefault="4AA1172A" w:rsidP="00DE48EC">
      <w:pPr>
        <w:pStyle w:val="Textoindependiente"/>
        <w:spacing w:line="360" w:lineRule="auto"/>
        <w:ind w:right="-17"/>
        <w:jc w:val="both"/>
        <w:rPr>
          <w:rFonts w:eastAsiaTheme="minorEastAsia"/>
          <w:color w:val="767171"/>
          <w:spacing w:val="20"/>
        </w:rPr>
      </w:pPr>
      <w:r w:rsidRPr="00B6389D">
        <w:rPr>
          <w:rFonts w:eastAsiaTheme="minorEastAsia"/>
          <w:color w:val="767171"/>
          <w:spacing w:val="20"/>
        </w:rPr>
        <w:t>La Memoria de Gestión del año 202</w:t>
      </w:r>
      <w:r w:rsidR="55E6C0C7" w:rsidRPr="00B6389D">
        <w:rPr>
          <w:rFonts w:eastAsiaTheme="minorEastAsia"/>
          <w:color w:val="767171"/>
          <w:spacing w:val="20"/>
        </w:rPr>
        <w:t>5</w:t>
      </w:r>
      <w:r w:rsidRPr="00B6389D">
        <w:rPr>
          <w:rFonts w:eastAsiaTheme="minorEastAsia"/>
          <w:color w:val="767171"/>
          <w:spacing w:val="20"/>
        </w:rPr>
        <w:t xml:space="preserve">, enmarcada en el Plan Sectorial 2020-2030 del Ministerio de Agricultura (MA), Ley 01-12 (Estrategia Nacional de Desarrollo) y los Objetivos de Desarrollo Sostenible (ODS 2030), recoge los principales resultados y logros obtenidos durante dicho año, los cuales se desarrollaron de acuerdo con los </w:t>
      </w:r>
      <w:r w:rsidR="2E250919" w:rsidRPr="00B6389D">
        <w:rPr>
          <w:rFonts w:eastAsiaTheme="minorEastAsia"/>
          <w:color w:val="767171"/>
          <w:spacing w:val="20"/>
        </w:rPr>
        <w:t>lineamientos de</w:t>
      </w:r>
      <w:r w:rsidRPr="00B6389D">
        <w:rPr>
          <w:rFonts w:eastAsiaTheme="minorEastAsia"/>
          <w:color w:val="767171"/>
          <w:spacing w:val="20"/>
        </w:rPr>
        <w:t xml:space="preserve"> su Plan Estratégico Institucional</w:t>
      </w:r>
      <w:r w:rsidR="28E1AD4A" w:rsidRPr="00B6389D">
        <w:rPr>
          <w:rFonts w:eastAsiaTheme="minorEastAsia"/>
          <w:color w:val="767171"/>
          <w:spacing w:val="20"/>
        </w:rPr>
        <w:t xml:space="preserve"> y el Plan Operativo </w:t>
      </w:r>
      <w:r w:rsidR="532AA9E5" w:rsidRPr="00B6389D">
        <w:rPr>
          <w:rFonts w:eastAsiaTheme="minorEastAsia"/>
          <w:color w:val="767171"/>
          <w:spacing w:val="20"/>
        </w:rPr>
        <w:t>A</w:t>
      </w:r>
      <w:r w:rsidR="28E1AD4A" w:rsidRPr="00B6389D">
        <w:rPr>
          <w:rFonts w:eastAsiaTheme="minorEastAsia"/>
          <w:color w:val="767171"/>
          <w:spacing w:val="20"/>
        </w:rPr>
        <w:t>nual</w:t>
      </w:r>
      <w:r w:rsidR="04A47D44" w:rsidRPr="00B6389D">
        <w:rPr>
          <w:rFonts w:eastAsiaTheme="minorEastAsia"/>
          <w:color w:val="767171"/>
          <w:spacing w:val="20"/>
        </w:rPr>
        <w:t>,</w:t>
      </w:r>
      <w:r w:rsidR="28E1AD4A" w:rsidRPr="00B6389D">
        <w:rPr>
          <w:rFonts w:eastAsiaTheme="minorEastAsia"/>
          <w:color w:val="767171"/>
          <w:spacing w:val="20"/>
        </w:rPr>
        <w:t xml:space="preserve"> que deriva de este PEI</w:t>
      </w:r>
      <w:r w:rsidRPr="00B6389D">
        <w:rPr>
          <w:rFonts w:eastAsiaTheme="minorEastAsia"/>
          <w:color w:val="767171"/>
          <w:spacing w:val="20"/>
        </w:rPr>
        <w:t>.</w:t>
      </w:r>
    </w:p>
    <w:p w14:paraId="5A4D3A45" w14:textId="77777777" w:rsidR="00DE7D5C" w:rsidRPr="00B6389D" w:rsidRDefault="00DE7D5C" w:rsidP="00DE48EC">
      <w:pPr>
        <w:pStyle w:val="Textoindependiente"/>
        <w:spacing w:line="360" w:lineRule="auto"/>
        <w:ind w:right="-17"/>
        <w:jc w:val="both"/>
        <w:rPr>
          <w:rFonts w:eastAsiaTheme="minorEastAsia"/>
          <w:color w:val="767171"/>
          <w:spacing w:val="20"/>
        </w:rPr>
      </w:pPr>
    </w:p>
    <w:p w14:paraId="5FC147A0" w14:textId="77777777" w:rsidR="00DE7D5C" w:rsidRPr="00B6389D" w:rsidRDefault="4AA1172A" w:rsidP="00DE48EC">
      <w:pPr>
        <w:pStyle w:val="Textoindependiente"/>
        <w:spacing w:line="360" w:lineRule="auto"/>
        <w:ind w:right="-17"/>
        <w:jc w:val="both"/>
        <w:rPr>
          <w:rFonts w:eastAsiaTheme="minorEastAsia"/>
          <w:color w:val="767171"/>
          <w:spacing w:val="20"/>
        </w:rPr>
      </w:pPr>
      <w:r w:rsidRPr="00B6389D">
        <w:rPr>
          <w:rFonts w:eastAsiaTheme="minorEastAsia"/>
          <w:color w:val="767171"/>
          <w:spacing w:val="20"/>
        </w:rPr>
        <w:t>El ámbito de actuación de la institución está enmarcado dentro de los siguientes objetivos estratégicos:</w:t>
      </w:r>
    </w:p>
    <w:p w14:paraId="14E5A7CF" w14:textId="77777777" w:rsidR="00DE7D5C" w:rsidRPr="00B6389D" w:rsidRDefault="00DE7D5C" w:rsidP="00DE48EC">
      <w:pPr>
        <w:pStyle w:val="Textoindependiente"/>
        <w:spacing w:line="360" w:lineRule="auto"/>
        <w:ind w:right="-17"/>
        <w:jc w:val="both"/>
        <w:rPr>
          <w:rFonts w:eastAsiaTheme="minorEastAsia"/>
          <w:color w:val="767171"/>
          <w:spacing w:val="20"/>
        </w:rPr>
      </w:pPr>
    </w:p>
    <w:p w14:paraId="6BF1DEEC" w14:textId="4E187E96" w:rsidR="003D5165" w:rsidRPr="00B6389D" w:rsidRDefault="003D5165" w:rsidP="00DE48EC">
      <w:pPr>
        <w:pStyle w:val="Textoindependiente"/>
        <w:spacing w:line="360" w:lineRule="auto"/>
        <w:ind w:right="-17"/>
        <w:jc w:val="both"/>
        <w:rPr>
          <w:rFonts w:eastAsiaTheme="minorEastAsia"/>
          <w:color w:val="767171"/>
          <w:spacing w:val="20"/>
        </w:rPr>
      </w:pPr>
      <w:r w:rsidRPr="00B6389D">
        <w:rPr>
          <w:rFonts w:eastAsiaTheme="minorEastAsia"/>
          <w:color w:val="767171"/>
          <w:spacing w:val="20"/>
        </w:rPr>
        <w:t>OE1: Difundir y divulgar la Política Nacional de Investigaciones Agropecuarias y Forestales en la República Dominicana 2024-2033.</w:t>
      </w:r>
    </w:p>
    <w:p w14:paraId="1A25C9E3" w14:textId="77777777" w:rsidR="003D5165" w:rsidRPr="00B6389D" w:rsidRDefault="003D5165" w:rsidP="00DE48EC">
      <w:pPr>
        <w:pStyle w:val="Textoindependiente"/>
        <w:spacing w:line="360" w:lineRule="auto"/>
        <w:ind w:right="-17"/>
        <w:jc w:val="both"/>
        <w:rPr>
          <w:rFonts w:eastAsiaTheme="minorEastAsia"/>
          <w:color w:val="767171"/>
          <w:spacing w:val="20"/>
        </w:rPr>
      </w:pPr>
    </w:p>
    <w:p w14:paraId="5F80C256" w14:textId="685ABA91" w:rsidR="00E53A42" w:rsidRPr="00B6389D" w:rsidRDefault="6A1F7F1D" w:rsidP="00DE48EC">
      <w:pPr>
        <w:pStyle w:val="Textoindependiente"/>
        <w:spacing w:line="360" w:lineRule="auto"/>
        <w:ind w:right="-17"/>
        <w:jc w:val="both"/>
        <w:rPr>
          <w:rFonts w:eastAsiaTheme="minorEastAsia"/>
          <w:color w:val="767171"/>
          <w:spacing w:val="20"/>
        </w:rPr>
      </w:pPr>
      <w:r w:rsidRPr="00B6389D">
        <w:rPr>
          <w:rFonts w:eastAsiaTheme="minorEastAsia"/>
          <w:color w:val="767171"/>
          <w:spacing w:val="20"/>
        </w:rPr>
        <w:t>OE</w:t>
      </w:r>
      <w:r w:rsidR="003D5165" w:rsidRPr="00B6389D">
        <w:rPr>
          <w:rFonts w:eastAsiaTheme="minorEastAsia"/>
          <w:color w:val="767171"/>
          <w:spacing w:val="20"/>
        </w:rPr>
        <w:t>2</w:t>
      </w:r>
      <w:r w:rsidRPr="00B6389D">
        <w:rPr>
          <w:rFonts w:eastAsiaTheme="minorEastAsia"/>
          <w:color w:val="767171"/>
          <w:spacing w:val="20"/>
        </w:rPr>
        <w:t xml:space="preserve">: Implementar la Política Nacional de Investigaciones Agropecuarias y Forestales en la República Dominicana 2024-2033 mediante el financiamiento a proyectos para generar, validar y transferir tecnologías apropiadas orientadas a incrementar la </w:t>
      </w:r>
      <w:r w:rsidRPr="00B6389D">
        <w:rPr>
          <w:rFonts w:eastAsiaTheme="minorEastAsia"/>
          <w:color w:val="767171"/>
          <w:spacing w:val="20"/>
        </w:rPr>
        <w:lastRenderedPageBreak/>
        <w:t>productividad, sostenibilidad y competitividad de las cadenas de valor agrícolas, pecuarias, acuícolas, pesqueras y silvícolas de la Rep</w:t>
      </w:r>
      <w:r w:rsidR="0416C8AA" w:rsidRPr="00B6389D">
        <w:rPr>
          <w:rFonts w:eastAsiaTheme="minorEastAsia"/>
          <w:color w:val="767171"/>
          <w:spacing w:val="20"/>
        </w:rPr>
        <w:t>ú</w:t>
      </w:r>
      <w:r w:rsidRPr="00B6389D">
        <w:rPr>
          <w:rFonts w:eastAsiaTheme="minorEastAsia"/>
          <w:color w:val="767171"/>
          <w:spacing w:val="20"/>
        </w:rPr>
        <w:t xml:space="preserve">blica Dominicana. </w:t>
      </w:r>
    </w:p>
    <w:p w14:paraId="6719E7C9" w14:textId="4444CB9B" w:rsidR="00E53A42" w:rsidRPr="00B6389D" w:rsidRDefault="00E53A42" w:rsidP="00DE48EC">
      <w:pPr>
        <w:pStyle w:val="Textoindependiente"/>
        <w:spacing w:line="360" w:lineRule="auto"/>
        <w:ind w:right="-17"/>
        <w:jc w:val="both"/>
        <w:rPr>
          <w:rFonts w:eastAsiaTheme="minorEastAsia"/>
          <w:color w:val="767171"/>
          <w:spacing w:val="20"/>
        </w:rPr>
      </w:pPr>
    </w:p>
    <w:p w14:paraId="59E31299" w14:textId="15F0EA35" w:rsidR="00E53A42" w:rsidRPr="00B6389D" w:rsidRDefault="6A1F7F1D" w:rsidP="00DE48EC">
      <w:pPr>
        <w:pStyle w:val="Textoindependiente"/>
        <w:spacing w:line="360" w:lineRule="auto"/>
        <w:ind w:right="-17"/>
        <w:jc w:val="both"/>
        <w:rPr>
          <w:rFonts w:eastAsiaTheme="minorEastAsia"/>
          <w:color w:val="767171"/>
          <w:spacing w:val="20"/>
        </w:rPr>
      </w:pPr>
      <w:r w:rsidRPr="00B6389D">
        <w:rPr>
          <w:rFonts w:eastAsiaTheme="minorEastAsia"/>
          <w:color w:val="767171"/>
          <w:spacing w:val="20"/>
        </w:rPr>
        <w:t>OE3: Financiar proyectos para el desarrollo de tecnologías apropiadas que fortalezcan la seguridad alimentaria y nutricional (hambre cero) de la población dominicana</w:t>
      </w:r>
      <w:r w:rsidR="601504E7" w:rsidRPr="00B6389D">
        <w:rPr>
          <w:rFonts w:eastAsiaTheme="minorEastAsia"/>
          <w:color w:val="767171"/>
          <w:spacing w:val="20"/>
        </w:rPr>
        <w:t>,</w:t>
      </w:r>
      <w:r w:rsidRPr="00B6389D">
        <w:rPr>
          <w:rFonts w:eastAsiaTheme="minorEastAsia"/>
          <w:color w:val="767171"/>
          <w:spacing w:val="20"/>
        </w:rPr>
        <w:t xml:space="preserve"> alineada con la Política Nacional de Investigaciones Agropecuarias y Forestales en la República Dominicana 2024-2033.</w:t>
      </w:r>
    </w:p>
    <w:p w14:paraId="504B1446" w14:textId="21F2B149" w:rsidR="00E53A42" w:rsidRPr="00B6389D" w:rsidRDefault="00E53A42" w:rsidP="00DE48EC">
      <w:pPr>
        <w:pStyle w:val="Textoindependiente"/>
        <w:spacing w:line="360" w:lineRule="auto"/>
        <w:ind w:right="-17"/>
        <w:jc w:val="both"/>
        <w:rPr>
          <w:rFonts w:eastAsiaTheme="minorEastAsia"/>
          <w:color w:val="767171"/>
          <w:spacing w:val="20"/>
        </w:rPr>
      </w:pPr>
    </w:p>
    <w:p w14:paraId="7C5A6538" w14:textId="73B972FF" w:rsidR="00E53A42" w:rsidRPr="00B6389D" w:rsidRDefault="6A1F7F1D" w:rsidP="00DE48EC">
      <w:pPr>
        <w:pStyle w:val="Textoindependiente"/>
        <w:spacing w:line="360" w:lineRule="auto"/>
        <w:ind w:right="-17"/>
        <w:jc w:val="both"/>
        <w:rPr>
          <w:rFonts w:eastAsiaTheme="minorEastAsia"/>
          <w:color w:val="767171"/>
          <w:spacing w:val="20"/>
        </w:rPr>
      </w:pPr>
      <w:r w:rsidRPr="00B6389D">
        <w:rPr>
          <w:rFonts w:eastAsiaTheme="minorEastAsia"/>
          <w:color w:val="767171"/>
          <w:spacing w:val="20"/>
        </w:rPr>
        <w:t>OE4: Financiar proyectos para el desarrollo de tecnologías apropiadas que impulsen la rentabilidad y la competitividad de rubros con vocación agroexportadora, alineada con la Política Nacional de Investigaciones Agropecuarias y Forestales en la República Dominicana 2024-2033.</w:t>
      </w:r>
    </w:p>
    <w:p w14:paraId="5E6D50EA" w14:textId="22DA41FE" w:rsidR="00E53A42" w:rsidRPr="00B6389D" w:rsidRDefault="00E53A42" w:rsidP="00DE48EC">
      <w:pPr>
        <w:pStyle w:val="Textoindependiente"/>
        <w:spacing w:line="360" w:lineRule="auto"/>
        <w:ind w:right="-17"/>
        <w:jc w:val="both"/>
        <w:rPr>
          <w:rFonts w:eastAsiaTheme="minorEastAsia"/>
          <w:color w:val="767171"/>
          <w:spacing w:val="20"/>
        </w:rPr>
      </w:pPr>
    </w:p>
    <w:p w14:paraId="43FD19F3" w14:textId="3B088335" w:rsidR="00E53A42" w:rsidRPr="00B6389D" w:rsidRDefault="6A1F7F1D" w:rsidP="00DE48EC">
      <w:pPr>
        <w:pStyle w:val="Textoindependiente"/>
        <w:spacing w:line="360" w:lineRule="auto"/>
        <w:ind w:right="-17"/>
        <w:jc w:val="both"/>
        <w:rPr>
          <w:rFonts w:eastAsiaTheme="minorEastAsia"/>
          <w:color w:val="767171"/>
          <w:spacing w:val="20"/>
        </w:rPr>
      </w:pPr>
      <w:r w:rsidRPr="00B6389D">
        <w:rPr>
          <w:rFonts w:eastAsiaTheme="minorEastAsia"/>
          <w:color w:val="767171"/>
          <w:spacing w:val="20"/>
        </w:rPr>
        <w:t>OE5: Fortalecimiento institucional del Consejo Nacional de Investigaciones Agropecuarias y Forestales (CONIAF).</w:t>
      </w:r>
    </w:p>
    <w:p w14:paraId="28ED201A" w14:textId="1D7C7040" w:rsidR="00E53A42" w:rsidRPr="00B6389D" w:rsidRDefault="00E53A42" w:rsidP="00DE48EC">
      <w:pPr>
        <w:pStyle w:val="Textoindependiente"/>
        <w:spacing w:line="360" w:lineRule="auto"/>
        <w:ind w:right="-17"/>
        <w:jc w:val="both"/>
        <w:rPr>
          <w:rFonts w:eastAsiaTheme="minorEastAsia"/>
          <w:color w:val="767171"/>
          <w:spacing w:val="20"/>
        </w:rPr>
      </w:pPr>
    </w:p>
    <w:p w14:paraId="2BF5498F" w14:textId="77777777" w:rsidR="00E53A42" w:rsidRPr="00B6389D" w:rsidRDefault="7BCB7028" w:rsidP="00DE48EC">
      <w:pPr>
        <w:pStyle w:val="Textoindependiente"/>
        <w:spacing w:line="360" w:lineRule="auto"/>
        <w:ind w:right="-17"/>
        <w:jc w:val="both"/>
        <w:rPr>
          <w:rFonts w:eastAsiaTheme="minorEastAsia"/>
          <w:color w:val="767171"/>
          <w:spacing w:val="20"/>
        </w:rPr>
      </w:pPr>
      <w:r w:rsidRPr="00B6389D">
        <w:rPr>
          <w:rFonts w:eastAsiaTheme="minorEastAsia"/>
          <w:color w:val="767171"/>
          <w:spacing w:val="20"/>
        </w:rPr>
        <w:t>El CONIAF apoya las iniciativas sustentadas en la idea de establecer una visión de país como lo establecido en la Ley 01-12 de la Estrategia Nacional de Desarrollo 2030, asumiendo una perspectiva orientada a una política de fortalecimiento continuo interno, y al Sistema Nacional de Investigaciones Agropecuarias y Forestales, mediante el apoyo y vinculación de sus acciones con los EJES 3 y 4 de la referida ley.</w:t>
      </w:r>
    </w:p>
    <w:p w14:paraId="50864D4A" w14:textId="77777777" w:rsidR="00DB0A7F" w:rsidRPr="00B6389D" w:rsidRDefault="00DB0A7F" w:rsidP="00DE48EC">
      <w:pPr>
        <w:spacing w:line="360" w:lineRule="auto"/>
        <w:jc w:val="both"/>
        <w:sectPr w:rsidR="00DB0A7F" w:rsidRPr="00B6389D" w:rsidSect="00FB4E31">
          <w:headerReference w:type="default" r:id="rId17"/>
          <w:footerReference w:type="default" r:id="rId18"/>
          <w:pgSz w:w="12240" w:h="15840"/>
          <w:pgMar w:top="1440" w:right="2160" w:bottom="1440" w:left="2160" w:header="720" w:footer="720" w:gutter="0"/>
          <w:pgNumType w:start="0"/>
          <w:cols w:space="720"/>
          <w:titlePg/>
          <w:docGrid w:linePitch="360"/>
        </w:sectPr>
      </w:pPr>
    </w:p>
    <w:p w14:paraId="4D2612BA" w14:textId="77777777" w:rsidR="00E53A42" w:rsidRPr="00B6389D" w:rsidRDefault="00E53A42" w:rsidP="00C43578">
      <w:pPr>
        <w:spacing w:line="360" w:lineRule="auto"/>
        <w:jc w:val="both"/>
        <w:rPr>
          <w:highlight w:val="yellow"/>
        </w:rPr>
      </w:pPr>
    </w:p>
    <w:p w14:paraId="0D20962B" w14:textId="77777777" w:rsidR="00D029B4" w:rsidRPr="00B6389D" w:rsidRDefault="00D029B4" w:rsidP="005B41CD">
      <w:pPr>
        <w:spacing w:line="360" w:lineRule="auto"/>
        <w:jc w:val="both"/>
        <w:rPr>
          <w:highlight w:val="yellow"/>
        </w:rPr>
      </w:pPr>
    </w:p>
    <w:p w14:paraId="0F07D112" w14:textId="77777777" w:rsidR="00D029B4" w:rsidRPr="00B6389D" w:rsidRDefault="00D029B4" w:rsidP="005B41CD">
      <w:pPr>
        <w:spacing w:line="360" w:lineRule="auto"/>
        <w:jc w:val="both"/>
        <w:rPr>
          <w:highlight w:val="yellow"/>
        </w:rPr>
      </w:pPr>
    </w:p>
    <w:p w14:paraId="1812EE26" w14:textId="461D3269" w:rsidR="3888AB42" w:rsidRPr="00B6389D" w:rsidRDefault="3888AB42" w:rsidP="3888AB42">
      <w:pPr>
        <w:spacing w:line="360" w:lineRule="auto"/>
        <w:jc w:val="both"/>
        <w:rPr>
          <w:highlight w:val="yellow"/>
        </w:rPr>
      </w:pPr>
    </w:p>
    <w:p w14:paraId="649D29AD" w14:textId="07E99A64" w:rsidR="001240D0" w:rsidRPr="00B6389D" w:rsidRDefault="001240D0" w:rsidP="0001273A">
      <w:pPr>
        <w:pStyle w:val="Ttulo1"/>
        <w:numPr>
          <w:ilvl w:val="0"/>
          <w:numId w:val="26"/>
        </w:numPr>
        <w:rPr>
          <w:rFonts w:cs="Times New Roman"/>
          <w:color w:val="767171"/>
          <w:szCs w:val="28"/>
        </w:rPr>
      </w:pPr>
      <w:bookmarkStart w:id="4" w:name="_Toc217991531"/>
      <w:r w:rsidRPr="00B6389D">
        <w:rPr>
          <w:rFonts w:cs="Times New Roman"/>
          <w:color w:val="767171"/>
          <w:szCs w:val="28"/>
        </w:rPr>
        <w:lastRenderedPageBreak/>
        <w:t>RESUMEN EJECUTIVO</w:t>
      </w:r>
      <w:bookmarkEnd w:id="4"/>
    </w:p>
    <w:p w14:paraId="7C54AF21" w14:textId="26B7214D" w:rsidR="001240D0" w:rsidRPr="00B6389D" w:rsidRDefault="00125D46" w:rsidP="00392B75">
      <w:pPr>
        <w:spacing w:line="360" w:lineRule="auto"/>
        <w:jc w:val="center"/>
        <w:rPr>
          <w:rFonts w:eastAsia="Calibri"/>
        </w:rPr>
      </w:pPr>
      <w:r w:rsidRPr="00B6389D">
        <w:rPr>
          <w:rFonts w:eastAsia="Calibri"/>
          <w:noProof/>
        </w:rPr>
        <mc:AlternateContent>
          <mc:Choice Requires="wps">
            <w:drawing>
              <wp:anchor distT="0" distB="0" distL="114300" distR="114300" simplePos="0" relativeHeight="251633664"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8B642" id="Straight Connector 21" o:spid="_x0000_s1026" style="position:absolute;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" strokecolor="#ee2a24" strokeweight="2.25pt">
                <v:stroke joinstyle="miter"/>
                <w10:wrap anchorx="margin"/>
              </v:line>
            </w:pict>
          </mc:Fallback>
        </mc:AlternateContent>
      </w:r>
    </w:p>
    <w:p w14:paraId="50075108" w14:textId="35B113F2" w:rsidR="001240D0" w:rsidRPr="00B6389D" w:rsidRDefault="00654164" w:rsidP="00392B75">
      <w:pPr>
        <w:spacing w:line="360" w:lineRule="auto"/>
        <w:jc w:val="center"/>
        <w:rPr>
          <w:rFonts w:eastAsia="Calibri"/>
        </w:rPr>
      </w:pPr>
      <w:r w:rsidRPr="00B6389D">
        <w:rPr>
          <w:rFonts w:eastAsia="Calibri"/>
        </w:rPr>
        <w:t xml:space="preserve">Memoria </w:t>
      </w:r>
      <w:r w:rsidR="004A515E" w:rsidRPr="00B6389D">
        <w:rPr>
          <w:rFonts w:eastAsia="Calibri"/>
        </w:rPr>
        <w:t>Institu</w:t>
      </w:r>
      <w:r w:rsidR="009A466A" w:rsidRPr="00B6389D">
        <w:rPr>
          <w:rFonts w:eastAsia="Calibri"/>
        </w:rPr>
        <w:t>c</w:t>
      </w:r>
      <w:r w:rsidR="004A515E" w:rsidRPr="00B6389D">
        <w:rPr>
          <w:rFonts w:eastAsia="Calibri"/>
        </w:rPr>
        <w:t>ional</w:t>
      </w:r>
      <w:r w:rsidR="001240D0" w:rsidRPr="00B6389D">
        <w:rPr>
          <w:rFonts w:eastAsia="Calibri"/>
        </w:rPr>
        <w:t xml:space="preserve"> </w:t>
      </w:r>
      <w:r w:rsidR="007471AC" w:rsidRPr="00B6389D">
        <w:rPr>
          <w:rFonts w:eastAsia="Calibri"/>
        </w:rPr>
        <w:t>202</w:t>
      </w:r>
      <w:r w:rsidR="004A3EC8" w:rsidRPr="00B6389D">
        <w:rPr>
          <w:rFonts w:eastAsia="Calibri"/>
        </w:rPr>
        <w:t>5</w:t>
      </w:r>
    </w:p>
    <w:bookmarkEnd w:id="3"/>
    <w:p w14:paraId="4C2F9C9C" w14:textId="77777777" w:rsidR="00D06F4F" w:rsidRPr="00B6389D" w:rsidRDefault="00D06F4F" w:rsidP="00D06F4F">
      <w:pPr>
        <w:shd w:val="clear" w:color="auto" w:fill="FFFFFF" w:themeFill="background1"/>
        <w:spacing w:beforeAutospacing="1" w:afterAutospacing="1" w:line="360" w:lineRule="auto"/>
        <w:jc w:val="both"/>
      </w:pPr>
      <w:r w:rsidRPr="00B6389D">
        <w:t>Durante el año 2025, el Consejo Nacional de Investigaciones Agropecuarias y Forestales (CONIAF) desarrolló una agenda de trabajo orientada a fortalecer la seguridad alimentaria, la innovación tecnológica, la sanidad agropecuaria y el desarrollo sostenible del sector agropecuario y forestal de la República Dominicana, en coherencia con los lineamientos estratégicos del Plan de Gobierno y las prioridades nacionales en materia de producción de alimentos, desarrollo rural y sostenibilidad ambiental.</w:t>
      </w:r>
    </w:p>
    <w:p w14:paraId="5997F6B2" w14:textId="77777777" w:rsidR="00D06F4F" w:rsidRPr="00B6389D" w:rsidRDefault="00D06F4F" w:rsidP="00D06F4F">
      <w:pPr>
        <w:shd w:val="clear" w:color="auto" w:fill="FFFFFF" w:themeFill="background1"/>
        <w:spacing w:beforeAutospacing="1" w:afterAutospacing="1" w:line="360" w:lineRule="auto"/>
        <w:jc w:val="both"/>
      </w:pPr>
      <w:r w:rsidRPr="00B6389D">
        <w:t>Las acciones ejecutadas por el CONIAF durante el período reportado estuvieron dirigidas a generar impactos concretos en la población, particularmente en técnicos, productores agropecuarios, comunidades rurales, instituciones académicas y actores vinculados a las cadenas productivas priorizadas. Estas intervenciones contribuyen a mejorar la calidad de vida de las personas mediante el fortalecimiento de la producción agropecuaria, la reducción de riesgos sanitarios y el aumento de la productividad.</w:t>
      </w:r>
    </w:p>
    <w:p w14:paraId="696D991C" w14:textId="4BE5F331" w:rsidR="00D06F4F" w:rsidRPr="00B6389D" w:rsidRDefault="00D06F4F" w:rsidP="00D06F4F">
      <w:pPr>
        <w:shd w:val="clear" w:color="auto" w:fill="FFFFFF" w:themeFill="background1"/>
        <w:spacing w:beforeAutospacing="1" w:afterAutospacing="1" w:line="360" w:lineRule="auto"/>
        <w:jc w:val="both"/>
      </w:pPr>
      <w:r w:rsidRPr="00B6389D">
        <w:t>Para el ejercicio fiscal 2025, las partidas presupuestarias del CONIAF, tanto operativas como de inversión, estuvieron consignadas en el capítulo 5177, programa 11, del presupuesto del Ministerio de Agricultura, conforme a lo establecido en la Ley de Presupuesto General del Estado. El presupuesto inicial asignado a la institución ascendió a un monto de RD$72,826,675.00, distribuido entre gastos operativos e inversión pública orientada a proyectos estratégicos de investigación y transferencia tecnológica.</w:t>
      </w:r>
      <w:r w:rsidR="0012715E" w:rsidRPr="00B6389D">
        <w:t xml:space="preserve"> (ver anexo A)</w:t>
      </w:r>
    </w:p>
    <w:p w14:paraId="2C97BFF5" w14:textId="77777777" w:rsidR="00D06F4F" w:rsidRPr="00B6389D" w:rsidRDefault="00D06F4F" w:rsidP="00D06F4F">
      <w:pPr>
        <w:shd w:val="clear" w:color="auto" w:fill="FFFFFF" w:themeFill="background1"/>
        <w:spacing w:beforeAutospacing="1" w:afterAutospacing="1" w:line="360" w:lineRule="auto"/>
        <w:jc w:val="both"/>
      </w:pPr>
      <w:r w:rsidRPr="00B6389D">
        <w:lastRenderedPageBreak/>
        <w:t>Al 30 de noviembre de 2025, el presupuesto vigente del CONIAF alcanzó un total de RD$113,600,596.00, como resultado de las modificaciones presupuestarias aprobadas durante el período. A esa misma fecha, la institución registró una ejecución financiera acumulada de RD$62,797,615.06, equivalente al 86 % del presupuesto vigente, con una proyección de ejecución del 100 % al 31 de diciembre evidenciando una gestión eficiente, responsable y alineada a los objetivos institucionales y gubernamentales.</w:t>
      </w:r>
    </w:p>
    <w:p w14:paraId="54ABEC59" w14:textId="77777777" w:rsidR="00D06F4F" w:rsidRPr="00B6389D" w:rsidRDefault="00D06F4F" w:rsidP="00D06F4F">
      <w:pPr>
        <w:shd w:val="clear" w:color="auto" w:fill="FFFFFF" w:themeFill="background1"/>
        <w:spacing w:beforeAutospacing="1" w:afterAutospacing="1" w:line="360" w:lineRule="auto"/>
        <w:jc w:val="both"/>
      </w:pPr>
      <w:r w:rsidRPr="00B6389D">
        <w:t>Acciones estratégicas y programas ejecutados</w:t>
      </w:r>
    </w:p>
    <w:p w14:paraId="62970412" w14:textId="77777777" w:rsidR="00D06F4F" w:rsidRPr="00B6389D" w:rsidRDefault="00D06F4F" w:rsidP="00D06F4F">
      <w:pPr>
        <w:shd w:val="clear" w:color="auto" w:fill="FFFFFF" w:themeFill="background1"/>
        <w:spacing w:beforeAutospacing="1" w:afterAutospacing="1" w:line="360" w:lineRule="auto"/>
        <w:jc w:val="both"/>
      </w:pPr>
      <w:r w:rsidRPr="00B6389D">
        <w:t>Políticas públicas de investigación para el desarrollo agropecuario y forestal</w:t>
      </w:r>
    </w:p>
    <w:p w14:paraId="56841C66" w14:textId="77777777" w:rsidR="00D06F4F" w:rsidRPr="00B6389D" w:rsidRDefault="00D06F4F" w:rsidP="00D06F4F">
      <w:pPr>
        <w:shd w:val="clear" w:color="auto" w:fill="FFFFFF" w:themeFill="background1"/>
        <w:spacing w:beforeAutospacing="1" w:afterAutospacing="1" w:line="360" w:lineRule="auto"/>
        <w:jc w:val="both"/>
      </w:pPr>
      <w:r w:rsidRPr="00B6389D">
        <w:t>En el marco del Programa 6294 – Políticas Públicas de Investigación para el Desarrollo del Sector Agropecuario y Forestal, el CONIAF desempeñó un rol clave en la formulación, difusión y socialización de instrumentos estratégicos orientados a fortalecer el sistema nacional de investigación agropecuaria y forestal.</w:t>
      </w:r>
    </w:p>
    <w:p w14:paraId="25426A8B" w14:textId="21CCE7B9" w:rsidR="00D06F4F" w:rsidRPr="00B6389D" w:rsidRDefault="00D06F4F" w:rsidP="00D06F4F">
      <w:pPr>
        <w:shd w:val="clear" w:color="auto" w:fill="FFFFFF" w:themeFill="background1"/>
        <w:spacing w:beforeAutospacing="1" w:afterAutospacing="1" w:line="360" w:lineRule="auto"/>
        <w:jc w:val="both"/>
      </w:pPr>
      <w:r w:rsidRPr="00B6389D">
        <w:t>Durante el año 2025 se impulsó la difusión y/o divulgación de la Política Nacional de Investigaciones Agropecuarias y Forestales 2024–2033, instrumento fundamental que establece las prioridades, lineamientos y acciones para el desarrollo sostenible del sector. En este contexto, se realizaron catorce (14) actividades de difusión y divulgación, con la participación de 532 personas, entre técnicos, investigadores, funcionarios públicos, representantes del sector académico y actores del sector productivo, de los cuales el 37 % fueron mujeres y el 63 % hombres, contribuyendo al enfoque de inclusión y equidad.</w:t>
      </w:r>
      <w:r w:rsidR="00370377" w:rsidRPr="00B6389D">
        <w:t xml:space="preserve"> </w:t>
      </w:r>
    </w:p>
    <w:p w14:paraId="00C41D25" w14:textId="77777777" w:rsidR="00D06F4F" w:rsidRPr="00B6389D" w:rsidRDefault="00D06F4F" w:rsidP="00D06F4F">
      <w:pPr>
        <w:shd w:val="clear" w:color="auto" w:fill="FFFFFF" w:themeFill="background1"/>
        <w:spacing w:beforeAutospacing="1" w:afterAutospacing="1" w:line="360" w:lineRule="auto"/>
        <w:jc w:val="both"/>
      </w:pPr>
    </w:p>
    <w:p w14:paraId="7FFE2923" w14:textId="0DA8C444" w:rsidR="00D06F4F" w:rsidRPr="00E23835" w:rsidRDefault="00D06F4F" w:rsidP="00D06F4F">
      <w:pPr>
        <w:shd w:val="clear" w:color="auto" w:fill="FFFFFF" w:themeFill="background1"/>
        <w:spacing w:beforeAutospacing="1" w:afterAutospacing="1" w:line="360" w:lineRule="auto"/>
        <w:jc w:val="both"/>
      </w:pPr>
      <w:r w:rsidRPr="00B6389D">
        <w:lastRenderedPageBreak/>
        <w:t xml:space="preserve">Al 30 de noviembre de 2025, este programa registró una ejecución financiera del 71 % del presupuesto programado, con una proyección de ejecución del 100 % al cierre del mes de diciembre, conforme a la programación física y financiera aprobada. Estas acciones han contribuido al fortalecimiento de la articulación interinstitucional, a la mejora de la toma de decisiones basadas en evidencia y al </w:t>
      </w:r>
      <w:r w:rsidRPr="00E23835">
        <w:t>desarrollo de políticas públicas orientadas a incrementar la sostenibilidad del sector agropecuario y forestal.</w:t>
      </w:r>
      <w:r w:rsidR="005C10B5" w:rsidRPr="00E23835">
        <w:t xml:space="preserve"> (Ver anexo B)</w:t>
      </w:r>
    </w:p>
    <w:p w14:paraId="547D3154" w14:textId="77777777" w:rsidR="00D06F4F" w:rsidRPr="00E23835" w:rsidRDefault="00D06F4F" w:rsidP="00D06F4F">
      <w:pPr>
        <w:shd w:val="clear" w:color="auto" w:fill="FFFFFF" w:themeFill="background1"/>
        <w:spacing w:beforeAutospacing="1" w:afterAutospacing="1" w:line="360" w:lineRule="auto"/>
        <w:jc w:val="both"/>
      </w:pPr>
      <w:r w:rsidRPr="00E23835">
        <w:t>Transferencia tecnológica y validación de tecnologías agropecuarias y forestales</w:t>
      </w:r>
    </w:p>
    <w:p w14:paraId="61DA490B" w14:textId="77777777" w:rsidR="00D06F4F" w:rsidRPr="00E23835" w:rsidRDefault="00D06F4F" w:rsidP="00D06F4F">
      <w:pPr>
        <w:shd w:val="clear" w:color="auto" w:fill="FFFFFF" w:themeFill="background1"/>
        <w:spacing w:beforeAutospacing="1" w:afterAutospacing="1" w:line="360" w:lineRule="auto"/>
        <w:jc w:val="both"/>
      </w:pPr>
      <w:r w:rsidRPr="00E23835">
        <w:t>A través del Programa 6295 – Financiamiento para Proyectos de Generación de Tecnologías Agropecuarias y Forestales, el CONIAF ejecutó acciones orientadas a transferir tecnologías a técnicos extensionistas para mejorar la eficiencia de los procesos productivos.</w:t>
      </w:r>
    </w:p>
    <w:p w14:paraId="0E31098F" w14:textId="0D520386" w:rsidR="00D06F4F" w:rsidRPr="00E23835" w:rsidRDefault="00D06F4F" w:rsidP="00D06F4F">
      <w:pPr>
        <w:shd w:val="clear" w:color="auto" w:fill="FFFFFF" w:themeFill="background1"/>
        <w:spacing w:beforeAutospacing="1" w:afterAutospacing="1" w:line="360" w:lineRule="auto"/>
        <w:jc w:val="both"/>
      </w:pPr>
      <w:r w:rsidRPr="00E23835">
        <w:t>Durante el período enero a noviembre se realizó la instalación de siete (7) parcelas de validación y el seguimiento a veintiuna (21) parcelas correspondientes a años anteriores, alcanzando un 70 % de la meta programada. Estas acciones permitieron fortalecer los procesos de generación, validación y transferencia de tecnologías agropecuarias.</w:t>
      </w:r>
      <w:r w:rsidR="005C10B5" w:rsidRPr="00E23835">
        <w:t xml:space="preserve"> (Ver anexo </w:t>
      </w:r>
      <w:r w:rsidR="0067167C" w:rsidRPr="00E23835">
        <w:t>C)</w:t>
      </w:r>
    </w:p>
    <w:p w14:paraId="0A486F45" w14:textId="77777777" w:rsidR="00D06F4F" w:rsidRPr="00B6389D" w:rsidRDefault="00D06F4F" w:rsidP="00D06F4F">
      <w:pPr>
        <w:shd w:val="clear" w:color="auto" w:fill="FFFFFF" w:themeFill="background1"/>
        <w:spacing w:beforeAutospacing="1" w:afterAutospacing="1" w:line="360" w:lineRule="auto"/>
        <w:jc w:val="both"/>
      </w:pPr>
      <w:r w:rsidRPr="00B6389D">
        <w:t>Han sido beneficiados un total de 524 técnicos, de los cuales 446 fueron hombres (85 %) y 78 mujeres (15 %), mediante procesos de transferencia tecnológica orientados a rubros estratégicos de la canasta básica y la agroexportación.</w:t>
      </w:r>
    </w:p>
    <w:p w14:paraId="17E16603" w14:textId="0B7B54F3" w:rsidR="00D06F4F" w:rsidRPr="00B6389D" w:rsidRDefault="00D06F4F" w:rsidP="00D06F4F">
      <w:pPr>
        <w:shd w:val="clear" w:color="auto" w:fill="FFFFFF" w:themeFill="background1"/>
        <w:spacing w:beforeAutospacing="1" w:afterAutospacing="1" w:line="360" w:lineRule="auto"/>
        <w:jc w:val="both"/>
      </w:pPr>
      <w:r w:rsidRPr="00B6389D">
        <w:t>Detalle de parcelas de transferencia</w:t>
      </w:r>
    </w:p>
    <w:p w14:paraId="2206605E" w14:textId="77777777" w:rsidR="00C90EDA" w:rsidRDefault="00D06F4F" w:rsidP="00D06F4F">
      <w:pPr>
        <w:shd w:val="clear" w:color="auto" w:fill="FFFFFF" w:themeFill="background1"/>
        <w:spacing w:beforeAutospacing="1" w:afterAutospacing="1" w:line="360" w:lineRule="auto"/>
        <w:jc w:val="both"/>
      </w:pPr>
      <w:r w:rsidRPr="00B6389D">
        <w:t xml:space="preserve">Se establecieron un total de veintiocho (28) parcelas de transferencia </w:t>
      </w:r>
    </w:p>
    <w:p w14:paraId="58696829" w14:textId="77777777" w:rsidR="00C90EDA" w:rsidRDefault="00D06F4F" w:rsidP="00D06F4F">
      <w:pPr>
        <w:shd w:val="clear" w:color="auto" w:fill="FFFFFF" w:themeFill="background1"/>
        <w:spacing w:beforeAutospacing="1" w:afterAutospacing="1" w:line="360" w:lineRule="auto"/>
        <w:jc w:val="both"/>
      </w:pPr>
      <w:r w:rsidRPr="00B6389D">
        <w:lastRenderedPageBreak/>
        <w:t>tecnológica</w:t>
      </w:r>
      <w:r w:rsidR="005C0886" w:rsidRPr="00B6389D">
        <w:t xml:space="preserve"> (Ver anexo D)</w:t>
      </w:r>
      <w:r w:rsidRPr="00B6389D">
        <w:t>, distribuidas de la siguiente manera:</w:t>
      </w:r>
    </w:p>
    <w:p w14:paraId="26A05BA8" w14:textId="7EAD4628" w:rsidR="00D06F4F" w:rsidRPr="00B6389D" w:rsidRDefault="00D06F4F" w:rsidP="00D06F4F">
      <w:pPr>
        <w:shd w:val="clear" w:color="auto" w:fill="FFFFFF" w:themeFill="background1"/>
        <w:spacing w:beforeAutospacing="1" w:afterAutospacing="1" w:line="360" w:lineRule="auto"/>
        <w:jc w:val="both"/>
      </w:pPr>
      <w:r w:rsidRPr="00B6389D">
        <w:t>Agroexportación:</w:t>
      </w:r>
    </w:p>
    <w:p w14:paraId="70E90E3A" w14:textId="62DD1761" w:rsidR="00D06F4F" w:rsidRPr="00B6389D" w:rsidRDefault="00D06F4F" w:rsidP="00D06F4F">
      <w:pPr>
        <w:pStyle w:val="Prrafodelista"/>
        <w:numPr>
          <w:ilvl w:val="0"/>
          <w:numId w:val="54"/>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Aguacate: 03 parcelas</w:t>
      </w:r>
    </w:p>
    <w:p w14:paraId="37D3AAE0" w14:textId="475B97EE" w:rsidR="00D06F4F" w:rsidRPr="00B6389D" w:rsidRDefault="00D06F4F" w:rsidP="00D06F4F">
      <w:pPr>
        <w:pStyle w:val="Prrafodelista"/>
        <w:numPr>
          <w:ilvl w:val="0"/>
          <w:numId w:val="54"/>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Mango: 03 parcelas</w:t>
      </w:r>
    </w:p>
    <w:p w14:paraId="4E4F2B1E" w14:textId="7FB43934" w:rsidR="00D06F4F" w:rsidRPr="00B6389D" w:rsidRDefault="00D06F4F" w:rsidP="00D06F4F">
      <w:pPr>
        <w:pStyle w:val="Prrafodelista"/>
        <w:numPr>
          <w:ilvl w:val="0"/>
          <w:numId w:val="54"/>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Vegetales orientales: 01 parcela</w:t>
      </w:r>
    </w:p>
    <w:p w14:paraId="4E35EC46" w14:textId="38E6ABD8" w:rsidR="00D06F4F" w:rsidRPr="00B6389D" w:rsidRDefault="00D06F4F" w:rsidP="00D06F4F">
      <w:pPr>
        <w:pStyle w:val="Prrafodelista"/>
        <w:numPr>
          <w:ilvl w:val="0"/>
          <w:numId w:val="54"/>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Café: 05 parcelas</w:t>
      </w:r>
    </w:p>
    <w:p w14:paraId="05B6131F" w14:textId="77777777" w:rsidR="00D06F4F" w:rsidRPr="00B6389D" w:rsidRDefault="00D06F4F" w:rsidP="00D06F4F">
      <w:pPr>
        <w:shd w:val="clear" w:color="auto" w:fill="FFFFFF" w:themeFill="background1"/>
        <w:spacing w:beforeAutospacing="1" w:afterAutospacing="1" w:line="360" w:lineRule="auto"/>
        <w:jc w:val="both"/>
      </w:pPr>
      <w:r w:rsidRPr="00B6389D">
        <w:t>Canasta básica:</w:t>
      </w:r>
    </w:p>
    <w:p w14:paraId="35084FFF" w14:textId="003088B4" w:rsidR="00D06F4F" w:rsidRPr="00B6389D" w:rsidRDefault="00D06F4F" w:rsidP="00D06F4F">
      <w:pPr>
        <w:pStyle w:val="Prrafodelista"/>
        <w:numPr>
          <w:ilvl w:val="0"/>
          <w:numId w:val="52"/>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Yuca: 04 parcelas</w:t>
      </w:r>
    </w:p>
    <w:p w14:paraId="1AF1CB45" w14:textId="2A4EEC48" w:rsidR="00D06F4F" w:rsidRPr="00B6389D" w:rsidRDefault="00D06F4F" w:rsidP="00D06F4F">
      <w:pPr>
        <w:pStyle w:val="Prrafodelista"/>
        <w:numPr>
          <w:ilvl w:val="0"/>
          <w:numId w:val="52"/>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Pasto: 03 parcelas</w:t>
      </w:r>
    </w:p>
    <w:p w14:paraId="490FE38B" w14:textId="09C0AC28" w:rsidR="00D06F4F" w:rsidRPr="00B6389D" w:rsidRDefault="00D06F4F" w:rsidP="00D06F4F">
      <w:pPr>
        <w:pStyle w:val="Prrafodelista"/>
        <w:numPr>
          <w:ilvl w:val="0"/>
          <w:numId w:val="52"/>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Batata: 02 parcelas</w:t>
      </w:r>
    </w:p>
    <w:p w14:paraId="01991E4C" w14:textId="70C92822" w:rsidR="00D06F4F" w:rsidRPr="00B6389D" w:rsidRDefault="00D06F4F" w:rsidP="00D06F4F">
      <w:pPr>
        <w:pStyle w:val="Prrafodelista"/>
        <w:numPr>
          <w:ilvl w:val="0"/>
          <w:numId w:val="52"/>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Arroz: 01 parcela</w:t>
      </w:r>
    </w:p>
    <w:p w14:paraId="6A2BF212" w14:textId="59A6B75C" w:rsidR="00D06F4F" w:rsidRPr="00B6389D" w:rsidRDefault="00D06F4F" w:rsidP="00D06F4F">
      <w:pPr>
        <w:pStyle w:val="Prrafodelista"/>
        <w:numPr>
          <w:ilvl w:val="0"/>
          <w:numId w:val="52"/>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Plátano: 01 parcela</w:t>
      </w:r>
    </w:p>
    <w:p w14:paraId="32F279AD" w14:textId="76A68952" w:rsidR="00D06F4F" w:rsidRPr="00B6389D" w:rsidRDefault="00D06F4F" w:rsidP="00D06F4F">
      <w:pPr>
        <w:pStyle w:val="Prrafodelista"/>
        <w:numPr>
          <w:ilvl w:val="0"/>
          <w:numId w:val="52"/>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Habichuela: 04 parcelas</w:t>
      </w:r>
    </w:p>
    <w:p w14:paraId="1B32BEB0" w14:textId="3096B6A8" w:rsidR="00D06F4F" w:rsidRPr="00B6389D" w:rsidRDefault="00D06F4F" w:rsidP="00D06F4F">
      <w:pPr>
        <w:pStyle w:val="Prrafodelista"/>
        <w:numPr>
          <w:ilvl w:val="0"/>
          <w:numId w:val="52"/>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Maíz: 01 parcela</w:t>
      </w:r>
    </w:p>
    <w:p w14:paraId="04CA1B71" w14:textId="77777777" w:rsidR="00D06F4F" w:rsidRPr="00B6389D" w:rsidRDefault="00D06F4F" w:rsidP="00D06F4F">
      <w:pPr>
        <w:shd w:val="clear" w:color="auto" w:fill="FFFFFF" w:themeFill="background1"/>
        <w:spacing w:beforeAutospacing="1" w:afterAutospacing="1" w:line="360" w:lineRule="auto"/>
        <w:jc w:val="both"/>
      </w:pPr>
      <w:r w:rsidRPr="00B6389D">
        <w:t>Inversión total: más de RD$25.0 millones.</w:t>
      </w:r>
    </w:p>
    <w:p w14:paraId="588B65B0" w14:textId="77777777" w:rsidR="00D06F4F" w:rsidRPr="00B6389D" w:rsidRDefault="00D06F4F" w:rsidP="00D06F4F">
      <w:pPr>
        <w:shd w:val="clear" w:color="auto" w:fill="FFFFFF" w:themeFill="background1"/>
        <w:spacing w:beforeAutospacing="1" w:afterAutospacing="1" w:line="360" w:lineRule="auto"/>
        <w:jc w:val="both"/>
      </w:pPr>
      <w:r w:rsidRPr="00B6389D">
        <w:t>Ubicación de las actividades de transferencia tecnológica</w:t>
      </w:r>
    </w:p>
    <w:p w14:paraId="76C8EE25" w14:textId="77777777" w:rsidR="00D06F4F" w:rsidRPr="00B6389D" w:rsidRDefault="00D06F4F" w:rsidP="00D06F4F">
      <w:pPr>
        <w:shd w:val="clear" w:color="auto" w:fill="FFFFFF" w:themeFill="background1"/>
        <w:spacing w:beforeAutospacing="1" w:afterAutospacing="1" w:line="360" w:lineRule="auto"/>
        <w:jc w:val="both"/>
      </w:pPr>
      <w:r w:rsidRPr="00B6389D">
        <w:t>Las actividades se desarrollaron en las siguientes localidades:</w:t>
      </w:r>
    </w:p>
    <w:p w14:paraId="15650026" w14:textId="259A9339" w:rsidR="00D06F4F" w:rsidRPr="00B6389D" w:rsidRDefault="00D06F4F" w:rsidP="00D06F4F">
      <w:pPr>
        <w:pStyle w:val="Prrafodelista"/>
        <w:numPr>
          <w:ilvl w:val="0"/>
          <w:numId w:val="50"/>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La Vega (El Pinito)</w:t>
      </w:r>
    </w:p>
    <w:p w14:paraId="5EC36B46" w14:textId="7877B423" w:rsidR="00D06F4F" w:rsidRPr="00B6389D" w:rsidRDefault="00D06F4F" w:rsidP="00D06F4F">
      <w:pPr>
        <w:pStyle w:val="Prrafodelista"/>
        <w:numPr>
          <w:ilvl w:val="0"/>
          <w:numId w:val="50"/>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Elías Piña (Hondo Valle)</w:t>
      </w:r>
    </w:p>
    <w:p w14:paraId="09F7427C" w14:textId="7F914AC6" w:rsidR="00D06F4F" w:rsidRPr="00B6389D" w:rsidRDefault="00D06F4F" w:rsidP="00D06F4F">
      <w:pPr>
        <w:pStyle w:val="Prrafodelista"/>
        <w:numPr>
          <w:ilvl w:val="0"/>
          <w:numId w:val="50"/>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Barahona (La Lanza, Polo y Paraíso)</w:t>
      </w:r>
    </w:p>
    <w:p w14:paraId="6DBE51A8" w14:textId="5D659415" w:rsidR="00D06F4F" w:rsidRPr="00B6389D" w:rsidRDefault="00D06F4F" w:rsidP="00D06F4F">
      <w:pPr>
        <w:pStyle w:val="Prrafodelista"/>
        <w:numPr>
          <w:ilvl w:val="0"/>
          <w:numId w:val="50"/>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San Juan de la Maguana (Mogollón, Arroyo Loro, Chalona y Pedro Corto)</w:t>
      </w:r>
    </w:p>
    <w:p w14:paraId="394F863A" w14:textId="7F4553A7" w:rsidR="00D06F4F" w:rsidRPr="00B6389D" w:rsidRDefault="00D06F4F" w:rsidP="00D06F4F">
      <w:pPr>
        <w:pStyle w:val="Prrafodelista"/>
        <w:numPr>
          <w:ilvl w:val="0"/>
          <w:numId w:val="50"/>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Bahoruco (Tamayo)</w:t>
      </w:r>
    </w:p>
    <w:p w14:paraId="3ADD4400" w14:textId="5118FECC" w:rsidR="00D06F4F" w:rsidRPr="00B6389D" w:rsidRDefault="00D06F4F" w:rsidP="00D06F4F">
      <w:pPr>
        <w:pStyle w:val="Prrafodelista"/>
        <w:numPr>
          <w:ilvl w:val="0"/>
          <w:numId w:val="50"/>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Independencia (Neiba, Batey 4)</w:t>
      </w:r>
    </w:p>
    <w:p w14:paraId="5586812D" w14:textId="1DFC042F" w:rsidR="00D06F4F" w:rsidRDefault="00D06F4F" w:rsidP="00D06F4F">
      <w:pPr>
        <w:pStyle w:val="Prrafodelista"/>
        <w:numPr>
          <w:ilvl w:val="0"/>
          <w:numId w:val="50"/>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 xml:space="preserve">La Altagracia (San Rafael del Yuma y </w:t>
      </w:r>
      <w:proofErr w:type="spellStart"/>
      <w:r w:rsidRPr="00B6389D">
        <w:rPr>
          <w:rFonts w:eastAsiaTheme="minorHAnsi"/>
          <w:color w:val="767171"/>
          <w:spacing w:val="20"/>
          <w:sz w:val="24"/>
          <w:szCs w:val="24"/>
        </w:rPr>
        <w:t>Nisibón</w:t>
      </w:r>
      <w:proofErr w:type="spellEnd"/>
      <w:r w:rsidRPr="00B6389D">
        <w:rPr>
          <w:rFonts w:eastAsiaTheme="minorHAnsi"/>
          <w:color w:val="767171"/>
          <w:spacing w:val="20"/>
          <w:sz w:val="24"/>
          <w:szCs w:val="24"/>
        </w:rPr>
        <w:t>)</w:t>
      </w:r>
    </w:p>
    <w:p w14:paraId="40EB0714" w14:textId="77777777" w:rsidR="00C90EDA" w:rsidRPr="00B6389D" w:rsidRDefault="00C90EDA" w:rsidP="00C90EDA">
      <w:pPr>
        <w:pStyle w:val="Prrafodelista"/>
        <w:shd w:val="clear" w:color="auto" w:fill="FFFFFF" w:themeFill="background1"/>
        <w:spacing w:beforeAutospacing="1" w:afterAutospacing="1" w:line="360" w:lineRule="auto"/>
        <w:ind w:left="1080"/>
        <w:jc w:val="both"/>
        <w:rPr>
          <w:rFonts w:eastAsiaTheme="minorHAnsi"/>
          <w:color w:val="767171"/>
          <w:spacing w:val="20"/>
          <w:sz w:val="24"/>
          <w:szCs w:val="24"/>
        </w:rPr>
      </w:pPr>
    </w:p>
    <w:p w14:paraId="241678A3" w14:textId="089CC200" w:rsidR="00D06F4F" w:rsidRPr="00B6389D" w:rsidRDefault="00D06F4F" w:rsidP="00D06F4F">
      <w:pPr>
        <w:pStyle w:val="Prrafodelista"/>
        <w:numPr>
          <w:ilvl w:val="0"/>
          <w:numId w:val="50"/>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lastRenderedPageBreak/>
        <w:t>Azua (Tábara Arriba)</w:t>
      </w:r>
    </w:p>
    <w:p w14:paraId="0D1EBE2A" w14:textId="3917ACED" w:rsidR="00D06F4F" w:rsidRPr="00B6389D" w:rsidRDefault="00D06F4F" w:rsidP="00D06F4F">
      <w:pPr>
        <w:pStyle w:val="Prrafodelista"/>
        <w:numPr>
          <w:ilvl w:val="0"/>
          <w:numId w:val="50"/>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Pedernales</w:t>
      </w:r>
    </w:p>
    <w:p w14:paraId="6F720687" w14:textId="772C3D2A" w:rsidR="00D06F4F" w:rsidRPr="00B6389D" w:rsidRDefault="00D06F4F" w:rsidP="00D06F4F">
      <w:pPr>
        <w:pStyle w:val="Prrafodelista"/>
        <w:numPr>
          <w:ilvl w:val="0"/>
          <w:numId w:val="50"/>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Santiago Rodríguez (Palmarejo y Villa Los Almácigos)</w:t>
      </w:r>
    </w:p>
    <w:p w14:paraId="04716EDE" w14:textId="3C267CEB" w:rsidR="00D06F4F" w:rsidRPr="00B6389D" w:rsidRDefault="00D06F4F" w:rsidP="00D06F4F">
      <w:pPr>
        <w:pStyle w:val="Prrafodelista"/>
        <w:numPr>
          <w:ilvl w:val="0"/>
          <w:numId w:val="50"/>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 xml:space="preserve">San José de </w:t>
      </w:r>
      <w:proofErr w:type="spellStart"/>
      <w:r w:rsidRPr="00B6389D">
        <w:rPr>
          <w:rFonts w:eastAsiaTheme="minorHAnsi"/>
          <w:color w:val="767171"/>
          <w:spacing w:val="20"/>
          <w:sz w:val="24"/>
          <w:szCs w:val="24"/>
        </w:rPr>
        <w:t>Ocoa</w:t>
      </w:r>
      <w:proofErr w:type="spellEnd"/>
      <w:r w:rsidRPr="00B6389D">
        <w:rPr>
          <w:rFonts w:eastAsiaTheme="minorHAnsi"/>
          <w:color w:val="767171"/>
          <w:spacing w:val="20"/>
          <w:sz w:val="24"/>
          <w:szCs w:val="24"/>
        </w:rPr>
        <w:t xml:space="preserve"> (Comunidad de Mahoma, municipio Rancho Arriba)</w:t>
      </w:r>
    </w:p>
    <w:p w14:paraId="0EB6FE03" w14:textId="77777777" w:rsidR="00D06F4F" w:rsidRPr="00B6389D" w:rsidRDefault="00D06F4F" w:rsidP="00D06F4F">
      <w:pPr>
        <w:shd w:val="clear" w:color="auto" w:fill="FFFFFF" w:themeFill="background1"/>
        <w:spacing w:beforeAutospacing="1" w:afterAutospacing="1" w:line="360" w:lineRule="auto"/>
        <w:jc w:val="both"/>
      </w:pPr>
      <w:r w:rsidRPr="00B6389D">
        <w:t>Al 30 de noviembre de 2025, este programa presentó una ejecución financiera del 80 % del presupuesto programado, con una proyección de ejecución del 100 % al 31 de diciembre garantizando el cumplimiento de los objetivos establecidos.</w:t>
      </w:r>
    </w:p>
    <w:p w14:paraId="0D72D4D3" w14:textId="3FFB46A2" w:rsidR="00D06F4F" w:rsidRPr="00B6389D" w:rsidRDefault="00D06F4F" w:rsidP="00D06F4F">
      <w:pPr>
        <w:shd w:val="clear" w:color="auto" w:fill="FFFFFF" w:themeFill="background1"/>
        <w:spacing w:beforeAutospacing="1" w:afterAutospacing="1" w:line="360" w:lineRule="auto"/>
        <w:jc w:val="both"/>
      </w:pPr>
      <w:r w:rsidRPr="00B6389D">
        <w:t>Sanidad, innovación y sostenibilidad. Contrato de Préstamo No. 4909/OC-DR (Ministerio de Agricultura – CONIAF)</w:t>
      </w:r>
    </w:p>
    <w:p w14:paraId="095B4D37" w14:textId="77777777" w:rsidR="00D06F4F" w:rsidRPr="00B6389D" w:rsidRDefault="00D06F4F" w:rsidP="00D06F4F">
      <w:pPr>
        <w:shd w:val="clear" w:color="auto" w:fill="FFFFFF" w:themeFill="background1"/>
        <w:spacing w:beforeAutospacing="1" w:afterAutospacing="1" w:line="360" w:lineRule="auto"/>
        <w:jc w:val="both"/>
      </w:pPr>
      <w:r w:rsidRPr="00B6389D">
        <w:t>El 21 de junio 2024 se inició este proyecto con la publicación oficial de la convocatoria en el portal de la institución, para propuestas de investigación en las siguientes líneas temáticas:</w:t>
      </w:r>
    </w:p>
    <w:p w14:paraId="0EADF10E" w14:textId="12BA3B35" w:rsidR="00D06F4F" w:rsidRPr="00B6389D" w:rsidRDefault="00D06F4F" w:rsidP="00FB074F">
      <w:pPr>
        <w:pStyle w:val="Prrafodelista"/>
        <w:numPr>
          <w:ilvl w:val="0"/>
          <w:numId w:val="55"/>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Prevención y manejo de plagas y enfermedades cuarentenarias, emergentes y de importancia económica en las cadenas agropecuarias.</w:t>
      </w:r>
    </w:p>
    <w:p w14:paraId="420550CC" w14:textId="4737028A" w:rsidR="00D06F4F" w:rsidRPr="00B6389D" w:rsidRDefault="00D06F4F" w:rsidP="00FB074F">
      <w:pPr>
        <w:pStyle w:val="Prrafodelista"/>
        <w:numPr>
          <w:ilvl w:val="0"/>
          <w:numId w:val="55"/>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Mecanismos y estrategias para la detección y reducción de plaguicidas y productos zoosanitarios en los rubros agropecuarios priorizados.</w:t>
      </w:r>
    </w:p>
    <w:p w14:paraId="60F96A1D" w14:textId="0BDD7CE6" w:rsidR="00D06F4F" w:rsidRPr="00B6389D" w:rsidRDefault="00D06F4F" w:rsidP="00FB074F">
      <w:pPr>
        <w:pStyle w:val="Prrafodelista"/>
        <w:numPr>
          <w:ilvl w:val="0"/>
          <w:numId w:val="55"/>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 xml:space="preserve">Uso de </w:t>
      </w:r>
      <w:proofErr w:type="spellStart"/>
      <w:r w:rsidRPr="00B6389D">
        <w:rPr>
          <w:rFonts w:eastAsiaTheme="minorHAnsi"/>
          <w:color w:val="767171"/>
          <w:spacing w:val="20"/>
          <w:sz w:val="24"/>
          <w:szCs w:val="24"/>
        </w:rPr>
        <w:t>Bioinsumos</w:t>
      </w:r>
      <w:proofErr w:type="spellEnd"/>
      <w:r w:rsidRPr="00B6389D">
        <w:rPr>
          <w:rFonts w:eastAsiaTheme="minorHAnsi"/>
          <w:color w:val="767171"/>
          <w:spacing w:val="20"/>
          <w:sz w:val="24"/>
          <w:szCs w:val="24"/>
        </w:rPr>
        <w:t xml:space="preserve"> en apoyo a la producción agropecuaria.</w:t>
      </w:r>
    </w:p>
    <w:p w14:paraId="5B68C9BA" w14:textId="33F89A59" w:rsidR="00D06F4F" w:rsidRPr="00B6389D" w:rsidRDefault="00D06F4F" w:rsidP="00FB074F">
      <w:pPr>
        <w:pStyle w:val="Prrafodelista"/>
        <w:numPr>
          <w:ilvl w:val="0"/>
          <w:numId w:val="55"/>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Manejo de la inocuidad en productos agropecuarios.</w:t>
      </w:r>
    </w:p>
    <w:p w14:paraId="5E0FD3B0" w14:textId="2F41383B" w:rsidR="00D06F4F" w:rsidRPr="00B6389D" w:rsidRDefault="00D06F4F" w:rsidP="00FB074F">
      <w:pPr>
        <w:pStyle w:val="Prrafodelista"/>
        <w:numPr>
          <w:ilvl w:val="0"/>
          <w:numId w:val="55"/>
        </w:numPr>
        <w:shd w:val="clear" w:color="auto" w:fill="FFFFFF" w:themeFill="background1"/>
        <w:spacing w:beforeAutospacing="1" w:afterAutospacing="1" w:line="360" w:lineRule="auto"/>
        <w:jc w:val="both"/>
        <w:rPr>
          <w:rFonts w:eastAsiaTheme="minorHAnsi"/>
          <w:color w:val="767171"/>
          <w:spacing w:val="20"/>
          <w:sz w:val="24"/>
          <w:szCs w:val="24"/>
        </w:rPr>
      </w:pPr>
      <w:r w:rsidRPr="00B6389D">
        <w:rPr>
          <w:rFonts w:eastAsiaTheme="minorHAnsi"/>
          <w:color w:val="767171"/>
          <w:spacing w:val="20"/>
          <w:sz w:val="24"/>
          <w:szCs w:val="24"/>
        </w:rPr>
        <w:t>Uso del agua en el manejo de la inocuidad en los productos agropecuarios.</w:t>
      </w:r>
    </w:p>
    <w:p w14:paraId="00FE2300" w14:textId="77777777" w:rsidR="00C90EDA" w:rsidRDefault="00D06F4F" w:rsidP="00D06F4F">
      <w:pPr>
        <w:shd w:val="clear" w:color="auto" w:fill="FFFFFF" w:themeFill="background1"/>
        <w:spacing w:beforeAutospacing="1" w:afterAutospacing="1" w:line="360" w:lineRule="auto"/>
        <w:jc w:val="both"/>
      </w:pPr>
      <w:r w:rsidRPr="00B6389D">
        <w:t>De los 16 proyectos que están en ejecución, ocho (8) han cumplido con lo estipulado en sus contratos. Las instituciones con las cuales se están realizando estos proyectos son: Centro Agronómico Tropical</w:t>
      </w:r>
    </w:p>
    <w:p w14:paraId="19E5D53B" w14:textId="309168D4" w:rsidR="0019750E" w:rsidRPr="00B6389D" w:rsidRDefault="00D06F4F" w:rsidP="00D06F4F">
      <w:pPr>
        <w:shd w:val="clear" w:color="auto" w:fill="FFFFFF" w:themeFill="background1"/>
        <w:spacing w:beforeAutospacing="1" w:afterAutospacing="1" w:line="360" w:lineRule="auto"/>
        <w:jc w:val="both"/>
      </w:pPr>
      <w:r w:rsidRPr="00B6389D">
        <w:lastRenderedPageBreak/>
        <w:t xml:space="preserve">de Investigación y Enseñanza (CATIE), Universidad ISA, Instituto Politécnico Loyola (IPL), Universidad Autónoma de Santo Domingo </w:t>
      </w:r>
    </w:p>
    <w:p w14:paraId="2038EF17" w14:textId="798C6404" w:rsidR="00D06F4F" w:rsidRPr="00B6389D" w:rsidRDefault="00D06F4F" w:rsidP="00D06F4F">
      <w:pPr>
        <w:shd w:val="clear" w:color="auto" w:fill="FFFFFF" w:themeFill="background1"/>
        <w:spacing w:beforeAutospacing="1" w:afterAutospacing="1" w:line="360" w:lineRule="auto"/>
        <w:jc w:val="both"/>
      </w:pPr>
      <w:r w:rsidRPr="00B6389D">
        <w:t>(UASD) y la Universidad Católica del CIBAO (UCATECI). La fecha de finalización del proyecto está fijada para agosto 2026.</w:t>
      </w:r>
    </w:p>
    <w:p w14:paraId="43390B44" w14:textId="77777777" w:rsidR="00D06F4F" w:rsidRPr="00B6389D" w:rsidRDefault="00D06F4F" w:rsidP="00D06F4F">
      <w:pPr>
        <w:shd w:val="clear" w:color="auto" w:fill="FFFFFF" w:themeFill="background1"/>
        <w:spacing w:beforeAutospacing="1" w:afterAutospacing="1" w:line="360" w:lineRule="auto"/>
        <w:jc w:val="both"/>
      </w:pPr>
      <w:r w:rsidRPr="00B6389D">
        <w:t>Beneficiarios, impacto social y proyección</w:t>
      </w:r>
    </w:p>
    <w:p w14:paraId="7E71F53C" w14:textId="77777777" w:rsidR="00D06F4F" w:rsidRPr="00B6389D" w:rsidRDefault="00D06F4F" w:rsidP="00D06F4F">
      <w:pPr>
        <w:shd w:val="clear" w:color="auto" w:fill="FFFFFF" w:themeFill="background1"/>
        <w:spacing w:beforeAutospacing="1" w:afterAutospacing="1" w:line="360" w:lineRule="auto"/>
        <w:jc w:val="both"/>
      </w:pPr>
      <w:r w:rsidRPr="00B6389D">
        <w:t>Las acciones ejecutadas durante 2025 beneficiaron de manera directa a más de 1,000 personas, entre técnicos, investigadores y actores del sector agropecuario y forestal, con impactos indirectos en productores, familias rurales y comunidades vinculadas a las cadenas productivas priorizadas.</w:t>
      </w:r>
    </w:p>
    <w:p w14:paraId="50B5DA7A" w14:textId="055134D9" w:rsidR="3888AB42" w:rsidRPr="00B6389D" w:rsidRDefault="00D06F4F" w:rsidP="00D06F4F">
      <w:pPr>
        <w:shd w:val="clear" w:color="auto" w:fill="FFFFFF" w:themeFill="background1"/>
        <w:spacing w:beforeAutospacing="1" w:afterAutospacing="1" w:line="360" w:lineRule="auto"/>
        <w:jc w:val="both"/>
      </w:pPr>
      <w:r w:rsidRPr="00B6389D">
        <w:t xml:space="preserve">Para los próximos meses, el CONIAF proyecta </w:t>
      </w:r>
      <w:r w:rsidR="002F11B5" w:rsidRPr="00B6389D">
        <w:t xml:space="preserve">iniciar las convocatorias de </w:t>
      </w:r>
      <w:r w:rsidR="002051E0" w:rsidRPr="00B6389D">
        <w:t xml:space="preserve">investigación, </w:t>
      </w:r>
      <w:r w:rsidRPr="00B6389D">
        <w:t>continuar fortaleciendo los programas de investigación, validación y transferencia tecnológica, así como la ejecución del Proyecto Sanidad e Innovación, contribuyendo al desarrollo productivo, la seguridad alimentaria y la mejora de la calidad de vida de la población dominicana.</w:t>
      </w:r>
    </w:p>
    <w:p w14:paraId="302127D5" w14:textId="1E36F28D" w:rsidR="3888AB42" w:rsidRPr="00B6389D" w:rsidRDefault="3888AB42" w:rsidP="3888AB42">
      <w:pPr>
        <w:shd w:val="clear" w:color="auto" w:fill="FFFFFF" w:themeFill="background1"/>
        <w:spacing w:beforeAutospacing="1" w:afterAutospacing="1" w:line="360" w:lineRule="auto"/>
        <w:jc w:val="both"/>
      </w:pPr>
    </w:p>
    <w:p w14:paraId="42F2CFF9" w14:textId="11E0D630" w:rsidR="3888AB42" w:rsidRPr="00B6389D" w:rsidRDefault="3888AB42" w:rsidP="3888AB42">
      <w:pPr>
        <w:shd w:val="clear" w:color="auto" w:fill="FFFFFF" w:themeFill="background1"/>
        <w:spacing w:beforeAutospacing="1" w:afterAutospacing="1" w:line="360" w:lineRule="auto"/>
        <w:jc w:val="both"/>
      </w:pPr>
    </w:p>
    <w:p w14:paraId="5B4046F3" w14:textId="036CD92B" w:rsidR="3888AB42" w:rsidRPr="00B6389D" w:rsidRDefault="3888AB42" w:rsidP="3888AB42">
      <w:pPr>
        <w:shd w:val="clear" w:color="auto" w:fill="FFFFFF" w:themeFill="background1"/>
        <w:spacing w:beforeAutospacing="1" w:afterAutospacing="1" w:line="360" w:lineRule="auto"/>
        <w:jc w:val="both"/>
      </w:pPr>
    </w:p>
    <w:p w14:paraId="27911AB5" w14:textId="3B3E8273" w:rsidR="3888AB42" w:rsidRPr="00B6389D" w:rsidRDefault="3888AB42" w:rsidP="3888AB42">
      <w:pPr>
        <w:shd w:val="clear" w:color="auto" w:fill="FFFFFF" w:themeFill="background1"/>
        <w:spacing w:beforeAutospacing="1" w:afterAutospacing="1" w:line="360" w:lineRule="auto"/>
        <w:jc w:val="both"/>
      </w:pPr>
    </w:p>
    <w:p w14:paraId="565E4037" w14:textId="32D9755D" w:rsidR="3888AB42" w:rsidRPr="00B6389D" w:rsidRDefault="3888AB42" w:rsidP="3888AB42">
      <w:pPr>
        <w:shd w:val="clear" w:color="auto" w:fill="FFFFFF" w:themeFill="background1"/>
        <w:spacing w:beforeAutospacing="1" w:afterAutospacing="1" w:line="360" w:lineRule="auto"/>
        <w:jc w:val="both"/>
      </w:pPr>
    </w:p>
    <w:p w14:paraId="17A06AFD" w14:textId="7DCDDCB1" w:rsidR="3888AB42" w:rsidRPr="00B6389D" w:rsidRDefault="3888AB42" w:rsidP="3888AB42">
      <w:pPr>
        <w:shd w:val="clear" w:color="auto" w:fill="FFFFFF" w:themeFill="background1"/>
        <w:spacing w:beforeAutospacing="1" w:afterAutospacing="1" w:line="360" w:lineRule="auto"/>
        <w:jc w:val="both"/>
      </w:pPr>
    </w:p>
    <w:p w14:paraId="5CB1E908" w14:textId="27FB6D48" w:rsidR="3888AB42" w:rsidRPr="00B6389D" w:rsidRDefault="3888AB42" w:rsidP="3888AB42">
      <w:pPr>
        <w:shd w:val="clear" w:color="auto" w:fill="FFFFFF" w:themeFill="background1"/>
        <w:spacing w:beforeAutospacing="1" w:afterAutospacing="1" w:line="360" w:lineRule="auto"/>
        <w:jc w:val="both"/>
      </w:pPr>
    </w:p>
    <w:p w14:paraId="6384D0D4" w14:textId="1E017D3F" w:rsidR="00654164" w:rsidRPr="00B6389D" w:rsidRDefault="00654164" w:rsidP="0001273A">
      <w:pPr>
        <w:pStyle w:val="Ttulo1"/>
        <w:numPr>
          <w:ilvl w:val="0"/>
          <w:numId w:val="26"/>
        </w:numPr>
        <w:rPr>
          <w:rFonts w:cs="Times New Roman"/>
          <w:color w:val="767171"/>
          <w:szCs w:val="28"/>
        </w:rPr>
      </w:pPr>
      <w:bookmarkStart w:id="5" w:name="_Toc217991532"/>
      <w:r w:rsidRPr="00B6389D">
        <w:rPr>
          <w:rFonts w:cs="Times New Roman"/>
          <w:color w:val="767171"/>
          <w:szCs w:val="28"/>
        </w:rPr>
        <w:lastRenderedPageBreak/>
        <w:t>INFORMACIÓN INSTITUCIONAL</w:t>
      </w:r>
      <w:bookmarkEnd w:id="5"/>
    </w:p>
    <w:p w14:paraId="794C2FD3" w14:textId="73C7B9AC" w:rsidR="00654164" w:rsidRPr="00B6389D" w:rsidRDefault="00654164" w:rsidP="00257050">
      <w:pPr>
        <w:spacing w:line="360" w:lineRule="auto"/>
        <w:jc w:val="center"/>
        <w:rPr>
          <w:rFonts w:eastAsia="Calibri"/>
          <w:sz w:val="28"/>
          <w:szCs w:val="28"/>
        </w:rPr>
      </w:pPr>
      <w:r w:rsidRPr="00B6389D">
        <w:rPr>
          <w:rFonts w:eastAsia="Calibri"/>
          <w:noProof/>
          <w:sz w:val="28"/>
          <w:szCs w:val="28"/>
        </w:rPr>
        <mc:AlternateContent>
          <mc:Choice Requires="wps">
            <w:drawing>
              <wp:anchor distT="0" distB="0" distL="114300" distR="114300" simplePos="0" relativeHeight="251635712"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0B4AF" id="Straight Connector 8" o:spid="_x0000_s1026" style="position:absolute;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" strokecolor="#ee2a24" strokeweight="2.25pt">
                <v:stroke joinstyle="miter"/>
                <w10:wrap anchorx="margin"/>
              </v:line>
            </w:pict>
          </mc:Fallback>
        </mc:AlternateContent>
      </w:r>
    </w:p>
    <w:p w14:paraId="7AD3B78C" w14:textId="77777777" w:rsidR="00654164" w:rsidRPr="00B6389D" w:rsidRDefault="00654164" w:rsidP="00257050">
      <w:pPr>
        <w:spacing w:line="360" w:lineRule="auto"/>
        <w:jc w:val="center"/>
        <w:rPr>
          <w:rFonts w:eastAsia="Calibri"/>
        </w:rPr>
      </w:pPr>
      <w:r w:rsidRPr="00B6389D">
        <w:rPr>
          <w:rFonts w:eastAsia="Calibri"/>
        </w:rPr>
        <w:t xml:space="preserve">Memoria </w:t>
      </w:r>
      <w:r w:rsidR="009547F0" w:rsidRPr="00B6389D">
        <w:rPr>
          <w:rFonts w:eastAsia="Calibri"/>
        </w:rPr>
        <w:t>I</w:t>
      </w:r>
      <w:r w:rsidRPr="00B6389D">
        <w:rPr>
          <w:rFonts w:eastAsia="Calibri"/>
        </w:rPr>
        <w:t xml:space="preserve">nstitucional </w:t>
      </w:r>
      <w:r w:rsidR="007471AC" w:rsidRPr="00B6389D">
        <w:rPr>
          <w:rFonts w:eastAsia="Calibri"/>
        </w:rPr>
        <w:t>202</w:t>
      </w:r>
      <w:r w:rsidR="004A3EC8" w:rsidRPr="00B6389D">
        <w:rPr>
          <w:rFonts w:eastAsia="Calibri"/>
        </w:rPr>
        <w:t>5</w:t>
      </w:r>
    </w:p>
    <w:p w14:paraId="05400045" w14:textId="0B9BFE7F" w:rsidR="00B2159F" w:rsidRPr="00B6389D" w:rsidRDefault="474A1992" w:rsidP="00A164B3">
      <w:pPr>
        <w:pStyle w:val="Ttulo2"/>
        <w:spacing w:line="360" w:lineRule="auto"/>
        <w:jc w:val="both"/>
        <w:rPr>
          <w:rFonts w:cs="Times New Roman"/>
          <w:color w:val="767171"/>
          <w:szCs w:val="24"/>
        </w:rPr>
      </w:pPr>
      <w:bookmarkStart w:id="6" w:name="_Toc217991533"/>
      <w:r w:rsidRPr="00B6389D">
        <w:rPr>
          <w:rFonts w:cs="Times New Roman"/>
          <w:color w:val="767171"/>
          <w:szCs w:val="24"/>
        </w:rPr>
        <w:t xml:space="preserve">2.1 Marco filosófico </w:t>
      </w:r>
      <w:r w:rsidR="21B0EE5F" w:rsidRPr="00B6389D">
        <w:rPr>
          <w:rFonts w:cs="Times New Roman"/>
          <w:color w:val="767171"/>
          <w:szCs w:val="24"/>
        </w:rPr>
        <w:t>institucional</w:t>
      </w:r>
      <w:bookmarkEnd w:id="6"/>
      <w:r w:rsidR="21B0EE5F" w:rsidRPr="00B6389D">
        <w:rPr>
          <w:rFonts w:cs="Times New Roman"/>
          <w:color w:val="767171"/>
          <w:szCs w:val="24"/>
        </w:rPr>
        <w:t xml:space="preserve"> </w:t>
      </w:r>
    </w:p>
    <w:p w14:paraId="0BECF014" w14:textId="7693131D" w:rsidR="007212D3" w:rsidRPr="00B6389D" w:rsidRDefault="74F5BB83" w:rsidP="00CB6815">
      <w:pPr>
        <w:pStyle w:val="Textoindependiente"/>
        <w:numPr>
          <w:ilvl w:val="0"/>
          <w:numId w:val="13"/>
        </w:numPr>
        <w:tabs>
          <w:tab w:val="left" w:pos="812"/>
        </w:tabs>
        <w:spacing w:line="360" w:lineRule="auto"/>
        <w:ind w:left="567"/>
        <w:jc w:val="both"/>
        <w:outlineLvl w:val="2"/>
        <w:rPr>
          <w:color w:val="767171"/>
        </w:rPr>
      </w:pPr>
      <w:bookmarkStart w:id="7" w:name="_Toc87530995"/>
      <w:bookmarkStart w:id="8" w:name="_Toc150263114"/>
      <w:bookmarkStart w:id="9" w:name="_Toc217991534"/>
      <w:r w:rsidRPr="00B6389D">
        <w:rPr>
          <w:color w:val="767171"/>
        </w:rPr>
        <w:t>Misión</w:t>
      </w:r>
      <w:bookmarkEnd w:id="7"/>
      <w:bookmarkEnd w:id="8"/>
      <w:bookmarkEnd w:id="9"/>
    </w:p>
    <w:p w14:paraId="4B1CC547" w14:textId="4EC1BA23" w:rsidR="00AF0F9A" w:rsidRPr="00B6389D" w:rsidRDefault="74F5BB83" w:rsidP="00CB6815">
      <w:pPr>
        <w:tabs>
          <w:tab w:val="left" w:pos="7513"/>
        </w:tabs>
        <w:spacing w:line="360" w:lineRule="auto"/>
        <w:ind w:right="407"/>
        <w:jc w:val="both"/>
      </w:pPr>
      <w:r w:rsidRPr="00B6389D">
        <w:t>Fortalecer, estimular y orientar al sistema nacional de generación, validación, difusión y evaluación de la adopción de tecnología agropecuaria y forestal.</w:t>
      </w:r>
    </w:p>
    <w:p w14:paraId="0F66606E" w14:textId="4DD222B2" w:rsidR="007212D3" w:rsidRPr="00B6389D" w:rsidRDefault="74F5BB83" w:rsidP="00CB6815">
      <w:pPr>
        <w:pStyle w:val="Textoindependiente"/>
        <w:numPr>
          <w:ilvl w:val="0"/>
          <w:numId w:val="13"/>
        </w:numPr>
        <w:tabs>
          <w:tab w:val="left" w:pos="812"/>
        </w:tabs>
        <w:spacing w:line="360" w:lineRule="auto"/>
        <w:ind w:right="407"/>
        <w:jc w:val="both"/>
        <w:outlineLvl w:val="2"/>
        <w:rPr>
          <w:color w:val="767171"/>
        </w:rPr>
      </w:pPr>
      <w:bookmarkStart w:id="10" w:name="_Toc87530996"/>
      <w:bookmarkStart w:id="11" w:name="_Toc150263115"/>
      <w:bookmarkStart w:id="12" w:name="_Toc217991535"/>
      <w:r w:rsidRPr="00B6389D">
        <w:rPr>
          <w:color w:val="767171"/>
        </w:rPr>
        <w:t>Visión</w:t>
      </w:r>
      <w:bookmarkEnd w:id="10"/>
      <w:bookmarkEnd w:id="11"/>
      <w:bookmarkEnd w:id="12"/>
    </w:p>
    <w:p w14:paraId="337AA9ED" w14:textId="790EA2FC" w:rsidR="00AF0F9A" w:rsidRPr="00B6389D" w:rsidRDefault="74F5BB83" w:rsidP="00CB6815">
      <w:pPr>
        <w:spacing w:line="360" w:lineRule="auto"/>
        <w:ind w:right="407"/>
        <w:jc w:val="both"/>
      </w:pPr>
      <w:r w:rsidRPr="00B6389D">
        <w:t>Ser la institución líder del Sistema Nacional de Investigaciones Agropecuarias y Forestales reconocida nacional e internacionalmente por la transparencia de sus procesos y la búsqueda de la excelencia.</w:t>
      </w:r>
    </w:p>
    <w:p w14:paraId="16CAA3AA" w14:textId="51CF6498" w:rsidR="007212D3" w:rsidRPr="00B6389D" w:rsidRDefault="74F5BB83" w:rsidP="00CB6815">
      <w:pPr>
        <w:pStyle w:val="Textoindependiente"/>
        <w:numPr>
          <w:ilvl w:val="0"/>
          <w:numId w:val="13"/>
        </w:numPr>
        <w:tabs>
          <w:tab w:val="left" w:pos="812"/>
        </w:tabs>
        <w:spacing w:line="360" w:lineRule="auto"/>
        <w:ind w:right="407"/>
        <w:jc w:val="both"/>
        <w:outlineLvl w:val="2"/>
        <w:rPr>
          <w:color w:val="767171"/>
        </w:rPr>
      </w:pPr>
      <w:bookmarkStart w:id="13" w:name="_Toc87530997"/>
      <w:bookmarkStart w:id="14" w:name="_Toc150263116"/>
      <w:bookmarkStart w:id="15" w:name="_Toc217991536"/>
      <w:r w:rsidRPr="00B6389D">
        <w:rPr>
          <w:color w:val="767171"/>
        </w:rPr>
        <w:t>Valores</w:t>
      </w:r>
      <w:bookmarkEnd w:id="13"/>
      <w:bookmarkEnd w:id="14"/>
      <w:bookmarkEnd w:id="15"/>
    </w:p>
    <w:p w14:paraId="480D3B11" w14:textId="418F9F53" w:rsidR="00681E3C" w:rsidRPr="00B6389D" w:rsidRDefault="74F5BB83" w:rsidP="00CB6815">
      <w:pPr>
        <w:spacing w:line="360" w:lineRule="auto"/>
        <w:ind w:right="407"/>
        <w:jc w:val="both"/>
        <w:rPr>
          <w:rFonts w:eastAsia="Calibri"/>
          <w:lang w:eastAsia="es-PE" w:bidi="es-PE"/>
        </w:rPr>
      </w:pPr>
      <w:r w:rsidRPr="00B6389D">
        <w:rPr>
          <w:rFonts w:eastAsia="Calibri"/>
          <w:lang w:eastAsia="es-PE" w:bidi="es-PE"/>
        </w:rPr>
        <w:t>El CONIAF basa su accionar en los siguientes valores:</w:t>
      </w:r>
    </w:p>
    <w:p w14:paraId="456D938C" w14:textId="77777777" w:rsidR="00AF0F9A" w:rsidRPr="00B6389D" w:rsidRDefault="74F5BB83" w:rsidP="00CB6815">
      <w:pPr>
        <w:numPr>
          <w:ilvl w:val="0"/>
          <w:numId w:val="15"/>
        </w:numPr>
        <w:spacing w:after="0" w:line="360" w:lineRule="auto"/>
        <w:ind w:right="407"/>
        <w:jc w:val="both"/>
        <w:rPr>
          <w:rFonts w:eastAsia="Calibri"/>
          <w:lang w:eastAsia="es-PE" w:bidi="es-PE"/>
        </w:rPr>
      </w:pPr>
      <w:r w:rsidRPr="00B6389D">
        <w:rPr>
          <w:rFonts w:eastAsia="Calibri"/>
          <w:lang w:eastAsia="es-PE" w:bidi="es-PE"/>
        </w:rPr>
        <w:t>Honestidad, estableciendo relaciones basadas en el respeto, la confianza y la verdad.</w:t>
      </w:r>
    </w:p>
    <w:p w14:paraId="17C23FAC" w14:textId="77777777" w:rsidR="00AF0F9A" w:rsidRPr="00B6389D" w:rsidRDefault="74F5BB83" w:rsidP="00CB6815">
      <w:pPr>
        <w:numPr>
          <w:ilvl w:val="0"/>
          <w:numId w:val="15"/>
        </w:numPr>
        <w:spacing w:after="0" w:line="360" w:lineRule="auto"/>
        <w:ind w:right="407"/>
        <w:jc w:val="both"/>
        <w:rPr>
          <w:rFonts w:eastAsia="Calibri"/>
          <w:lang w:eastAsia="es-PE" w:bidi="es-PE"/>
        </w:rPr>
      </w:pPr>
      <w:r w:rsidRPr="00B6389D">
        <w:rPr>
          <w:rFonts w:eastAsia="Calibri"/>
          <w:lang w:eastAsia="es-PE" w:bidi="es-PE"/>
        </w:rPr>
        <w:t>Equidad, actuando con justicia ofreciendo igualdad de oportunidades y respetando la pluralidad de la sociedad.</w:t>
      </w:r>
    </w:p>
    <w:p w14:paraId="12116CD9" w14:textId="77777777" w:rsidR="00AF0F9A" w:rsidRPr="00B6389D" w:rsidRDefault="74F5BB83" w:rsidP="00CB6815">
      <w:pPr>
        <w:numPr>
          <w:ilvl w:val="0"/>
          <w:numId w:val="15"/>
        </w:numPr>
        <w:spacing w:after="0" w:line="360" w:lineRule="auto"/>
        <w:ind w:right="407"/>
        <w:jc w:val="both"/>
        <w:rPr>
          <w:rFonts w:eastAsia="Calibri"/>
          <w:lang w:eastAsia="es-PE" w:bidi="es-PE"/>
        </w:rPr>
      </w:pPr>
      <w:r w:rsidRPr="00B6389D">
        <w:rPr>
          <w:rFonts w:eastAsia="Calibri"/>
          <w:lang w:eastAsia="es-PE" w:bidi="es-PE"/>
        </w:rPr>
        <w:t>Transparencia, comunicando la información de manera clara y evidente, evitando ambigüedades y generando confianza y seguridad.</w:t>
      </w:r>
    </w:p>
    <w:p w14:paraId="41897F9F" w14:textId="77777777" w:rsidR="00AF0F9A" w:rsidRPr="00B6389D" w:rsidRDefault="74F5BB83" w:rsidP="00CB6815">
      <w:pPr>
        <w:numPr>
          <w:ilvl w:val="0"/>
          <w:numId w:val="15"/>
        </w:numPr>
        <w:spacing w:after="0" w:line="360" w:lineRule="auto"/>
        <w:ind w:right="407"/>
        <w:jc w:val="both"/>
        <w:rPr>
          <w:rFonts w:eastAsia="Calibri"/>
          <w:lang w:eastAsia="es-PE" w:bidi="es-PE"/>
        </w:rPr>
      </w:pPr>
      <w:r w:rsidRPr="00B6389D">
        <w:rPr>
          <w:rFonts w:eastAsia="Calibri"/>
          <w:lang w:eastAsia="es-PE" w:bidi="es-PE"/>
        </w:rPr>
        <w:t>Objetividad, expresando la realidad tal cual es, desligada de los sentimientos y de la afinidad con respecto a determinados individuos, objetos, situaciones o ideas.</w:t>
      </w:r>
    </w:p>
    <w:p w14:paraId="22FC560D" w14:textId="77777777" w:rsidR="007212D3" w:rsidRPr="00B6389D" w:rsidRDefault="74F5BB83" w:rsidP="00CB6815">
      <w:pPr>
        <w:numPr>
          <w:ilvl w:val="0"/>
          <w:numId w:val="15"/>
        </w:numPr>
        <w:spacing w:after="0" w:line="360" w:lineRule="auto"/>
        <w:ind w:right="407"/>
        <w:jc w:val="both"/>
        <w:rPr>
          <w:rFonts w:eastAsia="Calibri"/>
          <w:lang w:eastAsia="es-PE" w:bidi="es-PE"/>
        </w:rPr>
      </w:pPr>
      <w:r w:rsidRPr="00B6389D">
        <w:rPr>
          <w:rFonts w:eastAsia="Calibri"/>
          <w:lang w:eastAsia="es-PE" w:bidi="es-PE"/>
        </w:rPr>
        <w:t>Participación, desarrollando la capacidad de trabajar en colaboración con los demás, identificando prioridades y logrando que los proyectos se realicen.</w:t>
      </w:r>
      <w:r w:rsidRPr="00B6389D">
        <w:t xml:space="preserve">    </w:t>
      </w:r>
    </w:p>
    <w:p w14:paraId="52F1D8D8" w14:textId="6837E416" w:rsidR="00AF0F9A" w:rsidRPr="00B6389D" w:rsidRDefault="74F5BB83" w:rsidP="00CB6815">
      <w:pPr>
        <w:spacing w:after="0" w:line="360" w:lineRule="auto"/>
        <w:ind w:left="720" w:right="407"/>
        <w:jc w:val="both"/>
        <w:rPr>
          <w:rFonts w:eastAsia="Calibri"/>
          <w:lang w:eastAsia="es-PE" w:bidi="es-PE"/>
        </w:rPr>
      </w:pPr>
      <w:r w:rsidRPr="00B6389D">
        <w:t xml:space="preserve">                                      </w:t>
      </w:r>
    </w:p>
    <w:p w14:paraId="2318A765" w14:textId="77777777" w:rsidR="00AF0F9A" w:rsidRPr="00B6389D" w:rsidRDefault="74F5BB83" w:rsidP="00CB6815">
      <w:pPr>
        <w:pStyle w:val="Textoindependiente"/>
        <w:numPr>
          <w:ilvl w:val="0"/>
          <w:numId w:val="13"/>
        </w:numPr>
        <w:tabs>
          <w:tab w:val="left" w:pos="812"/>
        </w:tabs>
        <w:spacing w:line="360" w:lineRule="auto"/>
        <w:ind w:right="407"/>
        <w:jc w:val="both"/>
        <w:outlineLvl w:val="2"/>
        <w:rPr>
          <w:color w:val="767171"/>
        </w:rPr>
      </w:pPr>
      <w:bookmarkStart w:id="16" w:name="_Toc87530998"/>
      <w:bookmarkStart w:id="17" w:name="_Toc150263117"/>
      <w:bookmarkStart w:id="18" w:name="_Toc217991537"/>
      <w:r w:rsidRPr="00B6389D">
        <w:rPr>
          <w:color w:val="767171"/>
        </w:rPr>
        <w:lastRenderedPageBreak/>
        <w:t>Atribuciones</w:t>
      </w:r>
      <w:bookmarkEnd w:id="16"/>
      <w:bookmarkEnd w:id="17"/>
      <w:bookmarkEnd w:id="18"/>
    </w:p>
    <w:p w14:paraId="31A56A08" w14:textId="79B31DA4" w:rsidR="7CEDF855" w:rsidRPr="00B6389D" w:rsidRDefault="74F5BB83" w:rsidP="00CB6815">
      <w:pPr>
        <w:spacing w:line="360" w:lineRule="auto"/>
        <w:ind w:right="407"/>
        <w:jc w:val="both"/>
      </w:pPr>
      <w:r w:rsidRPr="00B6389D">
        <w:t>Entre las principales atribuciones del CONIAF se citan las siguientes:</w:t>
      </w:r>
    </w:p>
    <w:p w14:paraId="3B07EB5C" w14:textId="5CB93312" w:rsidR="00AF0F9A" w:rsidRPr="00B6389D" w:rsidRDefault="74F5BB83" w:rsidP="00CB6815">
      <w:pPr>
        <w:widowControl w:val="0"/>
        <w:numPr>
          <w:ilvl w:val="0"/>
          <w:numId w:val="12"/>
        </w:numPr>
        <w:tabs>
          <w:tab w:val="left" w:pos="474"/>
        </w:tabs>
        <w:autoSpaceDE w:val="0"/>
        <w:autoSpaceDN w:val="0"/>
        <w:spacing w:after="0" w:line="360" w:lineRule="auto"/>
        <w:ind w:right="407"/>
        <w:jc w:val="both"/>
      </w:pPr>
      <w:r w:rsidRPr="00B6389D">
        <w:t>Establecer las políticas públicas de investigaciones agropecuarias y forestales acordes con las políticas de desarrollo del país, a los fines de lograr armonía entre las necesidades de los sectores productivos, la protección de los recursos naturales y las posibilidades</w:t>
      </w:r>
      <w:r w:rsidRPr="00B6389D">
        <w:rPr>
          <w:spacing w:val="-10"/>
        </w:rPr>
        <w:t xml:space="preserve"> </w:t>
      </w:r>
      <w:r w:rsidRPr="00B6389D">
        <w:t>institucionales</w:t>
      </w:r>
      <w:r w:rsidR="55EE3357" w:rsidRPr="00B6389D">
        <w:t>.</w:t>
      </w:r>
    </w:p>
    <w:p w14:paraId="5B14AA50" w14:textId="77777777" w:rsidR="002868DF" w:rsidRPr="00B6389D" w:rsidRDefault="002868DF" w:rsidP="00CB6815">
      <w:pPr>
        <w:widowControl w:val="0"/>
        <w:tabs>
          <w:tab w:val="left" w:pos="474"/>
        </w:tabs>
        <w:autoSpaceDE w:val="0"/>
        <w:autoSpaceDN w:val="0"/>
        <w:spacing w:after="0" w:line="360" w:lineRule="auto"/>
        <w:ind w:left="473" w:right="407"/>
        <w:jc w:val="both"/>
      </w:pPr>
    </w:p>
    <w:p w14:paraId="21CB92E8" w14:textId="0A2FB33C" w:rsidR="007212D3" w:rsidRPr="00B6389D" w:rsidRDefault="74F5BB83" w:rsidP="00CB6815">
      <w:pPr>
        <w:widowControl w:val="0"/>
        <w:numPr>
          <w:ilvl w:val="0"/>
          <w:numId w:val="12"/>
        </w:numPr>
        <w:tabs>
          <w:tab w:val="left" w:pos="469"/>
        </w:tabs>
        <w:autoSpaceDE w:val="0"/>
        <w:autoSpaceDN w:val="0"/>
        <w:spacing w:after="0" w:line="360" w:lineRule="auto"/>
        <w:ind w:left="468" w:right="407" w:hanging="288"/>
        <w:jc w:val="both"/>
      </w:pPr>
      <w:r w:rsidRPr="00B6389D">
        <w:t>Asesorar a los ministerios de Agricultura, Educación Superior, Ciencia y Tecnología, Medio Ambiente y Recursos Naturales, Economía, Planificación y Desarrollo y otras instituciones que inciden en la investigación y transferencia de tecnologías agropecuarias y</w:t>
      </w:r>
      <w:r w:rsidRPr="00B6389D">
        <w:rPr>
          <w:spacing w:val="-6"/>
        </w:rPr>
        <w:t xml:space="preserve"> </w:t>
      </w:r>
      <w:r w:rsidRPr="00B6389D">
        <w:t>forestales</w:t>
      </w:r>
      <w:r w:rsidR="08F62B72" w:rsidRPr="00B6389D">
        <w:t>.</w:t>
      </w:r>
    </w:p>
    <w:p w14:paraId="3767BD07" w14:textId="77777777" w:rsidR="007212D3" w:rsidRPr="00B6389D" w:rsidRDefault="007212D3" w:rsidP="00CB6815">
      <w:pPr>
        <w:widowControl w:val="0"/>
        <w:tabs>
          <w:tab w:val="left" w:pos="469"/>
        </w:tabs>
        <w:autoSpaceDE w:val="0"/>
        <w:autoSpaceDN w:val="0"/>
        <w:spacing w:after="0" w:line="360" w:lineRule="auto"/>
        <w:ind w:left="468" w:right="407"/>
        <w:jc w:val="both"/>
      </w:pPr>
    </w:p>
    <w:p w14:paraId="653D53AF" w14:textId="6B983A53" w:rsidR="00AF0F9A" w:rsidRPr="00B6389D" w:rsidRDefault="74F5BB83" w:rsidP="00CB6815">
      <w:pPr>
        <w:widowControl w:val="0"/>
        <w:numPr>
          <w:ilvl w:val="0"/>
          <w:numId w:val="12"/>
        </w:numPr>
        <w:tabs>
          <w:tab w:val="left" w:pos="469"/>
        </w:tabs>
        <w:autoSpaceDE w:val="0"/>
        <w:autoSpaceDN w:val="0"/>
        <w:spacing w:after="0" w:line="360" w:lineRule="auto"/>
        <w:ind w:left="468" w:right="407" w:hanging="288"/>
        <w:jc w:val="both"/>
      </w:pPr>
      <w:r w:rsidRPr="00B6389D">
        <w:t>Promover el desarrollo de capacidades nacionales en las universidades e institutos de educación superior, mediante el apoyo a la formación de recursos humanos a nivel de maestría en ciencias, doctorado y capacitación en servicio de aquellas áreas prioritarias del</w:t>
      </w:r>
      <w:r w:rsidRPr="00B6389D">
        <w:rPr>
          <w:spacing w:val="-4"/>
        </w:rPr>
        <w:t xml:space="preserve"> </w:t>
      </w:r>
      <w:r w:rsidRPr="00B6389D">
        <w:t>sector</w:t>
      </w:r>
      <w:r w:rsidR="75297BF3" w:rsidRPr="00B6389D">
        <w:t>.</w:t>
      </w:r>
    </w:p>
    <w:p w14:paraId="56789931" w14:textId="4569EB4C" w:rsidR="72818F21" w:rsidRPr="00B6389D" w:rsidRDefault="72818F21" w:rsidP="00CB6815">
      <w:pPr>
        <w:widowControl w:val="0"/>
        <w:tabs>
          <w:tab w:val="left" w:pos="469"/>
        </w:tabs>
        <w:spacing w:after="0" w:line="360" w:lineRule="auto"/>
        <w:ind w:left="468" w:right="407" w:hanging="288"/>
        <w:jc w:val="both"/>
      </w:pPr>
    </w:p>
    <w:p w14:paraId="77C9CC71" w14:textId="1C377680" w:rsidR="00AF0F9A" w:rsidRPr="00B6389D" w:rsidRDefault="74F5BB83" w:rsidP="00CB6815">
      <w:pPr>
        <w:widowControl w:val="0"/>
        <w:numPr>
          <w:ilvl w:val="0"/>
          <w:numId w:val="12"/>
        </w:numPr>
        <w:tabs>
          <w:tab w:val="left" w:pos="469"/>
        </w:tabs>
        <w:autoSpaceDE w:val="0"/>
        <w:autoSpaceDN w:val="0"/>
        <w:spacing w:after="0" w:line="360" w:lineRule="auto"/>
        <w:ind w:left="468" w:right="407" w:hanging="288"/>
        <w:jc w:val="both"/>
      </w:pPr>
      <w:r w:rsidRPr="00B6389D">
        <w:t>Financiar proyectos de generación, validación y transferencia de tecnologías agropecuarias y forestales, así como la evaluación de los niveles de</w:t>
      </w:r>
      <w:r w:rsidRPr="00B6389D">
        <w:rPr>
          <w:spacing w:val="-1"/>
        </w:rPr>
        <w:t xml:space="preserve"> </w:t>
      </w:r>
      <w:r w:rsidRPr="00B6389D">
        <w:t>adopción</w:t>
      </w:r>
      <w:r w:rsidR="3AC6F7C1" w:rsidRPr="00B6389D">
        <w:t>.</w:t>
      </w:r>
    </w:p>
    <w:p w14:paraId="3B4C03CC" w14:textId="77777777" w:rsidR="002868DF" w:rsidRPr="00B6389D" w:rsidRDefault="002868DF" w:rsidP="00CB6815">
      <w:pPr>
        <w:widowControl w:val="0"/>
        <w:tabs>
          <w:tab w:val="left" w:pos="469"/>
        </w:tabs>
        <w:autoSpaceDE w:val="0"/>
        <w:autoSpaceDN w:val="0"/>
        <w:spacing w:after="0" w:line="360" w:lineRule="auto"/>
        <w:ind w:right="407"/>
        <w:jc w:val="both"/>
      </w:pPr>
    </w:p>
    <w:p w14:paraId="2C37652B" w14:textId="32F8C7B6" w:rsidR="00AF0F9A" w:rsidRPr="00B6389D" w:rsidRDefault="74F5BB83" w:rsidP="00CB6815">
      <w:pPr>
        <w:widowControl w:val="0"/>
        <w:numPr>
          <w:ilvl w:val="0"/>
          <w:numId w:val="12"/>
        </w:numPr>
        <w:tabs>
          <w:tab w:val="left" w:pos="469"/>
        </w:tabs>
        <w:autoSpaceDE w:val="0"/>
        <w:autoSpaceDN w:val="0"/>
        <w:spacing w:after="0" w:line="360" w:lineRule="auto"/>
        <w:ind w:left="468" w:right="407" w:hanging="288"/>
        <w:jc w:val="both"/>
      </w:pPr>
      <w:r w:rsidRPr="00B6389D">
        <w:t>Revisar periódicamente las políticas de investigaciones agropecuarias y forestales, a los fines de adaptarlas a las prioridades</w:t>
      </w:r>
      <w:r w:rsidRPr="00B6389D">
        <w:rPr>
          <w:spacing w:val="-3"/>
        </w:rPr>
        <w:t xml:space="preserve"> </w:t>
      </w:r>
      <w:r w:rsidRPr="00B6389D">
        <w:t>nacionales</w:t>
      </w:r>
      <w:r w:rsidR="44457F11" w:rsidRPr="00B6389D">
        <w:t>.</w:t>
      </w:r>
    </w:p>
    <w:p w14:paraId="0C89A36C" w14:textId="72977745" w:rsidR="00AF0F9A" w:rsidRPr="00B6389D" w:rsidRDefault="00AF0F9A" w:rsidP="00CB6815">
      <w:pPr>
        <w:widowControl w:val="0"/>
        <w:tabs>
          <w:tab w:val="left" w:pos="469"/>
        </w:tabs>
        <w:autoSpaceDE w:val="0"/>
        <w:autoSpaceDN w:val="0"/>
        <w:spacing w:after="0" w:line="360" w:lineRule="auto"/>
        <w:ind w:left="468" w:right="407" w:hanging="288"/>
        <w:jc w:val="both"/>
      </w:pPr>
    </w:p>
    <w:p w14:paraId="5D549D9C" w14:textId="32F8C7B6" w:rsidR="00AF0F9A" w:rsidRPr="00B6389D" w:rsidRDefault="74F5BB83" w:rsidP="00CB6815">
      <w:pPr>
        <w:widowControl w:val="0"/>
        <w:numPr>
          <w:ilvl w:val="0"/>
          <w:numId w:val="12"/>
        </w:numPr>
        <w:tabs>
          <w:tab w:val="left" w:pos="469"/>
        </w:tabs>
        <w:autoSpaceDE w:val="0"/>
        <w:autoSpaceDN w:val="0"/>
        <w:spacing w:after="0" w:line="360" w:lineRule="auto"/>
        <w:ind w:left="468" w:right="407" w:hanging="288"/>
        <w:jc w:val="both"/>
      </w:pPr>
      <w:r w:rsidRPr="00B6389D">
        <w:t xml:space="preserve">Propiciar el establecimiento de un sistema nacional de </w:t>
      </w:r>
      <w:r w:rsidRPr="00B6389D">
        <w:lastRenderedPageBreak/>
        <w:t>información agropecuaria y forestal que sirva de plataforma para la investigación y la</w:t>
      </w:r>
      <w:r w:rsidR="600BDEFF" w:rsidRPr="00B6389D">
        <w:t xml:space="preserve"> </w:t>
      </w:r>
      <w:r w:rsidRPr="00B6389D">
        <w:t>transferencia de</w:t>
      </w:r>
      <w:r w:rsidRPr="00B6389D">
        <w:rPr>
          <w:spacing w:val="-9"/>
        </w:rPr>
        <w:t xml:space="preserve"> </w:t>
      </w:r>
      <w:r w:rsidRPr="00B6389D">
        <w:t>tecnologías.</w:t>
      </w:r>
    </w:p>
    <w:p w14:paraId="3EF23413" w14:textId="77777777" w:rsidR="00AF0F9A" w:rsidRPr="00B6389D" w:rsidRDefault="00AF0F9A" w:rsidP="00CB6815">
      <w:pPr>
        <w:tabs>
          <w:tab w:val="left" w:pos="469"/>
        </w:tabs>
        <w:spacing w:line="360" w:lineRule="auto"/>
        <w:ind w:right="407"/>
        <w:jc w:val="both"/>
      </w:pPr>
    </w:p>
    <w:p w14:paraId="6CC495EA" w14:textId="1B844FD3" w:rsidR="00AF0F9A" w:rsidRPr="00B6389D" w:rsidRDefault="74F5BB83" w:rsidP="00CB6815">
      <w:pPr>
        <w:pStyle w:val="Ttulo2"/>
        <w:spacing w:line="360" w:lineRule="auto"/>
        <w:jc w:val="both"/>
        <w:rPr>
          <w:rFonts w:cs="Times New Roman"/>
          <w:color w:val="767171"/>
          <w:szCs w:val="24"/>
        </w:rPr>
      </w:pPr>
      <w:r w:rsidRPr="00B6389D">
        <w:rPr>
          <w:rFonts w:cs="Times New Roman"/>
          <w:color w:val="767171"/>
          <w:szCs w:val="24"/>
        </w:rPr>
        <w:t xml:space="preserve">   </w:t>
      </w:r>
      <w:bookmarkStart w:id="19" w:name="_Toc87531003"/>
      <w:bookmarkStart w:id="20" w:name="_Toc150263118"/>
      <w:bookmarkStart w:id="21" w:name="_Toc217991538"/>
      <w:r w:rsidRPr="00B6389D">
        <w:rPr>
          <w:rFonts w:cs="Times New Roman"/>
          <w:color w:val="767171"/>
          <w:szCs w:val="24"/>
        </w:rPr>
        <w:t>2.</w:t>
      </w:r>
      <w:r w:rsidR="47CF7158" w:rsidRPr="00B6389D">
        <w:rPr>
          <w:rFonts w:cs="Times New Roman"/>
          <w:color w:val="767171"/>
          <w:szCs w:val="24"/>
        </w:rPr>
        <w:t>1</w:t>
      </w:r>
      <w:r w:rsidRPr="00B6389D">
        <w:rPr>
          <w:rFonts w:cs="Times New Roman"/>
          <w:color w:val="767171"/>
          <w:szCs w:val="24"/>
        </w:rPr>
        <w:t xml:space="preserve"> Base legal</w:t>
      </w:r>
      <w:bookmarkEnd w:id="21"/>
      <w:r w:rsidRPr="00B6389D">
        <w:rPr>
          <w:rFonts w:cs="Times New Roman"/>
          <w:color w:val="767171"/>
          <w:szCs w:val="24"/>
        </w:rPr>
        <w:t xml:space="preserve"> </w:t>
      </w:r>
      <w:bookmarkEnd w:id="19"/>
      <w:bookmarkEnd w:id="20"/>
      <w:r w:rsidRPr="00B6389D">
        <w:rPr>
          <w:rFonts w:cs="Times New Roman"/>
          <w:color w:val="767171"/>
          <w:szCs w:val="24"/>
        </w:rPr>
        <w:t xml:space="preserve"> </w:t>
      </w:r>
    </w:p>
    <w:p w14:paraId="09E147C1" w14:textId="195C6BDD" w:rsidR="007F5C90" w:rsidRPr="00B6389D" w:rsidRDefault="74F5BB83" w:rsidP="00CB6815">
      <w:pPr>
        <w:spacing w:line="360" w:lineRule="auto"/>
        <w:ind w:right="407"/>
        <w:jc w:val="both"/>
      </w:pPr>
      <w:r w:rsidRPr="00B6389D">
        <w:t>El Consejo Nacional de Investigaciones Agropecuarias y Forestales (CONIAF) fue creado mediante el Decreto 687-00, de fecha 2 de septiembre de 2000, y en la actualidad la institución se ampara en la Ley 251-12. El CONIAF funciona como un organismo descentralizado, con autonomía funcional, organizativa y presupuestaria, con personalidad jurídica y patrimonio propio cuya estructura institucional está compuesta por una Junta Directiva, una Dirección Ejecutiva y un Comité Consultivo, según lo establece el artículo 8 de la Ley 251-12 que crea el Sistema Nacional de Investigaciones Agropecuarias y Forestales (SINIAF).</w:t>
      </w:r>
    </w:p>
    <w:p w14:paraId="3196FAA6" w14:textId="179485A7" w:rsidR="00AF0F9A" w:rsidRPr="00B6389D" w:rsidRDefault="74F5BB83" w:rsidP="00CB6815">
      <w:pPr>
        <w:spacing w:line="360" w:lineRule="auto"/>
        <w:ind w:right="407"/>
        <w:jc w:val="both"/>
      </w:pPr>
      <w:r w:rsidRPr="00B6389D">
        <w:t>El fortalecimiento del CONIAF en la República Dominicana se inserta en un contexto nacional caracterizado por una fuerte consolidación del Estado en materia de propuesta de mejoramiento</w:t>
      </w:r>
      <w:r w:rsidR="00636B8F" w:rsidRPr="00B6389D">
        <w:t>,</w:t>
      </w:r>
      <w:r w:rsidR="00CE379F" w:rsidRPr="00B6389D">
        <w:t xml:space="preserve"> </w:t>
      </w:r>
      <w:r w:rsidRPr="00B6389D">
        <w:t>de reforma y retos sustanciales que procura orientar el modelo económico hacia una economía</w:t>
      </w:r>
      <w:r w:rsidRPr="00B6389D">
        <w:rPr>
          <w:spacing w:val="59"/>
        </w:rPr>
        <w:t xml:space="preserve"> </w:t>
      </w:r>
      <w:r w:rsidRPr="00B6389D">
        <w:t xml:space="preserve">del conocimiento expresado en la Ley 1-12 (Estrategia Nacional de Desarrollo) y los </w:t>
      </w:r>
      <w:r w:rsidR="1B574E3C" w:rsidRPr="00B6389D">
        <w:t>O</w:t>
      </w:r>
      <w:r w:rsidRPr="00B6389D">
        <w:t>bjetivos de Desarrollo Sostenibles (ODS).</w:t>
      </w:r>
    </w:p>
    <w:p w14:paraId="7A9F5BC4" w14:textId="77777777" w:rsidR="002C39B4" w:rsidRPr="00B6389D" w:rsidRDefault="74F5BB83" w:rsidP="00CB6815">
      <w:pPr>
        <w:spacing w:line="360" w:lineRule="auto"/>
        <w:ind w:right="407"/>
        <w:jc w:val="both"/>
      </w:pPr>
      <w:r w:rsidRPr="00B6389D">
        <w:t xml:space="preserve">Se trata de apoyar, por tanto, las iniciativas sustentadas en la idea de establecer una visión de país como lo establecido en la Estrategia Nacional de Desarrollo al 2030. El CONIAF asume una </w:t>
      </w:r>
    </w:p>
    <w:p w14:paraId="7AF2B678" w14:textId="780AA6C5" w:rsidR="00AF0F9A" w:rsidRPr="00B6389D" w:rsidRDefault="74F5BB83" w:rsidP="00CB6815">
      <w:pPr>
        <w:spacing w:line="360" w:lineRule="auto"/>
        <w:ind w:right="407"/>
        <w:jc w:val="both"/>
      </w:pPr>
      <w:r w:rsidRPr="00B6389D">
        <w:t xml:space="preserve">política de fortalecimiento continuo de la institución desde una perspectiva fundamentada en apoyar y vincular sus acciones a los </w:t>
      </w:r>
      <w:r w:rsidR="00CE379F" w:rsidRPr="00B6389D">
        <w:t>E</w:t>
      </w:r>
      <w:r w:rsidRPr="00B6389D">
        <w:t>jes tercero y cuarto de la Estrategia Nacional de Desarrollo.</w:t>
      </w:r>
    </w:p>
    <w:p w14:paraId="2B4BADB3" w14:textId="5D4E5B48" w:rsidR="007212D3" w:rsidRPr="00B6389D" w:rsidRDefault="74F5BB83" w:rsidP="00CB6815">
      <w:pPr>
        <w:tabs>
          <w:tab w:val="left" w:pos="541"/>
        </w:tabs>
        <w:spacing w:line="360" w:lineRule="auto"/>
        <w:ind w:right="407"/>
        <w:jc w:val="both"/>
      </w:pPr>
      <w:r w:rsidRPr="00B6389D">
        <w:lastRenderedPageBreak/>
        <w:t>El tercer eje procura “Una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w:t>
      </w:r>
      <w:r w:rsidRPr="00B6389D">
        <w:rPr>
          <w:spacing w:val="-3"/>
        </w:rPr>
        <w:t xml:space="preserve"> </w:t>
      </w:r>
      <w:r w:rsidRPr="00B6389D">
        <w:t>global”.</w:t>
      </w:r>
    </w:p>
    <w:p w14:paraId="2CE05F48" w14:textId="5B5E4F4F" w:rsidR="00AF0F9A" w:rsidRPr="00B6389D" w:rsidRDefault="74F5BB83" w:rsidP="00CB6815">
      <w:pPr>
        <w:tabs>
          <w:tab w:val="left" w:pos="541"/>
        </w:tabs>
        <w:spacing w:line="360" w:lineRule="auto"/>
        <w:ind w:right="407"/>
        <w:jc w:val="both"/>
      </w:pPr>
      <w:r w:rsidRPr="00B6389D">
        <w:t>El cuarto eje procura “Una sociedad con cultura de producción</w:t>
      </w:r>
      <w:r w:rsidR="6E314CCE" w:rsidRPr="00B6389D">
        <w:t>,</w:t>
      </w:r>
      <w:r w:rsidRPr="00B6389D">
        <w:t xml:space="preserve"> consumo sostenible, que gestiona con equidad y eficacia los riesgos y la protección del medio ambiente y los recursos naturales</w:t>
      </w:r>
      <w:r w:rsidR="33A02935" w:rsidRPr="00B6389D">
        <w:t>,</w:t>
      </w:r>
      <w:r w:rsidRPr="00B6389D">
        <w:t xml:space="preserve"> y promueve una adecuada adaptación al cambio</w:t>
      </w:r>
      <w:r w:rsidRPr="00B6389D">
        <w:rPr>
          <w:spacing w:val="-2"/>
        </w:rPr>
        <w:t xml:space="preserve"> </w:t>
      </w:r>
      <w:r w:rsidRPr="00B6389D">
        <w:t>climático”.</w:t>
      </w:r>
    </w:p>
    <w:p w14:paraId="1745E167" w14:textId="55D2950B" w:rsidR="00AF0F9A" w:rsidRPr="00B6389D" w:rsidRDefault="74F5BB83" w:rsidP="00CB6815">
      <w:pPr>
        <w:spacing w:line="360" w:lineRule="auto"/>
        <w:ind w:right="407"/>
        <w:jc w:val="both"/>
      </w:pPr>
      <w:r w:rsidRPr="00B6389D">
        <w:t>El CONIAF se instituye como el ente cohesionador y articulador de mayor jerarquía del Sistema Nacional de Investigaciones Agropecuarias y Forestales (SINIAF)</w:t>
      </w:r>
      <w:r w:rsidR="7C457217" w:rsidRPr="00B6389D">
        <w:t>,</w:t>
      </w:r>
      <w:r w:rsidRPr="00B6389D">
        <w:t xml:space="preserve"> cuyas funciones generales se orientan a:</w:t>
      </w:r>
    </w:p>
    <w:p w14:paraId="6EE4EB21" w14:textId="63DC162F" w:rsidR="00AF0F9A" w:rsidRPr="00B6389D" w:rsidRDefault="74F5BB83" w:rsidP="00CB6815">
      <w:pPr>
        <w:pStyle w:val="Prrafodelista"/>
        <w:numPr>
          <w:ilvl w:val="0"/>
          <w:numId w:val="31"/>
        </w:numPr>
        <w:tabs>
          <w:tab w:val="left" w:pos="541"/>
        </w:tabs>
        <w:spacing w:line="360" w:lineRule="auto"/>
        <w:ind w:right="407"/>
        <w:jc w:val="both"/>
        <w:rPr>
          <w:rFonts w:eastAsiaTheme="minorEastAsia"/>
          <w:color w:val="767171"/>
          <w:spacing w:val="20"/>
          <w:sz w:val="24"/>
          <w:szCs w:val="24"/>
        </w:rPr>
      </w:pPr>
      <w:r w:rsidRPr="00B6389D">
        <w:rPr>
          <w:rFonts w:eastAsiaTheme="minorEastAsia"/>
          <w:color w:val="767171"/>
          <w:spacing w:val="20"/>
          <w:sz w:val="24"/>
          <w:szCs w:val="24"/>
        </w:rPr>
        <w:t>Establecimiento y revisión de las políticas públicas de</w:t>
      </w:r>
      <w:r w:rsidR="007F5C90" w:rsidRPr="00B6389D">
        <w:rPr>
          <w:rFonts w:eastAsiaTheme="minorEastAsia"/>
          <w:color w:val="767171"/>
          <w:spacing w:val="20"/>
          <w:sz w:val="24"/>
          <w:szCs w:val="24"/>
        </w:rPr>
        <w:t xml:space="preserve"> </w:t>
      </w:r>
      <w:r w:rsidRPr="00B6389D">
        <w:rPr>
          <w:rFonts w:eastAsiaTheme="minorEastAsia"/>
          <w:color w:val="767171"/>
          <w:spacing w:val="20"/>
          <w:sz w:val="24"/>
          <w:szCs w:val="24"/>
        </w:rPr>
        <w:t>investigaciones agropecuarias y forestales</w:t>
      </w:r>
      <w:r w:rsidR="009C6EF6" w:rsidRPr="00B6389D">
        <w:rPr>
          <w:rFonts w:eastAsiaTheme="minorEastAsia"/>
          <w:color w:val="767171"/>
          <w:spacing w:val="20"/>
          <w:sz w:val="24"/>
          <w:szCs w:val="24"/>
        </w:rPr>
        <w:t>.</w:t>
      </w:r>
    </w:p>
    <w:p w14:paraId="02F17447" w14:textId="36C534B8" w:rsidR="00AF0F9A" w:rsidRPr="00B6389D" w:rsidRDefault="74F5BB83" w:rsidP="00CB6815">
      <w:pPr>
        <w:pStyle w:val="Prrafodelista"/>
        <w:numPr>
          <w:ilvl w:val="0"/>
          <w:numId w:val="31"/>
        </w:numPr>
        <w:tabs>
          <w:tab w:val="left" w:pos="540"/>
          <w:tab w:val="left" w:pos="541"/>
        </w:tabs>
        <w:spacing w:line="360" w:lineRule="auto"/>
        <w:ind w:right="407"/>
        <w:jc w:val="both"/>
        <w:rPr>
          <w:rFonts w:eastAsiaTheme="minorEastAsia"/>
          <w:color w:val="767171"/>
          <w:spacing w:val="20"/>
          <w:sz w:val="24"/>
          <w:szCs w:val="24"/>
        </w:rPr>
      </w:pPr>
      <w:r w:rsidRPr="00B6389D">
        <w:rPr>
          <w:rFonts w:eastAsiaTheme="minorEastAsia"/>
          <w:color w:val="767171"/>
          <w:spacing w:val="20"/>
          <w:sz w:val="24"/>
          <w:szCs w:val="24"/>
        </w:rPr>
        <w:t>Financiamiento de proyectos de generación, validación, transferencias y evaluación de la adopción de tecnologías agropecuarias y forestales</w:t>
      </w:r>
      <w:r w:rsidR="009C6EF6" w:rsidRPr="00B6389D">
        <w:rPr>
          <w:rFonts w:eastAsiaTheme="minorEastAsia"/>
          <w:color w:val="767171"/>
          <w:spacing w:val="20"/>
          <w:sz w:val="24"/>
          <w:szCs w:val="24"/>
        </w:rPr>
        <w:t>.</w:t>
      </w:r>
    </w:p>
    <w:p w14:paraId="08A26D03" w14:textId="5BEA48D3" w:rsidR="00AF0F9A" w:rsidRPr="00B6389D" w:rsidRDefault="74F5BB83" w:rsidP="00CB6815">
      <w:pPr>
        <w:pStyle w:val="Prrafodelista"/>
        <w:numPr>
          <w:ilvl w:val="0"/>
          <w:numId w:val="31"/>
        </w:numPr>
        <w:tabs>
          <w:tab w:val="left" w:pos="540"/>
          <w:tab w:val="left" w:pos="541"/>
        </w:tabs>
        <w:spacing w:line="360" w:lineRule="auto"/>
        <w:ind w:right="407"/>
        <w:jc w:val="both"/>
        <w:rPr>
          <w:rFonts w:eastAsiaTheme="minorEastAsia"/>
          <w:color w:val="767171"/>
          <w:spacing w:val="20"/>
          <w:sz w:val="24"/>
          <w:szCs w:val="24"/>
        </w:rPr>
      </w:pPr>
      <w:r w:rsidRPr="00B6389D">
        <w:rPr>
          <w:rFonts w:eastAsiaTheme="minorEastAsia"/>
          <w:color w:val="767171"/>
          <w:spacing w:val="20"/>
          <w:sz w:val="24"/>
          <w:szCs w:val="24"/>
        </w:rPr>
        <w:t>Financiamiento y apoyo al desarrollo de capacidades de investigación, así como al desarrollo de los recursos humanos especializados</w:t>
      </w:r>
      <w:r w:rsidR="009C6EF6" w:rsidRPr="00B6389D">
        <w:rPr>
          <w:rFonts w:eastAsiaTheme="minorEastAsia"/>
          <w:color w:val="767171"/>
          <w:spacing w:val="20"/>
          <w:sz w:val="24"/>
          <w:szCs w:val="24"/>
        </w:rPr>
        <w:t>.</w:t>
      </w:r>
    </w:p>
    <w:p w14:paraId="2709AE69" w14:textId="15A0A436" w:rsidR="0041684F" w:rsidRPr="00B6389D" w:rsidRDefault="74F5BB83" w:rsidP="00CB6815">
      <w:pPr>
        <w:pStyle w:val="Prrafodelista"/>
        <w:numPr>
          <w:ilvl w:val="0"/>
          <w:numId w:val="31"/>
        </w:numPr>
        <w:tabs>
          <w:tab w:val="left" w:pos="540"/>
          <w:tab w:val="left" w:pos="541"/>
        </w:tabs>
        <w:spacing w:line="360" w:lineRule="auto"/>
        <w:ind w:right="408"/>
        <w:jc w:val="both"/>
        <w:rPr>
          <w:rFonts w:eastAsiaTheme="minorEastAsia"/>
          <w:color w:val="767171"/>
          <w:spacing w:val="20"/>
          <w:sz w:val="24"/>
          <w:szCs w:val="24"/>
        </w:rPr>
      </w:pPr>
      <w:r w:rsidRPr="00B6389D">
        <w:rPr>
          <w:rFonts w:eastAsiaTheme="minorEastAsia"/>
          <w:color w:val="767171"/>
          <w:spacing w:val="20"/>
          <w:sz w:val="24"/>
          <w:szCs w:val="24"/>
        </w:rPr>
        <w:t>Difusión de los resultados de investigación</w:t>
      </w:r>
      <w:r w:rsidR="009C6EF6" w:rsidRPr="00B6389D">
        <w:rPr>
          <w:rFonts w:eastAsiaTheme="minorEastAsia"/>
          <w:color w:val="767171"/>
          <w:spacing w:val="20"/>
          <w:sz w:val="24"/>
          <w:szCs w:val="24"/>
        </w:rPr>
        <w:t>.</w:t>
      </w:r>
    </w:p>
    <w:p w14:paraId="39FA2BA5" w14:textId="0B6EC225" w:rsidR="006851EF" w:rsidRPr="00B6389D" w:rsidRDefault="74F5BB83" w:rsidP="00CB6815">
      <w:pPr>
        <w:pStyle w:val="Prrafodelista"/>
        <w:numPr>
          <w:ilvl w:val="0"/>
          <w:numId w:val="31"/>
        </w:numPr>
        <w:tabs>
          <w:tab w:val="left" w:pos="540"/>
          <w:tab w:val="left" w:pos="541"/>
        </w:tabs>
        <w:spacing w:line="360" w:lineRule="auto"/>
        <w:ind w:right="408"/>
        <w:jc w:val="both"/>
        <w:rPr>
          <w:rFonts w:eastAsiaTheme="minorEastAsia"/>
          <w:color w:val="767171"/>
          <w:sz w:val="24"/>
          <w:szCs w:val="24"/>
        </w:rPr>
      </w:pPr>
      <w:r w:rsidRPr="00B6389D">
        <w:rPr>
          <w:rFonts w:eastAsiaTheme="minorEastAsia"/>
          <w:color w:val="767171"/>
          <w:spacing w:val="20"/>
          <w:sz w:val="24"/>
          <w:szCs w:val="24"/>
        </w:rPr>
        <w:t>Articulación de todos los actores del Sistema Nacional de</w:t>
      </w:r>
      <w:r w:rsidR="7FA09C04" w:rsidRPr="00B6389D">
        <w:rPr>
          <w:rFonts w:eastAsiaTheme="minorEastAsia"/>
          <w:color w:val="767171"/>
          <w:spacing w:val="20"/>
          <w:sz w:val="24"/>
          <w:szCs w:val="24"/>
        </w:rPr>
        <w:t xml:space="preserve"> </w:t>
      </w:r>
      <w:r w:rsidRPr="00B6389D">
        <w:rPr>
          <w:rFonts w:eastAsiaTheme="minorEastAsia"/>
          <w:color w:val="767171"/>
          <w:spacing w:val="20"/>
          <w:sz w:val="24"/>
          <w:szCs w:val="24"/>
        </w:rPr>
        <w:t>Investigaciones Agropecuarias y Forestales de la República Dominicana.</w:t>
      </w:r>
    </w:p>
    <w:p w14:paraId="2E16A3A0" w14:textId="7766B478" w:rsidR="00AF0F9A" w:rsidRPr="00B6389D" w:rsidRDefault="74F5BB83" w:rsidP="00CB6815">
      <w:pPr>
        <w:pStyle w:val="Ttulo2"/>
        <w:spacing w:line="360" w:lineRule="auto"/>
        <w:jc w:val="both"/>
        <w:rPr>
          <w:rFonts w:cs="Times New Roman"/>
          <w:color w:val="767171"/>
          <w:szCs w:val="24"/>
        </w:rPr>
      </w:pPr>
      <w:bookmarkStart w:id="22" w:name="_Toc87530999"/>
      <w:bookmarkStart w:id="23" w:name="_Toc150263119"/>
      <w:bookmarkStart w:id="24" w:name="_Toc217991539"/>
      <w:r w:rsidRPr="00B6389D">
        <w:rPr>
          <w:rFonts w:cs="Times New Roman"/>
          <w:color w:val="767171"/>
          <w:szCs w:val="24"/>
        </w:rPr>
        <w:lastRenderedPageBreak/>
        <w:t>2</w:t>
      </w:r>
      <w:r w:rsidRPr="00B6389D">
        <w:rPr>
          <w:rFonts w:eastAsia="Times New Roman" w:cs="Times New Roman"/>
          <w:color w:val="767171"/>
          <w:szCs w:val="24"/>
        </w:rPr>
        <w:t>.</w:t>
      </w:r>
      <w:r w:rsidR="47CF7158" w:rsidRPr="00B6389D">
        <w:rPr>
          <w:rFonts w:eastAsia="Times New Roman" w:cs="Times New Roman"/>
          <w:color w:val="767171"/>
          <w:szCs w:val="24"/>
        </w:rPr>
        <w:t>2</w:t>
      </w:r>
      <w:r w:rsidRPr="00B6389D">
        <w:rPr>
          <w:rFonts w:eastAsia="Times New Roman" w:cs="Times New Roman"/>
          <w:color w:val="767171"/>
          <w:szCs w:val="24"/>
        </w:rPr>
        <w:t xml:space="preserve"> Estructura organiza</w:t>
      </w:r>
      <w:bookmarkEnd w:id="22"/>
      <w:r w:rsidRPr="00B6389D">
        <w:rPr>
          <w:rFonts w:eastAsia="Times New Roman" w:cs="Times New Roman"/>
          <w:color w:val="767171"/>
          <w:szCs w:val="24"/>
        </w:rPr>
        <w:t>tiva</w:t>
      </w:r>
      <w:bookmarkEnd w:id="23"/>
      <w:bookmarkEnd w:id="24"/>
    </w:p>
    <w:p w14:paraId="065A40D0" w14:textId="1AD85B2B" w:rsidR="006851EF" w:rsidRPr="00B6389D" w:rsidRDefault="2CC44266" w:rsidP="00CB6815">
      <w:pPr>
        <w:spacing w:line="360" w:lineRule="auto"/>
        <w:jc w:val="both"/>
      </w:pPr>
      <w:r w:rsidRPr="00B6389D">
        <w:rPr>
          <w:noProof/>
        </w:rPr>
        <w:drawing>
          <wp:inline distT="0" distB="0" distL="0" distR="0" wp14:anchorId="3028875C" wp14:editId="56787D1B">
            <wp:extent cx="5191125" cy="3681647"/>
            <wp:effectExtent l="0" t="0" r="0" b="0"/>
            <wp:docPr id="21185390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39033" name=""/>
                    <pic:cNvPicPr/>
                  </pic:nvPicPr>
                  <pic:blipFill>
                    <a:blip r:embed="rId19">
                      <a:extLst>
                        <a:ext uri="{28A0092B-C50C-407E-A947-70E740481C1C}">
                          <a14:useLocalDpi xmlns:a14="http://schemas.microsoft.com/office/drawing/2010/main"/>
                        </a:ext>
                      </a:extLst>
                    </a:blip>
                    <a:stretch>
                      <a:fillRect/>
                    </a:stretch>
                  </pic:blipFill>
                  <pic:spPr>
                    <a:xfrm>
                      <a:off x="0" y="0"/>
                      <a:ext cx="5191125" cy="3681647"/>
                    </a:xfrm>
                    <a:prstGeom prst="rect">
                      <a:avLst/>
                    </a:prstGeom>
                  </pic:spPr>
                </pic:pic>
              </a:graphicData>
            </a:graphic>
          </wp:inline>
        </w:drawing>
      </w:r>
    </w:p>
    <w:p w14:paraId="1FB63CE2" w14:textId="77777777" w:rsidR="00326E98" w:rsidRPr="00B6389D" w:rsidRDefault="00326E98" w:rsidP="00CB6815">
      <w:pPr>
        <w:spacing w:line="360" w:lineRule="auto"/>
        <w:ind w:right="407"/>
        <w:jc w:val="both"/>
      </w:pPr>
    </w:p>
    <w:p w14:paraId="5CEDE45B" w14:textId="52CD0E9B" w:rsidR="7CEDF855" w:rsidRPr="00B6389D" w:rsidRDefault="74F5BB83" w:rsidP="00CB6815">
      <w:pPr>
        <w:spacing w:line="360" w:lineRule="auto"/>
        <w:ind w:right="407"/>
        <w:jc w:val="both"/>
      </w:pPr>
      <w:r w:rsidRPr="00B6389D">
        <w:t>Para alcanzar la misión propuesta y sus objetivos, el Consejo Nacional de</w:t>
      </w:r>
      <w:r w:rsidR="03EF8DBB" w:rsidRPr="00B6389D">
        <w:t xml:space="preserve"> </w:t>
      </w:r>
      <w:r w:rsidRPr="00B6389D">
        <w:t>Investigaciones Agropecuarias y Forestales (CONIAF) está conformado, según lo dispone la Ley 251-12, por una Junta Directiva, un Comité Consultivo y una Dirección</w:t>
      </w:r>
      <w:r w:rsidRPr="00B6389D">
        <w:rPr>
          <w:spacing w:val="-2"/>
        </w:rPr>
        <w:t xml:space="preserve"> </w:t>
      </w:r>
      <w:r w:rsidRPr="00B6389D">
        <w:t>Ejecutiva, donde detallamos a continuación su composición:</w:t>
      </w:r>
    </w:p>
    <w:p w14:paraId="7D587454" w14:textId="77777777" w:rsidR="00AF0F9A" w:rsidRPr="00B6389D" w:rsidRDefault="74F5BB83" w:rsidP="00CB6815">
      <w:pPr>
        <w:pStyle w:val="Textoindependiente"/>
        <w:numPr>
          <w:ilvl w:val="0"/>
          <w:numId w:val="14"/>
        </w:numPr>
        <w:tabs>
          <w:tab w:val="left" w:pos="812"/>
        </w:tabs>
        <w:spacing w:line="360" w:lineRule="auto"/>
        <w:jc w:val="both"/>
        <w:outlineLvl w:val="2"/>
        <w:rPr>
          <w:color w:val="767171"/>
        </w:rPr>
      </w:pPr>
      <w:bookmarkStart w:id="25" w:name="_Toc87531000"/>
      <w:bookmarkStart w:id="26" w:name="_Toc150263120"/>
      <w:bookmarkStart w:id="27" w:name="_Toc217991540"/>
      <w:r w:rsidRPr="00B6389D">
        <w:rPr>
          <w:color w:val="767171"/>
        </w:rPr>
        <w:t>La Junta</w:t>
      </w:r>
      <w:r w:rsidRPr="00B6389D">
        <w:rPr>
          <w:color w:val="767171"/>
          <w:spacing w:val="-9"/>
        </w:rPr>
        <w:t xml:space="preserve"> </w:t>
      </w:r>
      <w:r w:rsidRPr="00B6389D">
        <w:rPr>
          <w:color w:val="767171"/>
        </w:rPr>
        <w:t>Directiva</w:t>
      </w:r>
      <w:bookmarkEnd w:id="25"/>
      <w:bookmarkEnd w:id="26"/>
      <w:bookmarkEnd w:id="27"/>
    </w:p>
    <w:p w14:paraId="61596D96" w14:textId="1D01B3A4" w:rsidR="7CEDF855" w:rsidRPr="00B6389D" w:rsidRDefault="74F5BB83" w:rsidP="00CB6815">
      <w:pPr>
        <w:spacing w:line="360" w:lineRule="auto"/>
        <w:ind w:right="407"/>
        <w:jc w:val="both"/>
      </w:pPr>
      <w:r w:rsidRPr="00B6389D">
        <w:t>La Junta Directiva es un órgano mixto compuesto por:</w:t>
      </w:r>
    </w:p>
    <w:p w14:paraId="4B611D52" w14:textId="77777777" w:rsidR="00AF0F9A" w:rsidRPr="00B6389D" w:rsidRDefault="74F5BB83" w:rsidP="00CB6815">
      <w:pPr>
        <w:widowControl w:val="0"/>
        <w:numPr>
          <w:ilvl w:val="0"/>
          <w:numId w:val="11"/>
        </w:numPr>
        <w:tabs>
          <w:tab w:val="left" w:pos="618"/>
        </w:tabs>
        <w:autoSpaceDE w:val="0"/>
        <w:autoSpaceDN w:val="0"/>
        <w:spacing w:after="0" w:line="360" w:lineRule="auto"/>
        <w:ind w:right="407" w:hanging="361"/>
        <w:jc w:val="both"/>
      </w:pPr>
      <w:r w:rsidRPr="00B6389D">
        <w:t>Ministro de Agricultura, quien lo preside;</w:t>
      </w:r>
    </w:p>
    <w:p w14:paraId="67AEB35F" w14:textId="77777777" w:rsidR="00AF0F9A" w:rsidRPr="00B6389D" w:rsidRDefault="74F5BB83" w:rsidP="00CB6815">
      <w:pPr>
        <w:widowControl w:val="0"/>
        <w:numPr>
          <w:ilvl w:val="0"/>
          <w:numId w:val="11"/>
        </w:numPr>
        <w:tabs>
          <w:tab w:val="left" w:pos="618"/>
        </w:tabs>
        <w:autoSpaceDE w:val="0"/>
        <w:autoSpaceDN w:val="0"/>
        <w:spacing w:after="0" w:line="360" w:lineRule="auto"/>
        <w:ind w:right="407" w:hanging="361"/>
        <w:jc w:val="both"/>
      </w:pPr>
      <w:r w:rsidRPr="00B6389D">
        <w:t>Ministro de Medio Ambiente y Recursos</w:t>
      </w:r>
      <w:r w:rsidRPr="00B6389D">
        <w:rPr>
          <w:spacing w:val="-3"/>
        </w:rPr>
        <w:t xml:space="preserve"> </w:t>
      </w:r>
      <w:r w:rsidRPr="00B6389D">
        <w:t>Naturales;</w:t>
      </w:r>
    </w:p>
    <w:p w14:paraId="34242286" w14:textId="77777777" w:rsidR="00AF0F9A" w:rsidRPr="00B6389D" w:rsidRDefault="74F5BB83" w:rsidP="00CB6815">
      <w:pPr>
        <w:widowControl w:val="0"/>
        <w:numPr>
          <w:ilvl w:val="0"/>
          <w:numId w:val="11"/>
        </w:numPr>
        <w:tabs>
          <w:tab w:val="left" w:pos="618"/>
        </w:tabs>
        <w:autoSpaceDE w:val="0"/>
        <w:autoSpaceDN w:val="0"/>
        <w:spacing w:after="0" w:line="360" w:lineRule="auto"/>
        <w:ind w:right="407" w:hanging="361"/>
        <w:jc w:val="both"/>
      </w:pPr>
      <w:r w:rsidRPr="00B6389D">
        <w:t>Ministro de Educación Superior, Ciencia y</w:t>
      </w:r>
      <w:r w:rsidRPr="00B6389D">
        <w:rPr>
          <w:spacing w:val="-3"/>
        </w:rPr>
        <w:t xml:space="preserve"> </w:t>
      </w:r>
      <w:r w:rsidRPr="00B6389D">
        <w:t>Tecnología;</w:t>
      </w:r>
    </w:p>
    <w:p w14:paraId="694D2E71" w14:textId="77777777" w:rsidR="00AF0F9A" w:rsidRPr="00B6389D" w:rsidRDefault="74F5BB83" w:rsidP="00CB6815">
      <w:pPr>
        <w:widowControl w:val="0"/>
        <w:numPr>
          <w:ilvl w:val="0"/>
          <w:numId w:val="11"/>
        </w:numPr>
        <w:tabs>
          <w:tab w:val="left" w:pos="618"/>
        </w:tabs>
        <w:autoSpaceDE w:val="0"/>
        <w:autoSpaceDN w:val="0"/>
        <w:spacing w:after="0" w:line="360" w:lineRule="auto"/>
        <w:ind w:right="407" w:hanging="361"/>
        <w:jc w:val="both"/>
      </w:pPr>
      <w:r w:rsidRPr="00B6389D">
        <w:t>Ministro de Economía, Planificación y</w:t>
      </w:r>
      <w:r w:rsidRPr="00B6389D">
        <w:rPr>
          <w:spacing w:val="-2"/>
        </w:rPr>
        <w:t xml:space="preserve"> </w:t>
      </w:r>
      <w:r w:rsidRPr="00B6389D">
        <w:t>Desarrollo;</w:t>
      </w:r>
    </w:p>
    <w:p w14:paraId="50FB94FE" w14:textId="77777777" w:rsidR="00AF0F9A" w:rsidRPr="00B6389D" w:rsidRDefault="74F5BB83" w:rsidP="00CB6815">
      <w:pPr>
        <w:widowControl w:val="0"/>
        <w:numPr>
          <w:ilvl w:val="0"/>
          <w:numId w:val="11"/>
        </w:numPr>
        <w:tabs>
          <w:tab w:val="left" w:pos="618"/>
        </w:tabs>
        <w:autoSpaceDE w:val="0"/>
        <w:autoSpaceDN w:val="0"/>
        <w:spacing w:after="0" w:line="360" w:lineRule="auto"/>
        <w:ind w:right="407" w:hanging="361"/>
        <w:jc w:val="both"/>
      </w:pPr>
      <w:r w:rsidRPr="00B6389D">
        <w:t>Presidente de la Junta Agroempresarial</w:t>
      </w:r>
      <w:r w:rsidRPr="00B6389D">
        <w:rPr>
          <w:spacing w:val="-4"/>
        </w:rPr>
        <w:t xml:space="preserve"> </w:t>
      </w:r>
      <w:r w:rsidRPr="00B6389D">
        <w:t>Dominicana;</w:t>
      </w:r>
    </w:p>
    <w:p w14:paraId="5E8FBC59" w14:textId="77777777" w:rsidR="00AF0F9A" w:rsidRPr="00B6389D" w:rsidRDefault="74F5BB83" w:rsidP="00CB6815">
      <w:pPr>
        <w:widowControl w:val="0"/>
        <w:numPr>
          <w:ilvl w:val="0"/>
          <w:numId w:val="11"/>
        </w:numPr>
        <w:tabs>
          <w:tab w:val="left" w:pos="618"/>
        </w:tabs>
        <w:autoSpaceDE w:val="0"/>
        <w:autoSpaceDN w:val="0"/>
        <w:spacing w:after="0" w:line="360" w:lineRule="auto"/>
        <w:ind w:right="407"/>
        <w:jc w:val="both"/>
      </w:pPr>
      <w:r w:rsidRPr="00B6389D">
        <w:t xml:space="preserve">Un representante de la Asociación Dominicana de Rectores </w:t>
      </w:r>
      <w:r w:rsidRPr="00B6389D">
        <w:lastRenderedPageBreak/>
        <w:t>Universitarios (ADRU), quien deberá provenir de una universidad que imparta docencia en la ciencia agropecuaria y/o forestal;</w:t>
      </w:r>
    </w:p>
    <w:p w14:paraId="4B3987A2" w14:textId="77777777" w:rsidR="00AF0F9A" w:rsidRPr="00B6389D" w:rsidRDefault="74F5BB83" w:rsidP="00CB6815">
      <w:pPr>
        <w:widowControl w:val="0"/>
        <w:numPr>
          <w:ilvl w:val="0"/>
          <w:numId w:val="11"/>
        </w:numPr>
        <w:tabs>
          <w:tab w:val="left" w:pos="618"/>
        </w:tabs>
        <w:autoSpaceDE w:val="0"/>
        <w:autoSpaceDN w:val="0"/>
        <w:spacing w:after="0" w:line="360" w:lineRule="auto"/>
        <w:ind w:left="618" w:right="407" w:hanging="363"/>
        <w:jc w:val="both"/>
      </w:pPr>
      <w:r w:rsidRPr="00B6389D">
        <w:t xml:space="preserve"> Dirección Ejecutiva del CONIAF, quien ejercerá la secretaría con voz, pero sin</w:t>
      </w:r>
      <w:r w:rsidRPr="00B6389D">
        <w:rPr>
          <w:spacing w:val="-2"/>
        </w:rPr>
        <w:t xml:space="preserve"> </w:t>
      </w:r>
      <w:r w:rsidRPr="00B6389D">
        <w:t>voto;</w:t>
      </w:r>
    </w:p>
    <w:p w14:paraId="791541DE" w14:textId="77777777" w:rsidR="00AF0F9A" w:rsidRPr="00B6389D" w:rsidRDefault="74F5BB83" w:rsidP="00CB6815">
      <w:pPr>
        <w:widowControl w:val="0"/>
        <w:numPr>
          <w:ilvl w:val="0"/>
          <w:numId w:val="11"/>
        </w:numPr>
        <w:tabs>
          <w:tab w:val="left" w:pos="618"/>
        </w:tabs>
        <w:autoSpaceDE w:val="0"/>
        <w:autoSpaceDN w:val="0"/>
        <w:spacing w:after="0" w:line="360" w:lineRule="auto"/>
        <w:ind w:left="618" w:right="407" w:hanging="363"/>
        <w:jc w:val="both"/>
      </w:pPr>
      <w:r w:rsidRPr="00B6389D">
        <w:t>Dirección Ejecutiva del IDIAF, con voz, pero sin voto;</w:t>
      </w:r>
    </w:p>
    <w:p w14:paraId="182EF7A3" w14:textId="58FA3EE0" w:rsidR="00AF0F9A" w:rsidRPr="00B6389D" w:rsidRDefault="74F5BB83" w:rsidP="00CB6815">
      <w:pPr>
        <w:widowControl w:val="0"/>
        <w:numPr>
          <w:ilvl w:val="0"/>
          <w:numId w:val="11"/>
        </w:numPr>
        <w:tabs>
          <w:tab w:val="left" w:pos="618"/>
        </w:tabs>
        <w:autoSpaceDE w:val="0"/>
        <w:autoSpaceDN w:val="0"/>
        <w:spacing w:after="0" w:line="360" w:lineRule="auto"/>
        <w:ind w:right="407"/>
        <w:jc w:val="both"/>
      </w:pPr>
      <w:r w:rsidRPr="00B6389D">
        <w:t>La Dirección Ejecutiva del Instituto de Innovación en Biotecnología e Industria (IIBI), con voz, pero sin</w:t>
      </w:r>
      <w:r w:rsidRPr="00B6389D">
        <w:rPr>
          <w:spacing w:val="-1"/>
        </w:rPr>
        <w:t xml:space="preserve"> </w:t>
      </w:r>
      <w:r w:rsidRPr="00B6389D">
        <w:t>voto.</w:t>
      </w:r>
    </w:p>
    <w:p w14:paraId="41280DB5" w14:textId="77777777" w:rsidR="002868DF" w:rsidRPr="00B6389D" w:rsidRDefault="002868DF" w:rsidP="00CB6815">
      <w:pPr>
        <w:widowControl w:val="0"/>
        <w:tabs>
          <w:tab w:val="left" w:pos="618"/>
        </w:tabs>
        <w:autoSpaceDE w:val="0"/>
        <w:autoSpaceDN w:val="0"/>
        <w:spacing w:after="0" w:line="360" w:lineRule="auto"/>
        <w:ind w:left="617" w:right="407"/>
        <w:jc w:val="both"/>
      </w:pPr>
    </w:p>
    <w:p w14:paraId="5CDED9D1" w14:textId="77777777" w:rsidR="00AF0F9A" w:rsidRPr="00B6389D" w:rsidRDefault="74F5BB83" w:rsidP="00CB6815">
      <w:pPr>
        <w:pStyle w:val="Textoindependiente"/>
        <w:numPr>
          <w:ilvl w:val="0"/>
          <w:numId w:val="14"/>
        </w:numPr>
        <w:tabs>
          <w:tab w:val="left" w:pos="812"/>
        </w:tabs>
        <w:spacing w:line="360" w:lineRule="auto"/>
        <w:jc w:val="both"/>
        <w:outlineLvl w:val="2"/>
        <w:rPr>
          <w:color w:val="767171"/>
        </w:rPr>
      </w:pPr>
      <w:bookmarkStart w:id="28" w:name="_Toc87531001"/>
      <w:bookmarkStart w:id="29" w:name="_Toc150263121"/>
      <w:bookmarkStart w:id="30" w:name="_Toc217991541"/>
      <w:r w:rsidRPr="00B6389D">
        <w:rPr>
          <w:color w:val="767171"/>
        </w:rPr>
        <w:t>El Comité</w:t>
      </w:r>
      <w:r w:rsidRPr="00B6389D">
        <w:rPr>
          <w:color w:val="767171"/>
          <w:spacing w:val="-7"/>
        </w:rPr>
        <w:t xml:space="preserve"> </w:t>
      </w:r>
      <w:r w:rsidRPr="00B6389D">
        <w:rPr>
          <w:color w:val="767171"/>
        </w:rPr>
        <w:t>Consultivo</w:t>
      </w:r>
      <w:bookmarkEnd w:id="28"/>
      <w:bookmarkEnd w:id="29"/>
      <w:bookmarkEnd w:id="30"/>
    </w:p>
    <w:p w14:paraId="13B637E6" w14:textId="77777777" w:rsidR="00681E3C" w:rsidRPr="00B6389D" w:rsidRDefault="00681E3C" w:rsidP="00CB6815">
      <w:pPr>
        <w:pStyle w:val="Textoindependiente"/>
        <w:tabs>
          <w:tab w:val="left" w:pos="812"/>
        </w:tabs>
        <w:spacing w:line="360" w:lineRule="auto"/>
        <w:ind w:left="539"/>
        <w:jc w:val="both"/>
        <w:rPr>
          <w:color w:val="767171"/>
        </w:rPr>
      </w:pPr>
    </w:p>
    <w:p w14:paraId="666F95DF" w14:textId="171712E5" w:rsidR="00665DC5" w:rsidRPr="00B6389D" w:rsidRDefault="74F5BB83" w:rsidP="00665DC5">
      <w:pPr>
        <w:spacing w:line="360" w:lineRule="auto"/>
        <w:ind w:left="180" w:right="407"/>
        <w:jc w:val="both"/>
      </w:pPr>
      <w:r w:rsidRPr="00B6389D">
        <w:t>El Comité Consultivo estará constituido por cinco</w:t>
      </w:r>
      <w:r w:rsidR="007F5C90" w:rsidRPr="00B6389D">
        <w:t xml:space="preserve"> (5)</w:t>
      </w:r>
      <w:r w:rsidRPr="00B6389D">
        <w:t xml:space="preserve"> personalidades reconocidas en el Sistema Nacional de Investigaciones Agropecuarias y Forestales, que serán designadas por la Junta Directiva.</w:t>
      </w:r>
    </w:p>
    <w:p w14:paraId="4E98F8FD" w14:textId="77777777" w:rsidR="00AF0F9A" w:rsidRPr="00B6389D" w:rsidRDefault="74F5BB83" w:rsidP="00CB6815">
      <w:pPr>
        <w:pStyle w:val="Prrafodelista"/>
        <w:numPr>
          <w:ilvl w:val="0"/>
          <w:numId w:val="14"/>
        </w:numPr>
        <w:spacing w:line="360" w:lineRule="auto"/>
        <w:ind w:right="407"/>
        <w:jc w:val="both"/>
        <w:outlineLvl w:val="2"/>
        <w:rPr>
          <w:color w:val="767171"/>
          <w:sz w:val="24"/>
          <w:szCs w:val="24"/>
        </w:rPr>
      </w:pPr>
      <w:bookmarkStart w:id="31" w:name="_Toc217991542"/>
      <w:r w:rsidRPr="00B6389D">
        <w:rPr>
          <w:color w:val="767171"/>
          <w:sz w:val="24"/>
          <w:szCs w:val="24"/>
        </w:rPr>
        <w:t>La Dirección Ejecutiva</w:t>
      </w:r>
      <w:bookmarkEnd w:id="31"/>
      <w:r w:rsidRPr="00B6389D">
        <w:rPr>
          <w:color w:val="767171"/>
          <w:sz w:val="24"/>
          <w:szCs w:val="24"/>
        </w:rPr>
        <w:t xml:space="preserve"> </w:t>
      </w:r>
    </w:p>
    <w:p w14:paraId="48215139" w14:textId="79C11F69" w:rsidR="00681E3C" w:rsidRPr="00B6389D" w:rsidRDefault="00681E3C" w:rsidP="00CB6815">
      <w:pPr>
        <w:pStyle w:val="Prrafodelista"/>
        <w:spacing w:line="360" w:lineRule="auto"/>
        <w:ind w:left="539" w:right="407"/>
        <w:jc w:val="both"/>
        <w:rPr>
          <w:rFonts w:eastAsiaTheme="minorEastAsia"/>
          <w:color w:val="767171"/>
          <w:spacing w:val="20"/>
          <w:sz w:val="24"/>
          <w:szCs w:val="24"/>
        </w:rPr>
      </w:pPr>
    </w:p>
    <w:p w14:paraId="20749B3E" w14:textId="209B01D6" w:rsidR="00AF0F9A" w:rsidRPr="00B6389D" w:rsidRDefault="74F5BB83" w:rsidP="00CB6815">
      <w:pPr>
        <w:pStyle w:val="Prrafodelista"/>
        <w:spacing w:line="360" w:lineRule="auto"/>
        <w:ind w:left="539" w:right="407"/>
        <w:jc w:val="both"/>
        <w:rPr>
          <w:rFonts w:eastAsiaTheme="minorEastAsia"/>
          <w:color w:val="767171"/>
          <w:sz w:val="24"/>
          <w:szCs w:val="24"/>
        </w:rPr>
      </w:pPr>
      <w:r w:rsidRPr="00B6389D">
        <w:rPr>
          <w:rFonts w:eastAsiaTheme="minorEastAsia"/>
          <w:color w:val="767171"/>
          <w:spacing w:val="20"/>
          <w:sz w:val="24"/>
          <w:szCs w:val="24"/>
        </w:rPr>
        <w:t xml:space="preserve">Es la responsable directa del manejo administrativo y técnico del CONIAF y estará a cargo de un(a) </w:t>
      </w:r>
      <w:r w:rsidR="1B8B428F" w:rsidRPr="00B6389D">
        <w:rPr>
          <w:rFonts w:eastAsiaTheme="minorEastAsia"/>
          <w:color w:val="767171"/>
          <w:spacing w:val="20"/>
          <w:sz w:val="24"/>
          <w:szCs w:val="24"/>
        </w:rPr>
        <w:t>director</w:t>
      </w:r>
      <w:r w:rsidRPr="00B6389D">
        <w:rPr>
          <w:rFonts w:eastAsiaTheme="minorEastAsia"/>
          <w:color w:val="767171"/>
          <w:spacing w:val="20"/>
          <w:sz w:val="24"/>
          <w:szCs w:val="24"/>
        </w:rPr>
        <w:t xml:space="preserve"> (a) Ejecutivo(a). Bajo su mando están los diferentes departamentos y divisiones. Actualmente esta posición es ocupada por la Dra. Ana María Barceló.</w:t>
      </w:r>
    </w:p>
    <w:p w14:paraId="7CF3B0F0" w14:textId="5A6C273B" w:rsidR="0AEF4EC0" w:rsidRPr="00B6389D" w:rsidRDefault="0AEF4EC0" w:rsidP="00CB6815">
      <w:pPr>
        <w:pStyle w:val="Prrafodelista"/>
        <w:spacing w:line="360" w:lineRule="auto"/>
        <w:ind w:left="539" w:right="407"/>
        <w:jc w:val="both"/>
        <w:rPr>
          <w:rFonts w:eastAsiaTheme="minorEastAsia"/>
          <w:color w:val="767171"/>
          <w:sz w:val="24"/>
          <w:szCs w:val="24"/>
        </w:rPr>
      </w:pPr>
    </w:p>
    <w:p w14:paraId="47C20E2C" w14:textId="08CEA4A1" w:rsidR="7CEDF855" w:rsidRPr="00B6389D" w:rsidRDefault="74F5BB83" w:rsidP="00CB6815">
      <w:pPr>
        <w:spacing w:line="360" w:lineRule="auto"/>
        <w:ind w:right="407"/>
        <w:jc w:val="both"/>
      </w:pPr>
      <w:r w:rsidRPr="00B6389D">
        <w:t>Las unidades del CONIAF se dividen en dos niveles:</w:t>
      </w:r>
    </w:p>
    <w:p w14:paraId="0D7EEFFD" w14:textId="093A43F3" w:rsidR="00111F2A" w:rsidRPr="00B6389D" w:rsidRDefault="74F5BB83" w:rsidP="00665DC5">
      <w:pPr>
        <w:pStyle w:val="Prrafodelista"/>
        <w:numPr>
          <w:ilvl w:val="0"/>
          <w:numId w:val="19"/>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 xml:space="preserve">Nivel jerárquico máximo: </w:t>
      </w:r>
    </w:p>
    <w:p w14:paraId="4E06D5DF" w14:textId="502235B2" w:rsidR="00AF0F9A" w:rsidRPr="00B6389D" w:rsidRDefault="74F5BB83" w:rsidP="00CB6815">
      <w:pPr>
        <w:pStyle w:val="Prrafodelista"/>
        <w:numPr>
          <w:ilvl w:val="0"/>
          <w:numId w:val="17"/>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 xml:space="preserve">Junta </w:t>
      </w:r>
      <w:r w:rsidR="00111F2A" w:rsidRPr="00B6389D">
        <w:rPr>
          <w:rFonts w:eastAsiaTheme="minorHAnsi"/>
          <w:color w:val="767171"/>
          <w:spacing w:val="20"/>
          <w:sz w:val="24"/>
          <w:szCs w:val="24"/>
        </w:rPr>
        <w:t>D</w:t>
      </w:r>
      <w:r w:rsidRPr="00B6389D">
        <w:rPr>
          <w:rFonts w:eastAsiaTheme="minorHAnsi"/>
          <w:color w:val="767171"/>
          <w:spacing w:val="20"/>
          <w:sz w:val="24"/>
          <w:szCs w:val="24"/>
        </w:rPr>
        <w:t>irectiva</w:t>
      </w:r>
    </w:p>
    <w:p w14:paraId="115C7A68" w14:textId="433628E9" w:rsidR="00317542" w:rsidRPr="00B6389D" w:rsidRDefault="74F5BB83" w:rsidP="00CB6815">
      <w:pPr>
        <w:pStyle w:val="Prrafodelista"/>
        <w:numPr>
          <w:ilvl w:val="0"/>
          <w:numId w:val="17"/>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Comité Consultivo</w:t>
      </w:r>
    </w:p>
    <w:p w14:paraId="7CEC0571" w14:textId="691B6DA5" w:rsidR="00E1471B" w:rsidRPr="00B6389D" w:rsidRDefault="74F5BB83" w:rsidP="00CB6815">
      <w:pPr>
        <w:pStyle w:val="Prrafodelista"/>
        <w:numPr>
          <w:ilvl w:val="0"/>
          <w:numId w:val="17"/>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Dirección Ejecutiva</w:t>
      </w:r>
    </w:p>
    <w:p w14:paraId="62BDE86D" w14:textId="77777777" w:rsidR="002868DF" w:rsidRPr="00B6389D" w:rsidRDefault="002868DF" w:rsidP="00CB6815">
      <w:pPr>
        <w:pStyle w:val="Prrafodelista"/>
        <w:spacing w:line="360" w:lineRule="auto"/>
        <w:ind w:right="407"/>
        <w:jc w:val="both"/>
        <w:rPr>
          <w:rFonts w:eastAsiaTheme="minorHAnsi"/>
          <w:color w:val="767171"/>
          <w:spacing w:val="20"/>
          <w:sz w:val="24"/>
          <w:szCs w:val="24"/>
        </w:rPr>
      </w:pPr>
    </w:p>
    <w:p w14:paraId="0A7FCD08" w14:textId="77777777" w:rsidR="00326E98" w:rsidRPr="00B6389D" w:rsidRDefault="00326E98" w:rsidP="00CB6815">
      <w:pPr>
        <w:pStyle w:val="Prrafodelista"/>
        <w:spacing w:line="360" w:lineRule="auto"/>
        <w:ind w:right="407"/>
        <w:jc w:val="both"/>
        <w:rPr>
          <w:rFonts w:eastAsiaTheme="minorHAnsi"/>
          <w:color w:val="767171"/>
          <w:spacing w:val="20"/>
          <w:sz w:val="24"/>
          <w:szCs w:val="24"/>
        </w:rPr>
      </w:pPr>
    </w:p>
    <w:p w14:paraId="049492B6" w14:textId="77777777" w:rsidR="00326E98" w:rsidRPr="00B6389D" w:rsidRDefault="00326E98" w:rsidP="00CB6815">
      <w:pPr>
        <w:pStyle w:val="Prrafodelista"/>
        <w:spacing w:line="360" w:lineRule="auto"/>
        <w:ind w:right="407"/>
        <w:jc w:val="both"/>
        <w:rPr>
          <w:rFonts w:eastAsiaTheme="minorHAnsi"/>
          <w:color w:val="767171"/>
          <w:spacing w:val="20"/>
          <w:sz w:val="24"/>
          <w:szCs w:val="24"/>
        </w:rPr>
      </w:pPr>
    </w:p>
    <w:p w14:paraId="5A6A8DB4" w14:textId="20F425ED" w:rsidR="00F31675" w:rsidRPr="00B6389D" w:rsidRDefault="74F5BB83" w:rsidP="00CB6815">
      <w:pPr>
        <w:pStyle w:val="Prrafodelista"/>
        <w:numPr>
          <w:ilvl w:val="0"/>
          <w:numId w:val="19"/>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 xml:space="preserve">Nivel jerárquico medio: </w:t>
      </w:r>
    </w:p>
    <w:p w14:paraId="3C98657E" w14:textId="45EE47F0" w:rsidR="00F31675" w:rsidRPr="00B6389D" w:rsidRDefault="209BBABF" w:rsidP="00CB6815">
      <w:pPr>
        <w:spacing w:line="360" w:lineRule="auto"/>
        <w:ind w:right="407"/>
        <w:jc w:val="both"/>
      </w:pPr>
      <w:r w:rsidRPr="00B6389D">
        <w:t>C</w:t>
      </w:r>
      <w:r w:rsidR="74F5BB83" w:rsidRPr="00B6389D">
        <w:t xml:space="preserve">ompuesto por </w:t>
      </w:r>
      <w:r w:rsidR="28516535" w:rsidRPr="00B6389D">
        <w:t>tres (</w:t>
      </w:r>
      <w:r w:rsidR="65AC9FF2" w:rsidRPr="00B6389D">
        <w:t>3</w:t>
      </w:r>
      <w:r w:rsidR="720A0BA0" w:rsidRPr="00B6389D">
        <w:t>)</w:t>
      </w:r>
      <w:r w:rsidR="74F5BB83" w:rsidRPr="00B6389D">
        <w:t xml:space="preserve"> tipos de unidades ocupadas por personal técnico y administrativo</w:t>
      </w:r>
      <w:r w:rsidR="77CFCB49" w:rsidRPr="00B6389D">
        <w:t>.</w:t>
      </w:r>
    </w:p>
    <w:p w14:paraId="3313DA33" w14:textId="0AAE2F9A" w:rsidR="001C13EF" w:rsidRPr="00B6389D" w:rsidRDefault="7CEDF855" w:rsidP="00CB6815">
      <w:pPr>
        <w:spacing w:line="360" w:lineRule="auto"/>
        <w:ind w:right="407"/>
        <w:jc w:val="both"/>
      </w:pPr>
      <w:r w:rsidRPr="00B6389D">
        <w:t xml:space="preserve">1. </w:t>
      </w:r>
      <w:r w:rsidR="74F5BB83" w:rsidRPr="00B6389D">
        <w:t>Unidades asesoras o consultivas:</w:t>
      </w:r>
    </w:p>
    <w:p w14:paraId="0C755340" w14:textId="39975A98" w:rsidR="00E1471B" w:rsidRPr="00B6389D" w:rsidRDefault="74F5BB83" w:rsidP="00CB6815">
      <w:pPr>
        <w:pStyle w:val="Prrafodelista"/>
        <w:numPr>
          <w:ilvl w:val="0"/>
          <w:numId w:val="1"/>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D</w:t>
      </w:r>
      <w:r w:rsidR="7F742447" w:rsidRPr="00B6389D">
        <w:rPr>
          <w:rFonts w:eastAsiaTheme="minorHAnsi"/>
          <w:color w:val="767171"/>
          <w:spacing w:val="20"/>
          <w:sz w:val="24"/>
          <w:szCs w:val="24"/>
        </w:rPr>
        <w:t>epartamento</w:t>
      </w:r>
      <w:r w:rsidRPr="00B6389D">
        <w:rPr>
          <w:rFonts w:eastAsiaTheme="minorHAnsi"/>
          <w:color w:val="767171"/>
          <w:spacing w:val="20"/>
          <w:sz w:val="24"/>
          <w:szCs w:val="24"/>
        </w:rPr>
        <w:t xml:space="preserve"> de Planificación y Desarrollo, </w:t>
      </w:r>
      <w:r w:rsidR="0A5598E7" w:rsidRPr="00B6389D">
        <w:rPr>
          <w:rFonts w:eastAsiaTheme="minorHAnsi"/>
          <w:color w:val="767171"/>
          <w:spacing w:val="20"/>
          <w:sz w:val="24"/>
          <w:szCs w:val="24"/>
        </w:rPr>
        <w:t xml:space="preserve">cuya encargada es </w:t>
      </w:r>
      <w:r w:rsidR="59A0BC42" w:rsidRPr="00B6389D">
        <w:rPr>
          <w:rFonts w:eastAsiaTheme="minorHAnsi"/>
          <w:color w:val="767171"/>
          <w:spacing w:val="20"/>
          <w:sz w:val="24"/>
          <w:szCs w:val="24"/>
        </w:rPr>
        <w:t xml:space="preserve">la </w:t>
      </w:r>
      <w:r w:rsidR="0A5598E7" w:rsidRPr="00B6389D">
        <w:rPr>
          <w:rFonts w:eastAsiaTheme="minorHAnsi"/>
          <w:color w:val="767171"/>
          <w:spacing w:val="20"/>
          <w:sz w:val="24"/>
          <w:szCs w:val="24"/>
        </w:rPr>
        <w:t>Lic. Ana Belkis Ávila Severino.</w:t>
      </w:r>
    </w:p>
    <w:p w14:paraId="7EEFD46B" w14:textId="6306B25B" w:rsidR="00AF0F9A" w:rsidRPr="00B6389D" w:rsidRDefault="74F5BB83" w:rsidP="00CB6815">
      <w:pPr>
        <w:pStyle w:val="Prrafodelista"/>
        <w:numPr>
          <w:ilvl w:val="0"/>
          <w:numId w:val="1"/>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D</w:t>
      </w:r>
      <w:r w:rsidR="2DC4F6D3" w:rsidRPr="00B6389D">
        <w:rPr>
          <w:rFonts w:eastAsiaTheme="minorHAnsi"/>
          <w:color w:val="767171"/>
          <w:spacing w:val="20"/>
          <w:sz w:val="24"/>
          <w:szCs w:val="24"/>
        </w:rPr>
        <w:t>epartamento</w:t>
      </w:r>
      <w:r w:rsidRPr="00B6389D">
        <w:rPr>
          <w:rFonts w:eastAsiaTheme="minorHAnsi"/>
          <w:color w:val="767171"/>
          <w:spacing w:val="20"/>
          <w:sz w:val="24"/>
          <w:szCs w:val="24"/>
        </w:rPr>
        <w:t xml:space="preserve"> de Recursos Humanos</w:t>
      </w:r>
      <w:r w:rsidR="59CB2A65" w:rsidRPr="00B6389D">
        <w:rPr>
          <w:rFonts w:eastAsiaTheme="minorHAnsi"/>
          <w:color w:val="767171"/>
          <w:spacing w:val="20"/>
          <w:sz w:val="24"/>
          <w:szCs w:val="24"/>
        </w:rPr>
        <w:t>:</w:t>
      </w:r>
      <w:r w:rsidR="241DFCC6" w:rsidRPr="00B6389D">
        <w:rPr>
          <w:rFonts w:eastAsiaTheme="minorHAnsi"/>
          <w:color w:val="767171"/>
          <w:spacing w:val="20"/>
          <w:sz w:val="24"/>
          <w:szCs w:val="24"/>
        </w:rPr>
        <w:t xml:space="preserve">  </w:t>
      </w:r>
      <w:r w:rsidR="740092D7" w:rsidRPr="00B6389D">
        <w:rPr>
          <w:rFonts w:eastAsiaTheme="minorHAnsi"/>
          <w:color w:val="767171"/>
          <w:spacing w:val="20"/>
          <w:sz w:val="24"/>
          <w:szCs w:val="24"/>
        </w:rPr>
        <w:t>A</w:t>
      </w:r>
      <w:r w:rsidRPr="00B6389D">
        <w:rPr>
          <w:rFonts w:eastAsiaTheme="minorHAnsi"/>
          <w:color w:val="767171"/>
          <w:spacing w:val="20"/>
          <w:sz w:val="24"/>
          <w:szCs w:val="24"/>
        </w:rPr>
        <w:t>ctualmente vacante.</w:t>
      </w:r>
    </w:p>
    <w:p w14:paraId="504DD268" w14:textId="77777777" w:rsidR="00F31675" w:rsidRPr="00B6389D" w:rsidRDefault="00F31675" w:rsidP="00CB6815">
      <w:pPr>
        <w:pStyle w:val="Prrafodelista"/>
        <w:spacing w:line="360" w:lineRule="auto"/>
        <w:ind w:right="407"/>
        <w:jc w:val="both"/>
        <w:rPr>
          <w:rFonts w:eastAsiaTheme="minorHAnsi"/>
          <w:color w:val="767171"/>
          <w:spacing w:val="20"/>
          <w:sz w:val="24"/>
          <w:szCs w:val="24"/>
        </w:rPr>
      </w:pPr>
    </w:p>
    <w:p w14:paraId="722FE357" w14:textId="7C5701DA" w:rsidR="0042132A" w:rsidRPr="00B6389D" w:rsidRDefault="530AF339" w:rsidP="00CB6815">
      <w:pPr>
        <w:spacing w:line="360" w:lineRule="auto"/>
        <w:ind w:right="407"/>
        <w:jc w:val="both"/>
      </w:pPr>
      <w:r w:rsidRPr="00B6389D">
        <w:t xml:space="preserve">2. </w:t>
      </w:r>
      <w:r w:rsidR="74F5BB83" w:rsidRPr="00B6389D">
        <w:t xml:space="preserve">Unidades de apoyo o auxiliares: </w:t>
      </w:r>
    </w:p>
    <w:p w14:paraId="2060DC1D" w14:textId="5AEA392C" w:rsidR="0042132A" w:rsidRPr="00B6389D" w:rsidRDefault="74F5BB83" w:rsidP="00CB6815">
      <w:pPr>
        <w:pStyle w:val="Prrafodelista"/>
        <w:numPr>
          <w:ilvl w:val="0"/>
          <w:numId w:val="18"/>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 xml:space="preserve">Departamento Administrativo y Financiero, bajo la dirección de la Lic. </w:t>
      </w:r>
      <w:r w:rsidR="49FC4A7D" w:rsidRPr="00B6389D">
        <w:rPr>
          <w:rFonts w:eastAsiaTheme="minorHAnsi"/>
          <w:color w:val="767171"/>
          <w:spacing w:val="20"/>
          <w:sz w:val="24"/>
          <w:szCs w:val="24"/>
        </w:rPr>
        <w:t>Cruz Dilia Agramonte.</w:t>
      </w:r>
    </w:p>
    <w:p w14:paraId="66A031D6" w14:textId="77777777" w:rsidR="007F5C90" w:rsidRPr="00B6389D" w:rsidRDefault="007F5C90" w:rsidP="00CB6815">
      <w:pPr>
        <w:pStyle w:val="Prrafodelista"/>
        <w:spacing w:line="360" w:lineRule="auto"/>
        <w:ind w:right="407"/>
        <w:jc w:val="both"/>
        <w:rPr>
          <w:rFonts w:eastAsiaTheme="minorHAnsi"/>
          <w:color w:val="767171"/>
          <w:spacing w:val="20"/>
          <w:sz w:val="24"/>
          <w:szCs w:val="24"/>
        </w:rPr>
      </w:pPr>
    </w:p>
    <w:p w14:paraId="5AA189F7" w14:textId="77777777" w:rsidR="002868DF" w:rsidRPr="00B6389D" w:rsidRDefault="74F5BB83" w:rsidP="00CB6815">
      <w:pPr>
        <w:pStyle w:val="Prrafodelista"/>
        <w:numPr>
          <w:ilvl w:val="0"/>
          <w:numId w:val="18"/>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 xml:space="preserve">Sección de Tecnologías de la Información y Comunicación </w:t>
      </w:r>
    </w:p>
    <w:p w14:paraId="715AC743" w14:textId="2530E424" w:rsidR="00AF0F9A" w:rsidRPr="00B6389D" w:rsidRDefault="74F5BB83" w:rsidP="00CB6815">
      <w:pPr>
        <w:spacing w:line="360" w:lineRule="auto"/>
        <w:ind w:left="360" w:right="407" w:firstLine="360"/>
        <w:jc w:val="both"/>
      </w:pPr>
      <w:r w:rsidRPr="00B6389D">
        <w:t>(TIC), dirigida por el Sr. Luis Peña</w:t>
      </w:r>
      <w:r w:rsidR="33FF8AF8" w:rsidRPr="00B6389D">
        <w:t>.</w:t>
      </w:r>
    </w:p>
    <w:p w14:paraId="636D832F" w14:textId="5254A22D" w:rsidR="00AF0F9A" w:rsidRPr="00B6389D" w:rsidRDefault="74F5BB83" w:rsidP="00CB6815">
      <w:pPr>
        <w:pStyle w:val="Prrafodelista"/>
        <w:widowControl/>
        <w:numPr>
          <w:ilvl w:val="0"/>
          <w:numId w:val="18"/>
        </w:numPr>
        <w:tabs>
          <w:tab w:val="left" w:pos="720"/>
        </w:tabs>
        <w:autoSpaceDE/>
        <w:autoSpaceDN/>
        <w:spacing w:line="360" w:lineRule="auto"/>
        <w:ind w:right="407"/>
        <w:jc w:val="both"/>
        <w:rPr>
          <w:rFonts w:eastAsiaTheme="minorEastAsia"/>
          <w:color w:val="767171"/>
          <w:spacing w:val="20"/>
          <w:sz w:val="24"/>
          <w:szCs w:val="24"/>
        </w:rPr>
      </w:pPr>
      <w:r w:rsidRPr="00B6389D">
        <w:rPr>
          <w:rFonts w:eastAsiaTheme="minorEastAsia"/>
          <w:color w:val="767171"/>
          <w:spacing w:val="20"/>
          <w:sz w:val="24"/>
          <w:szCs w:val="24"/>
        </w:rPr>
        <w:t xml:space="preserve">Oficina de Acceso a la Información (OAI), bajo la dirección de la </w:t>
      </w:r>
      <w:r w:rsidR="641C3F34" w:rsidRPr="00B6389D">
        <w:rPr>
          <w:rFonts w:eastAsiaTheme="minorEastAsia"/>
          <w:color w:val="767171"/>
          <w:spacing w:val="20"/>
          <w:sz w:val="24"/>
          <w:szCs w:val="24"/>
        </w:rPr>
        <w:t>Lic</w:t>
      </w:r>
      <w:r w:rsidRPr="00B6389D">
        <w:rPr>
          <w:rFonts w:eastAsiaTheme="minorEastAsia"/>
          <w:color w:val="767171"/>
          <w:spacing w:val="20"/>
          <w:sz w:val="24"/>
          <w:szCs w:val="24"/>
        </w:rPr>
        <w:t>. Julia Rosario</w:t>
      </w:r>
      <w:r w:rsidR="2B374599" w:rsidRPr="00B6389D">
        <w:rPr>
          <w:rFonts w:eastAsiaTheme="minorEastAsia"/>
          <w:color w:val="767171"/>
          <w:spacing w:val="20"/>
          <w:sz w:val="24"/>
          <w:szCs w:val="24"/>
        </w:rPr>
        <w:t>.</w:t>
      </w:r>
    </w:p>
    <w:p w14:paraId="59F460D9" w14:textId="3E6C8D8C" w:rsidR="00AF0F9A" w:rsidRPr="00B6389D" w:rsidRDefault="74F5BB83" w:rsidP="00CB6815">
      <w:pPr>
        <w:pStyle w:val="Prrafodelista"/>
        <w:numPr>
          <w:ilvl w:val="0"/>
          <w:numId w:val="18"/>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Sección de Difusión, actualmente vacante.</w:t>
      </w:r>
    </w:p>
    <w:p w14:paraId="14BBABC3" w14:textId="77777777" w:rsidR="00E1471B" w:rsidRPr="00B6389D" w:rsidRDefault="00E1471B" w:rsidP="00CB6815">
      <w:pPr>
        <w:tabs>
          <w:tab w:val="left" w:pos="426"/>
        </w:tabs>
        <w:spacing w:line="360" w:lineRule="auto"/>
        <w:ind w:right="407"/>
        <w:jc w:val="both"/>
      </w:pPr>
    </w:p>
    <w:p w14:paraId="4D09393D" w14:textId="32883F10" w:rsidR="00E1471B" w:rsidRPr="00B6389D" w:rsidRDefault="5796544A" w:rsidP="00CB6815">
      <w:pPr>
        <w:tabs>
          <w:tab w:val="left" w:pos="426"/>
        </w:tabs>
        <w:spacing w:line="360" w:lineRule="auto"/>
        <w:ind w:right="407"/>
        <w:jc w:val="both"/>
      </w:pPr>
      <w:r w:rsidRPr="00B6389D">
        <w:t xml:space="preserve">3. </w:t>
      </w:r>
      <w:r w:rsidR="74F5BB83" w:rsidRPr="00B6389D">
        <w:t xml:space="preserve">Unidades misionales u operativas:     </w:t>
      </w:r>
    </w:p>
    <w:p w14:paraId="648C9471" w14:textId="77777777" w:rsidR="00E1471B" w:rsidRPr="00B6389D" w:rsidRDefault="74F5BB83" w:rsidP="00CB6815">
      <w:pPr>
        <w:pStyle w:val="Prrafodelista"/>
        <w:numPr>
          <w:ilvl w:val="0"/>
          <w:numId w:val="20"/>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Dirección Técnica, bajo la dirección de la Dra. Lissette Gómez.</w:t>
      </w:r>
    </w:p>
    <w:p w14:paraId="5E705229" w14:textId="77777777" w:rsidR="00E1471B" w:rsidRPr="00B6389D" w:rsidRDefault="74F5BB83" w:rsidP="00CB6815">
      <w:pPr>
        <w:pStyle w:val="Prrafodelista"/>
        <w:numPr>
          <w:ilvl w:val="0"/>
          <w:numId w:val="20"/>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Departamento de Acceso a las Ciencias Modernas, bajo la dirección del Ing. José Cepeda.</w:t>
      </w:r>
    </w:p>
    <w:p w14:paraId="256E6753" w14:textId="67DFA80A" w:rsidR="00E1471B" w:rsidRPr="00B6389D" w:rsidRDefault="74F5BB83" w:rsidP="00CB6815">
      <w:pPr>
        <w:pStyle w:val="Prrafodelista"/>
        <w:numPr>
          <w:ilvl w:val="0"/>
          <w:numId w:val="20"/>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 xml:space="preserve">Departamento de Agricultura Competitiva, dirigido por el Ing. Víctor </w:t>
      </w:r>
      <w:r w:rsidR="5AD5EF85" w:rsidRPr="00B6389D">
        <w:rPr>
          <w:rFonts w:eastAsiaTheme="minorHAnsi"/>
          <w:color w:val="767171"/>
          <w:spacing w:val="20"/>
          <w:sz w:val="24"/>
          <w:szCs w:val="24"/>
        </w:rPr>
        <w:t>P</w:t>
      </w:r>
      <w:r w:rsidRPr="00B6389D">
        <w:rPr>
          <w:rFonts w:eastAsiaTheme="minorHAnsi"/>
          <w:color w:val="767171"/>
          <w:spacing w:val="20"/>
          <w:sz w:val="24"/>
          <w:szCs w:val="24"/>
        </w:rPr>
        <w:t>ayano Rivera.</w:t>
      </w:r>
    </w:p>
    <w:p w14:paraId="2E0FF725" w14:textId="76D6B1C2" w:rsidR="00AF0F9A" w:rsidRPr="00B6389D" w:rsidRDefault="74F5BB83" w:rsidP="00CB6815">
      <w:pPr>
        <w:pStyle w:val="Prrafodelista"/>
        <w:numPr>
          <w:ilvl w:val="0"/>
          <w:numId w:val="20"/>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 xml:space="preserve">Departamento de Medio Ambiente y Recursos Naturales, </w:t>
      </w:r>
      <w:r w:rsidRPr="00B6389D">
        <w:rPr>
          <w:rFonts w:eastAsiaTheme="minorHAnsi"/>
          <w:color w:val="767171"/>
          <w:spacing w:val="20"/>
          <w:sz w:val="24"/>
          <w:szCs w:val="24"/>
        </w:rPr>
        <w:lastRenderedPageBreak/>
        <w:t>bajo la dirección del Ing. José Nova.</w:t>
      </w:r>
    </w:p>
    <w:p w14:paraId="6771C9CB" w14:textId="6A513CD2" w:rsidR="00AF0F9A" w:rsidRPr="00B6389D" w:rsidRDefault="74F5BB83" w:rsidP="00CB6815">
      <w:pPr>
        <w:pStyle w:val="Prrafodelista"/>
        <w:numPr>
          <w:ilvl w:val="0"/>
          <w:numId w:val="20"/>
        </w:numPr>
        <w:spacing w:line="360" w:lineRule="auto"/>
        <w:ind w:right="407"/>
        <w:jc w:val="both"/>
        <w:rPr>
          <w:rFonts w:eastAsiaTheme="minorEastAsia"/>
          <w:color w:val="767171"/>
          <w:spacing w:val="20"/>
          <w:sz w:val="24"/>
          <w:szCs w:val="24"/>
        </w:rPr>
      </w:pPr>
      <w:r w:rsidRPr="00B6389D">
        <w:rPr>
          <w:rFonts w:eastAsiaTheme="minorEastAsia"/>
          <w:color w:val="767171"/>
          <w:spacing w:val="20"/>
          <w:sz w:val="24"/>
          <w:szCs w:val="24"/>
        </w:rPr>
        <w:t>Departamento de Reducción de la Pobreza Rural, dirigido por el Dr. C</w:t>
      </w:r>
      <w:r w:rsidR="3596FE54" w:rsidRPr="00B6389D">
        <w:rPr>
          <w:rFonts w:eastAsiaTheme="minorEastAsia"/>
          <w:color w:val="767171"/>
          <w:spacing w:val="20"/>
          <w:sz w:val="24"/>
          <w:szCs w:val="24"/>
        </w:rPr>
        <w:t>é</w:t>
      </w:r>
      <w:r w:rsidRPr="00B6389D">
        <w:rPr>
          <w:rFonts w:eastAsiaTheme="minorEastAsia"/>
          <w:color w:val="767171"/>
          <w:spacing w:val="20"/>
          <w:sz w:val="24"/>
          <w:szCs w:val="24"/>
        </w:rPr>
        <w:t>sar Montero.</w:t>
      </w:r>
    </w:p>
    <w:p w14:paraId="49528CBC" w14:textId="77777777" w:rsidR="00E336FF" w:rsidRPr="00B6389D" w:rsidRDefault="00E336FF" w:rsidP="00CB6815">
      <w:pPr>
        <w:pStyle w:val="Prrafodelista"/>
        <w:spacing w:line="360" w:lineRule="auto"/>
        <w:ind w:right="407"/>
        <w:jc w:val="both"/>
        <w:rPr>
          <w:rFonts w:eastAsiaTheme="minorEastAsia"/>
          <w:color w:val="767171"/>
          <w:spacing w:val="20"/>
          <w:sz w:val="24"/>
          <w:szCs w:val="24"/>
        </w:rPr>
      </w:pPr>
    </w:p>
    <w:p w14:paraId="13576137" w14:textId="28A1AD66" w:rsidR="00AF0F9A" w:rsidRPr="00B6389D" w:rsidRDefault="74F5BB83" w:rsidP="00CB6815">
      <w:pPr>
        <w:pStyle w:val="Ttulo2"/>
        <w:spacing w:line="360" w:lineRule="auto"/>
        <w:jc w:val="both"/>
        <w:rPr>
          <w:rFonts w:eastAsia="Times New Roman" w:cs="Times New Roman"/>
          <w:color w:val="767171"/>
          <w:szCs w:val="24"/>
        </w:rPr>
      </w:pPr>
      <w:bookmarkStart w:id="32" w:name="_Toc87531010"/>
      <w:bookmarkStart w:id="33" w:name="_Toc150263123"/>
      <w:r w:rsidRPr="00B6389D">
        <w:rPr>
          <w:rFonts w:cs="Times New Roman"/>
          <w:color w:val="767171"/>
          <w:szCs w:val="24"/>
        </w:rPr>
        <w:t xml:space="preserve"> </w:t>
      </w:r>
      <w:bookmarkStart w:id="34" w:name="_Toc217991543"/>
      <w:r w:rsidRPr="00B6389D">
        <w:rPr>
          <w:rFonts w:eastAsia="Times New Roman" w:cs="Times New Roman"/>
          <w:color w:val="767171"/>
          <w:szCs w:val="24"/>
        </w:rPr>
        <w:t>2.</w:t>
      </w:r>
      <w:r w:rsidR="47CF7158" w:rsidRPr="00B6389D">
        <w:rPr>
          <w:rFonts w:eastAsia="Times New Roman" w:cs="Times New Roman"/>
          <w:color w:val="767171"/>
          <w:szCs w:val="24"/>
        </w:rPr>
        <w:t>3</w:t>
      </w:r>
      <w:r w:rsidRPr="00B6389D">
        <w:rPr>
          <w:rFonts w:eastAsia="Times New Roman" w:cs="Times New Roman"/>
          <w:color w:val="767171"/>
          <w:szCs w:val="24"/>
        </w:rPr>
        <w:t xml:space="preserve"> Planificación estratégica institucio</w:t>
      </w:r>
      <w:bookmarkEnd w:id="32"/>
      <w:r w:rsidRPr="00B6389D">
        <w:rPr>
          <w:rFonts w:eastAsia="Times New Roman" w:cs="Times New Roman"/>
          <w:color w:val="767171"/>
          <w:szCs w:val="24"/>
        </w:rPr>
        <w:t>nal</w:t>
      </w:r>
      <w:bookmarkEnd w:id="33"/>
      <w:bookmarkEnd w:id="34"/>
    </w:p>
    <w:p w14:paraId="09189E99" w14:textId="74C173E7" w:rsidR="00AF0F9A" w:rsidRPr="00B6389D" w:rsidRDefault="74F5BB83" w:rsidP="00CB6815">
      <w:pPr>
        <w:spacing w:line="360" w:lineRule="auto"/>
        <w:jc w:val="both"/>
      </w:pPr>
      <w:r w:rsidRPr="00B6389D">
        <w:t xml:space="preserve">El CONIAF </w:t>
      </w:r>
      <w:r w:rsidR="3381240C" w:rsidRPr="00B6389D">
        <w:t xml:space="preserve">concluyó la </w:t>
      </w:r>
      <w:r w:rsidR="53E94BEF" w:rsidRPr="00B6389D">
        <w:t>elaboración</w:t>
      </w:r>
      <w:r w:rsidR="48E9D44E" w:rsidRPr="00B6389D">
        <w:t xml:space="preserve"> de</w:t>
      </w:r>
      <w:r w:rsidRPr="00B6389D">
        <w:t xml:space="preserve"> su Plan Estratégico Institucional 202</w:t>
      </w:r>
      <w:r w:rsidR="7127A9B7" w:rsidRPr="00B6389D">
        <w:t>5</w:t>
      </w:r>
      <w:r w:rsidRPr="00B6389D">
        <w:t>-202</w:t>
      </w:r>
      <w:r w:rsidR="2D12966B" w:rsidRPr="00B6389D">
        <w:t>8</w:t>
      </w:r>
      <w:r w:rsidR="558CB360" w:rsidRPr="00B6389D">
        <w:t>,</w:t>
      </w:r>
      <w:r w:rsidRPr="00B6389D">
        <w:t xml:space="preserve"> </w:t>
      </w:r>
      <w:r w:rsidR="7A0306EC" w:rsidRPr="00B6389D">
        <w:t>el cual tiene como</w:t>
      </w:r>
      <w:r w:rsidRPr="00B6389D">
        <w:t xml:space="preserve"> propósito </w:t>
      </w:r>
      <w:r w:rsidR="60440223" w:rsidRPr="00B6389D">
        <w:t xml:space="preserve">servir </w:t>
      </w:r>
      <w:r w:rsidR="71976B46" w:rsidRPr="00B6389D">
        <w:t xml:space="preserve">de </w:t>
      </w:r>
      <w:r w:rsidRPr="00B6389D">
        <w:t xml:space="preserve">instrumento </w:t>
      </w:r>
      <w:r w:rsidR="3007F8AB" w:rsidRPr="00B6389D">
        <w:t xml:space="preserve">para la gestión y toma de </w:t>
      </w:r>
      <w:r w:rsidRPr="00B6389D">
        <w:t>decisiones</w:t>
      </w:r>
      <w:r w:rsidR="7C2B9E22" w:rsidRPr="00B6389D">
        <w:t>,</w:t>
      </w:r>
      <w:r w:rsidRPr="00B6389D">
        <w:t xml:space="preserve"> que</w:t>
      </w:r>
      <w:r w:rsidR="741A9A4E" w:rsidRPr="00B6389D">
        <w:t xml:space="preserve"> </w:t>
      </w:r>
      <w:r w:rsidRPr="00B6389D">
        <w:t xml:space="preserve">respondan a un plan de nación en el ámbito de la investigación agropecuaria y forestal. Se </w:t>
      </w:r>
      <w:r w:rsidR="1EFF0707" w:rsidRPr="00B6389D">
        <w:t>realizó</w:t>
      </w:r>
      <w:r w:rsidRPr="00B6389D">
        <w:t xml:space="preserve"> de manera participativa y en coherencia con el Sistema Nacional de Planificación e Inversión Pública</w:t>
      </w:r>
      <w:r w:rsidR="41CDE359" w:rsidRPr="00B6389D">
        <w:t xml:space="preserve"> (SINIAF)</w:t>
      </w:r>
      <w:r w:rsidRPr="00B6389D">
        <w:t>.</w:t>
      </w:r>
    </w:p>
    <w:p w14:paraId="3D9B947D" w14:textId="5A13C790" w:rsidR="00AF0F9A" w:rsidRPr="00B6389D" w:rsidRDefault="74F5BB83" w:rsidP="00CB6815">
      <w:pPr>
        <w:spacing w:line="360" w:lineRule="auto"/>
        <w:ind w:right="381"/>
        <w:jc w:val="both"/>
      </w:pPr>
      <w:r w:rsidRPr="00B6389D">
        <w:t>El Plan Estratégico persigue que la institución trabaje en base a una planificación objetiva, que conduzca a resultados tangibles que permitan alcanzar los objetivos específicos planteados y que el proceso de su ejecución sirva para evaluar los productos logrados al final del periodo 202</w:t>
      </w:r>
      <w:r w:rsidR="72BDA421" w:rsidRPr="00B6389D">
        <w:t>5</w:t>
      </w:r>
      <w:r w:rsidRPr="00B6389D">
        <w:t>- 202</w:t>
      </w:r>
      <w:r w:rsidR="76753DA5" w:rsidRPr="00B6389D">
        <w:t>8</w:t>
      </w:r>
      <w:r w:rsidRPr="00B6389D">
        <w:t>.</w:t>
      </w:r>
    </w:p>
    <w:p w14:paraId="4C49C73C" w14:textId="225FF4D8" w:rsidR="00AF0F9A" w:rsidRPr="00B6389D" w:rsidRDefault="74F5BB83" w:rsidP="00CB6815">
      <w:pPr>
        <w:spacing w:line="360" w:lineRule="auto"/>
        <w:ind w:right="381"/>
        <w:jc w:val="both"/>
      </w:pPr>
      <w:r w:rsidRPr="00B6389D">
        <w:t xml:space="preserve">El documento </w:t>
      </w:r>
      <w:r w:rsidR="169398C0" w:rsidRPr="00B6389D">
        <w:t>asum</w:t>
      </w:r>
      <w:r w:rsidR="2E08471E" w:rsidRPr="00B6389D">
        <w:t>e</w:t>
      </w:r>
      <w:r w:rsidRPr="00B6389D">
        <w:t xml:space="preserve"> la estructura de los planes plurianuales</w:t>
      </w:r>
      <w:r w:rsidR="3509F8B2" w:rsidRPr="00B6389D">
        <w:t>,</w:t>
      </w:r>
      <w:r w:rsidRPr="00B6389D">
        <w:t xml:space="preserve"> recomendada por el Ministerio de </w:t>
      </w:r>
      <w:r w:rsidR="4F43CCEA" w:rsidRPr="00B6389D">
        <w:t xml:space="preserve">Hacienda y </w:t>
      </w:r>
      <w:r w:rsidR="751A51BE" w:rsidRPr="00B6389D">
        <w:t>Economía</w:t>
      </w:r>
      <w:r w:rsidRPr="00B6389D">
        <w:t xml:space="preserve"> (M</w:t>
      </w:r>
      <w:r w:rsidR="014546C8" w:rsidRPr="00B6389D">
        <w:t xml:space="preserve">HE </w:t>
      </w:r>
      <w:r w:rsidRPr="00B6389D">
        <w:t>2</w:t>
      </w:r>
      <w:r w:rsidR="750CA1FE" w:rsidRPr="00B6389D">
        <w:t>02</w:t>
      </w:r>
      <w:r w:rsidRPr="00B6389D">
        <w:t>1), donde se vinculan las estrategias de acción, producción pública prioritaria de programas y proyectos y los costos de financiamiento asociados. Además, los planes plurianuales presentados en el documento se vinculan con los objetivos estratégicos identificados en la Estrategia Nacional de Desarrollo, el Plan Estratégico Sectorial 2020-2030 del Ministerio de Agricultura (MA) y los Objetivos de Desarrollo Sostenible</w:t>
      </w:r>
      <w:r w:rsidR="6F0F744A" w:rsidRPr="00B6389D">
        <w:t>,</w:t>
      </w:r>
      <w:r w:rsidRPr="00B6389D">
        <w:t xml:space="preserve"> planteados por la Organización de las Naciones Unidas.</w:t>
      </w:r>
    </w:p>
    <w:p w14:paraId="678B5E7B" w14:textId="77777777" w:rsidR="00FC4EC1" w:rsidRPr="00B6389D" w:rsidRDefault="74F5BB83" w:rsidP="004D1825">
      <w:pPr>
        <w:tabs>
          <w:tab w:val="left" w:pos="9639"/>
        </w:tabs>
        <w:spacing w:line="360" w:lineRule="auto"/>
        <w:ind w:right="381"/>
        <w:jc w:val="both"/>
      </w:pPr>
      <w:r w:rsidRPr="00B6389D">
        <w:t>E</w:t>
      </w:r>
      <w:r w:rsidR="2621CCA3" w:rsidRPr="00B6389D">
        <w:t>ste</w:t>
      </w:r>
      <w:r w:rsidRPr="00B6389D">
        <w:t xml:space="preserve"> Plan Estratégico parte de una reflexión institucional de las iniciativas, programas y proyectos realizados dentro del marco de la Estrategia Nacional de Desarrollo (</w:t>
      </w:r>
      <w:r w:rsidR="310C6142" w:rsidRPr="00B6389D">
        <w:t>L</w:t>
      </w:r>
      <w:r w:rsidRPr="00B6389D">
        <w:t>ey 1-12) y la Ley 251-12,</w:t>
      </w:r>
    </w:p>
    <w:p w14:paraId="053E6B41" w14:textId="68B48839" w:rsidR="00AF0F9A" w:rsidRPr="00B6389D" w:rsidRDefault="74F5BB83" w:rsidP="004D1825">
      <w:pPr>
        <w:tabs>
          <w:tab w:val="left" w:pos="9639"/>
        </w:tabs>
        <w:spacing w:line="360" w:lineRule="auto"/>
        <w:ind w:right="381"/>
        <w:jc w:val="both"/>
      </w:pPr>
      <w:r w:rsidRPr="00B6389D">
        <w:lastRenderedPageBreak/>
        <w:t>que crea el</w:t>
      </w:r>
      <w:r w:rsidR="004D1825" w:rsidRPr="00B6389D">
        <w:t xml:space="preserve"> </w:t>
      </w:r>
      <w:r w:rsidRPr="00B6389D">
        <w:t xml:space="preserve">SINIAF. En </w:t>
      </w:r>
      <w:r w:rsidR="0489F48A" w:rsidRPr="00B6389D">
        <w:t>el mismo</w:t>
      </w:r>
      <w:r w:rsidR="286B87F0" w:rsidRPr="00B6389D">
        <w:t>,</w:t>
      </w:r>
      <w:r w:rsidR="0489F48A" w:rsidRPr="00B6389D">
        <w:t xml:space="preserve"> </w:t>
      </w:r>
      <w:r w:rsidRPr="00B6389D">
        <w:t>se articula</w:t>
      </w:r>
      <w:r w:rsidR="3DDAEB98" w:rsidRPr="00B6389D">
        <w:t>ron</w:t>
      </w:r>
      <w:r w:rsidRPr="00B6389D">
        <w:t xml:space="preserve"> los objetivos específicos de la institución con los proyectos, productos resultantes y las respectivas</w:t>
      </w:r>
      <w:r w:rsidR="52CF0DB8" w:rsidRPr="00B6389D">
        <w:t xml:space="preserve"> </w:t>
      </w:r>
      <w:r w:rsidRPr="00B6389D">
        <w:t>estimaciones de costos asociad</w:t>
      </w:r>
      <w:r w:rsidR="010C1A37" w:rsidRPr="00B6389D">
        <w:t>o</w:t>
      </w:r>
      <w:r w:rsidRPr="00B6389D">
        <w:t>s</w:t>
      </w:r>
      <w:r w:rsidR="3527D5D9" w:rsidRPr="00B6389D">
        <w:t>,</w:t>
      </w:r>
      <w:r w:rsidR="5A9ADC14" w:rsidRPr="00B6389D">
        <w:t xml:space="preserve"> lo</w:t>
      </w:r>
      <w:r w:rsidRPr="00B6389D">
        <w:t xml:space="preserve"> que permitirá al CONIAF cumplir con sus funciones.  El ámbito de actuación es el siguiente:</w:t>
      </w:r>
    </w:p>
    <w:p w14:paraId="5062C3FD" w14:textId="77EACDCF" w:rsidR="00AF0F9A" w:rsidRPr="00B6389D" w:rsidRDefault="74F5BB83" w:rsidP="00CB6815">
      <w:pPr>
        <w:spacing w:line="360" w:lineRule="auto"/>
        <w:ind w:left="284" w:right="407"/>
        <w:jc w:val="both"/>
      </w:pPr>
      <w:r w:rsidRPr="00B6389D">
        <w:t>•</w:t>
      </w:r>
      <w:r w:rsidR="00AF0F9A" w:rsidRPr="00B6389D">
        <w:tab/>
      </w:r>
      <w:r w:rsidRPr="00B6389D">
        <w:t>Establecimiento de políticas públicas de investigaciones agropecuarias y forestales acordes con las políticas de desarrollo del país.</w:t>
      </w:r>
    </w:p>
    <w:p w14:paraId="0DE59D32" w14:textId="47881159" w:rsidR="00AF0F9A" w:rsidRPr="00B6389D" w:rsidRDefault="74F5BB83" w:rsidP="00CB6815">
      <w:pPr>
        <w:spacing w:line="360" w:lineRule="auto"/>
        <w:ind w:left="284" w:right="407"/>
        <w:jc w:val="both"/>
      </w:pPr>
      <w:r w:rsidRPr="00B6389D">
        <w:t>•</w:t>
      </w:r>
      <w:r w:rsidR="00AF0F9A" w:rsidRPr="00B6389D">
        <w:tab/>
      </w:r>
      <w:r w:rsidRPr="00B6389D">
        <w:t>Financiamiento de proyectos para la generación, validación, transferencia y adopción de tecnologías agropecuarias y forestales.</w:t>
      </w:r>
    </w:p>
    <w:p w14:paraId="036266B3" w14:textId="05E6872C" w:rsidR="00AF0F9A" w:rsidRPr="00B6389D" w:rsidRDefault="74F5BB83" w:rsidP="00CB6815">
      <w:pPr>
        <w:spacing w:line="360" w:lineRule="auto"/>
        <w:ind w:left="284" w:right="407"/>
        <w:jc w:val="both"/>
      </w:pPr>
      <w:r w:rsidRPr="00B6389D">
        <w:t>•</w:t>
      </w:r>
      <w:r w:rsidR="00AF0F9A" w:rsidRPr="00B6389D">
        <w:tab/>
      </w:r>
      <w:r w:rsidRPr="00B6389D">
        <w:t>Establecimiento de mecanismos para facilitar el proceso de difusión de tecnologías agropecuarias y forestales.</w:t>
      </w:r>
    </w:p>
    <w:p w14:paraId="3F4E9AC2" w14:textId="0B33D37D" w:rsidR="00AF0F9A" w:rsidRPr="00B6389D" w:rsidRDefault="74F5BB83" w:rsidP="00CB6815">
      <w:pPr>
        <w:spacing w:line="360" w:lineRule="auto"/>
        <w:ind w:right="407"/>
        <w:jc w:val="both"/>
      </w:pPr>
      <w:r w:rsidRPr="00B6389D">
        <w:t>Los objetivos estratégicos (OE) definidos para el periodo 202</w:t>
      </w:r>
      <w:r w:rsidR="3E6C0829" w:rsidRPr="00B6389D">
        <w:t>5</w:t>
      </w:r>
      <w:r w:rsidRPr="00B6389D">
        <w:t>-20</w:t>
      </w:r>
      <w:r w:rsidR="002868DF" w:rsidRPr="00B6389D">
        <w:t>2</w:t>
      </w:r>
      <w:r w:rsidR="70DC1FB9" w:rsidRPr="00B6389D">
        <w:t>8</w:t>
      </w:r>
      <w:r w:rsidRPr="00B6389D">
        <w:t xml:space="preserve"> fueron los siguientes:</w:t>
      </w:r>
    </w:p>
    <w:p w14:paraId="1C98DCB6" w14:textId="137C03F7" w:rsidR="004C1CC2" w:rsidRPr="00B6389D" w:rsidRDefault="004C1CC2" w:rsidP="00CB6815">
      <w:pPr>
        <w:pStyle w:val="Textoindependiente"/>
        <w:spacing w:line="360" w:lineRule="auto"/>
        <w:ind w:right="-17"/>
        <w:jc w:val="both"/>
        <w:rPr>
          <w:rFonts w:eastAsiaTheme="minorHAnsi"/>
          <w:color w:val="767171"/>
          <w:spacing w:val="20"/>
        </w:rPr>
      </w:pPr>
      <w:r w:rsidRPr="00B6389D">
        <w:rPr>
          <w:rFonts w:eastAsiaTheme="minorHAnsi"/>
          <w:color w:val="767171"/>
          <w:spacing w:val="20"/>
        </w:rPr>
        <w:t>OE1: Difundir y divulgar la Política Nacional de Investigaciones Agropecuarias y Forestales en la República Dominicana 2024-2033.</w:t>
      </w:r>
    </w:p>
    <w:p w14:paraId="038014E0" w14:textId="77777777" w:rsidR="004C1CC2" w:rsidRPr="00B6389D" w:rsidRDefault="004C1CC2" w:rsidP="00CB6815">
      <w:pPr>
        <w:pStyle w:val="Textoindependiente"/>
        <w:spacing w:line="360" w:lineRule="auto"/>
        <w:ind w:right="-17"/>
        <w:jc w:val="both"/>
        <w:rPr>
          <w:rFonts w:eastAsiaTheme="minorHAnsi"/>
          <w:color w:val="767171"/>
          <w:spacing w:val="20"/>
        </w:rPr>
      </w:pPr>
    </w:p>
    <w:p w14:paraId="3A80345A" w14:textId="763F6946" w:rsidR="0042132A" w:rsidRPr="00B6389D" w:rsidRDefault="3A9B8A8C" w:rsidP="00CB6815">
      <w:pPr>
        <w:pStyle w:val="Textoindependiente"/>
        <w:spacing w:line="360" w:lineRule="auto"/>
        <w:ind w:right="-17"/>
        <w:jc w:val="both"/>
        <w:rPr>
          <w:rFonts w:eastAsiaTheme="minorHAnsi"/>
          <w:color w:val="767171"/>
          <w:spacing w:val="20"/>
        </w:rPr>
      </w:pPr>
      <w:r w:rsidRPr="00B6389D">
        <w:rPr>
          <w:rFonts w:eastAsiaTheme="minorHAnsi"/>
          <w:color w:val="767171"/>
          <w:spacing w:val="20"/>
        </w:rPr>
        <w:t>OE</w:t>
      </w:r>
      <w:r w:rsidR="004C1CC2" w:rsidRPr="00B6389D">
        <w:rPr>
          <w:rFonts w:eastAsiaTheme="minorHAnsi"/>
          <w:color w:val="767171"/>
          <w:spacing w:val="20"/>
        </w:rPr>
        <w:t>2</w:t>
      </w:r>
      <w:r w:rsidRPr="00B6389D">
        <w:rPr>
          <w:rFonts w:eastAsiaTheme="minorHAnsi"/>
          <w:color w:val="767171"/>
          <w:spacing w:val="20"/>
        </w:rPr>
        <w:t>: Implementar la Política Nacional de Investigaciones Agropecuarias y Forestales en la República Dominicana 2024-2033</w:t>
      </w:r>
      <w:r w:rsidR="3F52905F" w:rsidRPr="00B6389D">
        <w:rPr>
          <w:rFonts w:eastAsiaTheme="minorHAnsi"/>
          <w:color w:val="767171"/>
          <w:spacing w:val="20"/>
        </w:rPr>
        <w:t>,</w:t>
      </w:r>
      <w:r w:rsidRPr="00B6389D">
        <w:rPr>
          <w:rFonts w:eastAsiaTheme="minorHAnsi"/>
          <w:color w:val="767171"/>
          <w:spacing w:val="20"/>
        </w:rPr>
        <w:t xml:space="preserve"> mediante el financiamiento a proyectos para generar, validar y transferir tecnologías apropiadas orientadas a incrementar la productividad, sostenibilidad y competitividad de las cadenas de valor agrícolas, pecuarias, acuícolas, pesqueras y silvícolas de la Republica Dominicana. </w:t>
      </w:r>
    </w:p>
    <w:p w14:paraId="34C9A352" w14:textId="4DEE2EC4" w:rsidR="0042132A" w:rsidRPr="00B6389D" w:rsidRDefault="0042132A" w:rsidP="00CB6815">
      <w:pPr>
        <w:pStyle w:val="Textoindependiente"/>
        <w:spacing w:line="360" w:lineRule="auto"/>
        <w:ind w:right="-17"/>
        <w:jc w:val="both"/>
        <w:rPr>
          <w:rFonts w:eastAsiaTheme="minorHAnsi"/>
          <w:color w:val="767171"/>
          <w:spacing w:val="20"/>
        </w:rPr>
      </w:pPr>
    </w:p>
    <w:p w14:paraId="091E8188" w14:textId="1F3D01E7" w:rsidR="0042132A" w:rsidRPr="00B6389D" w:rsidRDefault="3A9B8A8C" w:rsidP="00CB6815">
      <w:pPr>
        <w:pStyle w:val="Textoindependiente"/>
        <w:spacing w:line="360" w:lineRule="auto"/>
        <w:ind w:right="-17"/>
        <w:jc w:val="both"/>
        <w:rPr>
          <w:rFonts w:eastAsiaTheme="minorHAnsi"/>
          <w:color w:val="767171"/>
          <w:spacing w:val="20"/>
        </w:rPr>
      </w:pPr>
      <w:r w:rsidRPr="00B6389D">
        <w:rPr>
          <w:rFonts w:eastAsiaTheme="minorHAnsi"/>
          <w:color w:val="767171"/>
          <w:spacing w:val="20"/>
        </w:rPr>
        <w:t>OE3: Financiar proyectos para el desarrollo de tecnologías apropiadas que fortalezcan la seguridad alimentaria y nutricional (hambre cero) de la población dominicana</w:t>
      </w:r>
      <w:r w:rsidR="31B468BC" w:rsidRPr="00B6389D">
        <w:rPr>
          <w:rFonts w:eastAsiaTheme="minorHAnsi"/>
          <w:color w:val="767171"/>
          <w:spacing w:val="20"/>
        </w:rPr>
        <w:t>,</w:t>
      </w:r>
      <w:r w:rsidRPr="00B6389D">
        <w:rPr>
          <w:rFonts w:eastAsiaTheme="minorHAnsi"/>
          <w:color w:val="767171"/>
          <w:spacing w:val="20"/>
        </w:rPr>
        <w:t xml:space="preserve"> alineada con la Política </w:t>
      </w:r>
      <w:r w:rsidRPr="00B6389D">
        <w:rPr>
          <w:rFonts w:eastAsiaTheme="minorHAnsi"/>
          <w:color w:val="767171"/>
          <w:spacing w:val="20"/>
        </w:rPr>
        <w:lastRenderedPageBreak/>
        <w:t>Nacional de Investigaciones Agropecuarias y Forestales en la República Dominicana 2024-2033.</w:t>
      </w:r>
    </w:p>
    <w:p w14:paraId="04C60B9A" w14:textId="77777777" w:rsidR="002868DF" w:rsidRPr="00B6389D" w:rsidRDefault="002868DF" w:rsidP="00CB6815">
      <w:pPr>
        <w:pStyle w:val="Textoindependiente"/>
        <w:spacing w:line="360" w:lineRule="auto"/>
        <w:ind w:right="-17"/>
        <w:jc w:val="both"/>
        <w:rPr>
          <w:rFonts w:eastAsiaTheme="minorHAnsi"/>
          <w:color w:val="767171"/>
          <w:spacing w:val="20"/>
        </w:rPr>
      </w:pPr>
    </w:p>
    <w:p w14:paraId="01D50460" w14:textId="0CA082C9" w:rsidR="0042132A" w:rsidRPr="00B6389D" w:rsidRDefault="3A9B8A8C" w:rsidP="00CB6815">
      <w:pPr>
        <w:pStyle w:val="Textoindependiente"/>
        <w:spacing w:line="360" w:lineRule="auto"/>
        <w:ind w:right="-17"/>
        <w:jc w:val="both"/>
        <w:rPr>
          <w:rFonts w:eastAsiaTheme="minorHAnsi"/>
          <w:color w:val="767171"/>
          <w:spacing w:val="20"/>
        </w:rPr>
      </w:pPr>
      <w:r w:rsidRPr="00B6389D">
        <w:rPr>
          <w:rFonts w:eastAsiaTheme="minorHAnsi"/>
          <w:color w:val="767171"/>
          <w:spacing w:val="20"/>
        </w:rPr>
        <w:t>OE4: Financiar proyectos para el desarrollo de tecnologías apropiadas que impulsen la rentabilidad y la competitividad de rubros con vocación agroexportadora, alineada con la Política Nacional de Investigaciones Agropecuarias y Forestales en la República Dominicana 2024-2033.</w:t>
      </w:r>
    </w:p>
    <w:p w14:paraId="4044357C" w14:textId="22DA41FE" w:rsidR="0042132A" w:rsidRPr="00B6389D" w:rsidRDefault="0042132A" w:rsidP="00CB6815">
      <w:pPr>
        <w:pStyle w:val="Textoindependiente"/>
        <w:spacing w:line="360" w:lineRule="auto"/>
        <w:ind w:right="-17"/>
        <w:jc w:val="both"/>
        <w:rPr>
          <w:rFonts w:eastAsiaTheme="minorHAnsi"/>
          <w:color w:val="767171"/>
          <w:spacing w:val="20"/>
        </w:rPr>
      </w:pPr>
    </w:p>
    <w:p w14:paraId="3F480A4B" w14:textId="315B4D95" w:rsidR="0042132A" w:rsidRPr="00B6389D" w:rsidRDefault="3A9B8A8C" w:rsidP="00CB6815">
      <w:pPr>
        <w:pStyle w:val="Textoindependiente"/>
        <w:spacing w:line="360" w:lineRule="auto"/>
        <w:ind w:right="-17"/>
        <w:jc w:val="both"/>
        <w:rPr>
          <w:rFonts w:eastAsiaTheme="minorHAnsi"/>
          <w:color w:val="767171"/>
          <w:spacing w:val="20"/>
        </w:rPr>
      </w:pPr>
      <w:r w:rsidRPr="00B6389D">
        <w:rPr>
          <w:rFonts w:eastAsiaTheme="minorHAnsi"/>
          <w:color w:val="767171"/>
          <w:spacing w:val="20"/>
        </w:rPr>
        <w:t>OE5: Fortalecimiento institucional del Consejo Nacional de Investigaciones Agropecuarias y Forestales (CONIAF).</w:t>
      </w:r>
    </w:p>
    <w:p w14:paraId="00B61EB6" w14:textId="77777777" w:rsidR="00BF09F4" w:rsidRPr="00B6389D" w:rsidRDefault="00BF09F4" w:rsidP="7CEDF855">
      <w:pPr>
        <w:pStyle w:val="Textoindependiente"/>
        <w:spacing w:line="360" w:lineRule="auto"/>
        <w:ind w:right="-17"/>
        <w:jc w:val="both"/>
        <w:rPr>
          <w:rFonts w:eastAsiaTheme="minorHAnsi"/>
          <w:color w:val="767171"/>
          <w:spacing w:val="20"/>
        </w:rPr>
      </w:pPr>
    </w:p>
    <w:p w14:paraId="4B4FCC93" w14:textId="77777777" w:rsidR="00BF09F4" w:rsidRPr="00B6389D" w:rsidRDefault="00BF09F4" w:rsidP="7CEDF855">
      <w:pPr>
        <w:pStyle w:val="Textoindependiente"/>
        <w:spacing w:line="360" w:lineRule="auto"/>
        <w:ind w:right="-17"/>
        <w:jc w:val="both"/>
        <w:rPr>
          <w:rFonts w:eastAsiaTheme="minorHAnsi"/>
          <w:color w:val="767171"/>
          <w:spacing w:val="20"/>
        </w:rPr>
      </w:pPr>
    </w:p>
    <w:p w14:paraId="643FBBA0" w14:textId="77777777" w:rsidR="00BF09F4" w:rsidRPr="00B6389D" w:rsidRDefault="00BF09F4" w:rsidP="7CEDF855">
      <w:pPr>
        <w:pStyle w:val="Textoindependiente"/>
        <w:spacing w:line="360" w:lineRule="auto"/>
        <w:ind w:right="-17"/>
        <w:jc w:val="both"/>
        <w:rPr>
          <w:rFonts w:eastAsiaTheme="minorHAnsi"/>
          <w:color w:val="767171"/>
          <w:spacing w:val="20"/>
        </w:rPr>
      </w:pPr>
    </w:p>
    <w:p w14:paraId="3736CCD1" w14:textId="77777777" w:rsidR="00BF09F4" w:rsidRPr="00B6389D" w:rsidRDefault="00BF09F4" w:rsidP="7CEDF855">
      <w:pPr>
        <w:pStyle w:val="Textoindependiente"/>
        <w:spacing w:line="360" w:lineRule="auto"/>
        <w:ind w:right="-17"/>
        <w:jc w:val="both"/>
        <w:rPr>
          <w:rFonts w:eastAsiaTheme="minorHAnsi"/>
          <w:color w:val="767171"/>
          <w:spacing w:val="20"/>
        </w:rPr>
      </w:pPr>
    </w:p>
    <w:p w14:paraId="0A54063A" w14:textId="77777777" w:rsidR="00BF09F4" w:rsidRPr="00B6389D" w:rsidRDefault="00BF09F4" w:rsidP="7CEDF855">
      <w:pPr>
        <w:pStyle w:val="Textoindependiente"/>
        <w:spacing w:line="360" w:lineRule="auto"/>
        <w:ind w:right="-17"/>
        <w:jc w:val="both"/>
        <w:rPr>
          <w:rFonts w:eastAsiaTheme="minorHAnsi"/>
          <w:color w:val="767171"/>
          <w:spacing w:val="20"/>
        </w:rPr>
      </w:pPr>
    </w:p>
    <w:p w14:paraId="3ABEB235" w14:textId="77777777" w:rsidR="00BF09F4" w:rsidRPr="00B6389D" w:rsidRDefault="00BF09F4" w:rsidP="7CEDF855">
      <w:pPr>
        <w:pStyle w:val="Textoindependiente"/>
        <w:spacing w:line="360" w:lineRule="auto"/>
        <w:ind w:right="-17"/>
        <w:jc w:val="both"/>
        <w:rPr>
          <w:rFonts w:eastAsiaTheme="minorHAnsi"/>
          <w:color w:val="767171"/>
          <w:spacing w:val="20"/>
        </w:rPr>
      </w:pPr>
    </w:p>
    <w:p w14:paraId="3EC16CF1" w14:textId="77777777" w:rsidR="00BF09F4" w:rsidRPr="00B6389D" w:rsidRDefault="00BF09F4" w:rsidP="7CEDF855">
      <w:pPr>
        <w:pStyle w:val="Textoindependiente"/>
        <w:spacing w:line="360" w:lineRule="auto"/>
        <w:ind w:right="-17"/>
        <w:jc w:val="both"/>
        <w:rPr>
          <w:rFonts w:eastAsiaTheme="minorHAnsi"/>
          <w:color w:val="767171"/>
          <w:spacing w:val="20"/>
        </w:rPr>
      </w:pPr>
    </w:p>
    <w:p w14:paraId="68C182A2" w14:textId="77777777" w:rsidR="00BF09F4" w:rsidRPr="00B6389D" w:rsidRDefault="00BF09F4" w:rsidP="7CEDF855">
      <w:pPr>
        <w:pStyle w:val="Textoindependiente"/>
        <w:spacing w:line="360" w:lineRule="auto"/>
        <w:ind w:right="-17"/>
        <w:jc w:val="both"/>
        <w:rPr>
          <w:rFonts w:eastAsiaTheme="minorHAnsi"/>
          <w:color w:val="767171"/>
          <w:spacing w:val="20"/>
        </w:rPr>
      </w:pPr>
    </w:p>
    <w:p w14:paraId="1985D959" w14:textId="77777777" w:rsidR="00BF09F4" w:rsidRPr="00B6389D" w:rsidRDefault="00BF09F4" w:rsidP="7CEDF855">
      <w:pPr>
        <w:pStyle w:val="Textoindependiente"/>
        <w:spacing w:line="360" w:lineRule="auto"/>
        <w:ind w:right="-17"/>
        <w:jc w:val="both"/>
        <w:rPr>
          <w:rFonts w:eastAsiaTheme="minorHAnsi"/>
          <w:color w:val="767171"/>
          <w:spacing w:val="20"/>
        </w:rPr>
      </w:pPr>
    </w:p>
    <w:p w14:paraId="16B3154D" w14:textId="77777777" w:rsidR="00BF09F4" w:rsidRPr="00B6389D" w:rsidRDefault="00BF09F4" w:rsidP="7CEDF855">
      <w:pPr>
        <w:pStyle w:val="Textoindependiente"/>
        <w:spacing w:line="360" w:lineRule="auto"/>
        <w:ind w:right="-17"/>
        <w:jc w:val="both"/>
        <w:rPr>
          <w:rFonts w:eastAsiaTheme="minorHAnsi"/>
          <w:color w:val="767171"/>
          <w:spacing w:val="20"/>
        </w:rPr>
      </w:pPr>
    </w:p>
    <w:p w14:paraId="40C32BB1" w14:textId="77777777" w:rsidR="00BF09F4" w:rsidRPr="00B6389D" w:rsidRDefault="00BF09F4" w:rsidP="7CEDF855">
      <w:pPr>
        <w:pStyle w:val="Textoindependiente"/>
        <w:spacing w:line="360" w:lineRule="auto"/>
        <w:ind w:right="-17"/>
        <w:jc w:val="both"/>
        <w:rPr>
          <w:rFonts w:eastAsiaTheme="minorHAnsi"/>
          <w:color w:val="767171"/>
          <w:spacing w:val="20"/>
        </w:rPr>
      </w:pPr>
    </w:p>
    <w:p w14:paraId="784332F2" w14:textId="77777777" w:rsidR="002C39B4" w:rsidRPr="00B6389D" w:rsidRDefault="002C39B4" w:rsidP="7CEDF855">
      <w:pPr>
        <w:pStyle w:val="Textoindependiente"/>
        <w:spacing w:line="360" w:lineRule="auto"/>
        <w:ind w:right="-17"/>
        <w:jc w:val="both"/>
        <w:rPr>
          <w:rFonts w:eastAsiaTheme="minorHAnsi"/>
          <w:color w:val="767171"/>
          <w:spacing w:val="20"/>
        </w:rPr>
      </w:pPr>
    </w:p>
    <w:p w14:paraId="1EFB31D8" w14:textId="77777777" w:rsidR="002C39B4" w:rsidRPr="00B6389D" w:rsidRDefault="002C39B4" w:rsidP="7CEDF855">
      <w:pPr>
        <w:pStyle w:val="Textoindependiente"/>
        <w:spacing w:line="360" w:lineRule="auto"/>
        <w:ind w:right="-17"/>
        <w:jc w:val="both"/>
        <w:rPr>
          <w:rFonts w:eastAsiaTheme="minorHAnsi"/>
          <w:color w:val="767171"/>
          <w:spacing w:val="20"/>
        </w:rPr>
      </w:pPr>
    </w:p>
    <w:p w14:paraId="5300F7C1" w14:textId="77777777" w:rsidR="00BF09F4" w:rsidRPr="00B6389D" w:rsidRDefault="00BF09F4" w:rsidP="7CEDF855">
      <w:pPr>
        <w:pStyle w:val="Textoindependiente"/>
        <w:spacing w:line="360" w:lineRule="auto"/>
        <w:ind w:right="-17"/>
        <w:jc w:val="both"/>
        <w:rPr>
          <w:rFonts w:eastAsiaTheme="minorHAnsi"/>
          <w:color w:val="767171"/>
          <w:spacing w:val="20"/>
        </w:rPr>
      </w:pPr>
    </w:p>
    <w:p w14:paraId="156A2296" w14:textId="77777777" w:rsidR="00FC4EC1" w:rsidRPr="00B6389D" w:rsidRDefault="00FC4EC1" w:rsidP="7CEDF855">
      <w:pPr>
        <w:pStyle w:val="Textoindependiente"/>
        <w:spacing w:line="360" w:lineRule="auto"/>
        <w:ind w:right="-17"/>
        <w:jc w:val="both"/>
        <w:rPr>
          <w:rFonts w:eastAsiaTheme="minorHAnsi"/>
          <w:color w:val="767171"/>
          <w:spacing w:val="20"/>
        </w:rPr>
      </w:pPr>
    </w:p>
    <w:p w14:paraId="395B03AA" w14:textId="77777777" w:rsidR="00FC4EC1" w:rsidRPr="00B6389D" w:rsidRDefault="00FC4EC1" w:rsidP="7CEDF855">
      <w:pPr>
        <w:pStyle w:val="Textoindependiente"/>
        <w:spacing w:line="360" w:lineRule="auto"/>
        <w:ind w:right="-17"/>
        <w:jc w:val="both"/>
        <w:rPr>
          <w:rFonts w:eastAsiaTheme="minorHAnsi"/>
          <w:color w:val="767171"/>
          <w:spacing w:val="20"/>
        </w:rPr>
      </w:pPr>
    </w:p>
    <w:p w14:paraId="1BAA2850" w14:textId="77777777" w:rsidR="00FC4EC1" w:rsidRPr="00B6389D" w:rsidRDefault="00FC4EC1" w:rsidP="7CEDF855">
      <w:pPr>
        <w:pStyle w:val="Textoindependiente"/>
        <w:spacing w:line="360" w:lineRule="auto"/>
        <w:ind w:right="-17"/>
        <w:jc w:val="both"/>
        <w:rPr>
          <w:rFonts w:eastAsiaTheme="minorHAnsi"/>
          <w:color w:val="767171"/>
          <w:spacing w:val="20"/>
        </w:rPr>
      </w:pPr>
    </w:p>
    <w:p w14:paraId="5734A843" w14:textId="77777777" w:rsidR="00BF09F4" w:rsidRPr="00B6389D" w:rsidRDefault="00BF09F4" w:rsidP="7CEDF855">
      <w:pPr>
        <w:pStyle w:val="Textoindependiente"/>
        <w:spacing w:line="360" w:lineRule="auto"/>
        <w:ind w:right="-17"/>
        <w:jc w:val="both"/>
        <w:rPr>
          <w:rFonts w:eastAsiaTheme="minorHAnsi"/>
          <w:color w:val="767171"/>
          <w:spacing w:val="20"/>
        </w:rPr>
      </w:pPr>
    </w:p>
    <w:p w14:paraId="5E396B73" w14:textId="77777777" w:rsidR="00654164" w:rsidRPr="00B6389D" w:rsidRDefault="00654164" w:rsidP="0001273A">
      <w:pPr>
        <w:pStyle w:val="Ttulo1"/>
        <w:numPr>
          <w:ilvl w:val="0"/>
          <w:numId w:val="27"/>
        </w:numPr>
        <w:rPr>
          <w:rFonts w:cs="Times New Roman"/>
          <w:color w:val="767171"/>
          <w:szCs w:val="28"/>
        </w:rPr>
      </w:pPr>
      <w:bookmarkStart w:id="35" w:name="_Toc217991544"/>
      <w:r w:rsidRPr="00B6389D">
        <w:rPr>
          <w:rFonts w:cs="Times New Roman"/>
          <w:color w:val="767171"/>
          <w:szCs w:val="28"/>
        </w:rPr>
        <w:lastRenderedPageBreak/>
        <w:t>RESULTADOS MISIONALES</w:t>
      </w:r>
      <w:bookmarkEnd w:id="35"/>
    </w:p>
    <w:p w14:paraId="5BDBF66A" w14:textId="77777777" w:rsidR="00654164" w:rsidRPr="00B6389D" w:rsidRDefault="00654164" w:rsidP="00257050">
      <w:pPr>
        <w:spacing w:line="360" w:lineRule="auto"/>
        <w:jc w:val="center"/>
        <w:rPr>
          <w:rFonts w:eastAsia="Calibri"/>
          <w:sz w:val="28"/>
          <w:szCs w:val="28"/>
        </w:rPr>
      </w:pPr>
      <w:r w:rsidRPr="00B6389D">
        <w:rPr>
          <w:rFonts w:eastAsia="Calibri"/>
          <w:noProof/>
          <w:sz w:val="28"/>
          <w:szCs w:val="28"/>
        </w:rPr>
        <mc:AlternateContent>
          <mc:Choice Requires="wps">
            <w:drawing>
              <wp:anchor distT="0" distB="0" distL="114300" distR="114300" simplePos="0" relativeHeight="25163776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58B9D" id="Straight Connector 14" o:spid="_x0000_s1026" style="position:absolute;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" strokecolor="#ee2a24" strokeweight="2.25pt">
                <v:stroke joinstyle="miter"/>
                <w10:wrap anchorx="margin"/>
              </v:line>
            </w:pict>
          </mc:Fallback>
        </mc:AlternateContent>
      </w:r>
    </w:p>
    <w:p w14:paraId="38838488" w14:textId="68BCFE2B" w:rsidR="00654164" w:rsidRPr="00B6389D" w:rsidRDefault="00654164" w:rsidP="00257050">
      <w:pPr>
        <w:spacing w:line="360" w:lineRule="auto"/>
        <w:jc w:val="center"/>
        <w:rPr>
          <w:rFonts w:eastAsia="Calibri"/>
        </w:rPr>
      </w:pPr>
      <w:r w:rsidRPr="00B6389D">
        <w:rPr>
          <w:rFonts w:eastAsia="Calibri"/>
        </w:rPr>
        <w:t xml:space="preserve">Memoria </w:t>
      </w:r>
      <w:r w:rsidR="009547F0" w:rsidRPr="00B6389D">
        <w:rPr>
          <w:rFonts w:eastAsia="Calibri"/>
        </w:rPr>
        <w:t>I</w:t>
      </w:r>
      <w:r w:rsidRPr="00B6389D">
        <w:rPr>
          <w:rFonts w:eastAsia="Calibri"/>
        </w:rPr>
        <w:t xml:space="preserve">nstitucional </w:t>
      </w:r>
      <w:r w:rsidR="007471AC" w:rsidRPr="00B6389D">
        <w:rPr>
          <w:rFonts w:eastAsia="Calibri"/>
        </w:rPr>
        <w:t>202</w:t>
      </w:r>
      <w:r w:rsidR="004A3EC8" w:rsidRPr="00B6389D">
        <w:rPr>
          <w:rFonts w:eastAsia="Calibri"/>
        </w:rPr>
        <w:t>5</w:t>
      </w:r>
      <w:r w:rsidR="00ED3C82" w:rsidRPr="00B6389D">
        <w:rPr>
          <w:rFonts w:eastAsia="Calibri"/>
        </w:rPr>
        <w:br/>
      </w:r>
    </w:p>
    <w:p w14:paraId="725899CA" w14:textId="77777777" w:rsidR="00A521FD" w:rsidRPr="00B6389D" w:rsidRDefault="301792DF" w:rsidP="00CB6815">
      <w:pPr>
        <w:pStyle w:val="Ttulo2"/>
        <w:widowControl w:val="0"/>
        <w:numPr>
          <w:ilvl w:val="0"/>
          <w:numId w:val="21"/>
        </w:numPr>
        <w:autoSpaceDE w:val="0"/>
        <w:autoSpaceDN w:val="0"/>
        <w:spacing w:line="360" w:lineRule="auto"/>
        <w:ind w:left="142" w:right="407" w:firstLine="0"/>
        <w:jc w:val="both"/>
        <w:rPr>
          <w:rFonts w:cs="Times New Roman"/>
          <w:color w:val="767171"/>
          <w:szCs w:val="24"/>
        </w:rPr>
      </w:pPr>
      <w:bookmarkStart w:id="36" w:name="_Toc150263125"/>
      <w:bookmarkStart w:id="37" w:name="_Toc217991545"/>
      <w:r w:rsidRPr="00B6389D">
        <w:rPr>
          <w:rFonts w:cs="Times New Roman"/>
          <w:color w:val="767171"/>
          <w:szCs w:val="24"/>
        </w:rPr>
        <w:t>Información cuantitativa, cualitativa e indicadores de los procesos misionales</w:t>
      </w:r>
      <w:bookmarkEnd w:id="36"/>
      <w:bookmarkEnd w:id="37"/>
    </w:p>
    <w:p w14:paraId="4C10CC20" w14:textId="77777777" w:rsidR="00A521FD" w:rsidRPr="00B6389D" w:rsidRDefault="00A521FD" w:rsidP="00CB6815">
      <w:pPr>
        <w:spacing w:line="360" w:lineRule="auto"/>
        <w:ind w:right="407"/>
        <w:jc w:val="both"/>
      </w:pPr>
    </w:p>
    <w:p w14:paraId="3B73B746" w14:textId="011F129C" w:rsidR="00A521FD" w:rsidRPr="00B6389D" w:rsidRDefault="301792DF" w:rsidP="00CB6815">
      <w:pPr>
        <w:tabs>
          <w:tab w:val="left" w:pos="6946"/>
        </w:tabs>
        <w:spacing w:line="360" w:lineRule="auto"/>
        <w:ind w:right="407"/>
        <w:jc w:val="both"/>
      </w:pPr>
      <w:r w:rsidRPr="00B6389D">
        <w:t>De acuerdo con la estructura programática vigente, el presupuesto 202</w:t>
      </w:r>
      <w:r w:rsidR="6D46A7E8" w:rsidRPr="00B6389D">
        <w:t>5</w:t>
      </w:r>
      <w:r w:rsidRPr="00B6389D">
        <w:t xml:space="preserve"> quedó consignado con las siguientes partidas por producto: 01-Dirección y Coordinación, RD$</w:t>
      </w:r>
      <w:r w:rsidR="1F90C8A8" w:rsidRPr="00B6389D">
        <w:t>3</w:t>
      </w:r>
      <w:r w:rsidR="3B9938D9" w:rsidRPr="00B6389D">
        <w:t>4,410,523.00</w:t>
      </w:r>
      <w:r w:rsidRPr="00B6389D">
        <w:t xml:space="preserve">; 02- Sector </w:t>
      </w:r>
      <w:r w:rsidR="0816A189" w:rsidRPr="00B6389D">
        <w:t>A</w:t>
      </w:r>
      <w:r w:rsidRPr="00B6389D">
        <w:t xml:space="preserve">gropecuario y </w:t>
      </w:r>
      <w:r w:rsidR="74BEE60F" w:rsidRPr="00B6389D">
        <w:t>F</w:t>
      </w:r>
      <w:r w:rsidRPr="00B6389D">
        <w:t>orestal recibe políticas públicas de investigación para el desarrollo del sector RD$</w:t>
      </w:r>
      <w:r w:rsidR="5A734B19" w:rsidRPr="00B6389D">
        <w:t>7,703,767.00</w:t>
      </w:r>
      <w:r w:rsidRPr="00B6389D">
        <w:t>; 03-</w:t>
      </w:r>
      <w:r w:rsidR="1358D04C" w:rsidRPr="00B6389D">
        <w:t xml:space="preserve"> </w:t>
      </w:r>
      <w:r w:rsidRPr="00B6389D">
        <w:t xml:space="preserve">Sector </w:t>
      </w:r>
      <w:r w:rsidR="0845A5E1" w:rsidRPr="00B6389D">
        <w:t>A</w:t>
      </w:r>
      <w:r w:rsidRPr="00B6389D">
        <w:t xml:space="preserve">gropecuario y </w:t>
      </w:r>
      <w:r w:rsidR="077C0CE7" w:rsidRPr="00B6389D">
        <w:t>F</w:t>
      </w:r>
      <w:r w:rsidRPr="00B6389D">
        <w:t>orestal con financiamiento para proyectos de generación de tecnologías agropecuarias y forestales, RD$</w:t>
      </w:r>
      <w:r w:rsidR="3A5ABF5D" w:rsidRPr="00B6389D">
        <w:t>3</w:t>
      </w:r>
      <w:r w:rsidR="382F85CF" w:rsidRPr="00B6389D">
        <w:t xml:space="preserve">0,712,385.00 </w:t>
      </w:r>
      <w:r w:rsidRPr="00B6389D">
        <w:rPr>
          <w:i/>
          <w:iCs/>
        </w:rPr>
        <w:t>(Fuente: Depto. Planificación).</w:t>
      </w:r>
    </w:p>
    <w:p w14:paraId="0EED0D2E" w14:textId="0A574D6F" w:rsidR="00A521FD" w:rsidRPr="00B6389D" w:rsidRDefault="301792DF" w:rsidP="00CB6815">
      <w:pPr>
        <w:tabs>
          <w:tab w:val="left" w:pos="6946"/>
        </w:tabs>
        <w:spacing w:line="360" w:lineRule="auto"/>
        <w:ind w:right="407"/>
        <w:jc w:val="both"/>
      </w:pPr>
      <w:r w:rsidRPr="00B6389D">
        <w:t xml:space="preserve">Programa: </w:t>
      </w:r>
      <w:r w:rsidR="07EF9B0B" w:rsidRPr="00B6389D">
        <w:t>6294</w:t>
      </w:r>
      <w:r w:rsidRPr="00B6389D">
        <w:t xml:space="preserve"> - Sector </w:t>
      </w:r>
      <w:r w:rsidR="7A84F8FA" w:rsidRPr="00B6389D">
        <w:t>A</w:t>
      </w:r>
      <w:r w:rsidRPr="00B6389D">
        <w:t xml:space="preserve">gropecuario y </w:t>
      </w:r>
      <w:r w:rsidR="48D3F291" w:rsidRPr="00B6389D">
        <w:t>F</w:t>
      </w:r>
      <w:r w:rsidRPr="00B6389D">
        <w:t>orestal recibe</w:t>
      </w:r>
      <w:r w:rsidR="3680E8ED" w:rsidRPr="00B6389D">
        <w:t>n</w:t>
      </w:r>
      <w:r w:rsidRPr="00B6389D">
        <w:t xml:space="preserve"> políticas públicas de investigación para el desarrollo del sector.</w:t>
      </w:r>
    </w:p>
    <w:p w14:paraId="4999B7AB" w14:textId="77777777" w:rsidR="00A521FD" w:rsidRPr="00B6389D" w:rsidRDefault="301792DF" w:rsidP="00CB6815">
      <w:pPr>
        <w:tabs>
          <w:tab w:val="left" w:pos="6946"/>
        </w:tabs>
        <w:spacing w:line="360" w:lineRule="auto"/>
        <w:ind w:right="407"/>
        <w:jc w:val="both"/>
      </w:pPr>
      <w:r w:rsidRPr="00B6389D">
        <w:t>Este programa procura disponer de políticas públicas para investigación acordes con la política de desarrollo del país y que contribuyan a incrementar la sostenibilidad en la producción de alimentos agrícolas y ganaderos de la canasta básica alimentaria y de exportación de origen nacional.  Este objetivo estratégico se enmarca en la formulación de políticas públicas para el desarrollo del sector agropecuario y forestal.</w:t>
      </w:r>
    </w:p>
    <w:p w14:paraId="08FC706A" w14:textId="75922E43" w:rsidR="307E92C5" w:rsidRPr="00B6389D" w:rsidRDefault="307E92C5" w:rsidP="00CB6815">
      <w:pPr>
        <w:tabs>
          <w:tab w:val="left" w:pos="6946"/>
        </w:tabs>
        <w:spacing w:line="360" w:lineRule="auto"/>
        <w:ind w:right="407"/>
        <w:jc w:val="both"/>
        <w:rPr>
          <w:rFonts w:eastAsia="Calibri"/>
        </w:rPr>
      </w:pPr>
      <w:r w:rsidRPr="00B6389D">
        <w:rPr>
          <w:rFonts w:eastAsia="Calibri"/>
        </w:rPr>
        <w:t xml:space="preserve">En el mes de agosto la institución realizó </w:t>
      </w:r>
      <w:r w:rsidR="005D32EE" w:rsidRPr="00B6389D">
        <w:rPr>
          <w:rFonts w:eastAsia="Calibri"/>
        </w:rPr>
        <w:t>una (</w:t>
      </w:r>
      <w:r w:rsidRPr="00B6389D">
        <w:rPr>
          <w:rFonts w:eastAsia="Calibri"/>
        </w:rPr>
        <w:t>1</w:t>
      </w:r>
      <w:r w:rsidR="005D32EE" w:rsidRPr="00B6389D">
        <w:rPr>
          <w:rFonts w:eastAsia="Calibri"/>
        </w:rPr>
        <w:t>)</w:t>
      </w:r>
      <w:r w:rsidRPr="00B6389D">
        <w:rPr>
          <w:rFonts w:eastAsia="Calibri"/>
        </w:rPr>
        <w:t xml:space="preserve"> actividad de divulgación en el </w:t>
      </w:r>
      <w:r w:rsidR="6891AC6A" w:rsidRPr="00B6389D">
        <w:rPr>
          <w:rFonts w:eastAsia="Calibri"/>
        </w:rPr>
        <w:t>I</w:t>
      </w:r>
      <w:r w:rsidRPr="00B6389D">
        <w:rPr>
          <w:rFonts w:eastAsia="Calibri"/>
        </w:rPr>
        <w:t xml:space="preserve">nstituto Dominicano de Investigaciones Agropecuarias y Forestales (IDIAF), Santo Domingo. Con la participación de 24 personas incluyendo </w:t>
      </w:r>
      <w:r w:rsidR="005D32EE" w:rsidRPr="00B6389D">
        <w:rPr>
          <w:rFonts w:eastAsia="Calibri"/>
        </w:rPr>
        <w:t>0</w:t>
      </w:r>
      <w:r w:rsidRPr="00B6389D">
        <w:rPr>
          <w:rFonts w:eastAsia="Calibri"/>
        </w:rPr>
        <w:t>9 mujeres.</w:t>
      </w:r>
    </w:p>
    <w:p w14:paraId="30D3E46B" w14:textId="098F3692" w:rsidR="004B3AC7" w:rsidRPr="00B6389D" w:rsidRDefault="307E92C5" w:rsidP="00CB6815">
      <w:pPr>
        <w:tabs>
          <w:tab w:val="left" w:pos="6946"/>
        </w:tabs>
        <w:spacing w:line="360" w:lineRule="auto"/>
        <w:ind w:right="407"/>
        <w:jc w:val="both"/>
        <w:rPr>
          <w:rFonts w:eastAsia="Calibri"/>
        </w:rPr>
      </w:pPr>
      <w:r w:rsidRPr="00B6389D">
        <w:rPr>
          <w:rFonts w:eastAsia="Calibri"/>
        </w:rPr>
        <w:lastRenderedPageBreak/>
        <w:t xml:space="preserve">En el mes de septiembre la institución realizó </w:t>
      </w:r>
      <w:r w:rsidR="005D32EE" w:rsidRPr="00B6389D">
        <w:rPr>
          <w:rFonts w:eastAsia="Calibri"/>
        </w:rPr>
        <w:t>0</w:t>
      </w:r>
      <w:r w:rsidRPr="00B6389D">
        <w:rPr>
          <w:rFonts w:eastAsia="Calibri"/>
        </w:rPr>
        <w:t>4 actividades de difusión y/o divulgación del documento de políticas para el establecimiento del Programa Nacional de Investigación Agropecuaria y Forestal (PNIAF-RD)</w:t>
      </w:r>
      <w:r w:rsidR="6A445FA0" w:rsidRPr="00B6389D">
        <w:rPr>
          <w:rFonts w:eastAsia="Calibri"/>
        </w:rPr>
        <w:t>:</w:t>
      </w:r>
    </w:p>
    <w:p w14:paraId="73D976AE" w14:textId="08573327" w:rsidR="307E92C5" w:rsidRPr="00B6389D" w:rsidRDefault="307E92C5" w:rsidP="00CB6815">
      <w:pPr>
        <w:pStyle w:val="Prrafodelista"/>
        <w:numPr>
          <w:ilvl w:val="0"/>
          <w:numId w:val="10"/>
        </w:numPr>
        <w:tabs>
          <w:tab w:val="left" w:pos="6946"/>
        </w:tabs>
        <w:spacing w:line="360" w:lineRule="auto"/>
        <w:ind w:right="407"/>
        <w:jc w:val="both"/>
        <w:rPr>
          <w:rFonts w:eastAsia="Calibri"/>
          <w:color w:val="767171"/>
          <w:spacing w:val="20"/>
          <w:sz w:val="24"/>
          <w:szCs w:val="24"/>
        </w:rPr>
      </w:pPr>
      <w:r w:rsidRPr="00B6389D">
        <w:rPr>
          <w:rFonts w:eastAsia="Calibri"/>
          <w:color w:val="767171"/>
          <w:spacing w:val="20"/>
          <w:sz w:val="24"/>
          <w:szCs w:val="24"/>
        </w:rPr>
        <w:t xml:space="preserve">La primera actividad fue desarrollada en Santo Domingo, en la </w:t>
      </w:r>
      <w:r w:rsidR="060EA171" w:rsidRPr="00B6389D">
        <w:rPr>
          <w:rFonts w:eastAsia="Calibri"/>
          <w:color w:val="767171"/>
          <w:spacing w:val="20"/>
          <w:sz w:val="24"/>
          <w:szCs w:val="24"/>
        </w:rPr>
        <w:t>Universidad Autónoma de Santo Domingo (</w:t>
      </w:r>
      <w:r w:rsidRPr="00B6389D">
        <w:rPr>
          <w:rFonts w:eastAsia="Calibri"/>
          <w:color w:val="767171"/>
          <w:spacing w:val="20"/>
          <w:sz w:val="24"/>
          <w:szCs w:val="24"/>
        </w:rPr>
        <w:t xml:space="preserve">UASD – </w:t>
      </w:r>
      <w:proofErr w:type="spellStart"/>
      <w:r w:rsidRPr="00B6389D">
        <w:rPr>
          <w:rFonts w:eastAsia="Calibri"/>
          <w:color w:val="767171"/>
          <w:spacing w:val="20"/>
          <w:sz w:val="24"/>
          <w:szCs w:val="24"/>
        </w:rPr>
        <w:t>Engombe</w:t>
      </w:r>
      <w:proofErr w:type="spellEnd"/>
      <w:r w:rsidR="4E1D26DC" w:rsidRPr="00B6389D">
        <w:rPr>
          <w:rFonts w:eastAsia="Calibri"/>
          <w:color w:val="767171"/>
          <w:spacing w:val="20"/>
          <w:sz w:val="24"/>
          <w:szCs w:val="24"/>
        </w:rPr>
        <w:t>)</w:t>
      </w:r>
      <w:r w:rsidRPr="00B6389D">
        <w:rPr>
          <w:rFonts w:eastAsia="Calibri"/>
          <w:color w:val="767171"/>
          <w:spacing w:val="20"/>
          <w:sz w:val="24"/>
          <w:szCs w:val="24"/>
        </w:rPr>
        <w:t>, el día 23 de septiembre.  Participaron 47 personas, de l</w:t>
      </w:r>
      <w:r w:rsidR="00AC2AC1" w:rsidRPr="00B6389D">
        <w:rPr>
          <w:rFonts w:eastAsia="Calibri"/>
          <w:color w:val="767171"/>
          <w:spacing w:val="20"/>
          <w:sz w:val="24"/>
          <w:szCs w:val="24"/>
        </w:rPr>
        <w:t>a</w:t>
      </w:r>
      <w:r w:rsidRPr="00B6389D">
        <w:rPr>
          <w:rFonts w:eastAsia="Calibri"/>
          <w:color w:val="767171"/>
          <w:spacing w:val="20"/>
          <w:sz w:val="24"/>
          <w:szCs w:val="24"/>
        </w:rPr>
        <w:t>s cuales 18 eran mujeres.</w:t>
      </w:r>
    </w:p>
    <w:p w14:paraId="0B8C0EA0" w14:textId="2A7CE2CE" w:rsidR="307E92C5" w:rsidRPr="00B6389D" w:rsidRDefault="307E92C5" w:rsidP="00CB6815">
      <w:pPr>
        <w:pStyle w:val="Prrafodelista"/>
        <w:numPr>
          <w:ilvl w:val="0"/>
          <w:numId w:val="10"/>
        </w:numPr>
        <w:tabs>
          <w:tab w:val="left" w:pos="6946"/>
        </w:tabs>
        <w:spacing w:line="360" w:lineRule="auto"/>
        <w:ind w:right="407"/>
        <w:jc w:val="both"/>
        <w:rPr>
          <w:rFonts w:eastAsia="Calibri"/>
          <w:color w:val="767171"/>
          <w:spacing w:val="20"/>
          <w:sz w:val="24"/>
          <w:szCs w:val="24"/>
        </w:rPr>
      </w:pPr>
      <w:r w:rsidRPr="00B6389D">
        <w:rPr>
          <w:rFonts w:eastAsia="Calibri"/>
          <w:color w:val="767171"/>
          <w:spacing w:val="20"/>
          <w:sz w:val="24"/>
          <w:szCs w:val="24"/>
        </w:rPr>
        <w:t>La segunda</w:t>
      </w:r>
      <w:r w:rsidR="5E7F2D1E" w:rsidRPr="00B6389D">
        <w:rPr>
          <w:rFonts w:eastAsia="Calibri"/>
          <w:color w:val="767171"/>
          <w:spacing w:val="20"/>
          <w:sz w:val="24"/>
          <w:szCs w:val="24"/>
        </w:rPr>
        <w:t xml:space="preserve"> </w:t>
      </w:r>
      <w:r w:rsidRPr="00B6389D">
        <w:rPr>
          <w:rFonts w:eastAsia="Calibri"/>
          <w:color w:val="767171"/>
          <w:spacing w:val="20"/>
          <w:sz w:val="24"/>
          <w:szCs w:val="24"/>
        </w:rPr>
        <w:t>actividad fue desarrollada en Barahona, el día 26 de septiembre.  Participaron 53 personas, de l</w:t>
      </w:r>
      <w:r w:rsidR="00AC2AC1" w:rsidRPr="00B6389D">
        <w:rPr>
          <w:rFonts w:eastAsia="Calibri"/>
          <w:color w:val="767171"/>
          <w:spacing w:val="20"/>
          <w:sz w:val="24"/>
          <w:szCs w:val="24"/>
        </w:rPr>
        <w:t>a</w:t>
      </w:r>
      <w:r w:rsidRPr="00B6389D">
        <w:rPr>
          <w:rFonts w:eastAsia="Calibri"/>
          <w:color w:val="767171"/>
          <w:spacing w:val="20"/>
          <w:sz w:val="24"/>
          <w:szCs w:val="24"/>
        </w:rPr>
        <w:t>s cuales 32 eran mujeres.</w:t>
      </w:r>
    </w:p>
    <w:p w14:paraId="301C96C3" w14:textId="7C7C50F8" w:rsidR="307E92C5" w:rsidRPr="00B6389D" w:rsidRDefault="307E92C5" w:rsidP="00CB6815">
      <w:pPr>
        <w:pStyle w:val="Prrafodelista"/>
        <w:numPr>
          <w:ilvl w:val="0"/>
          <w:numId w:val="10"/>
        </w:numPr>
        <w:tabs>
          <w:tab w:val="left" w:pos="6946"/>
        </w:tabs>
        <w:spacing w:line="360" w:lineRule="auto"/>
        <w:ind w:right="407"/>
        <w:jc w:val="both"/>
        <w:rPr>
          <w:rFonts w:eastAsia="Calibri"/>
          <w:color w:val="767171"/>
          <w:spacing w:val="20"/>
          <w:sz w:val="24"/>
          <w:szCs w:val="24"/>
        </w:rPr>
      </w:pPr>
      <w:r w:rsidRPr="00B6389D">
        <w:rPr>
          <w:rFonts w:eastAsia="Calibri"/>
          <w:color w:val="767171"/>
          <w:spacing w:val="20"/>
          <w:sz w:val="24"/>
          <w:szCs w:val="24"/>
        </w:rPr>
        <w:t xml:space="preserve">La tercera actividad fue desarrollada en la </w:t>
      </w:r>
      <w:r w:rsidR="6FCCECC9" w:rsidRPr="00B6389D">
        <w:rPr>
          <w:rFonts w:eastAsia="Calibri"/>
          <w:color w:val="767171"/>
          <w:spacing w:val="20"/>
          <w:sz w:val="24"/>
          <w:szCs w:val="24"/>
        </w:rPr>
        <w:t>Universidad Autónoma de Santo Domingo (</w:t>
      </w:r>
      <w:r w:rsidRPr="00B6389D">
        <w:rPr>
          <w:rFonts w:eastAsia="Calibri"/>
          <w:color w:val="767171"/>
          <w:spacing w:val="20"/>
          <w:sz w:val="24"/>
          <w:szCs w:val="24"/>
        </w:rPr>
        <w:t>UASD</w:t>
      </w:r>
      <w:r w:rsidR="28D49E65" w:rsidRPr="00B6389D">
        <w:rPr>
          <w:rFonts w:eastAsia="Calibri"/>
          <w:color w:val="767171"/>
          <w:spacing w:val="20"/>
          <w:sz w:val="24"/>
          <w:szCs w:val="24"/>
        </w:rPr>
        <w:t xml:space="preserve"> - Bonao</w:t>
      </w:r>
      <w:r w:rsidR="108DFA45" w:rsidRPr="00B6389D">
        <w:rPr>
          <w:rFonts w:eastAsia="Calibri"/>
          <w:color w:val="767171"/>
          <w:spacing w:val="20"/>
          <w:sz w:val="24"/>
          <w:szCs w:val="24"/>
        </w:rPr>
        <w:t>)</w:t>
      </w:r>
      <w:r w:rsidR="27EB2872" w:rsidRPr="00B6389D">
        <w:rPr>
          <w:rFonts w:eastAsia="Calibri"/>
          <w:color w:val="767171"/>
          <w:spacing w:val="20"/>
          <w:sz w:val="24"/>
          <w:szCs w:val="24"/>
        </w:rPr>
        <w:t>,</w:t>
      </w:r>
      <w:r w:rsidRPr="00B6389D">
        <w:rPr>
          <w:rFonts w:eastAsia="Calibri"/>
          <w:color w:val="767171"/>
          <w:spacing w:val="20"/>
          <w:sz w:val="24"/>
          <w:szCs w:val="24"/>
        </w:rPr>
        <w:t xml:space="preserve"> el día 26 de septiembre. Participaron 14 personas, de l</w:t>
      </w:r>
      <w:r w:rsidR="005A2FB9" w:rsidRPr="00B6389D">
        <w:rPr>
          <w:rFonts w:eastAsia="Calibri"/>
          <w:color w:val="767171"/>
          <w:spacing w:val="20"/>
          <w:sz w:val="24"/>
          <w:szCs w:val="24"/>
        </w:rPr>
        <w:t>a</w:t>
      </w:r>
      <w:r w:rsidRPr="00B6389D">
        <w:rPr>
          <w:rFonts w:eastAsia="Calibri"/>
          <w:color w:val="767171"/>
          <w:spacing w:val="20"/>
          <w:sz w:val="24"/>
          <w:szCs w:val="24"/>
        </w:rPr>
        <w:t xml:space="preserve">s cuales </w:t>
      </w:r>
      <w:r w:rsidR="005D32EE" w:rsidRPr="00B6389D">
        <w:rPr>
          <w:rFonts w:eastAsia="Calibri"/>
          <w:color w:val="767171"/>
          <w:spacing w:val="20"/>
          <w:sz w:val="24"/>
          <w:szCs w:val="24"/>
        </w:rPr>
        <w:t>0</w:t>
      </w:r>
      <w:r w:rsidRPr="00B6389D">
        <w:rPr>
          <w:rFonts w:eastAsia="Calibri"/>
          <w:color w:val="767171"/>
          <w:spacing w:val="20"/>
          <w:sz w:val="24"/>
          <w:szCs w:val="24"/>
        </w:rPr>
        <w:t>8 eran mujeres.</w:t>
      </w:r>
    </w:p>
    <w:p w14:paraId="389551B1" w14:textId="5D0EECAA" w:rsidR="307E92C5" w:rsidRPr="00B6389D" w:rsidRDefault="307E92C5" w:rsidP="00CB6815">
      <w:pPr>
        <w:pStyle w:val="Prrafodelista"/>
        <w:numPr>
          <w:ilvl w:val="0"/>
          <w:numId w:val="10"/>
        </w:numPr>
        <w:tabs>
          <w:tab w:val="left" w:pos="6946"/>
        </w:tabs>
        <w:spacing w:line="360" w:lineRule="auto"/>
        <w:ind w:right="407"/>
        <w:jc w:val="both"/>
        <w:rPr>
          <w:rFonts w:eastAsia="Calibri"/>
          <w:color w:val="767171"/>
          <w:spacing w:val="20"/>
          <w:sz w:val="24"/>
          <w:szCs w:val="24"/>
        </w:rPr>
      </w:pPr>
      <w:r w:rsidRPr="00B6389D">
        <w:rPr>
          <w:rFonts w:eastAsia="Calibri"/>
          <w:color w:val="767171"/>
          <w:spacing w:val="20"/>
          <w:sz w:val="24"/>
          <w:szCs w:val="24"/>
        </w:rPr>
        <w:t>La cuarta actividad fue desarrollada en la</w:t>
      </w:r>
      <w:r w:rsidR="4F8AC5A3" w:rsidRPr="00B6389D">
        <w:rPr>
          <w:rFonts w:eastAsia="Calibri"/>
          <w:color w:val="767171"/>
          <w:spacing w:val="20"/>
          <w:sz w:val="24"/>
          <w:szCs w:val="24"/>
        </w:rPr>
        <w:t xml:space="preserve"> Universidad Autónoma de Santo Domingo</w:t>
      </w:r>
      <w:r w:rsidRPr="00B6389D">
        <w:rPr>
          <w:rFonts w:eastAsia="Calibri"/>
          <w:color w:val="767171"/>
          <w:spacing w:val="20"/>
          <w:sz w:val="24"/>
          <w:szCs w:val="24"/>
        </w:rPr>
        <w:t xml:space="preserve"> </w:t>
      </w:r>
      <w:r w:rsidR="47AF33DC" w:rsidRPr="00B6389D">
        <w:rPr>
          <w:rFonts w:eastAsia="Calibri"/>
          <w:color w:val="767171"/>
          <w:spacing w:val="20"/>
          <w:sz w:val="24"/>
          <w:szCs w:val="24"/>
        </w:rPr>
        <w:t>(</w:t>
      </w:r>
      <w:r w:rsidRPr="00B6389D">
        <w:rPr>
          <w:rFonts w:eastAsia="Calibri"/>
          <w:color w:val="767171"/>
          <w:spacing w:val="20"/>
          <w:sz w:val="24"/>
          <w:szCs w:val="24"/>
        </w:rPr>
        <w:t>UASD</w:t>
      </w:r>
      <w:r w:rsidR="4CFACCC4" w:rsidRPr="00B6389D">
        <w:rPr>
          <w:rFonts w:eastAsia="Calibri"/>
          <w:color w:val="767171"/>
          <w:spacing w:val="20"/>
          <w:sz w:val="24"/>
          <w:szCs w:val="24"/>
        </w:rPr>
        <w:t xml:space="preserve"> – San Juan de la Maguana</w:t>
      </w:r>
      <w:r w:rsidR="7C4CF5D0" w:rsidRPr="00B6389D">
        <w:rPr>
          <w:rFonts w:eastAsia="Calibri"/>
          <w:color w:val="767171"/>
          <w:spacing w:val="20"/>
          <w:sz w:val="24"/>
          <w:szCs w:val="24"/>
        </w:rPr>
        <w:t>)</w:t>
      </w:r>
      <w:r w:rsidRPr="00B6389D">
        <w:rPr>
          <w:rFonts w:eastAsia="Calibri"/>
          <w:color w:val="767171"/>
          <w:spacing w:val="20"/>
          <w:sz w:val="24"/>
          <w:szCs w:val="24"/>
        </w:rPr>
        <w:t>, el día 30 de septiembre. Participaron 31 personas, de l</w:t>
      </w:r>
      <w:r w:rsidR="00AC2AC1" w:rsidRPr="00B6389D">
        <w:rPr>
          <w:rFonts w:eastAsia="Calibri"/>
          <w:color w:val="767171"/>
          <w:spacing w:val="20"/>
          <w:sz w:val="24"/>
          <w:szCs w:val="24"/>
        </w:rPr>
        <w:t>a</w:t>
      </w:r>
      <w:r w:rsidRPr="00B6389D">
        <w:rPr>
          <w:rFonts w:eastAsia="Calibri"/>
          <w:color w:val="767171"/>
          <w:spacing w:val="20"/>
          <w:sz w:val="24"/>
          <w:szCs w:val="24"/>
        </w:rPr>
        <w:t xml:space="preserve">s </w:t>
      </w:r>
      <w:r w:rsidR="00AC2AC1" w:rsidRPr="00B6389D">
        <w:rPr>
          <w:rFonts w:eastAsia="Calibri"/>
          <w:color w:val="767171"/>
          <w:spacing w:val="20"/>
          <w:sz w:val="24"/>
          <w:szCs w:val="24"/>
        </w:rPr>
        <w:t xml:space="preserve">cuales </w:t>
      </w:r>
      <w:r w:rsidR="005D32EE" w:rsidRPr="00B6389D">
        <w:rPr>
          <w:rFonts w:eastAsia="Calibri"/>
          <w:color w:val="767171"/>
          <w:spacing w:val="20"/>
          <w:sz w:val="24"/>
          <w:szCs w:val="24"/>
        </w:rPr>
        <w:t>0</w:t>
      </w:r>
      <w:r w:rsidRPr="00B6389D">
        <w:rPr>
          <w:rFonts w:eastAsia="Calibri"/>
          <w:color w:val="767171"/>
          <w:spacing w:val="20"/>
          <w:sz w:val="24"/>
          <w:szCs w:val="24"/>
        </w:rPr>
        <w:t>9</w:t>
      </w:r>
      <w:r w:rsidR="0498E426" w:rsidRPr="00B6389D">
        <w:rPr>
          <w:rFonts w:eastAsia="Calibri"/>
          <w:color w:val="767171"/>
          <w:spacing w:val="20"/>
          <w:sz w:val="24"/>
          <w:szCs w:val="24"/>
        </w:rPr>
        <w:t xml:space="preserve"> </w:t>
      </w:r>
      <w:r w:rsidRPr="00B6389D">
        <w:rPr>
          <w:rFonts w:eastAsia="Calibri"/>
          <w:color w:val="767171"/>
          <w:spacing w:val="20"/>
          <w:sz w:val="24"/>
          <w:szCs w:val="24"/>
        </w:rPr>
        <w:t>eran mujeres.</w:t>
      </w:r>
    </w:p>
    <w:p w14:paraId="40E7EFA6" w14:textId="77777777" w:rsidR="001A7019" w:rsidRPr="00B6389D" w:rsidRDefault="001A7019" w:rsidP="00CB6815">
      <w:pPr>
        <w:tabs>
          <w:tab w:val="left" w:pos="6946"/>
        </w:tabs>
        <w:spacing w:line="360" w:lineRule="auto"/>
        <w:ind w:right="407"/>
        <w:jc w:val="both"/>
        <w:rPr>
          <w:rFonts w:eastAsia="Calibri"/>
        </w:rPr>
      </w:pPr>
    </w:p>
    <w:p w14:paraId="7E7DE0F5" w14:textId="7A3D3E5B" w:rsidR="5A2C3883" w:rsidRPr="00B6389D" w:rsidRDefault="5A2C3883" w:rsidP="00CB6815">
      <w:pPr>
        <w:tabs>
          <w:tab w:val="left" w:pos="6946"/>
        </w:tabs>
        <w:spacing w:line="360" w:lineRule="auto"/>
        <w:ind w:right="407"/>
        <w:jc w:val="both"/>
        <w:rPr>
          <w:rFonts w:eastAsia="Calibri"/>
        </w:rPr>
      </w:pPr>
      <w:r w:rsidRPr="00B6389D">
        <w:rPr>
          <w:rFonts w:eastAsia="Calibri"/>
        </w:rPr>
        <w:t xml:space="preserve">En el mes de octubre la institución realizó </w:t>
      </w:r>
      <w:r w:rsidR="005D32EE" w:rsidRPr="00B6389D">
        <w:rPr>
          <w:rFonts w:eastAsia="Calibri"/>
        </w:rPr>
        <w:t>una (</w:t>
      </w:r>
      <w:r w:rsidRPr="00B6389D">
        <w:rPr>
          <w:rFonts w:eastAsia="Calibri"/>
        </w:rPr>
        <w:t>1</w:t>
      </w:r>
      <w:r w:rsidR="005D32EE" w:rsidRPr="00B6389D">
        <w:rPr>
          <w:rFonts w:eastAsia="Calibri"/>
        </w:rPr>
        <w:t>)</w:t>
      </w:r>
      <w:r w:rsidRPr="00B6389D">
        <w:rPr>
          <w:rFonts w:eastAsia="Calibri"/>
        </w:rPr>
        <w:t xml:space="preserve"> actividad de divulgación en la </w:t>
      </w:r>
      <w:r w:rsidR="28BD2E21" w:rsidRPr="00B6389D">
        <w:rPr>
          <w:rFonts w:eastAsia="Calibri"/>
        </w:rPr>
        <w:t>Universidad Autónoma de Santo Domingo (</w:t>
      </w:r>
      <w:r w:rsidRPr="00B6389D">
        <w:rPr>
          <w:rFonts w:eastAsia="Calibri"/>
          <w:lang w:val="es"/>
        </w:rPr>
        <w:t xml:space="preserve">UASD </w:t>
      </w:r>
      <w:r w:rsidR="1F55A219" w:rsidRPr="00B6389D">
        <w:rPr>
          <w:rFonts w:eastAsia="Calibri"/>
          <w:lang w:val="es"/>
        </w:rPr>
        <w:t xml:space="preserve">- </w:t>
      </w:r>
      <w:r w:rsidRPr="00B6389D">
        <w:rPr>
          <w:rFonts w:eastAsia="Calibri"/>
          <w:lang w:val="es"/>
        </w:rPr>
        <w:t>San Francisco de Macorís</w:t>
      </w:r>
      <w:r w:rsidR="3636605D" w:rsidRPr="00B6389D">
        <w:rPr>
          <w:rFonts w:eastAsia="Calibri"/>
          <w:lang w:val="es"/>
        </w:rPr>
        <w:t>),</w:t>
      </w:r>
      <w:r w:rsidRPr="00B6389D">
        <w:rPr>
          <w:rFonts w:eastAsia="Calibri"/>
        </w:rPr>
        <w:t xml:space="preserve"> </w:t>
      </w:r>
      <w:r w:rsidR="386E43B1" w:rsidRPr="00B6389D">
        <w:rPr>
          <w:rFonts w:eastAsia="Calibri"/>
        </w:rPr>
        <w:t>c</w:t>
      </w:r>
      <w:r w:rsidRPr="00B6389D">
        <w:rPr>
          <w:rFonts w:eastAsia="Calibri"/>
        </w:rPr>
        <w:t>on la participación de 2</w:t>
      </w:r>
      <w:r w:rsidR="75DE1FAE" w:rsidRPr="00B6389D">
        <w:rPr>
          <w:rFonts w:eastAsia="Calibri"/>
        </w:rPr>
        <w:t>3</w:t>
      </w:r>
      <w:r w:rsidRPr="00B6389D">
        <w:rPr>
          <w:rFonts w:eastAsia="Calibri"/>
        </w:rPr>
        <w:t xml:space="preserve"> personas</w:t>
      </w:r>
      <w:r w:rsidR="1B66029A" w:rsidRPr="00B6389D">
        <w:rPr>
          <w:rFonts w:eastAsia="Calibri"/>
        </w:rPr>
        <w:t>,</w:t>
      </w:r>
      <w:r w:rsidRPr="00B6389D">
        <w:rPr>
          <w:rFonts w:eastAsia="Calibri"/>
        </w:rPr>
        <w:t xml:space="preserve"> i</w:t>
      </w:r>
      <w:r w:rsidR="63F34FA8" w:rsidRPr="00B6389D">
        <w:rPr>
          <w:rFonts w:eastAsia="Calibri"/>
        </w:rPr>
        <w:t xml:space="preserve">ncluyendo </w:t>
      </w:r>
      <w:r w:rsidR="3554183A" w:rsidRPr="00B6389D">
        <w:rPr>
          <w:rFonts w:eastAsia="Calibri"/>
        </w:rPr>
        <w:t>11</w:t>
      </w:r>
      <w:r w:rsidR="2D53E667" w:rsidRPr="00B6389D">
        <w:rPr>
          <w:rFonts w:eastAsia="Calibri"/>
        </w:rPr>
        <w:t xml:space="preserve"> </w:t>
      </w:r>
      <w:r w:rsidRPr="00B6389D">
        <w:rPr>
          <w:rFonts w:eastAsia="Calibri"/>
        </w:rPr>
        <w:t>mujeres.</w:t>
      </w:r>
    </w:p>
    <w:p w14:paraId="518E316F" w14:textId="1435311E" w:rsidR="52D7DFF8" w:rsidRPr="00B6389D" w:rsidRDefault="52D7DFF8" w:rsidP="00CB6815">
      <w:pPr>
        <w:tabs>
          <w:tab w:val="left" w:pos="6946"/>
        </w:tabs>
        <w:spacing w:line="360" w:lineRule="auto"/>
        <w:ind w:right="407"/>
        <w:jc w:val="both"/>
        <w:rPr>
          <w:rFonts w:eastAsia="Calibri"/>
        </w:rPr>
      </w:pPr>
      <w:r w:rsidRPr="00B6389D">
        <w:rPr>
          <w:rFonts w:eastAsia="Calibri"/>
        </w:rPr>
        <w:t xml:space="preserve">En el mes de octubre la institución realizó </w:t>
      </w:r>
      <w:r w:rsidR="005D32EE" w:rsidRPr="00B6389D">
        <w:rPr>
          <w:rFonts w:eastAsia="Calibri"/>
        </w:rPr>
        <w:t>una (</w:t>
      </w:r>
      <w:r w:rsidRPr="00B6389D">
        <w:rPr>
          <w:rFonts w:eastAsia="Calibri"/>
        </w:rPr>
        <w:t>1</w:t>
      </w:r>
      <w:r w:rsidR="005D32EE" w:rsidRPr="00B6389D">
        <w:rPr>
          <w:rFonts w:eastAsia="Calibri"/>
        </w:rPr>
        <w:t>)</w:t>
      </w:r>
      <w:r w:rsidR="4C15C8EE" w:rsidRPr="00B6389D">
        <w:rPr>
          <w:rFonts w:eastAsia="Calibri"/>
        </w:rPr>
        <w:t xml:space="preserve"> </w:t>
      </w:r>
      <w:r w:rsidRPr="00B6389D">
        <w:rPr>
          <w:rFonts w:eastAsia="Calibri"/>
        </w:rPr>
        <w:t>actividad de divulgación en la Universidad Autónoma de Santo Domingo (</w:t>
      </w:r>
      <w:r w:rsidRPr="00B6389D">
        <w:rPr>
          <w:rFonts w:eastAsia="Calibri"/>
          <w:lang w:val="es"/>
        </w:rPr>
        <w:t xml:space="preserve">UASD - </w:t>
      </w:r>
      <w:r w:rsidR="29CE817C" w:rsidRPr="00B6389D">
        <w:rPr>
          <w:rFonts w:eastAsia="Calibri"/>
          <w:lang w:val="es"/>
        </w:rPr>
        <w:t>Mao, Valverde</w:t>
      </w:r>
      <w:r w:rsidR="04322892" w:rsidRPr="00B6389D">
        <w:rPr>
          <w:rFonts w:eastAsia="Calibri"/>
          <w:lang w:val="es"/>
        </w:rPr>
        <w:t>)</w:t>
      </w:r>
      <w:r w:rsidRPr="00B6389D">
        <w:rPr>
          <w:rFonts w:eastAsia="Calibri"/>
          <w:lang w:val="es"/>
        </w:rPr>
        <w:t>,</w:t>
      </w:r>
      <w:r w:rsidRPr="00B6389D">
        <w:rPr>
          <w:rFonts w:eastAsia="Calibri"/>
        </w:rPr>
        <w:t xml:space="preserve"> con la participación de </w:t>
      </w:r>
      <w:r w:rsidR="0AE0FEDF" w:rsidRPr="00B6389D">
        <w:rPr>
          <w:rFonts w:eastAsia="Calibri"/>
        </w:rPr>
        <w:t>35</w:t>
      </w:r>
      <w:r w:rsidRPr="00B6389D">
        <w:rPr>
          <w:rFonts w:eastAsia="Calibri"/>
        </w:rPr>
        <w:t xml:space="preserve"> personas</w:t>
      </w:r>
      <w:r w:rsidR="48AEADFF" w:rsidRPr="00B6389D">
        <w:rPr>
          <w:rFonts w:eastAsia="Calibri"/>
        </w:rPr>
        <w:t>,</w:t>
      </w:r>
      <w:r w:rsidRPr="00B6389D">
        <w:rPr>
          <w:rFonts w:eastAsia="Calibri"/>
        </w:rPr>
        <w:t xml:space="preserve"> incluyendo 11 mujeres.</w:t>
      </w:r>
    </w:p>
    <w:p w14:paraId="1FD19726" w14:textId="6B367CA9" w:rsidR="001A7019" w:rsidRPr="00B6389D" w:rsidRDefault="001A7019" w:rsidP="00CB6815">
      <w:pPr>
        <w:tabs>
          <w:tab w:val="left" w:pos="6946"/>
        </w:tabs>
        <w:spacing w:line="360" w:lineRule="auto"/>
        <w:ind w:right="407"/>
        <w:jc w:val="both"/>
      </w:pPr>
      <w:r w:rsidRPr="00B6389D">
        <w:lastRenderedPageBreak/>
        <w:t>En el mes de noviembre la institución realizó siete (7) actividades de difusión y/o divulgación del documento de políticas para el establecimiento del Programa Nacional de Investigación Agropecuaria y Forestal (PNIAF-RD):</w:t>
      </w:r>
    </w:p>
    <w:p w14:paraId="0D44B687" w14:textId="4603259C" w:rsidR="001A7019" w:rsidRPr="00B6389D" w:rsidRDefault="001A7019" w:rsidP="00CB6815">
      <w:pPr>
        <w:pStyle w:val="Prrafodelista"/>
        <w:numPr>
          <w:ilvl w:val="0"/>
          <w:numId w:val="45"/>
        </w:numPr>
        <w:tabs>
          <w:tab w:val="left" w:pos="6946"/>
        </w:tabs>
        <w:spacing w:line="360" w:lineRule="auto"/>
        <w:ind w:right="407"/>
        <w:jc w:val="both"/>
        <w:rPr>
          <w:rFonts w:eastAsia="Calibri"/>
          <w:color w:val="767171"/>
          <w:spacing w:val="20"/>
          <w:sz w:val="24"/>
          <w:szCs w:val="24"/>
        </w:rPr>
      </w:pPr>
      <w:r w:rsidRPr="00B6389D">
        <w:rPr>
          <w:rFonts w:eastAsia="Calibri"/>
          <w:color w:val="767171"/>
          <w:spacing w:val="20"/>
          <w:sz w:val="24"/>
          <w:szCs w:val="24"/>
        </w:rPr>
        <w:t xml:space="preserve">La primera actividad de difusión y/o divulgación fue realizada el día 20 en la Universidad ISA (Instituto Superior de Agricultura) en Santiago de los Caballeros, con la participación de 69 personas, incluyendo 18 mujeres. </w:t>
      </w:r>
    </w:p>
    <w:p w14:paraId="4C179552" w14:textId="5DA47CFF" w:rsidR="001A7019" w:rsidRPr="00B6389D" w:rsidRDefault="001A7019" w:rsidP="00CB6815">
      <w:pPr>
        <w:pStyle w:val="Prrafodelista"/>
        <w:numPr>
          <w:ilvl w:val="0"/>
          <w:numId w:val="45"/>
        </w:numPr>
        <w:tabs>
          <w:tab w:val="left" w:pos="6946"/>
        </w:tabs>
        <w:spacing w:line="360" w:lineRule="auto"/>
        <w:ind w:right="407"/>
        <w:jc w:val="both"/>
        <w:rPr>
          <w:rFonts w:eastAsia="Calibri"/>
          <w:color w:val="767171"/>
          <w:spacing w:val="20"/>
          <w:sz w:val="24"/>
          <w:szCs w:val="24"/>
        </w:rPr>
      </w:pPr>
      <w:r w:rsidRPr="00B6389D">
        <w:rPr>
          <w:rFonts w:eastAsia="Calibri"/>
          <w:color w:val="767171"/>
          <w:spacing w:val="20"/>
          <w:sz w:val="24"/>
          <w:szCs w:val="24"/>
        </w:rPr>
        <w:t>La segunda actividad de difusión y/o divulgación fue realizada el</w:t>
      </w:r>
      <w:r w:rsidRPr="00B6389D">
        <w:rPr>
          <w:color w:val="767171"/>
          <w:sz w:val="24"/>
          <w:szCs w:val="24"/>
        </w:rPr>
        <w:t xml:space="preserve"> </w:t>
      </w:r>
      <w:r w:rsidRPr="00B6389D">
        <w:rPr>
          <w:rFonts w:eastAsia="Calibri"/>
          <w:color w:val="767171"/>
          <w:spacing w:val="20"/>
          <w:sz w:val="24"/>
          <w:szCs w:val="24"/>
        </w:rPr>
        <w:t xml:space="preserve">día 20 en la Universidad Tecnológica del Cibao Oriental (UTECO) en Cotuí, con la participación de 50 personas, incluyendo 19 mujeres. </w:t>
      </w:r>
    </w:p>
    <w:p w14:paraId="003D0ED4" w14:textId="4B33C9FE" w:rsidR="001A7019" w:rsidRPr="00B6389D" w:rsidRDefault="001A7019" w:rsidP="00CB6815">
      <w:pPr>
        <w:pStyle w:val="Prrafodelista"/>
        <w:numPr>
          <w:ilvl w:val="0"/>
          <w:numId w:val="45"/>
        </w:numPr>
        <w:tabs>
          <w:tab w:val="left" w:pos="6946"/>
        </w:tabs>
        <w:spacing w:line="360" w:lineRule="auto"/>
        <w:ind w:right="407"/>
        <w:jc w:val="both"/>
        <w:rPr>
          <w:rFonts w:eastAsia="Calibri"/>
          <w:color w:val="767171"/>
          <w:spacing w:val="20"/>
          <w:sz w:val="24"/>
          <w:szCs w:val="24"/>
        </w:rPr>
      </w:pPr>
      <w:r w:rsidRPr="00B6389D">
        <w:rPr>
          <w:rFonts w:eastAsia="Calibri"/>
          <w:color w:val="767171"/>
          <w:spacing w:val="20"/>
          <w:sz w:val="24"/>
          <w:szCs w:val="24"/>
        </w:rPr>
        <w:t xml:space="preserve">La tercera actividad de difusión y/o divulgación fue realizada el día 20 en la Universidad Tecnológica del Sur (UTESUR) en Azua, con la participación de 28 personas, incluyendo 06 mujeres. </w:t>
      </w:r>
    </w:p>
    <w:p w14:paraId="4A6E5D29" w14:textId="56A68BC4" w:rsidR="001A7019" w:rsidRPr="00B6389D" w:rsidRDefault="001A7019" w:rsidP="00CB6815">
      <w:pPr>
        <w:pStyle w:val="Prrafodelista"/>
        <w:numPr>
          <w:ilvl w:val="0"/>
          <w:numId w:val="45"/>
        </w:numPr>
        <w:tabs>
          <w:tab w:val="left" w:pos="6946"/>
        </w:tabs>
        <w:spacing w:line="360" w:lineRule="auto"/>
        <w:ind w:right="407"/>
        <w:jc w:val="both"/>
        <w:rPr>
          <w:rFonts w:eastAsia="Calibri"/>
          <w:color w:val="767171"/>
          <w:spacing w:val="20"/>
          <w:sz w:val="24"/>
          <w:szCs w:val="24"/>
        </w:rPr>
      </w:pPr>
      <w:r w:rsidRPr="00B6389D">
        <w:rPr>
          <w:rFonts w:eastAsia="Calibri"/>
          <w:color w:val="767171"/>
          <w:spacing w:val="20"/>
          <w:sz w:val="24"/>
          <w:szCs w:val="24"/>
        </w:rPr>
        <w:t>La cuarta actividad de difusión y/o divulgación fue realizada el día 25</w:t>
      </w:r>
      <w:r w:rsidR="00715A7A" w:rsidRPr="00B6389D">
        <w:rPr>
          <w:rFonts w:eastAsia="Calibri"/>
          <w:color w:val="767171"/>
          <w:spacing w:val="20"/>
          <w:sz w:val="24"/>
          <w:szCs w:val="24"/>
        </w:rPr>
        <w:t>,</w:t>
      </w:r>
      <w:r w:rsidRPr="00B6389D">
        <w:rPr>
          <w:rFonts w:eastAsia="Calibri"/>
          <w:color w:val="767171"/>
          <w:spacing w:val="20"/>
          <w:sz w:val="24"/>
          <w:szCs w:val="24"/>
        </w:rPr>
        <w:t xml:space="preserve"> en la Universidad ISA (Instituto Superior de Agricultura), </w:t>
      </w:r>
      <w:proofErr w:type="spellStart"/>
      <w:r w:rsidRPr="00B6389D">
        <w:rPr>
          <w:rFonts w:eastAsia="Calibri"/>
          <w:color w:val="767171"/>
          <w:spacing w:val="20"/>
          <w:sz w:val="24"/>
          <w:szCs w:val="24"/>
        </w:rPr>
        <w:t>Bohechío</w:t>
      </w:r>
      <w:proofErr w:type="spellEnd"/>
      <w:r w:rsidRPr="00B6389D">
        <w:rPr>
          <w:rFonts w:eastAsia="Calibri"/>
          <w:color w:val="767171"/>
          <w:spacing w:val="20"/>
          <w:sz w:val="24"/>
          <w:szCs w:val="24"/>
        </w:rPr>
        <w:t xml:space="preserve"> en San Juan de la Maguana, con la participación de 57 personas, incluyendo 20 mujeres. </w:t>
      </w:r>
    </w:p>
    <w:p w14:paraId="11FC1E7F" w14:textId="6FA5B9A3" w:rsidR="001A7019" w:rsidRPr="00B6389D" w:rsidRDefault="001A7019" w:rsidP="00CB6815">
      <w:pPr>
        <w:pStyle w:val="Prrafodelista"/>
        <w:numPr>
          <w:ilvl w:val="0"/>
          <w:numId w:val="45"/>
        </w:numPr>
        <w:tabs>
          <w:tab w:val="left" w:pos="6946"/>
        </w:tabs>
        <w:spacing w:line="360" w:lineRule="auto"/>
        <w:ind w:right="407"/>
        <w:jc w:val="both"/>
        <w:rPr>
          <w:rFonts w:eastAsia="Calibri"/>
          <w:color w:val="767171"/>
          <w:spacing w:val="20"/>
          <w:sz w:val="24"/>
          <w:szCs w:val="24"/>
        </w:rPr>
      </w:pPr>
      <w:r w:rsidRPr="00B6389D">
        <w:rPr>
          <w:rFonts w:eastAsia="Calibri"/>
          <w:color w:val="767171"/>
          <w:spacing w:val="20"/>
          <w:sz w:val="24"/>
          <w:szCs w:val="24"/>
        </w:rPr>
        <w:t xml:space="preserve">La quinta actividad de difusión y/o divulgación fue realizada el día 26 en la Universidad Católica del Cibao (UCATECI) en La vega, con la participación de 31 personas, incluyendo 12 mujeres. </w:t>
      </w:r>
    </w:p>
    <w:p w14:paraId="502D62B2" w14:textId="0DD5C6BE" w:rsidR="001A7019" w:rsidRPr="00B6389D" w:rsidRDefault="001A7019" w:rsidP="00CB6815">
      <w:pPr>
        <w:pStyle w:val="Prrafodelista"/>
        <w:numPr>
          <w:ilvl w:val="0"/>
          <w:numId w:val="45"/>
        </w:numPr>
        <w:tabs>
          <w:tab w:val="left" w:pos="6946"/>
        </w:tabs>
        <w:spacing w:line="360" w:lineRule="auto"/>
        <w:ind w:right="407"/>
        <w:jc w:val="both"/>
        <w:rPr>
          <w:rFonts w:eastAsia="Calibri"/>
          <w:color w:val="767171"/>
          <w:spacing w:val="20"/>
          <w:sz w:val="24"/>
          <w:szCs w:val="24"/>
        </w:rPr>
      </w:pPr>
      <w:r w:rsidRPr="00B6389D">
        <w:rPr>
          <w:rFonts w:eastAsia="Calibri"/>
          <w:color w:val="767171"/>
          <w:spacing w:val="20"/>
          <w:sz w:val="24"/>
          <w:szCs w:val="24"/>
        </w:rPr>
        <w:t xml:space="preserve">La sexta actividad de difusión y/o divulgación fue realizada el día 28 en la Universidad Agroforestal Fernando Arturo de Meriño (UAFAM) en Jarabacoa, con la participación de 27 personas, incluyendo 09 mujeres. </w:t>
      </w:r>
    </w:p>
    <w:p w14:paraId="42587EAD" w14:textId="4FFA5ACC" w:rsidR="001A7019" w:rsidRPr="00B6389D" w:rsidRDefault="001A7019" w:rsidP="00CB6815">
      <w:pPr>
        <w:pStyle w:val="Prrafodelista"/>
        <w:numPr>
          <w:ilvl w:val="0"/>
          <w:numId w:val="45"/>
        </w:numPr>
        <w:tabs>
          <w:tab w:val="left" w:pos="6946"/>
        </w:tabs>
        <w:spacing w:line="360" w:lineRule="auto"/>
        <w:ind w:right="407"/>
        <w:jc w:val="both"/>
        <w:rPr>
          <w:rFonts w:eastAsia="Calibri"/>
          <w:color w:val="767171"/>
          <w:spacing w:val="20"/>
          <w:sz w:val="24"/>
          <w:szCs w:val="24"/>
        </w:rPr>
      </w:pPr>
      <w:r w:rsidRPr="00B6389D">
        <w:rPr>
          <w:rFonts w:eastAsia="Calibri"/>
          <w:color w:val="767171"/>
          <w:spacing w:val="20"/>
          <w:sz w:val="24"/>
          <w:szCs w:val="24"/>
        </w:rPr>
        <w:t xml:space="preserve">La séptima actividad de difusión y/o divulgación fue </w:t>
      </w:r>
      <w:r w:rsidRPr="00B6389D">
        <w:rPr>
          <w:rFonts w:eastAsia="Calibri"/>
          <w:color w:val="767171"/>
          <w:spacing w:val="20"/>
          <w:sz w:val="24"/>
          <w:szCs w:val="24"/>
        </w:rPr>
        <w:lastRenderedPageBreak/>
        <w:t>realizada el día 28 en la Universidad Agroforestal Fernando Arturo de Meriño (UAFAM) en Jarabacoa, con la participación de 43 personas, incluyendo 28 mujeres.</w:t>
      </w:r>
    </w:p>
    <w:p w14:paraId="684E6115" w14:textId="77777777" w:rsidR="001A7019" w:rsidRPr="00B6389D" w:rsidRDefault="001A7019" w:rsidP="00CB6815">
      <w:pPr>
        <w:pStyle w:val="Prrafodelista"/>
        <w:tabs>
          <w:tab w:val="left" w:pos="6946"/>
        </w:tabs>
        <w:spacing w:line="360" w:lineRule="auto"/>
        <w:ind w:right="407"/>
        <w:jc w:val="both"/>
        <w:rPr>
          <w:rFonts w:eastAsia="Calibri"/>
          <w:color w:val="767171"/>
          <w:spacing w:val="20"/>
          <w:sz w:val="24"/>
          <w:szCs w:val="24"/>
        </w:rPr>
      </w:pPr>
    </w:p>
    <w:p w14:paraId="2DCE56E0" w14:textId="78AC5B15" w:rsidR="440BAF39" w:rsidRPr="00B6389D" w:rsidRDefault="33E8B68D" w:rsidP="00CB6815">
      <w:pPr>
        <w:tabs>
          <w:tab w:val="left" w:pos="6946"/>
        </w:tabs>
        <w:spacing w:line="360" w:lineRule="auto"/>
        <w:ind w:right="407"/>
        <w:jc w:val="both"/>
      </w:pPr>
      <w:r w:rsidRPr="00B6389D">
        <w:t>La programación financiera de este producto fue de RD$</w:t>
      </w:r>
      <w:r w:rsidR="71D6CEC7" w:rsidRPr="00B6389D">
        <w:t>7,703,767.00</w:t>
      </w:r>
      <w:r w:rsidRPr="00B6389D">
        <w:t xml:space="preserve">. Al </w:t>
      </w:r>
      <w:r w:rsidR="0E05118A" w:rsidRPr="00B6389D">
        <w:t>3</w:t>
      </w:r>
      <w:r w:rsidR="6265086A" w:rsidRPr="00B6389D">
        <w:t>0</w:t>
      </w:r>
      <w:r w:rsidRPr="00B6389D">
        <w:t xml:space="preserve"> de </w:t>
      </w:r>
      <w:r w:rsidR="2697EB8A" w:rsidRPr="00B6389D">
        <w:t>noviem</w:t>
      </w:r>
      <w:r w:rsidR="080F399A" w:rsidRPr="00B6389D">
        <w:t>bre</w:t>
      </w:r>
      <w:r w:rsidRPr="00B6389D">
        <w:t xml:space="preserve"> se han ejecutado RD$</w:t>
      </w:r>
      <w:r w:rsidR="312A77FE" w:rsidRPr="00B6389D">
        <w:t>5</w:t>
      </w:r>
      <w:r w:rsidR="0424934F" w:rsidRPr="00B6389D">
        <w:t>,</w:t>
      </w:r>
      <w:r w:rsidR="6B018B61" w:rsidRPr="00B6389D">
        <w:t>506</w:t>
      </w:r>
      <w:r w:rsidR="0424934F" w:rsidRPr="00B6389D">
        <w:t>,7</w:t>
      </w:r>
      <w:r w:rsidR="2AD77632" w:rsidRPr="00B6389D">
        <w:t>93</w:t>
      </w:r>
      <w:r w:rsidR="0424934F" w:rsidRPr="00B6389D">
        <w:t>.</w:t>
      </w:r>
      <w:r w:rsidR="2AD807FB" w:rsidRPr="00B6389D">
        <w:t>4</w:t>
      </w:r>
      <w:r w:rsidR="0424934F" w:rsidRPr="00B6389D">
        <w:t>2</w:t>
      </w:r>
      <w:r w:rsidRPr="00B6389D">
        <w:t xml:space="preserve">, lográndose una ejecución financiera de un </w:t>
      </w:r>
      <w:r w:rsidR="1AF20351" w:rsidRPr="00B6389D">
        <w:t>71</w:t>
      </w:r>
      <w:r w:rsidRPr="00B6389D">
        <w:t xml:space="preserve">%. Para </w:t>
      </w:r>
      <w:r w:rsidR="4D13C4EF" w:rsidRPr="00B6389D">
        <w:t>el</w:t>
      </w:r>
      <w:r w:rsidR="0424934F" w:rsidRPr="00B6389D">
        <w:t xml:space="preserve"> mes d</w:t>
      </w:r>
      <w:r w:rsidR="3EA1722F" w:rsidRPr="00B6389D">
        <w:t>e</w:t>
      </w:r>
      <w:r w:rsidR="0424934F" w:rsidRPr="00B6389D">
        <w:t xml:space="preserve"> </w:t>
      </w:r>
      <w:r w:rsidRPr="00B6389D">
        <w:t xml:space="preserve">diciembre se </w:t>
      </w:r>
      <w:r w:rsidR="00EF70E3" w:rsidRPr="00B6389D">
        <w:t xml:space="preserve">proyecta </w:t>
      </w:r>
      <w:r w:rsidRPr="00B6389D">
        <w:t>ejecutar un valor de</w:t>
      </w:r>
      <w:r w:rsidR="419D0F37" w:rsidRPr="00B6389D">
        <w:t xml:space="preserve"> RD$</w:t>
      </w:r>
      <w:r w:rsidR="5A5422D8" w:rsidRPr="00B6389D">
        <w:t xml:space="preserve"> </w:t>
      </w:r>
      <w:r w:rsidR="4F57DE8D" w:rsidRPr="00B6389D">
        <w:t>2</w:t>
      </w:r>
      <w:r w:rsidR="5A5422D8" w:rsidRPr="00B6389D">
        <w:t>,</w:t>
      </w:r>
      <w:r w:rsidR="2B895642" w:rsidRPr="00B6389D">
        <w:t>196,973</w:t>
      </w:r>
      <w:r w:rsidR="5A5422D8" w:rsidRPr="00B6389D">
        <w:t>.</w:t>
      </w:r>
      <w:r w:rsidR="73685047" w:rsidRPr="00B6389D">
        <w:t>5</w:t>
      </w:r>
      <w:r w:rsidR="5A5422D8" w:rsidRPr="00B6389D">
        <w:t>8</w:t>
      </w:r>
      <w:r w:rsidR="419D0F37" w:rsidRPr="00B6389D">
        <w:t xml:space="preserve"> para una ejecución total de un </w:t>
      </w:r>
      <w:r w:rsidR="151BB408" w:rsidRPr="00B6389D">
        <w:t>100</w:t>
      </w:r>
      <w:r w:rsidR="419D0F37" w:rsidRPr="00B6389D">
        <w:t>%.</w:t>
      </w:r>
      <w:r w:rsidR="250210C4" w:rsidRPr="00B6389D">
        <w:t xml:space="preserve"> </w:t>
      </w:r>
    </w:p>
    <w:p w14:paraId="382F486D" w14:textId="16ECDFDF" w:rsidR="6D887942" w:rsidRPr="00B6389D" w:rsidRDefault="00D06A37" w:rsidP="00CB6815">
      <w:pPr>
        <w:tabs>
          <w:tab w:val="left" w:pos="7088"/>
        </w:tabs>
        <w:spacing w:line="360" w:lineRule="auto"/>
        <w:ind w:right="408"/>
        <w:jc w:val="both"/>
      </w:pPr>
      <w:r w:rsidRPr="00B6389D">
        <w:t xml:space="preserve">La programación física de este producto fue de </w:t>
      </w:r>
      <w:r w:rsidR="215BCCB5" w:rsidRPr="00B6389D">
        <w:t>nueve (</w:t>
      </w:r>
      <w:r w:rsidRPr="00B6389D">
        <w:t>9</w:t>
      </w:r>
      <w:r w:rsidR="24A9B9E6" w:rsidRPr="00B6389D">
        <w:t>)</w:t>
      </w:r>
      <w:r w:rsidRPr="00B6389D">
        <w:t xml:space="preserve"> actividades de difusión y/o divulgación. Al 30 de noviembre se realizaron 14 actividades, lo que representó un 15</w:t>
      </w:r>
      <w:r w:rsidR="303572E8" w:rsidRPr="00B6389D">
        <w:t>6</w:t>
      </w:r>
      <w:r w:rsidRPr="00B6389D">
        <w:t>%</w:t>
      </w:r>
      <w:r w:rsidR="00757619" w:rsidRPr="00B6389D">
        <w:t xml:space="preserve"> de ejecución de las </w:t>
      </w:r>
      <w:r w:rsidR="159715AA" w:rsidRPr="00B6389D">
        <w:t>difusiones y/o divulgaciones</w:t>
      </w:r>
      <w:r w:rsidR="301792DF" w:rsidRPr="00B6389D">
        <w:t xml:space="preserve"> de</w:t>
      </w:r>
      <w:r w:rsidR="1C2F6DE8" w:rsidRPr="00B6389D">
        <w:t>l</w:t>
      </w:r>
      <w:r w:rsidR="301792DF" w:rsidRPr="00B6389D">
        <w:t xml:space="preserve"> documento de Política Nacional de Investigaciones Agropecuarias y Forestales</w:t>
      </w:r>
      <w:r w:rsidR="6094692E" w:rsidRPr="00B6389D">
        <w:t xml:space="preserve"> 2024 - 2033</w:t>
      </w:r>
      <w:r w:rsidR="301792DF" w:rsidRPr="00B6389D">
        <w:t>.</w:t>
      </w:r>
      <w:r w:rsidR="00604C48" w:rsidRPr="00B6389D">
        <w:t xml:space="preserve"> </w:t>
      </w:r>
      <w:r w:rsidR="00191613" w:rsidRPr="00B6389D">
        <w:t xml:space="preserve">Para el mes de diciembre no se proyectan ejecutar actividades de difusión y/o </w:t>
      </w:r>
      <w:r w:rsidR="00A43DAF" w:rsidRPr="00B6389D">
        <w:t>divulgación</w:t>
      </w:r>
      <w:r w:rsidR="00191613" w:rsidRPr="00B6389D">
        <w:t xml:space="preserve"> para una ejecución total de un 140%. </w:t>
      </w:r>
      <w:r w:rsidR="301792DF" w:rsidRPr="00B6389D">
        <w:t xml:space="preserve"> </w:t>
      </w:r>
    </w:p>
    <w:p w14:paraId="533209E6" w14:textId="5AC1A6AD" w:rsidR="7CEDF855" w:rsidRPr="00B6389D" w:rsidRDefault="301792DF" w:rsidP="00CB6815">
      <w:pPr>
        <w:tabs>
          <w:tab w:val="left" w:pos="7088"/>
        </w:tabs>
        <w:spacing w:line="360" w:lineRule="auto"/>
        <w:ind w:right="408"/>
        <w:jc w:val="both"/>
      </w:pPr>
      <w:r w:rsidRPr="00B6389D">
        <w:t>E</w:t>
      </w:r>
      <w:r w:rsidR="5576EC0D" w:rsidRPr="00B6389D">
        <w:t>l</w:t>
      </w:r>
      <w:r w:rsidRPr="00B6389D">
        <w:t xml:space="preserve"> documento contiene </w:t>
      </w:r>
      <w:r w:rsidR="352859B9" w:rsidRPr="00B6389D">
        <w:t>cinco (</w:t>
      </w:r>
      <w:r w:rsidRPr="00B6389D">
        <w:t>5</w:t>
      </w:r>
      <w:r w:rsidR="2FBE8847" w:rsidRPr="00B6389D">
        <w:t>)</w:t>
      </w:r>
      <w:r w:rsidRPr="00B6389D">
        <w:t xml:space="preserve"> </w:t>
      </w:r>
      <w:r w:rsidR="5576EC0D" w:rsidRPr="00B6389D">
        <w:t>secciones</w:t>
      </w:r>
      <w:r w:rsidRPr="00B6389D">
        <w:t xml:space="preserve"> enfocad</w:t>
      </w:r>
      <w:r w:rsidR="5576EC0D" w:rsidRPr="00B6389D">
        <w:t>a</w:t>
      </w:r>
      <w:r w:rsidRPr="00B6389D">
        <w:t xml:space="preserve">s </w:t>
      </w:r>
      <w:r w:rsidR="5576EC0D" w:rsidRPr="00B6389D">
        <w:t>en 12</w:t>
      </w:r>
      <w:r w:rsidRPr="00B6389D">
        <w:t xml:space="preserve"> agro cadenas de los subsectores agropecuario, forestal, acuícola y pesquero, además de las capacidades de investigación del Sistema Nacional de Investigaciones Agropecuarias y Forestales (SINIAF). </w:t>
      </w:r>
    </w:p>
    <w:p w14:paraId="5C6E8822" w14:textId="321A2876" w:rsidR="00461159" w:rsidRPr="00B6389D" w:rsidRDefault="301792DF" w:rsidP="00CB6815">
      <w:pPr>
        <w:tabs>
          <w:tab w:val="left" w:pos="7088"/>
        </w:tabs>
        <w:spacing w:line="360" w:lineRule="auto"/>
        <w:ind w:right="408"/>
        <w:jc w:val="both"/>
      </w:pPr>
      <w:r w:rsidRPr="00B6389D">
        <w:t xml:space="preserve">Programa: </w:t>
      </w:r>
      <w:r w:rsidR="03B52E36" w:rsidRPr="00B6389D">
        <w:t>6295</w:t>
      </w:r>
      <w:r w:rsidRPr="00B6389D">
        <w:t xml:space="preserve"> - Sector agropecuario y forestal con financiamiento para proyectos de generación de tecnologías agropecuarias y forestales.</w:t>
      </w:r>
    </w:p>
    <w:p w14:paraId="238446A2" w14:textId="77777777" w:rsidR="00016EF3" w:rsidRPr="00B6389D" w:rsidRDefault="55C68B03" w:rsidP="00CB6815">
      <w:pPr>
        <w:tabs>
          <w:tab w:val="left" w:pos="6946"/>
        </w:tabs>
        <w:spacing w:line="360" w:lineRule="auto"/>
        <w:ind w:right="407"/>
        <w:jc w:val="both"/>
      </w:pPr>
      <w:r w:rsidRPr="00B6389D">
        <w:t xml:space="preserve">En lo relativo a los proyectos de financiamiento para la generación y/o validación de tecnologías y transferencias de </w:t>
      </w:r>
    </w:p>
    <w:p w14:paraId="552BACA7" w14:textId="3F04502B" w:rsidR="00741259" w:rsidRPr="00B6389D" w:rsidRDefault="55C68B03" w:rsidP="00CB6815">
      <w:pPr>
        <w:tabs>
          <w:tab w:val="left" w:pos="6946"/>
        </w:tabs>
        <w:spacing w:line="360" w:lineRule="auto"/>
        <w:ind w:right="407"/>
        <w:jc w:val="both"/>
      </w:pPr>
      <w:r w:rsidRPr="00B6389D">
        <w:t xml:space="preserve">los productos promisorios generados y/o validados (habilidades, conocimientos, tecnologías y métodos de producción, entre </w:t>
      </w:r>
      <w:r w:rsidRPr="00B6389D">
        <w:lastRenderedPageBreak/>
        <w:t xml:space="preserve">otros), se transfieren </w:t>
      </w:r>
      <w:r w:rsidR="001F3E4C" w:rsidRPr="00B6389D">
        <w:t>a técnicos</w:t>
      </w:r>
      <w:r w:rsidRPr="00B6389D">
        <w:t xml:space="preserve"> extensionistas, de manera que estas tecnologías sean transferidas por el Ministerio de Agricultura</w:t>
      </w:r>
      <w:r w:rsidR="5A222BBF" w:rsidRPr="00B6389D">
        <w:t xml:space="preserve"> </w:t>
      </w:r>
      <w:r w:rsidRPr="00B6389D">
        <w:t>a los usuarios finales (productores agropecuarios), a los fines de mejorar y gestionar con mayor eficiencia los procesos productivos.</w:t>
      </w:r>
    </w:p>
    <w:p w14:paraId="7EBDD1FB" w14:textId="238BE97D" w:rsidR="00741259" w:rsidRPr="00B6389D" w:rsidRDefault="38A9B13E" w:rsidP="00CB6815">
      <w:pPr>
        <w:tabs>
          <w:tab w:val="left" w:pos="6946"/>
        </w:tabs>
        <w:spacing w:line="360" w:lineRule="auto"/>
        <w:ind w:right="407"/>
        <w:jc w:val="both"/>
        <w:rPr>
          <w:highlight w:val="yellow"/>
        </w:rPr>
      </w:pPr>
      <w:r w:rsidRPr="00B6389D">
        <w:t>La programación anual financiera de este producto se estableció</w:t>
      </w:r>
      <w:r w:rsidR="164BA3DA" w:rsidRPr="00B6389D">
        <w:t xml:space="preserve"> </w:t>
      </w:r>
      <w:r w:rsidRPr="00B6389D">
        <w:t>en RD$30</w:t>
      </w:r>
      <w:r w:rsidR="1C60D99E" w:rsidRPr="00B6389D">
        <w:t>,712,385.00</w:t>
      </w:r>
      <w:r w:rsidRPr="00B6389D">
        <w:t xml:space="preserve">.  </w:t>
      </w:r>
      <w:r w:rsidR="0C4ACA48" w:rsidRPr="00B6389D">
        <w:t>En el período enero</w:t>
      </w:r>
      <w:r w:rsidR="17ADE085" w:rsidRPr="00B6389D">
        <w:t xml:space="preserve"> – </w:t>
      </w:r>
      <w:r w:rsidR="3432EF2A" w:rsidRPr="00B6389D">
        <w:t>noviembre</w:t>
      </w:r>
      <w:r w:rsidR="24AC9E55" w:rsidRPr="00B6389D">
        <w:t xml:space="preserve"> s</w:t>
      </w:r>
      <w:r w:rsidR="0C4ACA48" w:rsidRPr="00B6389D">
        <w:t>e ejecutó un monto de RD$</w:t>
      </w:r>
      <w:r w:rsidR="0424934F" w:rsidRPr="00B6389D">
        <w:t>2</w:t>
      </w:r>
      <w:r w:rsidR="68CA62F6" w:rsidRPr="00B6389D">
        <w:t>4</w:t>
      </w:r>
      <w:r w:rsidR="0424934F" w:rsidRPr="00B6389D">
        <w:t>,</w:t>
      </w:r>
      <w:r w:rsidR="0F0035E1" w:rsidRPr="00B6389D">
        <w:t>443</w:t>
      </w:r>
      <w:r w:rsidR="0C4ACA48" w:rsidRPr="00B6389D">
        <w:t>,</w:t>
      </w:r>
      <w:r w:rsidR="32158F61" w:rsidRPr="00B6389D">
        <w:t>699</w:t>
      </w:r>
      <w:r w:rsidR="0424934F" w:rsidRPr="00B6389D">
        <w:t>.</w:t>
      </w:r>
      <w:r w:rsidR="5F097EC3" w:rsidRPr="00B6389D">
        <w:t>73</w:t>
      </w:r>
      <w:r w:rsidR="0C4ACA48" w:rsidRPr="00B6389D">
        <w:t xml:space="preserve"> lo cual representa el </w:t>
      </w:r>
      <w:r w:rsidR="0DC2C60D" w:rsidRPr="00B6389D">
        <w:t>8</w:t>
      </w:r>
      <w:r w:rsidR="1CC8C6F4" w:rsidRPr="00B6389D">
        <w:t>0</w:t>
      </w:r>
      <w:r w:rsidR="0C4ACA48" w:rsidRPr="00B6389D">
        <w:t>% del valor total programado para el año.</w:t>
      </w:r>
      <w:r w:rsidR="5A5422D8" w:rsidRPr="00B6389D">
        <w:t xml:space="preserve"> Para </w:t>
      </w:r>
      <w:r w:rsidR="3CA5F1AE" w:rsidRPr="00B6389D">
        <w:t>el</w:t>
      </w:r>
      <w:r w:rsidR="5A5422D8" w:rsidRPr="00B6389D">
        <w:t xml:space="preserve"> mes de diciembre se espera ejecutar un valor de RD$ </w:t>
      </w:r>
      <w:r w:rsidR="1482EA68" w:rsidRPr="00B6389D">
        <w:t>6</w:t>
      </w:r>
      <w:r w:rsidR="5A5422D8" w:rsidRPr="00B6389D">
        <w:t>,</w:t>
      </w:r>
      <w:r w:rsidR="56879FE4" w:rsidRPr="00B6389D">
        <w:t>268</w:t>
      </w:r>
      <w:r w:rsidR="5A5422D8" w:rsidRPr="00B6389D">
        <w:t>,</w:t>
      </w:r>
      <w:r w:rsidR="7C8055F1" w:rsidRPr="00B6389D">
        <w:t>685</w:t>
      </w:r>
      <w:r w:rsidR="5A5422D8" w:rsidRPr="00B6389D">
        <w:t>.</w:t>
      </w:r>
      <w:r w:rsidR="1C6DBE07" w:rsidRPr="00B6389D">
        <w:t>27</w:t>
      </w:r>
      <w:r w:rsidR="5A5422D8" w:rsidRPr="00B6389D">
        <w:t xml:space="preserve"> para una ejecución total de un 100%. </w:t>
      </w:r>
    </w:p>
    <w:p w14:paraId="586DD2D8" w14:textId="74097F59" w:rsidR="00087A87" w:rsidRPr="00B6389D" w:rsidRDefault="55C68B03" w:rsidP="00CB6815">
      <w:pPr>
        <w:tabs>
          <w:tab w:val="left" w:pos="7088"/>
        </w:tabs>
        <w:spacing w:line="360" w:lineRule="auto"/>
        <w:ind w:right="408"/>
        <w:jc w:val="both"/>
      </w:pPr>
      <w:r w:rsidRPr="00B6389D">
        <w:t>La ejecución financiera está representada por los cargos en salarios, viáticos y logística de los talleres y días de campo</w:t>
      </w:r>
      <w:r w:rsidR="56DE7D56" w:rsidRPr="00B6389D">
        <w:t>,</w:t>
      </w:r>
      <w:r w:rsidRPr="00B6389D">
        <w:t xml:space="preserve"> realizados por el personal técnico de la institución en las ejecuciones de las parcelas demostrativas para capacitación y transferencia de extensionistas del Ministerio de Agricultura. </w:t>
      </w:r>
    </w:p>
    <w:p w14:paraId="62EB8D6B" w14:textId="72F51E25" w:rsidR="00087A87" w:rsidRPr="00B6389D" w:rsidRDefault="55C68B03" w:rsidP="00CB6815">
      <w:pPr>
        <w:tabs>
          <w:tab w:val="left" w:pos="7088"/>
        </w:tabs>
        <w:spacing w:line="360" w:lineRule="auto"/>
        <w:ind w:right="408"/>
        <w:jc w:val="both"/>
      </w:pPr>
      <w:r w:rsidRPr="00B6389D">
        <w:t xml:space="preserve">La </w:t>
      </w:r>
      <w:proofErr w:type="gramStart"/>
      <w:r w:rsidRPr="00B6389D">
        <w:t>meta</w:t>
      </w:r>
      <w:r w:rsidR="003670DD" w:rsidRPr="00B6389D">
        <w:t xml:space="preserve"> </w:t>
      </w:r>
      <w:r w:rsidRPr="00B6389D">
        <w:t>física</w:t>
      </w:r>
      <w:proofErr w:type="gramEnd"/>
      <w:r w:rsidRPr="00B6389D">
        <w:t xml:space="preserve"> para este año se estableció en la generación y/o validación de 10 investigaciones priorizadas, mediante parcelas de validación, para la transferencia de resultados promisorios, a técnicos extensionistas del sector público.</w:t>
      </w:r>
    </w:p>
    <w:p w14:paraId="019D3231" w14:textId="5214159F" w:rsidR="00087A87" w:rsidRPr="00B6389D" w:rsidRDefault="55C68B03" w:rsidP="00CB6815">
      <w:pPr>
        <w:tabs>
          <w:tab w:val="left" w:pos="6946"/>
        </w:tabs>
        <w:spacing w:line="360" w:lineRule="auto"/>
        <w:ind w:right="407"/>
        <w:jc w:val="both"/>
      </w:pPr>
      <w:r w:rsidRPr="00B6389D">
        <w:t xml:space="preserve">Este programa contiene </w:t>
      </w:r>
      <w:r w:rsidR="005D32EE" w:rsidRPr="00B6389D">
        <w:t>dos (</w:t>
      </w:r>
      <w:r w:rsidR="26FA78DD" w:rsidRPr="00B6389D">
        <w:t>2</w:t>
      </w:r>
      <w:r w:rsidR="005D32EE" w:rsidRPr="00B6389D">
        <w:t>)</w:t>
      </w:r>
      <w:r w:rsidRPr="00B6389D">
        <w:t xml:space="preserve"> productos consistentes en la instalación de parcelas demostrativas de validación de resultados de investigación, para transferir los resultados de los productos tecnológicos generados y/o validados por el Sistema Nacional de Investigaciones Agropecuarias y Forestales. Se seleccionaron 15 rubros o componentes priorizados en el </w:t>
      </w:r>
      <w:r w:rsidR="4605BFFF" w:rsidRPr="00B6389D">
        <w:t>P</w:t>
      </w:r>
      <w:r w:rsidRPr="00B6389D">
        <w:t xml:space="preserve">lan </w:t>
      </w:r>
      <w:r w:rsidR="6CDB135F" w:rsidRPr="00B6389D">
        <w:t>E</w:t>
      </w:r>
      <w:r w:rsidRPr="00B6389D">
        <w:t xml:space="preserve">stratégico del </w:t>
      </w:r>
      <w:r w:rsidR="5C6024A0" w:rsidRPr="00B6389D">
        <w:t>M</w:t>
      </w:r>
      <w:r w:rsidRPr="00B6389D">
        <w:t xml:space="preserve">inisterio de </w:t>
      </w:r>
      <w:r w:rsidR="0B3B2FE3" w:rsidRPr="00B6389D">
        <w:t>A</w:t>
      </w:r>
      <w:r w:rsidRPr="00B6389D">
        <w:t>gricultura 202</w:t>
      </w:r>
      <w:r w:rsidR="62BDF989" w:rsidRPr="00B6389D">
        <w:t>5</w:t>
      </w:r>
      <w:r w:rsidRPr="00B6389D">
        <w:t>-202</w:t>
      </w:r>
      <w:r w:rsidR="43928B2A" w:rsidRPr="00B6389D">
        <w:t>8</w:t>
      </w:r>
      <w:r w:rsidRPr="00B6389D">
        <w:t xml:space="preserve">:  Se compone de </w:t>
      </w:r>
      <w:r w:rsidR="005D32EE" w:rsidRPr="00B6389D">
        <w:t>ocho (</w:t>
      </w:r>
      <w:r w:rsidRPr="00B6389D">
        <w:t>8</w:t>
      </w:r>
      <w:r w:rsidR="005D32EE" w:rsidRPr="00B6389D">
        <w:t>)</w:t>
      </w:r>
      <w:r w:rsidRPr="00B6389D">
        <w:t xml:space="preserve"> de la canasta básica alimentaria y </w:t>
      </w:r>
      <w:r w:rsidR="005D32EE" w:rsidRPr="00B6389D">
        <w:t>siete (</w:t>
      </w:r>
      <w:r w:rsidRPr="00B6389D">
        <w:t>7</w:t>
      </w:r>
      <w:r w:rsidR="005D32EE" w:rsidRPr="00B6389D">
        <w:t>)</w:t>
      </w:r>
      <w:r w:rsidRPr="00B6389D">
        <w:t xml:space="preserve"> rubros de vocación </w:t>
      </w:r>
      <w:r w:rsidR="0043751C" w:rsidRPr="00B6389D">
        <w:t>agro</w:t>
      </w:r>
      <w:r w:rsidRPr="00B6389D">
        <w:t xml:space="preserve">exportadora. </w:t>
      </w:r>
    </w:p>
    <w:p w14:paraId="398B9EDA" w14:textId="4E11E628" w:rsidR="008A6F87" w:rsidRPr="00B6389D" w:rsidRDefault="55C68B03" w:rsidP="00CB6815">
      <w:pPr>
        <w:tabs>
          <w:tab w:val="left" w:pos="6946"/>
        </w:tabs>
        <w:spacing w:line="360" w:lineRule="auto"/>
        <w:ind w:right="407"/>
        <w:jc w:val="both"/>
      </w:pPr>
      <w:r w:rsidRPr="00B6389D">
        <w:lastRenderedPageBreak/>
        <w:t xml:space="preserve">La </w:t>
      </w:r>
      <w:proofErr w:type="gramStart"/>
      <w:r w:rsidRPr="00B6389D">
        <w:t>meta</w:t>
      </w:r>
      <w:r w:rsidR="005D32EE" w:rsidRPr="00B6389D">
        <w:t xml:space="preserve"> </w:t>
      </w:r>
      <w:r w:rsidRPr="00B6389D">
        <w:t>física</w:t>
      </w:r>
      <w:proofErr w:type="gramEnd"/>
      <w:r w:rsidRPr="00B6389D">
        <w:t xml:space="preserve"> formulada fue instalar 10 investigaciones de validación, para </w:t>
      </w:r>
      <w:r w:rsidR="61D468C9" w:rsidRPr="00B6389D">
        <w:t xml:space="preserve">a </w:t>
      </w:r>
      <w:r w:rsidRPr="00B6389D">
        <w:t xml:space="preserve">su vez transferir las tecnologías instaladas en las parcelas. </w:t>
      </w:r>
    </w:p>
    <w:p w14:paraId="72794430" w14:textId="0A5748C9" w:rsidR="00FF331A" w:rsidRPr="00B6389D" w:rsidRDefault="55C68B03" w:rsidP="00CB6815">
      <w:pPr>
        <w:spacing w:line="360" w:lineRule="auto"/>
        <w:ind w:right="407"/>
        <w:jc w:val="both"/>
      </w:pPr>
      <w:r w:rsidRPr="00B6389D">
        <w:t xml:space="preserve">Al </w:t>
      </w:r>
      <w:r w:rsidR="55AAB591" w:rsidRPr="00B6389D">
        <w:t>3</w:t>
      </w:r>
      <w:r w:rsidR="369C2349" w:rsidRPr="00B6389D">
        <w:t>0</w:t>
      </w:r>
      <w:r w:rsidR="55AAB591" w:rsidRPr="00B6389D">
        <w:t xml:space="preserve"> de </w:t>
      </w:r>
      <w:r w:rsidR="00757619" w:rsidRPr="00B6389D">
        <w:t>noviembre</w:t>
      </w:r>
      <w:r w:rsidRPr="00B6389D">
        <w:t xml:space="preserve"> se han realizado </w:t>
      </w:r>
      <w:r w:rsidR="00C243D1" w:rsidRPr="00B6389D">
        <w:t>86</w:t>
      </w:r>
      <w:r w:rsidRPr="00B6389D">
        <w:t xml:space="preserve"> actividades de instalaciones y a su vez</w:t>
      </w:r>
      <w:r w:rsidR="3D6D61F8" w:rsidRPr="00B6389D">
        <w:t>,</w:t>
      </w:r>
      <w:r w:rsidRPr="00B6389D">
        <w:t xml:space="preserve"> seguimiento a las actividades de la ejecución de los productos tecnológico, en al menos </w:t>
      </w:r>
      <w:r w:rsidR="00EE1791" w:rsidRPr="00B6389D">
        <w:t>28</w:t>
      </w:r>
      <w:r w:rsidRPr="00B6389D">
        <w:t xml:space="preserve"> parcelas demostrativas que beneficiar</w:t>
      </w:r>
      <w:r w:rsidR="0043751C" w:rsidRPr="00B6389D">
        <w:t>on</w:t>
      </w:r>
      <w:r w:rsidRPr="00B6389D">
        <w:t xml:space="preserve"> a 815 técnicos extensionistas del Ministerio de Agricultura.  </w:t>
      </w:r>
    </w:p>
    <w:p w14:paraId="6DEA565F" w14:textId="6BF722E8" w:rsidR="006E4B89" w:rsidRPr="00B6389D" w:rsidRDefault="1E072804" w:rsidP="00CB6815">
      <w:pPr>
        <w:shd w:val="clear" w:color="auto" w:fill="FFFFFF" w:themeFill="background1"/>
        <w:spacing w:before="100" w:beforeAutospacing="1" w:after="100" w:afterAutospacing="1" w:line="360" w:lineRule="auto"/>
        <w:ind w:right="407"/>
        <w:jc w:val="both"/>
        <w:rPr>
          <w:rFonts w:eastAsiaTheme="minorEastAsia"/>
        </w:rPr>
      </w:pPr>
      <w:r w:rsidRPr="00B6389D">
        <w:rPr>
          <w:rFonts w:eastAsiaTheme="minorEastAsia"/>
        </w:rPr>
        <w:t>Al 30 de noviembre fueron beneficiados un total de 524 técnicos, de los cuales 446 fueron hombres (85%) y 78 mujeres (1</w:t>
      </w:r>
      <w:r w:rsidR="4DDB457B" w:rsidRPr="00B6389D">
        <w:rPr>
          <w:rFonts w:eastAsiaTheme="minorEastAsia"/>
        </w:rPr>
        <w:t>5</w:t>
      </w:r>
      <w:r w:rsidRPr="00B6389D">
        <w:rPr>
          <w:rFonts w:eastAsiaTheme="minorEastAsia"/>
        </w:rPr>
        <w:t>%</w:t>
      </w:r>
      <w:r w:rsidR="349B936E" w:rsidRPr="00B6389D">
        <w:rPr>
          <w:rFonts w:eastAsiaTheme="minorEastAsia"/>
        </w:rPr>
        <w:t xml:space="preserve">) alcanzando un </w:t>
      </w:r>
      <w:r w:rsidR="3BDE2932" w:rsidRPr="00B6389D">
        <w:rPr>
          <w:rFonts w:eastAsiaTheme="minorEastAsia"/>
        </w:rPr>
        <w:t>8</w:t>
      </w:r>
      <w:r w:rsidR="3E014264" w:rsidRPr="00B6389D">
        <w:rPr>
          <w:rFonts w:eastAsiaTheme="minorEastAsia"/>
        </w:rPr>
        <w:t>6</w:t>
      </w:r>
      <w:r w:rsidR="3BDE2932" w:rsidRPr="00B6389D">
        <w:rPr>
          <w:rFonts w:eastAsiaTheme="minorEastAsia"/>
        </w:rPr>
        <w:t xml:space="preserve">% de la meta programada para el año. </w:t>
      </w:r>
      <w:r w:rsidR="2C6AEDBC" w:rsidRPr="00B6389D">
        <w:rPr>
          <w:rFonts w:eastAsiaTheme="minorEastAsia"/>
        </w:rPr>
        <w:t xml:space="preserve">Para </w:t>
      </w:r>
      <w:r w:rsidR="719751E6" w:rsidRPr="00B6389D">
        <w:rPr>
          <w:rFonts w:eastAsiaTheme="minorEastAsia"/>
        </w:rPr>
        <w:t>el</w:t>
      </w:r>
      <w:r w:rsidR="2C6AEDBC" w:rsidRPr="00B6389D">
        <w:rPr>
          <w:rFonts w:eastAsiaTheme="minorEastAsia"/>
        </w:rPr>
        <w:t xml:space="preserve"> mes de diciembre se proyecta alcanzar la totalidad de la meta programada, beneficiando un total de 612 técnicos y logrando así el 100% de cumplimiento.</w:t>
      </w:r>
    </w:p>
    <w:p w14:paraId="36E6BB5D" w14:textId="4CAE9FAC" w:rsidR="00DB077C" w:rsidRPr="00B6389D" w:rsidRDefault="55C68B03" w:rsidP="00CB6815">
      <w:pPr>
        <w:spacing w:line="360" w:lineRule="auto"/>
        <w:ind w:right="407"/>
        <w:jc w:val="both"/>
      </w:pPr>
      <w:r w:rsidRPr="00B6389D">
        <w:t xml:space="preserve">Se estableció como primer indicador, la cantidad de parcelas de validación instalada, programándose al menos una </w:t>
      </w:r>
      <w:r w:rsidR="005D32EE" w:rsidRPr="00B6389D">
        <w:t xml:space="preserve">(1) </w:t>
      </w:r>
      <w:r w:rsidRPr="00B6389D">
        <w:t>parcela de validación y transferencia por cada rubro priorizado. Se ha</w:t>
      </w:r>
      <w:r w:rsidR="00A264CC" w:rsidRPr="00B6389D">
        <w:t>n</w:t>
      </w:r>
      <w:r w:rsidRPr="00B6389D">
        <w:t xml:space="preserve"> instalado </w:t>
      </w:r>
      <w:r w:rsidR="00A264CC" w:rsidRPr="00B6389D">
        <w:t>siete</w:t>
      </w:r>
      <w:r w:rsidR="005D32EE" w:rsidRPr="00B6389D">
        <w:t xml:space="preserve"> (</w:t>
      </w:r>
      <w:r w:rsidR="00A264CC" w:rsidRPr="00B6389D">
        <w:t>7</w:t>
      </w:r>
      <w:r w:rsidR="005D32EE" w:rsidRPr="00B6389D">
        <w:t>)</w:t>
      </w:r>
      <w:r w:rsidR="3003CD92" w:rsidRPr="00B6389D">
        <w:t xml:space="preserve"> </w:t>
      </w:r>
      <w:r w:rsidRPr="00B6389D">
        <w:t>parcela</w:t>
      </w:r>
      <w:r w:rsidR="00A264CC" w:rsidRPr="00B6389D">
        <w:t>s</w:t>
      </w:r>
      <w:r w:rsidRPr="00B6389D">
        <w:t xml:space="preserve"> al </w:t>
      </w:r>
      <w:r w:rsidR="00A264CC" w:rsidRPr="00B6389D">
        <w:t>30 de noviembre</w:t>
      </w:r>
      <w:r w:rsidRPr="00B6389D">
        <w:t>,</w:t>
      </w:r>
      <w:r w:rsidR="000F3DDE" w:rsidRPr="00B6389D">
        <w:t xml:space="preserve"> cuyo </w:t>
      </w:r>
      <w:r w:rsidR="00F84EE8" w:rsidRPr="00B6389D">
        <w:t>detalle es el siguiente</w:t>
      </w:r>
      <w:r w:rsidR="005E2F8B" w:rsidRPr="00B6389D">
        <w:t xml:space="preserve">: </w:t>
      </w:r>
      <w:r w:rsidR="00CB54A5" w:rsidRPr="00B6389D">
        <w:t>dos (02)</w:t>
      </w:r>
      <w:r w:rsidR="009A05D6" w:rsidRPr="00B6389D">
        <w:t xml:space="preserve"> de </w:t>
      </w:r>
      <w:r w:rsidR="001D4D26" w:rsidRPr="00B6389D">
        <w:t xml:space="preserve">agroexportación y </w:t>
      </w:r>
      <w:r w:rsidR="00141AAC" w:rsidRPr="00B6389D">
        <w:t xml:space="preserve">cinco (05) de canasta básica. </w:t>
      </w:r>
      <w:r w:rsidRPr="00B6389D">
        <w:t xml:space="preserve">Se ha dado continuidad de seguimiento e inversiones, a </w:t>
      </w:r>
      <w:r w:rsidR="733C4886" w:rsidRPr="00B6389D">
        <w:t>21</w:t>
      </w:r>
      <w:r w:rsidRPr="00B6389D">
        <w:t xml:space="preserve"> parcelas de validación y demostrativa</w:t>
      </w:r>
      <w:r w:rsidR="0082796B" w:rsidRPr="00B6389D">
        <w:t>,</w:t>
      </w:r>
      <w:r w:rsidRPr="00B6389D">
        <w:t xml:space="preserve"> instaladas en el 202</w:t>
      </w:r>
      <w:r w:rsidR="004340C1" w:rsidRPr="00B6389D">
        <w:t>3</w:t>
      </w:r>
      <w:r w:rsidRPr="00B6389D">
        <w:t>-2</w:t>
      </w:r>
      <w:r w:rsidR="33AE5AC7" w:rsidRPr="00B6389D">
        <w:t>5</w:t>
      </w:r>
      <w:r w:rsidRPr="00B6389D">
        <w:t xml:space="preserve">, de las cuales </w:t>
      </w:r>
      <w:r w:rsidR="1288A5AE" w:rsidRPr="00B6389D">
        <w:t>11</w:t>
      </w:r>
      <w:r w:rsidRPr="00B6389D">
        <w:t xml:space="preserve"> pertenecen canasta básica y </w:t>
      </w:r>
      <w:r w:rsidR="529B24E0" w:rsidRPr="00B6389D">
        <w:t xml:space="preserve">10 </w:t>
      </w:r>
      <w:r w:rsidRPr="00B6389D">
        <w:t xml:space="preserve">a rubros de </w:t>
      </w:r>
      <w:r w:rsidR="0082796B" w:rsidRPr="00B6389D">
        <w:t>agro</w:t>
      </w:r>
      <w:r w:rsidRPr="00B6389D">
        <w:t>exportación, con un total 2</w:t>
      </w:r>
      <w:r w:rsidR="00E0410D" w:rsidRPr="00B6389D">
        <w:t>8</w:t>
      </w:r>
      <w:r w:rsidRPr="00B6389D">
        <w:t xml:space="preserve"> parcelas de investigación de validación tecnológica y demostrativa, lo que representa una ejecución de un </w:t>
      </w:r>
      <w:r w:rsidR="00156E55" w:rsidRPr="00B6389D">
        <w:t>70</w:t>
      </w:r>
      <w:r w:rsidRPr="00B6389D">
        <w:t>% para este indicador</w:t>
      </w:r>
      <w:r w:rsidR="4B3AFDA2" w:rsidRPr="00B6389D">
        <w:t xml:space="preserve">. </w:t>
      </w:r>
      <w:r w:rsidR="0025019D" w:rsidRPr="00B6389D">
        <w:t xml:space="preserve">Para el mes de diciembre se espera </w:t>
      </w:r>
      <w:r w:rsidR="00FC75F6" w:rsidRPr="00B6389D">
        <w:t xml:space="preserve">instalar 3 parcelas para </w:t>
      </w:r>
      <w:r w:rsidR="00DB077C" w:rsidRPr="00B6389D">
        <w:t>alcanzar el 100% de la meta formulada para este producto.</w:t>
      </w:r>
    </w:p>
    <w:p w14:paraId="34DAEAFC" w14:textId="77777777" w:rsidR="0008582B" w:rsidRDefault="71B0C56E" w:rsidP="00CB6815">
      <w:pPr>
        <w:spacing w:line="360" w:lineRule="auto"/>
        <w:ind w:right="407"/>
        <w:jc w:val="both"/>
        <w:rPr>
          <w:rFonts w:eastAsia="Calibri"/>
        </w:rPr>
      </w:pPr>
      <w:r w:rsidRPr="00B6389D">
        <w:t xml:space="preserve">Debido a que no </w:t>
      </w:r>
      <w:r w:rsidR="3E146FEE" w:rsidRPr="00B6389D">
        <w:rPr>
          <w:rFonts w:eastAsia="Calibri"/>
        </w:rPr>
        <w:t xml:space="preserve">se </w:t>
      </w:r>
      <w:r w:rsidR="43518A57" w:rsidRPr="00B6389D">
        <w:rPr>
          <w:rFonts w:eastAsia="Calibri"/>
        </w:rPr>
        <w:t xml:space="preserve">realizaron </w:t>
      </w:r>
      <w:r w:rsidR="39E243B5" w:rsidRPr="00B6389D">
        <w:rPr>
          <w:rFonts w:eastAsia="Calibri"/>
        </w:rPr>
        <w:t>instalaciones de parcelas de</w:t>
      </w:r>
      <w:r w:rsidR="3E146FEE" w:rsidRPr="00B6389D">
        <w:rPr>
          <w:rFonts w:eastAsia="Calibri"/>
        </w:rPr>
        <w:t xml:space="preserve"> </w:t>
      </w:r>
    </w:p>
    <w:p w14:paraId="35994C41" w14:textId="24D25A32" w:rsidR="00CB6815" w:rsidRPr="00B6389D" w:rsidRDefault="3E146FEE" w:rsidP="00CB6815">
      <w:pPr>
        <w:spacing w:line="360" w:lineRule="auto"/>
        <w:ind w:right="407"/>
        <w:jc w:val="both"/>
      </w:pPr>
      <w:r w:rsidRPr="00B6389D">
        <w:rPr>
          <w:rFonts w:eastAsia="Calibri"/>
        </w:rPr>
        <w:lastRenderedPageBreak/>
        <w:t>validación</w:t>
      </w:r>
      <w:r w:rsidR="062E4D29" w:rsidRPr="00B6389D">
        <w:rPr>
          <w:rFonts w:eastAsia="Calibri"/>
        </w:rPr>
        <w:t xml:space="preserve"> en los </w:t>
      </w:r>
      <w:r w:rsidR="780A1F20" w:rsidRPr="00B6389D">
        <w:rPr>
          <w:rFonts w:eastAsia="Calibri"/>
        </w:rPr>
        <w:t xml:space="preserve">tres </w:t>
      </w:r>
      <w:r w:rsidR="062E4D29" w:rsidRPr="00B6389D">
        <w:rPr>
          <w:rFonts w:eastAsia="Calibri"/>
        </w:rPr>
        <w:t xml:space="preserve">primeros trimestres del </w:t>
      </w:r>
      <w:r w:rsidR="64ADC36E" w:rsidRPr="00B6389D">
        <w:rPr>
          <w:rFonts w:eastAsia="Calibri"/>
        </w:rPr>
        <w:t xml:space="preserve">año, no se pudo alcanzar el logro de la meta programada del 100%.  </w:t>
      </w:r>
    </w:p>
    <w:p w14:paraId="5854FE7B" w14:textId="72448480" w:rsidR="00087A87" w:rsidRPr="00B6389D" w:rsidRDefault="64ADC36E" w:rsidP="00CB6815">
      <w:pPr>
        <w:spacing w:line="360" w:lineRule="auto"/>
        <w:ind w:right="407"/>
        <w:jc w:val="both"/>
        <w:rPr>
          <w:rFonts w:eastAsia="Calibri"/>
        </w:rPr>
      </w:pPr>
      <w:r w:rsidRPr="00B6389D">
        <w:rPr>
          <w:rFonts w:eastAsia="Calibri"/>
        </w:rPr>
        <w:t xml:space="preserve">Hubo cambio en </w:t>
      </w:r>
      <w:r w:rsidR="3E146FEE" w:rsidRPr="00B6389D">
        <w:rPr>
          <w:rFonts w:eastAsia="Calibri"/>
        </w:rPr>
        <w:t>la forma de ejecución de este producto</w:t>
      </w:r>
      <w:r w:rsidR="078ABE67" w:rsidRPr="00B6389D">
        <w:rPr>
          <w:rFonts w:eastAsia="Calibri"/>
        </w:rPr>
        <w:t>,</w:t>
      </w:r>
      <w:r w:rsidR="3E146FEE" w:rsidRPr="00B6389D">
        <w:rPr>
          <w:rFonts w:eastAsia="Calibri"/>
        </w:rPr>
        <w:t xml:space="preserve"> definido previamente en una reunión con el MEPyD</w:t>
      </w:r>
      <w:r w:rsidR="755651B4" w:rsidRPr="00B6389D">
        <w:rPr>
          <w:rFonts w:eastAsia="Calibri"/>
        </w:rPr>
        <w:t xml:space="preserve">, para </w:t>
      </w:r>
      <w:r w:rsidR="3501BCCF" w:rsidRPr="00B6389D">
        <w:rPr>
          <w:rFonts w:eastAsia="Calibri"/>
        </w:rPr>
        <w:t xml:space="preserve">fines de </w:t>
      </w:r>
      <w:r w:rsidR="3E146FEE" w:rsidRPr="00B6389D">
        <w:rPr>
          <w:rFonts w:eastAsia="Calibri"/>
        </w:rPr>
        <w:t>optimizar recursos de inversión pública para llamar a licitación mediante llamado a convocatoria de presentación de ofertas para los proyectos SNIP proyectos 14186 – Actualización de tecnología para la competitividad del sector agroexportador y el 14187 - Actualización para la innovación</w:t>
      </w:r>
      <w:r w:rsidR="769F20C8" w:rsidRPr="00B6389D">
        <w:rPr>
          <w:rFonts w:eastAsia="Calibri"/>
        </w:rPr>
        <w:t xml:space="preserve"> </w:t>
      </w:r>
      <w:r w:rsidR="3E146FEE" w:rsidRPr="00B6389D">
        <w:rPr>
          <w:rFonts w:eastAsia="Calibri"/>
        </w:rPr>
        <w:t xml:space="preserve">tecnológica y competitividad agroalimentaria en la Republica Dominicana, </w:t>
      </w:r>
      <w:r w:rsidR="0082796B" w:rsidRPr="00B6389D">
        <w:rPr>
          <w:rFonts w:eastAsia="Calibri"/>
        </w:rPr>
        <w:t xml:space="preserve">a </w:t>
      </w:r>
      <w:r w:rsidR="3E146FEE" w:rsidRPr="00B6389D">
        <w:rPr>
          <w:rFonts w:eastAsia="Calibri"/>
        </w:rPr>
        <w:t xml:space="preserve">fin de alinearlos a la medida de política para el sector Agropecuario del </w:t>
      </w:r>
      <w:r w:rsidR="1CC8C6F4" w:rsidRPr="00B6389D">
        <w:rPr>
          <w:rFonts w:eastAsia="Calibri"/>
        </w:rPr>
        <w:t>G</w:t>
      </w:r>
      <w:r w:rsidR="3E146FEE" w:rsidRPr="00B6389D">
        <w:rPr>
          <w:rFonts w:eastAsia="Calibri"/>
        </w:rPr>
        <w:t>obierno Dominicano 2024-2028 y realizar convocatorias de validación y transferencias de tecnologías agropecuarias y forestales</w:t>
      </w:r>
      <w:r w:rsidR="38A9B13E" w:rsidRPr="00B6389D">
        <w:t>.</w:t>
      </w:r>
      <w:r w:rsidR="6AE185E6" w:rsidRPr="00B6389D">
        <w:t xml:space="preserve"> Para el mes de diciembre se espera instalar </w:t>
      </w:r>
      <w:r w:rsidR="0082796B" w:rsidRPr="00B6389D">
        <w:t>tres (</w:t>
      </w:r>
      <w:r w:rsidR="2F89C9CC" w:rsidRPr="00B6389D">
        <w:t>3</w:t>
      </w:r>
      <w:r w:rsidR="0082796B" w:rsidRPr="00B6389D">
        <w:t>)</w:t>
      </w:r>
      <w:r w:rsidR="2F89C9CC" w:rsidRPr="00B6389D">
        <w:t xml:space="preserve"> parcelas</w:t>
      </w:r>
      <w:r w:rsidR="6AE185E6" w:rsidRPr="00B6389D">
        <w:t xml:space="preserve"> para una ejecución total de un 100%.</w:t>
      </w:r>
    </w:p>
    <w:p w14:paraId="26BBAC39" w14:textId="58EDE05F" w:rsidR="00741259" w:rsidRPr="00B6389D" w:rsidRDefault="55C68B03" w:rsidP="00CB6815">
      <w:pPr>
        <w:spacing w:line="360" w:lineRule="auto"/>
        <w:ind w:right="407"/>
        <w:jc w:val="both"/>
      </w:pPr>
      <w:r w:rsidRPr="00B6389D">
        <w:t xml:space="preserve">A continuación, </w:t>
      </w:r>
      <w:r w:rsidR="0082796B" w:rsidRPr="00B6389D">
        <w:t xml:space="preserve">se </w:t>
      </w:r>
      <w:r w:rsidRPr="00B6389D">
        <w:t>detalla</w:t>
      </w:r>
      <w:r w:rsidR="0082796B" w:rsidRPr="00B6389D">
        <w:t>n</w:t>
      </w:r>
      <w:r w:rsidRPr="00B6389D">
        <w:t xml:space="preserve"> las </w:t>
      </w:r>
      <w:r w:rsidR="3A6B6C18" w:rsidRPr="00B6389D">
        <w:t>2</w:t>
      </w:r>
      <w:r w:rsidR="002A039D" w:rsidRPr="00B6389D">
        <w:t>7</w:t>
      </w:r>
      <w:r w:rsidR="1EEAC802" w:rsidRPr="00B6389D">
        <w:t xml:space="preserve"> </w:t>
      </w:r>
      <w:r w:rsidRPr="00B6389D">
        <w:t>parcelas de transferencia en agroexportació</w:t>
      </w:r>
      <w:r w:rsidR="00815057" w:rsidRPr="00B6389D">
        <w:t>n</w:t>
      </w:r>
      <w:r w:rsidR="00D615F5" w:rsidRPr="00B6389D">
        <w:t>:</w:t>
      </w:r>
      <w:r w:rsidRPr="00B6389D">
        <w:t xml:space="preserve"> </w:t>
      </w:r>
      <w:r w:rsidR="00D615F5" w:rsidRPr="00B6389D">
        <w:t>0</w:t>
      </w:r>
      <w:r w:rsidR="00E93B5F" w:rsidRPr="00B6389D">
        <w:t>5</w:t>
      </w:r>
      <w:r w:rsidRPr="00B6389D">
        <w:t xml:space="preserve"> parcela de </w:t>
      </w:r>
      <w:r w:rsidR="4166162C" w:rsidRPr="00B6389D">
        <w:t>café</w:t>
      </w:r>
      <w:r w:rsidRPr="00B6389D">
        <w:t xml:space="preserve">, </w:t>
      </w:r>
      <w:r w:rsidR="00D615F5" w:rsidRPr="00B6389D">
        <w:t>0</w:t>
      </w:r>
      <w:r w:rsidRPr="00B6389D">
        <w:t xml:space="preserve">3 de </w:t>
      </w:r>
      <w:r w:rsidR="54D59BFB" w:rsidRPr="00B6389D">
        <w:t>aguacate</w:t>
      </w:r>
      <w:r w:rsidRPr="00B6389D">
        <w:t xml:space="preserve">, </w:t>
      </w:r>
      <w:r w:rsidR="00D615F5" w:rsidRPr="00B6389D">
        <w:t>0</w:t>
      </w:r>
      <w:r w:rsidR="49F26DC7" w:rsidRPr="00B6389D">
        <w:t>3</w:t>
      </w:r>
      <w:r w:rsidRPr="00B6389D">
        <w:t xml:space="preserve"> de </w:t>
      </w:r>
      <w:r w:rsidR="65D5D10C" w:rsidRPr="00B6389D">
        <w:t>mango</w:t>
      </w:r>
      <w:r w:rsidRPr="00B6389D">
        <w:t xml:space="preserve">, </w:t>
      </w:r>
      <w:r w:rsidR="00D615F5" w:rsidRPr="00B6389D">
        <w:t>0</w:t>
      </w:r>
      <w:r w:rsidR="79245264" w:rsidRPr="00B6389D">
        <w:t>1 de vegetales orientales</w:t>
      </w:r>
      <w:r w:rsidR="00D615F5" w:rsidRPr="00B6389D">
        <w:t>;</w:t>
      </w:r>
      <w:r w:rsidR="79245264" w:rsidRPr="00B6389D">
        <w:t xml:space="preserve"> </w:t>
      </w:r>
      <w:r w:rsidRPr="00B6389D">
        <w:t xml:space="preserve">y en canasta básica: </w:t>
      </w:r>
      <w:r w:rsidR="4C6AEC6C" w:rsidRPr="00B6389D">
        <w:t xml:space="preserve"> </w:t>
      </w:r>
      <w:r w:rsidR="00B97AB5" w:rsidRPr="00B6389D">
        <w:t>0</w:t>
      </w:r>
      <w:r w:rsidR="4C6AEC6C" w:rsidRPr="00B6389D">
        <w:t xml:space="preserve">1 de arroz, </w:t>
      </w:r>
      <w:r w:rsidR="00B97AB5" w:rsidRPr="00B6389D">
        <w:t>0</w:t>
      </w:r>
      <w:r w:rsidR="4C6AEC6C" w:rsidRPr="00B6389D">
        <w:t xml:space="preserve">1 de batata, </w:t>
      </w:r>
      <w:r w:rsidR="00B97AB5" w:rsidRPr="00B6389D">
        <w:t>0</w:t>
      </w:r>
      <w:r w:rsidR="4C6AEC6C" w:rsidRPr="00B6389D">
        <w:t xml:space="preserve">1 de </w:t>
      </w:r>
      <w:r w:rsidR="4E78801A" w:rsidRPr="00B6389D">
        <w:t>plátano</w:t>
      </w:r>
      <w:r w:rsidR="4C6AEC6C" w:rsidRPr="00B6389D">
        <w:t xml:space="preserve">, </w:t>
      </w:r>
      <w:r w:rsidR="00B97AB5" w:rsidRPr="00B6389D">
        <w:t>0</w:t>
      </w:r>
      <w:r w:rsidR="005A00AF" w:rsidRPr="00B6389D">
        <w:t>4</w:t>
      </w:r>
      <w:r w:rsidR="4C6AEC6C" w:rsidRPr="00B6389D">
        <w:t xml:space="preserve"> de yuca, </w:t>
      </w:r>
      <w:r w:rsidR="00B97AB5" w:rsidRPr="00B6389D">
        <w:t>0</w:t>
      </w:r>
      <w:r w:rsidR="4C6AEC6C" w:rsidRPr="00B6389D">
        <w:t xml:space="preserve">3 de pasto, </w:t>
      </w:r>
      <w:r w:rsidR="00B97AB5" w:rsidRPr="00B6389D">
        <w:t>0</w:t>
      </w:r>
      <w:r w:rsidR="005A00AF" w:rsidRPr="00B6389D">
        <w:t>1 de maíz</w:t>
      </w:r>
      <w:r w:rsidR="00B97AB5" w:rsidRPr="00B6389D">
        <w:t xml:space="preserve"> y 0</w:t>
      </w:r>
      <w:r w:rsidR="4C6AEC6C" w:rsidRPr="00B6389D">
        <w:t>4 de habic</w:t>
      </w:r>
      <w:r w:rsidR="34070048" w:rsidRPr="00B6389D">
        <w:t>h</w:t>
      </w:r>
      <w:r w:rsidR="4C6AEC6C" w:rsidRPr="00B6389D">
        <w:t>uelas</w:t>
      </w:r>
      <w:r w:rsidR="00B97AB5" w:rsidRPr="00B6389D">
        <w:t>,</w:t>
      </w:r>
      <w:r w:rsidR="4C6AEC6C" w:rsidRPr="00B6389D">
        <w:t xml:space="preserve"> </w:t>
      </w:r>
      <w:r w:rsidRPr="00B6389D">
        <w:t>con una inversión de más de RD$</w:t>
      </w:r>
      <w:r w:rsidR="5479FED1" w:rsidRPr="00B6389D">
        <w:t>25</w:t>
      </w:r>
      <w:r w:rsidRPr="00B6389D">
        <w:t>.0 millones de pesos</w:t>
      </w:r>
      <w:r w:rsidR="000B1938" w:rsidRPr="00B6389D">
        <w:t>.  S</w:t>
      </w:r>
      <w:r w:rsidR="62F709FF" w:rsidRPr="00B6389D">
        <w:rPr>
          <w:lang w:val="es-ES"/>
        </w:rPr>
        <w:t xml:space="preserve">e </w:t>
      </w:r>
      <w:r w:rsidR="62F709FF" w:rsidRPr="00B6389D">
        <w:t xml:space="preserve">ejecutaron en los siguientes rubros y localidades, cuyos detalles </w:t>
      </w:r>
      <w:r w:rsidR="000B1938" w:rsidRPr="00B6389D">
        <w:t xml:space="preserve">se </w:t>
      </w:r>
      <w:r w:rsidR="62F709FF" w:rsidRPr="00B6389D">
        <w:t>describ</w:t>
      </w:r>
      <w:r w:rsidR="000B1938" w:rsidRPr="00B6389D">
        <w:t>en</w:t>
      </w:r>
      <w:r w:rsidR="62F709FF" w:rsidRPr="00B6389D">
        <w:t xml:space="preserve"> más adelante:  </w:t>
      </w:r>
    </w:p>
    <w:p w14:paraId="195BE7A5" w14:textId="4D66B845" w:rsidR="00741259" w:rsidRPr="00B6389D" w:rsidRDefault="5E99DF50" w:rsidP="00CB6815">
      <w:pPr>
        <w:pStyle w:val="Prrafodelista"/>
        <w:numPr>
          <w:ilvl w:val="0"/>
          <w:numId w:val="9"/>
        </w:numPr>
        <w:spacing w:line="360" w:lineRule="auto"/>
        <w:ind w:right="407"/>
        <w:jc w:val="both"/>
        <w:rPr>
          <w:rFonts w:eastAsiaTheme="minorEastAsia"/>
          <w:color w:val="767171"/>
          <w:spacing w:val="20"/>
          <w:sz w:val="24"/>
          <w:szCs w:val="24"/>
        </w:rPr>
      </w:pPr>
      <w:r w:rsidRPr="00B6389D">
        <w:rPr>
          <w:rFonts w:eastAsiaTheme="minorEastAsia"/>
          <w:color w:val="767171"/>
          <w:spacing w:val="20"/>
          <w:sz w:val="24"/>
          <w:szCs w:val="24"/>
        </w:rPr>
        <w:t>Transferencia de tecnologías en el cultivo de yuca</w:t>
      </w:r>
      <w:r w:rsidR="002A72A4" w:rsidRPr="00B6389D">
        <w:rPr>
          <w:rFonts w:eastAsiaTheme="minorEastAsia"/>
          <w:color w:val="767171"/>
          <w:spacing w:val="20"/>
          <w:sz w:val="24"/>
          <w:szCs w:val="24"/>
        </w:rPr>
        <w:t xml:space="preserve"> </w:t>
      </w:r>
      <w:r w:rsidRPr="00B6389D">
        <w:rPr>
          <w:rFonts w:eastAsiaTheme="minorEastAsia"/>
          <w:color w:val="767171"/>
          <w:spacing w:val="20"/>
          <w:sz w:val="24"/>
          <w:szCs w:val="24"/>
        </w:rPr>
        <w:t xml:space="preserve">con la charla de “Elaboración de </w:t>
      </w:r>
      <w:r w:rsidR="0379924F" w:rsidRPr="00B6389D">
        <w:rPr>
          <w:rFonts w:eastAsiaTheme="minorEastAsia"/>
          <w:color w:val="767171"/>
          <w:spacing w:val="20"/>
          <w:sz w:val="24"/>
          <w:szCs w:val="24"/>
        </w:rPr>
        <w:t>C</w:t>
      </w:r>
      <w:r w:rsidRPr="00B6389D">
        <w:rPr>
          <w:rFonts w:eastAsiaTheme="minorEastAsia"/>
          <w:color w:val="767171"/>
          <w:spacing w:val="20"/>
          <w:sz w:val="24"/>
          <w:szCs w:val="24"/>
        </w:rPr>
        <w:t>asabe”</w:t>
      </w:r>
      <w:r w:rsidR="47ABFA91" w:rsidRPr="00B6389D">
        <w:rPr>
          <w:rFonts w:eastAsiaTheme="minorEastAsia"/>
          <w:color w:val="767171"/>
          <w:spacing w:val="20"/>
          <w:sz w:val="24"/>
          <w:szCs w:val="24"/>
        </w:rPr>
        <w:t xml:space="preserve">.  </w:t>
      </w:r>
      <w:r w:rsidR="44193736" w:rsidRPr="00B6389D">
        <w:rPr>
          <w:rFonts w:eastAsiaTheme="minorEastAsia"/>
          <w:color w:val="767171"/>
          <w:spacing w:val="20"/>
          <w:sz w:val="24"/>
          <w:szCs w:val="24"/>
        </w:rPr>
        <w:t>Fue i</w:t>
      </w:r>
      <w:r w:rsidR="47ABFA91" w:rsidRPr="00B6389D">
        <w:rPr>
          <w:rFonts w:eastAsiaTheme="minorEastAsia"/>
          <w:color w:val="767171"/>
          <w:spacing w:val="20"/>
          <w:sz w:val="24"/>
          <w:szCs w:val="24"/>
        </w:rPr>
        <w:t>mpartido</w:t>
      </w:r>
      <w:r w:rsidRPr="00B6389D">
        <w:rPr>
          <w:rFonts w:eastAsiaTheme="minorEastAsia"/>
          <w:color w:val="767171"/>
          <w:spacing w:val="20"/>
          <w:sz w:val="24"/>
          <w:szCs w:val="24"/>
        </w:rPr>
        <w:t xml:space="preserve"> en Azua</w:t>
      </w:r>
      <w:r w:rsidR="2F4606A9" w:rsidRPr="00B6389D">
        <w:rPr>
          <w:rFonts w:eastAsiaTheme="minorEastAsia"/>
          <w:color w:val="767171"/>
          <w:spacing w:val="20"/>
          <w:sz w:val="24"/>
          <w:szCs w:val="24"/>
        </w:rPr>
        <w:t>,</w:t>
      </w:r>
      <w:r w:rsidRPr="00B6389D">
        <w:rPr>
          <w:rFonts w:eastAsiaTheme="minorEastAsia"/>
          <w:color w:val="767171"/>
          <w:spacing w:val="20"/>
          <w:sz w:val="24"/>
          <w:szCs w:val="24"/>
        </w:rPr>
        <w:t xml:space="preserve"> por Juan Valdez y Martha Torres</w:t>
      </w:r>
      <w:r w:rsidR="11CD0256" w:rsidRPr="00B6389D">
        <w:rPr>
          <w:rFonts w:eastAsiaTheme="minorEastAsia"/>
          <w:color w:val="767171"/>
          <w:spacing w:val="20"/>
          <w:sz w:val="24"/>
          <w:szCs w:val="24"/>
        </w:rPr>
        <w:t>,</w:t>
      </w:r>
      <w:r w:rsidRPr="00B6389D">
        <w:rPr>
          <w:rFonts w:eastAsiaTheme="minorEastAsia"/>
          <w:color w:val="767171"/>
          <w:spacing w:val="20"/>
          <w:sz w:val="24"/>
          <w:szCs w:val="24"/>
        </w:rPr>
        <w:t xml:space="preserve"> de Santiago Rodríguez</w:t>
      </w:r>
      <w:r w:rsidR="64D04AB2" w:rsidRPr="00B6389D">
        <w:rPr>
          <w:rFonts w:eastAsiaTheme="minorEastAsia"/>
          <w:color w:val="767171"/>
          <w:spacing w:val="20"/>
          <w:sz w:val="24"/>
          <w:szCs w:val="24"/>
        </w:rPr>
        <w:t>,</w:t>
      </w:r>
      <w:r w:rsidRPr="00B6389D">
        <w:rPr>
          <w:rFonts w:eastAsiaTheme="minorEastAsia"/>
          <w:color w:val="767171"/>
          <w:spacing w:val="20"/>
          <w:sz w:val="24"/>
          <w:szCs w:val="24"/>
        </w:rPr>
        <w:t xml:space="preserve"> de la </w:t>
      </w:r>
      <w:r w:rsidR="3A6F692F" w:rsidRPr="00B6389D">
        <w:rPr>
          <w:rFonts w:eastAsiaTheme="minorEastAsia"/>
          <w:color w:val="767171"/>
          <w:spacing w:val="20"/>
          <w:sz w:val="24"/>
          <w:szCs w:val="24"/>
        </w:rPr>
        <w:t>C</w:t>
      </w:r>
      <w:r w:rsidRPr="00B6389D">
        <w:rPr>
          <w:rFonts w:eastAsiaTheme="minorEastAsia"/>
          <w:color w:val="767171"/>
          <w:spacing w:val="20"/>
          <w:sz w:val="24"/>
          <w:szCs w:val="24"/>
        </w:rPr>
        <w:t>ooperativa ANACAONA. Se beneficiaron 12 personas</w:t>
      </w:r>
      <w:r w:rsidR="2040BC28" w:rsidRPr="00B6389D">
        <w:rPr>
          <w:rFonts w:eastAsiaTheme="minorEastAsia"/>
          <w:color w:val="767171"/>
          <w:spacing w:val="20"/>
          <w:sz w:val="24"/>
          <w:szCs w:val="24"/>
        </w:rPr>
        <w:t>,</w:t>
      </w:r>
      <w:r w:rsidRPr="00B6389D">
        <w:rPr>
          <w:rFonts w:eastAsiaTheme="minorEastAsia"/>
          <w:color w:val="767171"/>
          <w:spacing w:val="20"/>
          <w:sz w:val="24"/>
          <w:szCs w:val="24"/>
        </w:rPr>
        <w:t xml:space="preserve"> incluyendo </w:t>
      </w:r>
      <w:r w:rsidR="0D180ED3" w:rsidRPr="00B6389D">
        <w:rPr>
          <w:rFonts w:eastAsiaTheme="minorEastAsia"/>
          <w:color w:val="767171"/>
          <w:spacing w:val="20"/>
          <w:sz w:val="24"/>
          <w:szCs w:val="24"/>
        </w:rPr>
        <w:t>0</w:t>
      </w:r>
      <w:r w:rsidRPr="00B6389D">
        <w:rPr>
          <w:rFonts w:eastAsiaTheme="minorEastAsia"/>
          <w:color w:val="767171"/>
          <w:spacing w:val="20"/>
          <w:sz w:val="24"/>
          <w:szCs w:val="24"/>
        </w:rPr>
        <w:t>3</w:t>
      </w:r>
      <w:r w:rsidR="1EDED3E0" w:rsidRPr="00B6389D">
        <w:rPr>
          <w:rFonts w:eastAsiaTheme="minorEastAsia"/>
          <w:color w:val="767171"/>
          <w:spacing w:val="20"/>
          <w:sz w:val="24"/>
          <w:szCs w:val="24"/>
        </w:rPr>
        <w:t xml:space="preserve"> </w:t>
      </w:r>
      <w:r w:rsidRPr="00B6389D">
        <w:rPr>
          <w:rFonts w:eastAsiaTheme="minorEastAsia"/>
          <w:color w:val="767171"/>
          <w:spacing w:val="20"/>
          <w:sz w:val="24"/>
          <w:szCs w:val="24"/>
        </w:rPr>
        <w:t xml:space="preserve">mujeres. </w:t>
      </w:r>
    </w:p>
    <w:p w14:paraId="5B482043" w14:textId="2813E582" w:rsidR="00741259" w:rsidRPr="00B6389D" w:rsidRDefault="12CB8DA9" w:rsidP="00CB6815">
      <w:pPr>
        <w:pStyle w:val="Prrafodelista"/>
        <w:numPr>
          <w:ilvl w:val="0"/>
          <w:numId w:val="9"/>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Transferencia de tecnologías en el cultivo de yuca</w:t>
      </w:r>
      <w:r w:rsidR="7CBB1613" w:rsidRPr="00B6389D">
        <w:rPr>
          <w:rFonts w:eastAsiaTheme="minorHAnsi"/>
          <w:color w:val="767171"/>
          <w:spacing w:val="20"/>
          <w:sz w:val="24"/>
          <w:szCs w:val="24"/>
        </w:rPr>
        <w:t>,</w:t>
      </w:r>
      <w:r w:rsidRPr="00B6389D">
        <w:rPr>
          <w:rFonts w:eastAsiaTheme="minorHAnsi"/>
          <w:color w:val="767171"/>
          <w:spacing w:val="20"/>
          <w:sz w:val="24"/>
          <w:szCs w:val="24"/>
        </w:rPr>
        <w:t xml:space="preserve"> en Azua</w:t>
      </w:r>
      <w:r w:rsidR="735B45BE" w:rsidRPr="00B6389D">
        <w:rPr>
          <w:rFonts w:eastAsiaTheme="minorHAnsi"/>
          <w:color w:val="767171"/>
          <w:spacing w:val="20"/>
          <w:sz w:val="24"/>
          <w:szCs w:val="24"/>
        </w:rPr>
        <w:t>,</w:t>
      </w:r>
      <w:r w:rsidRPr="00B6389D">
        <w:rPr>
          <w:rFonts w:eastAsiaTheme="minorHAnsi"/>
          <w:color w:val="767171"/>
          <w:spacing w:val="20"/>
          <w:sz w:val="24"/>
          <w:szCs w:val="24"/>
        </w:rPr>
        <w:t xml:space="preserve"> donde se evaluó la productividad de las variedades </w:t>
      </w:r>
      <w:r w:rsidRPr="00B6389D">
        <w:rPr>
          <w:rFonts w:eastAsiaTheme="minorHAnsi"/>
          <w:color w:val="767171"/>
          <w:spacing w:val="20"/>
          <w:sz w:val="24"/>
          <w:szCs w:val="24"/>
        </w:rPr>
        <w:lastRenderedPageBreak/>
        <w:t>introducidas, tanto yuca de procesamiento, como las variedades de consumo fresco</w:t>
      </w:r>
      <w:r w:rsidR="263D619E" w:rsidRPr="00B6389D">
        <w:rPr>
          <w:rFonts w:eastAsiaTheme="minorHAnsi"/>
          <w:color w:val="767171"/>
          <w:spacing w:val="20"/>
          <w:sz w:val="24"/>
          <w:szCs w:val="24"/>
        </w:rPr>
        <w:t>,</w:t>
      </w:r>
      <w:r w:rsidRPr="00B6389D">
        <w:rPr>
          <w:rFonts w:eastAsiaTheme="minorHAnsi"/>
          <w:color w:val="767171"/>
          <w:spacing w:val="20"/>
          <w:sz w:val="24"/>
          <w:szCs w:val="24"/>
        </w:rPr>
        <w:t xml:space="preserve"> con el investigador Juan Valdez. Se beneficiaron 44 personas</w:t>
      </w:r>
      <w:r w:rsidR="38356419" w:rsidRPr="00B6389D">
        <w:rPr>
          <w:rFonts w:eastAsiaTheme="minorHAnsi"/>
          <w:color w:val="767171"/>
          <w:spacing w:val="20"/>
          <w:sz w:val="24"/>
          <w:szCs w:val="24"/>
        </w:rPr>
        <w:t>,</w:t>
      </w:r>
      <w:r w:rsidRPr="00B6389D">
        <w:rPr>
          <w:rFonts w:eastAsiaTheme="minorHAnsi"/>
          <w:color w:val="767171"/>
          <w:spacing w:val="20"/>
          <w:sz w:val="24"/>
          <w:szCs w:val="24"/>
        </w:rPr>
        <w:t xml:space="preserve"> incluyendo </w:t>
      </w:r>
      <w:r w:rsidR="0B8FB146" w:rsidRPr="00B6389D">
        <w:rPr>
          <w:rFonts w:eastAsiaTheme="minorHAnsi"/>
          <w:color w:val="767171"/>
          <w:spacing w:val="20"/>
          <w:sz w:val="24"/>
          <w:szCs w:val="24"/>
        </w:rPr>
        <w:t>una</w:t>
      </w:r>
      <w:r w:rsidRPr="00B6389D">
        <w:rPr>
          <w:rFonts w:eastAsiaTheme="minorHAnsi"/>
          <w:color w:val="767171"/>
          <w:spacing w:val="20"/>
          <w:sz w:val="24"/>
          <w:szCs w:val="24"/>
        </w:rPr>
        <w:t xml:space="preserve"> </w:t>
      </w:r>
      <w:r w:rsidR="002A72A4" w:rsidRPr="00B6389D">
        <w:rPr>
          <w:rFonts w:eastAsiaTheme="minorHAnsi"/>
          <w:color w:val="767171"/>
          <w:spacing w:val="20"/>
          <w:sz w:val="24"/>
          <w:szCs w:val="24"/>
        </w:rPr>
        <w:t xml:space="preserve">(1) </w:t>
      </w:r>
      <w:r w:rsidRPr="00B6389D">
        <w:rPr>
          <w:rFonts w:eastAsiaTheme="minorHAnsi"/>
          <w:color w:val="767171"/>
          <w:spacing w:val="20"/>
          <w:sz w:val="24"/>
          <w:szCs w:val="24"/>
        </w:rPr>
        <w:t xml:space="preserve">mujer.  12 participantes eran técnicos y 32 productores. </w:t>
      </w:r>
    </w:p>
    <w:p w14:paraId="05D6EF00" w14:textId="46CE5697" w:rsidR="00741259" w:rsidRPr="00B6389D" w:rsidRDefault="002A72A4" w:rsidP="00CB6815">
      <w:pPr>
        <w:pStyle w:val="Prrafodelista"/>
        <w:numPr>
          <w:ilvl w:val="0"/>
          <w:numId w:val="9"/>
        </w:numPr>
        <w:spacing w:line="360" w:lineRule="auto"/>
        <w:ind w:right="407"/>
        <w:jc w:val="both"/>
        <w:rPr>
          <w:rFonts w:eastAsiaTheme="minorEastAsia"/>
          <w:color w:val="767171"/>
          <w:spacing w:val="20"/>
          <w:sz w:val="24"/>
          <w:szCs w:val="24"/>
        </w:rPr>
      </w:pPr>
      <w:r w:rsidRPr="00B6389D">
        <w:rPr>
          <w:rFonts w:eastAsiaTheme="minorEastAsia"/>
          <w:color w:val="767171"/>
          <w:spacing w:val="20"/>
          <w:sz w:val="24"/>
          <w:szCs w:val="24"/>
        </w:rPr>
        <w:t>Segunda</w:t>
      </w:r>
      <w:r w:rsidR="00506842" w:rsidRPr="00B6389D">
        <w:rPr>
          <w:rFonts w:eastAsiaTheme="minorEastAsia"/>
          <w:color w:val="767171"/>
          <w:spacing w:val="20"/>
          <w:sz w:val="24"/>
          <w:szCs w:val="24"/>
        </w:rPr>
        <w:t xml:space="preserve"> </w:t>
      </w:r>
      <w:r w:rsidR="5E99DF50" w:rsidRPr="00B6389D">
        <w:rPr>
          <w:rFonts w:eastAsiaTheme="minorEastAsia"/>
          <w:color w:val="767171"/>
          <w:spacing w:val="20"/>
          <w:sz w:val="24"/>
          <w:szCs w:val="24"/>
        </w:rPr>
        <w:t xml:space="preserve">visita técnica </w:t>
      </w:r>
      <w:r w:rsidR="0776B172" w:rsidRPr="00B6389D">
        <w:rPr>
          <w:rFonts w:eastAsiaTheme="minorEastAsia"/>
          <w:color w:val="767171"/>
          <w:spacing w:val="20"/>
          <w:sz w:val="24"/>
          <w:szCs w:val="24"/>
        </w:rPr>
        <w:t xml:space="preserve">a </w:t>
      </w:r>
      <w:r w:rsidR="5E99DF50" w:rsidRPr="00B6389D">
        <w:rPr>
          <w:rFonts w:eastAsiaTheme="minorEastAsia"/>
          <w:color w:val="767171"/>
          <w:spacing w:val="20"/>
          <w:sz w:val="24"/>
          <w:szCs w:val="24"/>
        </w:rPr>
        <w:t>la parcela demostrativa de tecnologías en el cultivo de arroz</w:t>
      </w:r>
      <w:r w:rsidR="34E9DA92" w:rsidRPr="00B6389D">
        <w:rPr>
          <w:rFonts w:eastAsiaTheme="minorEastAsia"/>
          <w:color w:val="767171"/>
          <w:spacing w:val="20"/>
          <w:sz w:val="24"/>
          <w:szCs w:val="24"/>
        </w:rPr>
        <w:t>,</w:t>
      </w:r>
      <w:r w:rsidR="5E99DF50" w:rsidRPr="00B6389D">
        <w:rPr>
          <w:rFonts w:eastAsiaTheme="minorEastAsia"/>
          <w:color w:val="767171"/>
          <w:spacing w:val="20"/>
          <w:sz w:val="24"/>
          <w:szCs w:val="24"/>
        </w:rPr>
        <w:t xml:space="preserve"> variedad Robusta</w:t>
      </w:r>
      <w:r w:rsidR="05ED8967" w:rsidRPr="00B6389D">
        <w:rPr>
          <w:rFonts w:eastAsiaTheme="minorEastAsia"/>
          <w:color w:val="767171"/>
          <w:spacing w:val="20"/>
          <w:sz w:val="24"/>
          <w:szCs w:val="24"/>
        </w:rPr>
        <w:t>,</w:t>
      </w:r>
      <w:r w:rsidR="5E99DF50" w:rsidRPr="00B6389D">
        <w:rPr>
          <w:rFonts w:eastAsiaTheme="minorEastAsia"/>
          <w:color w:val="767171"/>
          <w:spacing w:val="20"/>
          <w:sz w:val="24"/>
          <w:szCs w:val="24"/>
        </w:rPr>
        <w:t xml:space="preserve"> en La Laguna de </w:t>
      </w:r>
      <w:proofErr w:type="spellStart"/>
      <w:r w:rsidR="5E99DF50" w:rsidRPr="00B6389D">
        <w:rPr>
          <w:rFonts w:eastAsiaTheme="minorEastAsia"/>
          <w:color w:val="767171"/>
          <w:spacing w:val="20"/>
          <w:sz w:val="24"/>
          <w:szCs w:val="24"/>
        </w:rPr>
        <w:t>Nisibón</w:t>
      </w:r>
      <w:proofErr w:type="spellEnd"/>
      <w:r w:rsidR="5E99DF50" w:rsidRPr="00B6389D">
        <w:rPr>
          <w:rFonts w:eastAsiaTheme="minorEastAsia"/>
          <w:color w:val="767171"/>
          <w:spacing w:val="20"/>
          <w:sz w:val="24"/>
          <w:szCs w:val="24"/>
        </w:rPr>
        <w:t>, provincia La Altagracia</w:t>
      </w:r>
      <w:r w:rsidR="7CEE874C" w:rsidRPr="00B6389D">
        <w:rPr>
          <w:rFonts w:eastAsiaTheme="minorEastAsia"/>
          <w:color w:val="767171"/>
          <w:spacing w:val="20"/>
          <w:sz w:val="24"/>
          <w:szCs w:val="24"/>
        </w:rPr>
        <w:t>,</w:t>
      </w:r>
      <w:r w:rsidR="5E99DF50" w:rsidRPr="00B6389D">
        <w:rPr>
          <w:rFonts w:eastAsiaTheme="minorEastAsia"/>
          <w:color w:val="767171"/>
          <w:spacing w:val="20"/>
          <w:sz w:val="24"/>
          <w:szCs w:val="24"/>
        </w:rPr>
        <w:t xml:space="preserve"> en el Proyecto AC-43, Maimón (Sector Alemán). Se beneficiaron 11 personas</w:t>
      </w:r>
      <w:r w:rsidR="366E706E" w:rsidRPr="00B6389D">
        <w:rPr>
          <w:rFonts w:eastAsiaTheme="minorEastAsia"/>
          <w:color w:val="767171"/>
          <w:spacing w:val="20"/>
          <w:sz w:val="24"/>
          <w:szCs w:val="24"/>
        </w:rPr>
        <w:t>,</w:t>
      </w:r>
      <w:r w:rsidR="5E99DF50" w:rsidRPr="00B6389D">
        <w:rPr>
          <w:rFonts w:eastAsiaTheme="minorEastAsia"/>
          <w:color w:val="767171"/>
          <w:spacing w:val="20"/>
          <w:sz w:val="24"/>
          <w:szCs w:val="24"/>
        </w:rPr>
        <w:t xml:space="preserve"> incluyendo </w:t>
      </w:r>
      <w:r w:rsidR="56B8006C" w:rsidRPr="00B6389D">
        <w:rPr>
          <w:rFonts w:eastAsiaTheme="minorEastAsia"/>
          <w:color w:val="767171"/>
          <w:spacing w:val="20"/>
          <w:sz w:val="24"/>
          <w:szCs w:val="24"/>
        </w:rPr>
        <w:t>0</w:t>
      </w:r>
      <w:r w:rsidR="037EDCD0" w:rsidRPr="00B6389D">
        <w:rPr>
          <w:rFonts w:eastAsiaTheme="minorEastAsia"/>
          <w:color w:val="767171"/>
          <w:spacing w:val="20"/>
          <w:sz w:val="24"/>
          <w:szCs w:val="24"/>
        </w:rPr>
        <w:t>3</w:t>
      </w:r>
      <w:r w:rsidR="5E99DF50" w:rsidRPr="00B6389D">
        <w:rPr>
          <w:rFonts w:eastAsiaTheme="minorEastAsia"/>
          <w:color w:val="767171"/>
          <w:spacing w:val="20"/>
          <w:sz w:val="24"/>
          <w:szCs w:val="24"/>
        </w:rPr>
        <w:t xml:space="preserve"> mujeres.</w:t>
      </w:r>
    </w:p>
    <w:p w14:paraId="42AD9207" w14:textId="2D41C690" w:rsidR="00741259" w:rsidRPr="00B6389D" w:rsidRDefault="12CB8DA9" w:rsidP="00CB6815">
      <w:pPr>
        <w:pStyle w:val="Prrafodelista"/>
        <w:numPr>
          <w:ilvl w:val="0"/>
          <w:numId w:val="9"/>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 xml:space="preserve">Transferencia de tecnologías en el cultivo de vegetales orientales (Ají Picante) en La vega. </w:t>
      </w:r>
      <w:r w:rsidR="00C03F0F" w:rsidRPr="00B6389D">
        <w:rPr>
          <w:rFonts w:eastAsiaTheme="minorHAnsi"/>
          <w:color w:val="767171"/>
          <w:spacing w:val="20"/>
          <w:sz w:val="24"/>
          <w:szCs w:val="24"/>
        </w:rPr>
        <w:t xml:space="preserve">Fue impartida </w:t>
      </w:r>
      <w:r w:rsidR="006310A7" w:rsidRPr="00B6389D">
        <w:rPr>
          <w:rFonts w:eastAsiaTheme="minorHAnsi"/>
          <w:color w:val="767171"/>
          <w:spacing w:val="20"/>
          <w:sz w:val="24"/>
          <w:szCs w:val="24"/>
        </w:rPr>
        <w:t>un</w:t>
      </w:r>
      <w:r w:rsidR="00C03F0F" w:rsidRPr="00B6389D">
        <w:rPr>
          <w:rFonts w:eastAsiaTheme="minorHAnsi"/>
          <w:color w:val="767171"/>
          <w:spacing w:val="20"/>
          <w:sz w:val="24"/>
          <w:szCs w:val="24"/>
        </w:rPr>
        <w:t xml:space="preserve">a </w:t>
      </w:r>
      <w:r w:rsidRPr="00B6389D">
        <w:rPr>
          <w:rFonts w:eastAsiaTheme="minorHAnsi"/>
          <w:color w:val="767171"/>
          <w:spacing w:val="20"/>
          <w:sz w:val="24"/>
          <w:szCs w:val="24"/>
        </w:rPr>
        <w:t>Charla sobre “Control biológico utilizando ácaros depredadores”</w:t>
      </w:r>
      <w:r w:rsidR="214CBAAF" w:rsidRPr="00B6389D">
        <w:rPr>
          <w:rFonts w:eastAsiaTheme="minorHAnsi"/>
          <w:color w:val="767171"/>
          <w:spacing w:val="20"/>
          <w:sz w:val="24"/>
          <w:szCs w:val="24"/>
        </w:rPr>
        <w:t>,</w:t>
      </w:r>
      <w:r w:rsidRPr="00B6389D">
        <w:rPr>
          <w:rFonts w:eastAsiaTheme="minorHAnsi"/>
          <w:color w:val="767171"/>
          <w:spacing w:val="20"/>
          <w:sz w:val="24"/>
          <w:szCs w:val="24"/>
        </w:rPr>
        <w:t xml:space="preserve"> impartida por la Dra. Cristina Gómez. Se beneficiaron 51 técnicos, incluyendo </w:t>
      </w:r>
      <w:r w:rsidR="005D32EE" w:rsidRPr="00B6389D">
        <w:rPr>
          <w:rFonts w:eastAsiaTheme="minorHAnsi"/>
          <w:color w:val="767171"/>
          <w:spacing w:val="20"/>
          <w:sz w:val="24"/>
          <w:szCs w:val="24"/>
        </w:rPr>
        <w:t>0</w:t>
      </w:r>
      <w:r w:rsidRPr="00B6389D">
        <w:rPr>
          <w:rFonts w:eastAsiaTheme="minorHAnsi"/>
          <w:color w:val="767171"/>
          <w:spacing w:val="20"/>
          <w:sz w:val="24"/>
          <w:szCs w:val="24"/>
        </w:rPr>
        <w:t>7</w:t>
      </w:r>
      <w:r w:rsidR="19DEE7BC" w:rsidRPr="00B6389D">
        <w:rPr>
          <w:rFonts w:eastAsiaTheme="minorHAnsi"/>
          <w:color w:val="767171"/>
          <w:spacing w:val="20"/>
          <w:sz w:val="24"/>
          <w:szCs w:val="24"/>
        </w:rPr>
        <w:t xml:space="preserve"> </w:t>
      </w:r>
      <w:r w:rsidRPr="00B6389D">
        <w:rPr>
          <w:rFonts w:eastAsiaTheme="minorHAnsi"/>
          <w:color w:val="767171"/>
          <w:spacing w:val="20"/>
          <w:sz w:val="24"/>
          <w:szCs w:val="24"/>
        </w:rPr>
        <w:t xml:space="preserve">mujeres. </w:t>
      </w:r>
    </w:p>
    <w:p w14:paraId="729935BE" w14:textId="659A0E27" w:rsidR="00741259" w:rsidRPr="00B6389D" w:rsidRDefault="12CB8DA9" w:rsidP="00CB6815">
      <w:pPr>
        <w:pStyle w:val="Prrafodelista"/>
        <w:numPr>
          <w:ilvl w:val="0"/>
          <w:numId w:val="9"/>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Transferencia de tecnología en los cultivos bajo ambiente protegido. Se impartió un curso-taller “Manejo de Producción de Cultivos Bajo Ambiente Protegido”,</w:t>
      </w:r>
      <w:r w:rsidR="001F3E4C" w:rsidRPr="00B6389D">
        <w:rPr>
          <w:rFonts w:eastAsiaTheme="minorHAnsi"/>
          <w:color w:val="767171"/>
          <w:spacing w:val="20"/>
          <w:sz w:val="24"/>
          <w:szCs w:val="24"/>
        </w:rPr>
        <w:t xml:space="preserve"> </w:t>
      </w:r>
      <w:r w:rsidRPr="00B6389D">
        <w:rPr>
          <w:rFonts w:eastAsiaTheme="minorHAnsi"/>
          <w:color w:val="767171"/>
          <w:spacing w:val="20"/>
          <w:sz w:val="24"/>
          <w:szCs w:val="24"/>
        </w:rPr>
        <w:t>dirigido a técnicos del Departamento de Producción Bajo Ambiente Protegido (DEPROBAP), con una duración de 15 horas</w:t>
      </w:r>
      <w:r w:rsidR="4F156ADA" w:rsidRPr="00B6389D">
        <w:rPr>
          <w:rFonts w:eastAsiaTheme="minorHAnsi"/>
          <w:color w:val="767171"/>
          <w:spacing w:val="20"/>
          <w:sz w:val="24"/>
          <w:szCs w:val="24"/>
        </w:rPr>
        <w:t>,</w:t>
      </w:r>
      <w:r w:rsidRPr="00B6389D">
        <w:rPr>
          <w:rFonts w:eastAsiaTheme="minorHAnsi"/>
          <w:color w:val="767171"/>
          <w:spacing w:val="20"/>
          <w:sz w:val="24"/>
          <w:szCs w:val="24"/>
        </w:rPr>
        <w:t xml:space="preserve"> en el </w:t>
      </w:r>
      <w:r w:rsidR="00BE64F3" w:rsidRPr="00B6389D">
        <w:rPr>
          <w:rFonts w:eastAsiaTheme="minorHAnsi"/>
          <w:color w:val="767171"/>
          <w:spacing w:val="20"/>
          <w:sz w:val="24"/>
          <w:szCs w:val="24"/>
        </w:rPr>
        <w:t>m</w:t>
      </w:r>
      <w:r w:rsidRPr="00B6389D">
        <w:rPr>
          <w:rFonts w:eastAsiaTheme="minorHAnsi"/>
          <w:color w:val="767171"/>
          <w:spacing w:val="20"/>
          <w:sz w:val="24"/>
          <w:szCs w:val="24"/>
        </w:rPr>
        <w:t xml:space="preserve">unicipio de Moca, provincia Espaillat. Se beneficiaron 22 técnicos, incluyendo </w:t>
      </w:r>
      <w:r w:rsidR="005D32EE" w:rsidRPr="00B6389D">
        <w:rPr>
          <w:rFonts w:eastAsiaTheme="minorHAnsi"/>
          <w:color w:val="767171"/>
          <w:spacing w:val="20"/>
          <w:sz w:val="24"/>
          <w:szCs w:val="24"/>
        </w:rPr>
        <w:t>0</w:t>
      </w:r>
      <w:r w:rsidRPr="00B6389D">
        <w:rPr>
          <w:rFonts w:eastAsiaTheme="minorHAnsi"/>
          <w:color w:val="767171"/>
          <w:spacing w:val="20"/>
          <w:sz w:val="24"/>
          <w:szCs w:val="24"/>
        </w:rPr>
        <w:t>6</w:t>
      </w:r>
      <w:r w:rsidR="11EF6624" w:rsidRPr="00B6389D">
        <w:rPr>
          <w:rFonts w:eastAsiaTheme="minorHAnsi"/>
          <w:color w:val="767171"/>
          <w:spacing w:val="20"/>
          <w:sz w:val="24"/>
          <w:szCs w:val="24"/>
        </w:rPr>
        <w:t xml:space="preserve"> </w:t>
      </w:r>
      <w:r w:rsidRPr="00B6389D">
        <w:rPr>
          <w:rFonts w:eastAsiaTheme="minorHAnsi"/>
          <w:color w:val="767171"/>
          <w:spacing w:val="20"/>
          <w:sz w:val="24"/>
          <w:szCs w:val="24"/>
        </w:rPr>
        <w:t>mujeres</w:t>
      </w:r>
      <w:r w:rsidR="15849914" w:rsidRPr="00B6389D">
        <w:rPr>
          <w:rFonts w:eastAsiaTheme="minorHAnsi"/>
          <w:color w:val="767171"/>
          <w:spacing w:val="20"/>
          <w:sz w:val="24"/>
          <w:szCs w:val="24"/>
        </w:rPr>
        <w:t>.</w:t>
      </w:r>
      <w:r w:rsidRPr="00B6389D">
        <w:rPr>
          <w:rFonts w:eastAsiaTheme="minorHAnsi"/>
          <w:color w:val="767171"/>
          <w:sz w:val="24"/>
          <w:szCs w:val="24"/>
        </w:rPr>
        <w:t xml:space="preserve"> </w:t>
      </w:r>
    </w:p>
    <w:p w14:paraId="4F220DF3" w14:textId="1D982A2B" w:rsidR="00741259" w:rsidRPr="00B6389D" w:rsidRDefault="12CB8DA9" w:rsidP="00CB6815">
      <w:pPr>
        <w:pStyle w:val="Prrafodelista"/>
        <w:numPr>
          <w:ilvl w:val="0"/>
          <w:numId w:val="9"/>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Transferencia de tecnología en la parcela de batata en San Rafael de Yuma, provincia La Altagracia</w:t>
      </w:r>
      <w:r w:rsidR="0F4BC26C" w:rsidRPr="00B6389D">
        <w:rPr>
          <w:rFonts w:eastAsiaTheme="minorHAnsi"/>
          <w:color w:val="767171"/>
          <w:spacing w:val="20"/>
          <w:sz w:val="24"/>
          <w:szCs w:val="24"/>
        </w:rPr>
        <w:t>,</w:t>
      </w:r>
      <w:r w:rsidRPr="00B6389D">
        <w:rPr>
          <w:rFonts w:eastAsiaTheme="minorHAnsi"/>
          <w:color w:val="767171"/>
          <w:spacing w:val="20"/>
          <w:sz w:val="24"/>
          <w:szCs w:val="24"/>
        </w:rPr>
        <w:t xml:space="preserve"> donde se hizo un monitoreo de plagas y enfermedades, así como la supervisión del control manual de malezas. Se beneficiaron </w:t>
      </w:r>
      <w:r w:rsidR="005D32EE" w:rsidRPr="00B6389D">
        <w:rPr>
          <w:rFonts w:eastAsiaTheme="minorHAnsi"/>
          <w:color w:val="767171"/>
          <w:spacing w:val="20"/>
          <w:sz w:val="24"/>
          <w:szCs w:val="24"/>
        </w:rPr>
        <w:t>0</w:t>
      </w:r>
      <w:r w:rsidRPr="00B6389D">
        <w:rPr>
          <w:rFonts w:eastAsiaTheme="minorHAnsi"/>
          <w:color w:val="767171"/>
          <w:spacing w:val="20"/>
          <w:sz w:val="24"/>
          <w:szCs w:val="24"/>
        </w:rPr>
        <w:t xml:space="preserve">8 </w:t>
      </w:r>
      <w:r w:rsidR="6F363051" w:rsidRPr="00B6389D">
        <w:rPr>
          <w:rFonts w:eastAsiaTheme="minorHAnsi"/>
          <w:color w:val="767171"/>
          <w:spacing w:val="20"/>
          <w:sz w:val="24"/>
          <w:szCs w:val="24"/>
        </w:rPr>
        <w:t>técnicos, incluyendo</w:t>
      </w:r>
      <w:r w:rsidRPr="00B6389D">
        <w:rPr>
          <w:rFonts w:eastAsiaTheme="minorHAnsi"/>
          <w:color w:val="767171"/>
          <w:spacing w:val="20"/>
          <w:sz w:val="24"/>
          <w:szCs w:val="24"/>
        </w:rPr>
        <w:t xml:space="preserve"> </w:t>
      </w:r>
      <w:r w:rsidR="005D32EE" w:rsidRPr="00B6389D">
        <w:rPr>
          <w:rFonts w:eastAsiaTheme="minorHAnsi"/>
          <w:color w:val="767171"/>
          <w:spacing w:val="20"/>
          <w:sz w:val="24"/>
          <w:szCs w:val="24"/>
        </w:rPr>
        <w:t>0</w:t>
      </w:r>
      <w:r w:rsidR="1A1960C0" w:rsidRPr="00B6389D">
        <w:rPr>
          <w:rFonts w:eastAsiaTheme="minorHAnsi"/>
          <w:color w:val="767171"/>
          <w:spacing w:val="20"/>
          <w:sz w:val="24"/>
          <w:szCs w:val="24"/>
        </w:rPr>
        <w:t xml:space="preserve">3 </w:t>
      </w:r>
      <w:r w:rsidRPr="00B6389D">
        <w:rPr>
          <w:rFonts w:eastAsiaTheme="minorHAnsi"/>
          <w:color w:val="767171"/>
          <w:spacing w:val="20"/>
          <w:sz w:val="24"/>
          <w:szCs w:val="24"/>
        </w:rPr>
        <w:t>mujeres.</w:t>
      </w:r>
    </w:p>
    <w:p w14:paraId="16A7F409" w14:textId="6FDAFE92" w:rsidR="00741259" w:rsidRPr="00B6389D" w:rsidRDefault="12CB8DA9" w:rsidP="00CB6815">
      <w:pPr>
        <w:pStyle w:val="Prrafodelista"/>
        <w:numPr>
          <w:ilvl w:val="0"/>
          <w:numId w:val="9"/>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 xml:space="preserve">Transferencia de tecnología en el cultivo de habichuelas en San Juan. Se expusieron los siguientes temas: </w:t>
      </w:r>
    </w:p>
    <w:p w14:paraId="3F864691" w14:textId="77777777" w:rsidR="004B3AC7" w:rsidRPr="00B6389D" w:rsidRDefault="004B3AC7" w:rsidP="00CB6815">
      <w:pPr>
        <w:pStyle w:val="Prrafodelista"/>
        <w:spacing w:line="360" w:lineRule="auto"/>
        <w:ind w:right="407"/>
        <w:jc w:val="both"/>
        <w:rPr>
          <w:rFonts w:eastAsiaTheme="minorHAnsi"/>
          <w:color w:val="767171"/>
          <w:spacing w:val="20"/>
          <w:sz w:val="24"/>
          <w:szCs w:val="24"/>
        </w:rPr>
      </w:pPr>
    </w:p>
    <w:p w14:paraId="3C62407A" w14:textId="02972847" w:rsidR="00741259" w:rsidRPr="00B6389D" w:rsidRDefault="12CB8DA9" w:rsidP="00CB6815">
      <w:pPr>
        <w:pStyle w:val="Prrafodelista"/>
        <w:numPr>
          <w:ilvl w:val="0"/>
          <w:numId w:val="42"/>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 xml:space="preserve">Comportamiento del </w:t>
      </w:r>
      <w:proofErr w:type="spellStart"/>
      <w:r w:rsidRPr="00B6389D">
        <w:rPr>
          <w:rFonts w:eastAsiaTheme="minorHAnsi"/>
          <w:color w:val="767171"/>
          <w:spacing w:val="20"/>
          <w:sz w:val="24"/>
          <w:szCs w:val="24"/>
        </w:rPr>
        <w:t>trips</w:t>
      </w:r>
      <w:proofErr w:type="spellEnd"/>
      <w:r w:rsidRPr="00B6389D">
        <w:rPr>
          <w:rFonts w:eastAsiaTheme="minorHAnsi"/>
          <w:color w:val="767171"/>
          <w:spacing w:val="20"/>
          <w:sz w:val="24"/>
          <w:szCs w:val="24"/>
        </w:rPr>
        <w:t xml:space="preserve"> de la flor de la habichuela</w:t>
      </w:r>
      <w:r w:rsidR="4419F250" w:rsidRPr="00B6389D">
        <w:rPr>
          <w:rFonts w:eastAsiaTheme="minorHAnsi"/>
          <w:color w:val="767171"/>
          <w:spacing w:val="20"/>
          <w:sz w:val="24"/>
          <w:szCs w:val="24"/>
        </w:rPr>
        <w:t>,</w:t>
      </w:r>
      <w:r w:rsidRPr="00B6389D">
        <w:rPr>
          <w:rFonts w:eastAsiaTheme="minorHAnsi"/>
          <w:color w:val="767171"/>
          <w:spacing w:val="20"/>
          <w:sz w:val="24"/>
          <w:szCs w:val="24"/>
        </w:rPr>
        <w:t xml:space="preserve"> en San Juan.</w:t>
      </w:r>
    </w:p>
    <w:p w14:paraId="4F0EE736" w14:textId="330A6045" w:rsidR="00741259" w:rsidRPr="00B6389D" w:rsidRDefault="12CB8DA9" w:rsidP="00CB6815">
      <w:pPr>
        <w:pStyle w:val="Prrafodelista"/>
        <w:numPr>
          <w:ilvl w:val="0"/>
          <w:numId w:val="42"/>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lastRenderedPageBreak/>
        <w:t>Manejo de la parcela: fecha de siembra, fertilización, variedades usadas</w:t>
      </w:r>
      <w:r w:rsidR="001F3E4C" w:rsidRPr="00B6389D">
        <w:rPr>
          <w:rFonts w:eastAsiaTheme="minorHAnsi"/>
          <w:color w:val="767171"/>
          <w:spacing w:val="20"/>
          <w:sz w:val="24"/>
          <w:szCs w:val="24"/>
        </w:rPr>
        <w:t xml:space="preserve"> y </w:t>
      </w:r>
      <w:r w:rsidRPr="00B6389D">
        <w:rPr>
          <w:rFonts w:eastAsiaTheme="minorHAnsi"/>
          <w:color w:val="767171"/>
          <w:spacing w:val="20"/>
          <w:sz w:val="24"/>
          <w:szCs w:val="24"/>
        </w:rPr>
        <w:t>programa de fumigaciones</w:t>
      </w:r>
      <w:r w:rsidR="001F3E4C" w:rsidRPr="00B6389D">
        <w:rPr>
          <w:rFonts w:eastAsiaTheme="minorHAnsi"/>
          <w:color w:val="767171"/>
          <w:spacing w:val="20"/>
          <w:sz w:val="24"/>
          <w:szCs w:val="24"/>
        </w:rPr>
        <w:t>.</w:t>
      </w:r>
    </w:p>
    <w:p w14:paraId="523F7098" w14:textId="1EFC142A" w:rsidR="004B3AC7" w:rsidRPr="00B6389D" w:rsidRDefault="12CB8DA9" w:rsidP="00CB6815">
      <w:pPr>
        <w:pStyle w:val="Prrafodelista"/>
        <w:numPr>
          <w:ilvl w:val="0"/>
          <w:numId w:val="42"/>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 xml:space="preserve">Evaluación daños del </w:t>
      </w:r>
      <w:proofErr w:type="spellStart"/>
      <w:r w:rsidRPr="00B6389D">
        <w:rPr>
          <w:rFonts w:eastAsiaTheme="minorHAnsi"/>
          <w:color w:val="767171"/>
          <w:spacing w:val="20"/>
          <w:sz w:val="24"/>
          <w:szCs w:val="24"/>
        </w:rPr>
        <w:t>trips</w:t>
      </w:r>
      <w:proofErr w:type="spellEnd"/>
      <w:r w:rsidRPr="00B6389D">
        <w:rPr>
          <w:rFonts w:eastAsiaTheme="minorHAnsi"/>
          <w:color w:val="767171"/>
          <w:spacing w:val="20"/>
          <w:sz w:val="24"/>
          <w:szCs w:val="24"/>
        </w:rPr>
        <w:t xml:space="preserve"> en las dos </w:t>
      </w:r>
      <w:r w:rsidR="00034112" w:rsidRPr="00B6389D">
        <w:rPr>
          <w:rFonts w:eastAsiaTheme="minorHAnsi"/>
          <w:color w:val="767171"/>
          <w:spacing w:val="20"/>
          <w:sz w:val="24"/>
          <w:szCs w:val="24"/>
        </w:rPr>
        <w:t xml:space="preserve">(2) </w:t>
      </w:r>
      <w:r w:rsidRPr="00B6389D">
        <w:rPr>
          <w:rFonts w:eastAsiaTheme="minorHAnsi"/>
          <w:color w:val="767171"/>
          <w:spacing w:val="20"/>
          <w:sz w:val="24"/>
          <w:szCs w:val="24"/>
        </w:rPr>
        <w:t>variedades de habichuela (roja y negra). Se beneficiaron 56 personas, 44 hombres y 12 mujeres</w:t>
      </w:r>
      <w:r w:rsidR="69248341" w:rsidRPr="00B6389D">
        <w:rPr>
          <w:rFonts w:eastAsiaTheme="minorHAnsi"/>
          <w:color w:val="767171"/>
          <w:spacing w:val="20"/>
          <w:sz w:val="24"/>
          <w:szCs w:val="24"/>
        </w:rPr>
        <w:t xml:space="preserve">, </w:t>
      </w:r>
      <w:r w:rsidRPr="00B6389D">
        <w:rPr>
          <w:rFonts w:eastAsiaTheme="minorHAnsi"/>
          <w:color w:val="767171"/>
          <w:spacing w:val="20"/>
          <w:sz w:val="24"/>
          <w:szCs w:val="24"/>
        </w:rPr>
        <w:t>de los cuales 53 eran técnicos</w:t>
      </w:r>
      <w:r w:rsidR="4FCAC14D" w:rsidRPr="00B6389D">
        <w:rPr>
          <w:rFonts w:eastAsiaTheme="minorHAnsi"/>
          <w:color w:val="767171"/>
          <w:spacing w:val="20"/>
          <w:sz w:val="24"/>
          <w:szCs w:val="24"/>
        </w:rPr>
        <w:t>.</w:t>
      </w:r>
    </w:p>
    <w:p w14:paraId="563A23A4" w14:textId="7A735327" w:rsidR="00741259" w:rsidRPr="00B6389D" w:rsidRDefault="12CB8DA9" w:rsidP="00CB6815">
      <w:pPr>
        <w:pStyle w:val="Prrafodelista"/>
        <w:numPr>
          <w:ilvl w:val="0"/>
          <w:numId w:val="9"/>
        </w:numPr>
        <w:spacing w:line="360" w:lineRule="auto"/>
        <w:ind w:right="407"/>
        <w:jc w:val="both"/>
        <w:rPr>
          <w:rFonts w:eastAsiaTheme="minorHAnsi"/>
          <w:color w:val="767171"/>
          <w:spacing w:val="20"/>
          <w:sz w:val="24"/>
          <w:szCs w:val="24"/>
        </w:rPr>
      </w:pPr>
      <w:r w:rsidRPr="00B6389D">
        <w:rPr>
          <w:rFonts w:eastAsiaTheme="minorHAnsi"/>
          <w:color w:val="767171"/>
          <w:spacing w:val="20"/>
          <w:sz w:val="24"/>
          <w:szCs w:val="24"/>
        </w:rPr>
        <w:t>Visita técnica a la parcela de batata</w:t>
      </w:r>
      <w:r w:rsidR="6A321ED9" w:rsidRPr="00B6389D">
        <w:rPr>
          <w:rFonts w:eastAsiaTheme="minorHAnsi"/>
          <w:color w:val="767171"/>
          <w:spacing w:val="20"/>
          <w:sz w:val="24"/>
          <w:szCs w:val="24"/>
        </w:rPr>
        <w:t>,</w:t>
      </w:r>
      <w:r w:rsidRPr="00B6389D">
        <w:rPr>
          <w:rFonts w:eastAsiaTheme="minorHAnsi"/>
          <w:color w:val="767171"/>
          <w:spacing w:val="20"/>
          <w:sz w:val="24"/>
          <w:szCs w:val="24"/>
        </w:rPr>
        <w:t xml:space="preserve"> en San Rafael del Yuma, donde se realizó la cosecha 15 días antes de lo programado, por alta incidencia de </w:t>
      </w:r>
      <w:proofErr w:type="spellStart"/>
      <w:r w:rsidR="36101B9E" w:rsidRPr="00B6389D">
        <w:rPr>
          <w:rFonts w:eastAsiaTheme="minorHAnsi"/>
          <w:color w:val="767171"/>
          <w:spacing w:val="20"/>
          <w:sz w:val="24"/>
          <w:szCs w:val="24"/>
        </w:rPr>
        <w:t>P</w:t>
      </w:r>
      <w:r w:rsidRPr="00B6389D">
        <w:rPr>
          <w:rFonts w:eastAsiaTheme="minorHAnsi"/>
          <w:color w:val="767171"/>
          <w:spacing w:val="20"/>
          <w:sz w:val="24"/>
          <w:szCs w:val="24"/>
        </w:rPr>
        <w:t>iog</w:t>
      </w:r>
      <w:r w:rsidR="2161EB56" w:rsidRPr="00B6389D">
        <w:rPr>
          <w:rFonts w:eastAsiaTheme="minorHAnsi"/>
          <w:color w:val="767171"/>
          <w:spacing w:val="20"/>
          <w:sz w:val="24"/>
          <w:szCs w:val="24"/>
        </w:rPr>
        <w:t>á</w:t>
      </w:r>
      <w:r w:rsidRPr="00B6389D">
        <w:rPr>
          <w:rFonts w:eastAsiaTheme="minorHAnsi"/>
          <w:color w:val="767171"/>
          <w:spacing w:val="20"/>
          <w:sz w:val="24"/>
          <w:szCs w:val="24"/>
        </w:rPr>
        <w:t>n</w:t>
      </w:r>
      <w:proofErr w:type="spellEnd"/>
      <w:r w:rsidRPr="00B6389D">
        <w:rPr>
          <w:rFonts w:eastAsiaTheme="minorHAnsi"/>
          <w:color w:val="767171"/>
          <w:spacing w:val="20"/>
          <w:sz w:val="24"/>
          <w:szCs w:val="24"/>
        </w:rPr>
        <w:t>.  Se beneficiaron</w:t>
      </w:r>
      <w:r w:rsidR="073B7694" w:rsidRPr="00B6389D">
        <w:rPr>
          <w:rFonts w:eastAsiaTheme="minorHAnsi"/>
          <w:color w:val="767171"/>
          <w:spacing w:val="20"/>
          <w:sz w:val="24"/>
          <w:szCs w:val="24"/>
        </w:rPr>
        <w:t xml:space="preserve"> </w:t>
      </w:r>
      <w:r w:rsidR="005D32EE" w:rsidRPr="00B6389D">
        <w:rPr>
          <w:rFonts w:eastAsiaTheme="minorHAnsi"/>
          <w:color w:val="767171"/>
          <w:spacing w:val="20"/>
          <w:sz w:val="24"/>
          <w:szCs w:val="24"/>
        </w:rPr>
        <w:t>0</w:t>
      </w:r>
      <w:r w:rsidR="073B7694" w:rsidRPr="00B6389D">
        <w:rPr>
          <w:rFonts w:eastAsiaTheme="minorHAnsi"/>
          <w:color w:val="767171"/>
          <w:spacing w:val="20"/>
          <w:sz w:val="24"/>
          <w:szCs w:val="24"/>
        </w:rPr>
        <w:t xml:space="preserve">7 </w:t>
      </w:r>
      <w:r w:rsidRPr="00B6389D">
        <w:rPr>
          <w:rFonts w:eastAsiaTheme="minorHAnsi"/>
          <w:color w:val="767171"/>
          <w:spacing w:val="20"/>
          <w:sz w:val="24"/>
          <w:szCs w:val="24"/>
        </w:rPr>
        <w:t xml:space="preserve">personas. De estos participantes hubo </w:t>
      </w:r>
      <w:r w:rsidR="005D32EE" w:rsidRPr="00B6389D">
        <w:rPr>
          <w:rFonts w:eastAsiaTheme="minorHAnsi"/>
          <w:color w:val="767171"/>
          <w:spacing w:val="20"/>
          <w:sz w:val="24"/>
          <w:szCs w:val="24"/>
        </w:rPr>
        <w:t>0</w:t>
      </w:r>
      <w:r w:rsidRPr="00B6389D">
        <w:rPr>
          <w:rFonts w:eastAsiaTheme="minorHAnsi"/>
          <w:color w:val="767171"/>
          <w:spacing w:val="20"/>
          <w:sz w:val="24"/>
          <w:szCs w:val="24"/>
        </w:rPr>
        <w:t xml:space="preserve">4 hombres y </w:t>
      </w:r>
      <w:r w:rsidR="005D32EE" w:rsidRPr="00B6389D">
        <w:rPr>
          <w:rFonts w:eastAsiaTheme="minorHAnsi"/>
          <w:color w:val="767171"/>
          <w:spacing w:val="20"/>
          <w:sz w:val="24"/>
          <w:szCs w:val="24"/>
        </w:rPr>
        <w:t>0</w:t>
      </w:r>
      <w:r w:rsidRPr="00B6389D">
        <w:rPr>
          <w:rFonts w:eastAsiaTheme="minorHAnsi"/>
          <w:color w:val="767171"/>
          <w:spacing w:val="20"/>
          <w:sz w:val="24"/>
          <w:szCs w:val="24"/>
        </w:rPr>
        <w:t xml:space="preserve">2 mujeres. </w:t>
      </w:r>
    </w:p>
    <w:p w14:paraId="1FCE3CA8" w14:textId="0FA0A63D" w:rsidR="00741259" w:rsidRPr="00B6389D" w:rsidRDefault="12CB8DA9"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 xml:space="preserve">Transferencia de tecnología sobre las labores agronómicas del cultivo de aguacate en Hondo Valle, </w:t>
      </w:r>
      <w:r w:rsidR="7A26DBB3" w:rsidRPr="00B6389D">
        <w:rPr>
          <w:rFonts w:eastAsiaTheme="minorHAnsi"/>
          <w:color w:val="767171"/>
          <w:spacing w:val="20"/>
          <w:sz w:val="24"/>
          <w:szCs w:val="24"/>
        </w:rPr>
        <w:t>p</w:t>
      </w:r>
      <w:r w:rsidRPr="00B6389D">
        <w:rPr>
          <w:rFonts w:eastAsiaTheme="minorHAnsi"/>
          <w:color w:val="767171"/>
          <w:spacing w:val="20"/>
          <w:sz w:val="24"/>
          <w:szCs w:val="24"/>
        </w:rPr>
        <w:t xml:space="preserve">rovincia Elías Piña, contactando la presencia </w:t>
      </w:r>
      <w:r w:rsidR="009C6D78" w:rsidRPr="00B6389D">
        <w:rPr>
          <w:rFonts w:eastAsiaTheme="minorHAnsi"/>
          <w:color w:val="767171"/>
          <w:spacing w:val="20"/>
          <w:sz w:val="24"/>
          <w:szCs w:val="24"/>
        </w:rPr>
        <w:t>de una</w:t>
      </w:r>
      <w:r w:rsidRPr="00B6389D">
        <w:rPr>
          <w:rFonts w:eastAsiaTheme="minorHAnsi"/>
          <w:color w:val="767171"/>
          <w:spacing w:val="20"/>
          <w:sz w:val="24"/>
          <w:szCs w:val="24"/>
        </w:rPr>
        <w:t xml:space="preserve"> alta infestación de malezas que hay en las parcelas por la ocurrencia de lluvia</w:t>
      </w:r>
      <w:r w:rsidR="77BABD32" w:rsidRPr="00B6389D">
        <w:rPr>
          <w:rFonts w:eastAsiaTheme="minorHAnsi"/>
          <w:color w:val="767171"/>
          <w:spacing w:val="20"/>
          <w:sz w:val="24"/>
          <w:szCs w:val="24"/>
        </w:rPr>
        <w:t>s</w:t>
      </w:r>
      <w:r w:rsidRPr="00B6389D">
        <w:rPr>
          <w:rFonts w:eastAsiaTheme="minorHAnsi"/>
          <w:color w:val="767171"/>
          <w:spacing w:val="20"/>
          <w:sz w:val="24"/>
          <w:szCs w:val="24"/>
        </w:rPr>
        <w:t xml:space="preserve"> en la zona. Se beneficiaron </w:t>
      </w:r>
      <w:r w:rsidR="005D32EE" w:rsidRPr="00B6389D">
        <w:rPr>
          <w:rFonts w:eastAsiaTheme="minorHAnsi"/>
          <w:color w:val="767171"/>
          <w:spacing w:val="20"/>
          <w:sz w:val="24"/>
          <w:szCs w:val="24"/>
        </w:rPr>
        <w:t>0</w:t>
      </w:r>
      <w:r w:rsidRPr="00B6389D">
        <w:rPr>
          <w:rFonts w:eastAsiaTheme="minorHAnsi"/>
          <w:color w:val="767171"/>
          <w:spacing w:val="20"/>
          <w:sz w:val="24"/>
          <w:szCs w:val="24"/>
        </w:rPr>
        <w:t>4 hombres.</w:t>
      </w:r>
    </w:p>
    <w:p w14:paraId="1825DDBB" w14:textId="73386CDC" w:rsidR="00741259" w:rsidRPr="00B6389D" w:rsidRDefault="12CB8DA9"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 xml:space="preserve">Transferencia de tecnología sobre las labores agronómicas del cultivo de café en Hondo Valle, Elías Piña, contactando el crecimiento normal de la plantación.  Se beneficiaron </w:t>
      </w:r>
      <w:r w:rsidR="005D32EE" w:rsidRPr="00B6389D">
        <w:rPr>
          <w:rFonts w:eastAsiaTheme="minorHAnsi"/>
          <w:color w:val="767171"/>
          <w:spacing w:val="20"/>
          <w:sz w:val="24"/>
          <w:szCs w:val="24"/>
        </w:rPr>
        <w:t>0</w:t>
      </w:r>
      <w:r w:rsidRPr="00B6389D">
        <w:rPr>
          <w:rFonts w:eastAsiaTheme="minorHAnsi"/>
          <w:color w:val="767171"/>
          <w:spacing w:val="20"/>
          <w:sz w:val="24"/>
          <w:szCs w:val="24"/>
        </w:rPr>
        <w:t xml:space="preserve">2 hombres. </w:t>
      </w:r>
    </w:p>
    <w:p w14:paraId="45BBD9B9" w14:textId="4506FC85" w:rsidR="00741259" w:rsidRPr="00B6389D" w:rsidRDefault="12CB8DA9"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 xml:space="preserve">Transferencia de tecnología en Batey </w:t>
      </w:r>
      <w:proofErr w:type="spellStart"/>
      <w:r w:rsidRPr="00B6389D">
        <w:rPr>
          <w:rFonts w:eastAsiaTheme="minorHAnsi"/>
          <w:color w:val="767171"/>
          <w:spacing w:val="20"/>
          <w:sz w:val="24"/>
          <w:szCs w:val="24"/>
        </w:rPr>
        <w:t>Baiguá</w:t>
      </w:r>
      <w:proofErr w:type="spellEnd"/>
      <w:r w:rsidRPr="00B6389D">
        <w:rPr>
          <w:rFonts w:eastAsiaTheme="minorHAnsi"/>
          <w:color w:val="767171"/>
          <w:spacing w:val="20"/>
          <w:sz w:val="24"/>
          <w:szCs w:val="24"/>
        </w:rPr>
        <w:t>, San Rafael del Yuma</w:t>
      </w:r>
      <w:r w:rsidR="115B327C" w:rsidRPr="00B6389D">
        <w:rPr>
          <w:rFonts w:eastAsiaTheme="minorHAnsi"/>
          <w:color w:val="767171"/>
          <w:spacing w:val="20"/>
          <w:sz w:val="24"/>
          <w:szCs w:val="24"/>
        </w:rPr>
        <w:t>,</w:t>
      </w:r>
      <w:r w:rsidRPr="00B6389D">
        <w:rPr>
          <w:rFonts w:eastAsiaTheme="minorHAnsi"/>
          <w:color w:val="767171"/>
          <w:spacing w:val="20"/>
          <w:sz w:val="24"/>
          <w:szCs w:val="24"/>
        </w:rPr>
        <w:t xml:space="preserve"> para el seguimiento </w:t>
      </w:r>
      <w:r w:rsidR="45EE111A" w:rsidRPr="00B6389D">
        <w:rPr>
          <w:rFonts w:eastAsiaTheme="minorHAnsi"/>
          <w:color w:val="767171"/>
          <w:spacing w:val="20"/>
          <w:sz w:val="24"/>
          <w:szCs w:val="24"/>
        </w:rPr>
        <w:t xml:space="preserve">a </w:t>
      </w:r>
      <w:r w:rsidRPr="00B6389D">
        <w:rPr>
          <w:rFonts w:eastAsiaTheme="minorHAnsi"/>
          <w:color w:val="767171"/>
          <w:spacing w:val="20"/>
          <w:sz w:val="24"/>
          <w:szCs w:val="24"/>
        </w:rPr>
        <w:t xml:space="preserve">una parcela demostrativa de tecnologías en el cultivo de </w:t>
      </w:r>
      <w:r w:rsidR="0085602E" w:rsidRPr="00B6389D">
        <w:rPr>
          <w:rFonts w:eastAsiaTheme="minorHAnsi"/>
          <w:color w:val="767171"/>
          <w:spacing w:val="20"/>
          <w:sz w:val="24"/>
          <w:szCs w:val="24"/>
        </w:rPr>
        <w:t>0</w:t>
      </w:r>
      <w:r w:rsidR="53721548" w:rsidRPr="00B6389D">
        <w:rPr>
          <w:rFonts w:eastAsiaTheme="minorHAnsi"/>
          <w:color w:val="767171"/>
          <w:spacing w:val="20"/>
          <w:sz w:val="24"/>
          <w:szCs w:val="24"/>
        </w:rPr>
        <w:t xml:space="preserve">5 </w:t>
      </w:r>
      <w:r w:rsidRPr="00B6389D">
        <w:rPr>
          <w:rFonts w:eastAsiaTheme="minorHAnsi"/>
          <w:color w:val="767171"/>
          <w:spacing w:val="20"/>
          <w:sz w:val="24"/>
          <w:szCs w:val="24"/>
        </w:rPr>
        <w:t xml:space="preserve">variedades de batata: Montecarlo. Hamada. </w:t>
      </w:r>
      <w:proofErr w:type="spellStart"/>
      <w:r w:rsidRPr="00B6389D">
        <w:rPr>
          <w:rFonts w:eastAsiaTheme="minorHAnsi"/>
          <w:color w:val="767171"/>
          <w:spacing w:val="20"/>
          <w:sz w:val="24"/>
          <w:szCs w:val="24"/>
        </w:rPr>
        <w:t>Yasentá</w:t>
      </w:r>
      <w:proofErr w:type="spellEnd"/>
      <w:r w:rsidRPr="00B6389D">
        <w:rPr>
          <w:rFonts w:eastAsiaTheme="minorHAnsi"/>
          <w:color w:val="767171"/>
          <w:spacing w:val="20"/>
          <w:sz w:val="24"/>
          <w:szCs w:val="24"/>
        </w:rPr>
        <w:t xml:space="preserve">, California y </w:t>
      </w:r>
      <w:proofErr w:type="spellStart"/>
      <w:r w:rsidRPr="00B6389D">
        <w:rPr>
          <w:rFonts w:eastAsiaTheme="minorHAnsi"/>
          <w:color w:val="767171"/>
          <w:spacing w:val="20"/>
          <w:sz w:val="24"/>
          <w:szCs w:val="24"/>
        </w:rPr>
        <w:t>Coloraíta</w:t>
      </w:r>
      <w:proofErr w:type="spellEnd"/>
      <w:r w:rsidRPr="00B6389D">
        <w:rPr>
          <w:rFonts w:eastAsiaTheme="minorHAnsi"/>
          <w:color w:val="767171"/>
          <w:spacing w:val="20"/>
          <w:sz w:val="24"/>
          <w:szCs w:val="24"/>
        </w:rPr>
        <w:t xml:space="preserve">. Se beneficiaron </w:t>
      </w:r>
      <w:r w:rsidR="0085602E" w:rsidRPr="00B6389D">
        <w:rPr>
          <w:rFonts w:eastAsiaTheme="minorHAnsi"/>
          <w:color w:val="767171"/>
          <w:spacing w:val="20"/>
          <w:sz w:val="24"/>
          <w:szCs w:val="24"/>
        </w:rPr>
        <w:t>0</w:t>
      </w:r>
      <w:r w:rsidRPr="00B6389D">
        <w:rPr>
          <w:rFonts w:eastAsiaTheme="minorHAnsi"/>
          <w:color w:val="767171"/>
          <w:spacing w:val="20"/>
          <w:sz w:val="24"/>
          <w:szCs w:val="24"/>
        </w:rPr>
        <w:t>8 hombres.</w:t>
      </w:r>
    </w:p>
    <w:p w14:paraId="78DEFDFE" w14:textId="56184874" w:rsidR="00741259" w:rsidRPr="00B6389D" w:rsidRDefault="12CB8DA9"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Visita técnica en San Rafael del Yuma, provincia La Altagracia</w:t>
      </w:r>
      <w:r w:rsidR="40DE086E" w:rsidRPr="00B6389D">
        <w:rPr>
          <w:rFonts w:eastAsiaTheme="minorHAnsi"/>
          <w:color w:val="767171"/>
          <w:spacing w:val="20"/>
          <w:sz w:val="24"/>
          <w:szCs w:val="24"/>
        </w:rPr>
        <w:t>,</w:t>
      </w:r>
      <w:r w:rsidRPr="00B6389D">
        <w:rPr>
          <w:rFonts w:eastAsiaTheme="minorHAnsi"/>
          <w:color w:val="767171"/>
          <w:spacing w:val="20"/>
          <w:sz w:val="24"/>
          <w:szCs w:val="24"/>
        </w:rPr>
        <w:t xml:space="preserve"> para monitorear el desarrollo </w:t>
      </w:r>
      <w:r w:rsidR="0085602E" w:rsidRPr="00B6389D">
        <w:rPr>
          <w:rFonts w:eastAsiaTheme="minorHAnsi"/>
          <w:color w:val="767171"/>
          <w:spacing w:val="20"/>
          <w:sz w:val="24"/>
          <w:szCs w:val="24"/>
        </w:rPr>
        <w:t>0</w:t>
      </w:r>
      <w:r w:rsidRPr="00B6389D">
        <w:rPr>
          <w:rFonts w:eastAsiaTheme="minorHAnsi"/>
          <w:color w:val="767171"/>
          <w:spacing w:val="20"/>
          <w:sz w:val="24"/>
          <w:szCs w:val="24"/>
        </w:rPr>
        <w:t xml:space="preserve">5 variedades de batata (Montecarlo, Hamada, California, </w:t>
      </w:r>
      <w:proofErr w:type="spellStart"/>
      <w:r w:rsidRPr="00B6389D">
        <w:rPr>
          <w:rFonts w:eastAsiaTheme="minorHAnsi"/>
          <w:color w:val="767171"/>
          <w:spacing w:val="20"/>
          <w:sz w:val="24"/>
          <w:szCs w:val="24"/>
        </w:rPr>
        <w:t>Coloraíta</w:t>
      </w:r>
      <w:proofErr w:type="spellEnd"/>
      <w:r w:rsidRPr="00B6389D">
        <w:rPr>
          <w:rFonts w:eastAsiaTheme="minorHAnsi"/>
          <w:color w:val="767171"/>
          <w:spacing w:val="20"/>
          <w:sz w:val="24"/>
          <w:szCs w:val="24"/>
        </w:rPr>
        <w:t xml:space="preserve"> y </w:t>
      </w:r>
      <w:proofErr w:type="spellStart"/>
      <w:r w:rsidRPr="00B6389D">
        <w:rPr>
          <w:rFonts w:eastAsiaTheme="minorHAnsi"/>
          <w:color w:val="767171"/>
          <w:spacing w:val="20"/>
          <w:sz w:val="24"/>
          <w:szCs w:val="24"/>
        </w:rPr>
        <w:t>Copelá</w:t>
      </w:r>
      <w:proofErr w:type="spellEnd"/>
      <w:r w:rsidRPr="00B6389D">
        <w:rPr>
          <w:rFonts w:eastAsiaTheme="minorHAnsi"/>
          <w:color w:val="767171"/>
          <w:spacing w:val="20"/>
          <w:sz w:val="24"/>
          <w:szCs w:val="24"/>
        </w:rPr>
        <w:t>)</w:t>
      </w:r>
      <w:r w:rsidR="0085602E" w:rsidRPr="00B6389D">
        <w:rPr>
          <w:rFonts w:eastAsiaTheme="minorHAnsi"/>
          <w:color w:val="767171"/>
          <w:spacing w:val="20"/>
          <w:sz w:val="24"/>
          <w:szCs w:val="24"/>
        </w:rPr>
        <w:t>,</w:t>
      </w:r>
      <w:r w:rsidRPr="00B6389D">
        <w:rPr>
          <w:rFonts w:eastAsiaTheme="minorHAnsi"/>
          <w:color w:val="767171"/>
          <w:spacing w:val="20"/>
          <w:sz w:val="24"/>
          <w:szCs w:val="24"/>
        </w:rPr>
        <w:t xml:space="preserve"> plantadas </w:t>
      </w:r>
      <w:r w:rsidR="1829D176" w:rsidRPr="00B6389D">
        <w:rPr>
          <w:rFonts w:eastAsiaTheme="minorHAnsi"/>
          <w:color w:val="767171"/>
          <w:spacing w:val="20"/>
          <w:sz w:val="24"/>
          <w:szCs w:val="24"/>
        </w:rPr>
        <w:t>d</w:t>
      </w:r>
      <w:r w:rsidRPr="00B6389D">
        <w:rPr>
          <w:rFonts w:eastAsiaTheme="minorHAnsi"/>
          <w:color w:val="767171"/>
          <w:spacing w:val="20"/>
          <w:sz w:val="24"/>
          <w:szCs w:val="24"/>
        </w:rPr>
        <w:t>el 14/02/25 al 25/04/25</w:t>
      </w:r>
      <w:r w:rsidR="292F4C10" w:rsidRPr="00B6389D">
        <w:rPr>
          <w:rFonts w:eastAsiaTheme="minorHAnsi"/>
          <w:color w:val="767171"/>
          <w:spacing w:val="20"/>
          <w:sz w:val="24"/>
          <w:szCs w:val="24"/>
        </w:rPr>
        <w:t>.  T</w:t>
      </w:r>
      <w:r w:rsidRPr="00B6389D">
        <w:rPr>
          <w:rFonts w:eastAsiaTheme="minorHAnsi"/>
          <w:color w:val="767171"/>
          <w:spacing w:val="20"/>
          <w:sz w:val="24"/>
          <w:szCs w:val="24"/>
        </w:rPr>
        <w:t xml:space="preserve">ienen a la fecha 30/04/2025 71 </w:t>
      </w:r>
      <w:proofErr w:type="spellStart"/>
      <w:r w:rsidRPr="00B6389D">
        <w:rPr>
          <w:rFonts w:eastAsiaTheme="minorHAnsi"/>
          <w:color w:val="767171"/>
          <w:spacing w:val="20"/>
          <w:sz w:val="24"/>
          <w:szCs w:val="24"/>
        </w:rPr>
        <w:t>dds</w:t>
      </w:r>
      <w:proofErr w:type="spellEnd"/>
      <w:r w:rsidR="5AECA875" w:rsidRPr="00B6389D">
        <w:rPr>
          <w:rFonts w:eastAsiaTheme="minorHAnsi"/>
          <w:color w:val="767171"/>
          <w:spacing w:val="20"/>
          <w:sz w:val="24"/>
          <w:szCs w:val="24"/>
        </w:rPr>
        <w:t xml:space="preserve"> y s</w:t>
      </w:r>
      <w:r w:rsidRPr="00B6389D">
        <w:rPr>
          <w:rFonts w:eastAsiaTheme="minorHAnsi"/>
          <w:color w:val="767171"/>
          <w:spacing w:val="20"/>
          <w:sz w:val="24"/>
          <w:szCs w:val="24"/>
        </w:rPr>
        <w:t xml:space="preserve">e beneficiaron </w:t>
      </w:r>
      <w:r w:rsidR="0085602E" w:rsidRPr="00B6389D">
        <w:rPr>
          <w:rFonts w:eastAsiaTheme="minorHAnsi"/>
          <w:color w:val="767171"/>
          <w:spacing w:val="20"/>
          <w:sz w:val="24"/>
          <w:szCs w:val="24"/>
        </w:rPr>
        <w:t>0</w:t>
      </w:r>
      <w:r w:rsidRPr="00B6389D">
        <w:rPr>
          <w:rFonts w:eastAsiaTheme="minorHAnsi"/>
          <w:color w:val="767171"/>
          <w:spacing w:val="20"/>
          <w:sz w:val="24"/>
          <w:szCs w:val="24"/>
        </w:rPr>
        <w:t>5 hombres.</w:t>
      </w:r>
    </w:p>
    <w:p w14:paraId="10BE42D9" w14:textId="7CA07450" w:rsidR="00741259" w:rsidRPr="00B6389D" w:rsidRDefault="12CB8DA9"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 xml:space="preserve">Transferencia de tecnología en la parcela demostrativa de </w:t>
      </w:r>
      <w:r w:rsidRPr="00B6389D">
        <w:rPr>
          <w:rFonts w:eastAsiaTheme="minorHAnsi"/>
          <w:color w:val="767171"/>
          <w:spacing w:val="20"/>
          <w:sz w:val="24"/>
          <w:szCs w:val="24"/>
        </w:rPr>
        <w:lastRenderedPageBreak/>
        <w:t xml:space="preserve">tecnologías en el cultivo de arroz, variedad Robusta con el objetivo de realizar la cosecha de dicha parcela en la provincia La Altagracia. Se beneficiaron </w:t>
      </w:r>
      <w:r w:rsidR="0085602E" w:rsidRPr="00B6389D">
        <w:rPr>
          <w:rFonts w:eastAsiaTheme="minorHAnsi"/>
          <w:color w:val="767171"/>
          <w:spacing w:val="20"/>
          <w:sz w:val="24"/>
          <w:szCs w:val="24"/>
        </w:rPr>
        <w:t>0</w:t>
      </w:r>
      <w:r w:rsidRPr="00B6389D">
        <w:rPr>
          <w:rFonts w:eastAsiaTheme="minorHAnsi"/>
          <w:color w:val="767171"/>
          <w:spacing w:val="20"/>
          <w:sz w:val="24"/>
          <w:szCs w:val="24"/>
        </w:rPr>
        <w:t>5 hombres.</w:t>
      </w:r>
    </w:p>
    <w:p w14:paraId="55FFEB8A" w14:textId="4890A57C" w:rsidR="00741259" w:rsidRPr="00B6389D" w:rsidRDefault="12CB8DA9"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Transferencia de tecnología en la parcela de plátano en Tamayo, Bahoruco, donde se hizo el primer corte del segundo ciclo de siembra. La producción arroj</w:t>
      </w:r>
      <w:r w:rsidR="53A30C9D" w:rsidRPr="00B6389D">
        <w:rPr>
          <w:rFonts w:eastAsiaTheme="minorHAnsi"/>
          <w:color w:val="767171"/>
          <w:spacing w:val="20"/>
          <w:sz w:val="24"/>
          <w:szCs w:val="24"/>
        </w:rPr>
        <w:t>ó</w:t>
      </w:r>
      <w:r w:rsidRPr="00B6389D">
        <w:rPr>
          <w:rFonts w:eastAsiaTheme="minorHAnsi"/>
          <w:color w:val="767171"/>
          <w:spacing w:val="20"/>
          <w:sz w:val="24"/>
          <w:szCs w:val="24"/>
        </w:rPr>
        <w:t xml:space="preserve"> los siguientes resultados en promedio: </w:t>
      </w:r>
      <w:r w:rsidR="0085602E" w:rsidRPr="00B6389D">
        <w:rPr>
          <w:rFonts w:eastAsiaTheme="minorHAnsi"/>
          <w:color w:val="767171"/>
          <w:spacing w:val="20"/>
          <w:sz w:val="24"/>
          <w:szCs w:val="24"/>
        </w:rPr>
        <w:t>0</w:t>
      </w:r>
      <w:r w:rsidRPr="00B6389D">
        <w:rPr>
          <w:rFonts w:eastAsiaTheme="minorHAnsi"/>
          <w:color w:val="767171"/>
          <w:spacing w:val="20"/>
          <w:sz w:val="24"/>
          <w:szCs w:val="24"/>
        </w:rPr>
        <w:t xml:space="preserve">6 racimos de plátano por carga, es decir, 200 unidades comerciales, y 30 racimos no comerciales por carga. Se beneficiaron </w:t>
      </w:r>
      <w:r w:rsidR="0085602E" w:rsidRPr="00B6389D">
        <w:rPr>
          <w:rFonts w:eastAsiaTheme="minorHAnsi"/>
          <w:color w:val="767171"/>
          <w:spacing w:val="20"/>
          <w:sz w:val="24"/>
          <w:szCs w:val="24"/>
        </w:rPr>
        <w:t>0</w:t>
      </w:r>
      <w:r w:rsidRPr="00B6389D">
        <w:rPr>
          <w:rFonts w:eastAsiaTheme="minorHAnsi"/>
          <w:color w:val="767171"/>
          <w:spacing w:val="20"/>
          <w:sz w:val="24"/>
          <w:szCs w:val="24"/>
        </w:rPr>
        <w:t>4 hombres.</w:t>
      </w:r>
    </w:p>
    <w:p w14:paraId="6DE33DFF" w14:textId="664BB551" w:rsidR="00741259" w:rsidRPr="00B6389D" w:rsidRDefault="12CB8DA9"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Transferencia de tecnología en la parcela de plátano en Tamayo, Bahoruco</w:t>
      </w:r>
      <w:r w:rsidR="00127172" w:rsidRPr="00B6389D">
        <w:rPr>
          <w:rFonts w:eastAsiaTheme="minorHAnsi"/>
          <w:color w:val="767171"/>
          <w:spacing w:val="20"/>
          <w:sz w:val="24"/>
          <w:szCs w:val="24"/>
        </w:rPr>
        <w:t>,</w:t>
      </w:r>
      <w:r w:rsidRPr="00B6389D">
        <w:rPr>
          <w:rFonts w:eastAsiaTheme="minorHAnsi"/>
          <w:color w:val="767171"/>
          <w:spacing w:val="20"/>
          <w:sz w:val="24"/>
          <w:szCs w:val="24"/>
        </w:rPr>
        <w:t xml:space="preserve"> donde se realizó el segundo corte del segundo ciclo de la siembra del cultivo para su evaluación</w:t>
      </w:r>
      <w:r w:rsidR="39946DB0" w:rsidRPr="00B6389D">
        <w:rPr>
          <w:rFonts w:eastAsiaTheme="minorHAnsi"/>
          <w:color w:val="767171"/>
          <w:spacing w:val="20"/>
          <w:sz w:val="24"/>
          <w:szCs w:val="24"/>
        </w:rPr>
        <w:t>,</w:t>
      </w:r>
      <w:r w:rsidRPr="00B6389D">
        <w:rPr>
          <w:rFonts w:eastAsiaTheme="minorHAnsi"/>
          <w:color w:val="767171"/>
          <w:spacing w:val="20"/>
          <w:sz w:val="24"/>
          <w:szCs w:val="24"/>
        </w:rPr>
        <w:t xml:space="preserve"> en la cual hubo un ligero aumento en la productividad, resultando unos 5.8 racimos por cargas (200 unidades) de frutos comerciales y se mantiene la de 30 racimos de frutos no comerciales por carga.</w:t>
      </w:r>
    </w:p>
    <w:p w14:paraId="58C90678" w14:textId="4F4A9A30" w:rsidR="00741259" w:rsidRPr="00B6389D" w:rsidRDefault="12CB8DA9"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Transferencia de tecnología en el cultivo de Mango en Neiba</w:t>
      </w:r>
      <w:r w:rsidR="179D810A" w:rsidRPr="00B6389D">
        <w:rPr>
          <w:rFonts w:eastAsiaTheme="minorHAnsi"/>
          <w:color w:val="767171"/>
          <w:spacing w:val="20"/>
          <w:sz w:val="24"/>
          <w:szCs w:val="24"/>
        </w:rPr>
        <w:t>,</w:t>
      </w:r>
      <w:r w:rsidRPr="00B6389D">
        <w:rPr>
          <w:rFonts w:eastAsiaTheme="minorHAnsi"/>
          <w:color w:val="767171"/>
          <w:spacing w:val="20"/>
          <w:sz w:val="24"/>
          <w:szCs w:val="24"/>
        </w:rPr>
        <w:t xml:space="preserve"> donde </w:t>
      </w:r>
      <w:r w:rsidR="57C3C280" w:rsidRPr="00B6389D">
        <w:rPr>
          <w:rFonts w:eastAsiaTheme="minorHAnsi"/>
          <w:color w:val="767171"/>
          <w:spacing w:val="20"/>
          <w:sz w:val="24"/>
          <w:szCs w:val="24"/>
        </w:rPr>
        <w:t xml:space="preserve">se </w:t>
      </w:r>
      <w:r w:rsidRPr="00B6389D">
        <w:rPr>
          <w:rFonts w:eastAsiaTheme="minorHAnsi"/>
          <w:color w:val="767171"/>
          <w:spacing w:val="20"/>
          <w:sz w:val="24"/>
          <w:szCs w:val="24"/>
        </w:rPr>
        <w:t>beneficiaron 38 personas. De estos participantes</w:t>
      </w:r>
      <w:r w:rsidR="575C38C8" w:rsidRPr="00B6389D">
        <w:rPr>
          <w:rFonts w:eastAsiaTheme="minorHAnsi"/>
          <w:color w:val="767171"/>
          <w:spacing w:val="20"/>
          <w:sz w:val="24"/>
          <w:szCs w:val="24"/>
        </w:rPr>
        <w:t>,</w:t>
      </w:r>
      <w:r w:rsidRPr="00B6389D">
        <w:rPr>
          <w:rFonts w:eastAsiaTheme="minorHAnsi"/>
          <w:color w:val="767171"/>
          <w:spacing w:val="20"/>
          <w:sz w:val="24"/>
          <w:szCs w:val="24"/>
        </w:rPr>
        <w:t xml:space="preserve"> hubo 29 hombres y </w:t>
      </w:r>
      <w:r w:rsidR="0085602E" w:rsidRPr="00B6389D">
        <w:rPr>
          <w:rFonts w:eastAsiaTheme="minorHAnsi"/>
          <w:color w:val="767171"/>
          <w:spacing w:val="20"/>
          <w:sz w:val="24"/>
          <w:szCs w:val="24"/>
        </w:rPr>
        <w:t>0</w:t>
      </w:r>
      <w:r w:rsidR="7529C497" w:rsidRPr="00B6389D">
        <w:rPr>
          <w:rFonts w:eastAsiaTheme="minorHAnsi"/>
          <w:color w:val="767171"/>
          <w:spacing w:val="20"/>
          <w:sz w:val="24"/>
          <w:szCs w:val="24"/>
        </w:rPr>
        <w:t>9</w:t>
      </w:r>
      <w:r w:rsidRPr="00B6389D">
        <w:rPr>
          <w:rFonts w:eastAsiaTheme="minorHAnsi"/>
          <w:color w:val="767171"/>
          <w:spacing w:val="20"/>
          <w:sz w:val="24"/>
          <w:szCs w:val="24"/>
        </w:rPr>
        <w:t xml:space="preserve"> mujeres. Participaron 36 técnicos y </w:t>
      </w:r>
      <w:r w:rsidR="0085602E" w:rsidRPr="00B6389D">
        <w:rPr>
          <w:rFonts w:eastAsiaTheme="minorHAnsi"/>
          <w:color w:val="767171"/>
          <w:spacing w:val="20"/>
          <w:sz w:val="24"/>
          <w:szCs w:val="24"/>
        </w:rPr>
        <w:t>0</w:t>
      </w:r>
      <w:r w:rsidRPr="00B6389D">
        <w:rPr>
          <w:rFonts w:eastAsiaTheme="minorHAnsi"/>
          <w:color w:val="767171"/>
          <w:spacing w:val="20"/>
          <w:sz w:val="24"/>
          <w:szCs w:val="24"/>
        </w:rPr>
        <w:t>2 productores. En esta actividad el técnico Julio De Oleo presentó todas las tecnologías que se llevaron a cabo y los resultados de estas.</w:t>
      </w:r>
    </w:p>
    <w:p w14:paraId="07102BED" w14:textId="3463B6AE" w:rsidR="00741259" w:rsidRPr="00B6389D" w:rsidRDefault="12CB8DA9"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Se realizó una visita técnica en la parcela demostrativa de tecnologías en</w:t>
      </w:r>
      <w:r w:rsidR="1206B242" w:rsidRPr="00B6389D">
        <w:rPr>
          <w:rFonts w:eastAsiaTheme="minorHAnsi"/>
          <w:color w:val="767171"/>
          <w:spacing w:val="20"/>
          <w:sz w:val="24"/>
          <w:szCs w:val="24"/>
        </w:rPr>
        <w:t xml:space="preserve"> </w:t>
      </w:r>
      <w:r w:rsidR="0085602E" w:rsidRPr="00B6389D">
        <w:rPr>
          <w:rFonts w:eastAsiaTheme="minorHAnsi"/>
          <w:color w:val="767171"/>
          <w:spacing w:val="20"/>
          <w:sz w:val="24"/>
          <w:szCs w:val="24"/>
        </w:rPr>
        <w:t>0</w:t>
      </w:r>
      <w:r w:rsidRPr="00B6389D">
        <w:rPr>
          <w:rFonts w:eastAsiaTheme="minorHAnsi"/>
          <w:color w:val="767171"/>
          <w:spacing w:val="20"/>
          <w:sz w:val="24"/>
          <w:szCs w:val="24"/>
        </w:rPr>
        <w:t>5 variedades de batata</w:t>
      </w:r>
      <w:r w:rsidR="00F47B19" w:rsidRPr="00B6389D">
        <w:rPr>
          <w:rFonts w:eastAsiaTheme="minorHAnsi"/>
          <w:color w:val="767171"/>
          <w:spacing w:val="20"/>
          <w:sz w:val="24"/>
          <w:szCs w:val="24"/>
        </w:rPr>
        <w:t>,</w:t>
      </w:r>
      <w:r w:rsidRPr="00B6389D">
        <w:rPr>
          <w:rFonts w:eastAsiaTheme="minorHAnsi"/>
          <w:color w:val="767171"/>
          <w:spacing w:val="20"/>
          <w:sz w:val="24"/>
          <w:szCs w:val="24"/>
        </w:rPr>
        <w:t xml:space="preserve"> en San Rafael del Yuma, provincia La Altagracia, con el objetivo de: Monitorear el desarrollo de la tuberización de</w:t>
      </w:r>
      <w:r w:rsidR="401CA86D" w:rsidRPr="00B6389D">
        <w:rPr>
          <w:rFonts w:eastAsiaTheme="minorHAnsi"/>
          <w:color w:val="767171"/>
          <w:spacing w:val="20"/>
          <w:sz w:val="24"/>
          <w:szCs w:val="24"/>
        </w:rPr>
        <w:t xml:space="preserve"> </w:t>
      </w:r>
      <w:r w:rsidR="0085602E" w:rsidRPr="00B6389D">
        <w:rPr>
          <w:rFonts w:eastAsiaTheme="minorHAnsi"/>
          <w:color w:val="767171"/>
          <w:spacing w:val="20"/>
          <w:sz w:val="24"/>
          <w:szCs w:val="24"/>
        </w:rPr>
        <w:t>0</w:t>
      </w:r>
      <w:r w:rsidR="591FEAA3" w:rsidRPr="00B6389D">
        <w:rPr>
          <w:rFonts w:eastAsiaTheme="minorHAnsi"/>
          <w:color w:val="767171"/>
          <w:spacing w:val="20"/>
          <w:sz w:val="24"/>
          <w:szCs w:val="24"/>
        </w:rPr>
        <w:t xml:space="preserve">5 </w:t>
      </w:r>
      <w:r w:rsidRPr="00B6389D">
        <w:rPr>
          <w:rFonts w:eastAsiaTheme="minorHAnsi"/>
          <w:color w:val="767171"/>
          <w:spacing w:val="20"/>
          <w:sz w:val="24"/>
          <w:szCs w:val="24"/>
        </w:rPr>
        <w:t xml:space="preserve">variedades de batata a los 106 </w:t>
      </w:r>
      <w:proofErr w:type="spellStart"/>
      <w:r w:rsidRPr="00B6389D">
        <w:rPr>
          <w:rFonts w:eastAsiaTheme="minorHAnsi"/>
          <w:color w:val="767171"/>
          <w:spacing w:val="20"/>
          <w:sz w:val="24"/>
          <w:szCs w:val="24"/>
        </w:rPr>
        <w:t>ddp</w:t>
      </w:r>
      <w:proofErr w:type="spellEnd"/>
      <w:r w:rsidRPr="00B6389D">
        <w:rPr>
          <w:rFonts w:eastAsiaTheme="minorHAnsi"/>
          <w:color w:val="767171"/>
          <w:spacing w:val="20"/>
          <w:sz w:val="24"/>
          <w:szCs w:val="24"/>
        </w:rPr>
        <w:t xml:space="preserve">, monitorear la efectividad de las trampas de feromonas para estimar la población del </w:t>
      </w:r>
      <w:proofErr w:type="spellStart"/>
      <w:r w:rsidR="4AC33818" w:rsidRPr="00B6389D">
        <w:rPr>
          <w:rFonts w:eastAsiaTheme="minorHAnsi"/>
          <w:color w:val="767171"/>
          <w:spacing w:val="20"/>
          <w:sz w:val="24"/>
          <w:szCs w:val="24"/>
        </w:rPr>
        <w:t>P</w:t>
      </w:r>
      <w:r w:rsidRPr="00B6389D">
        <w:rPr>
          <w:rFonts w:eastAsiaTheme="minorHAnsi"/>
          <w:color w:val="767171"/>
          <w:spacing w:val="20"/>
          <w:sz w:val="24"/>
          <w:szCs w:val="24"/>
        </w:rPr>
        <w:t>iogán</w:t>
      </w:r>
      <w:proofErr w:type="spellEnd"/>
      <w:r w:rsidRPr="00B6389D">
        <w:rPr>
          <w:rFonts w:eastAsiaTheme="minorHAnsi"/>
          <w:color w:val="767171"/>
          <w:spacing w:val="20"/>
          <w:sz w:val="24"/>
          <w:szCs w:val="24"/>
        </w:rPr>
        <w:t xml:space="preserve">, coordinar la aplicación de fertilizantes. Se beneficiaron </w:t>
      </w:r>
      <w:r w:rsidR="0085602E" w:rsidRPr="00B6389D">
        <w:rPr>
          <w:rFonts w:eastAsiaTheme="minorHAnsi"/>
          <w:color w:val="767171"/>
          <w:spacing w:val="20"/>
          <w:sz w:val="24"/>
          <w:szCs w:val="24"/>
        </w:rPr>
        <w:t>0</w:t>
      </w:r>
      <w:r w:rsidRPr="00B6389D">
        <w:rPr>
          <w:rFonts w:eastAsiaTheme="minorHAnsi"/>
          <w:color w:val="767171"/>
          <w:spacing w:val="20"/>
          <w:sz w:val="24"/>
          <w:szCs w:val="24"/>
        </w:rPr>
        <w:t xml:space="preserve">7 personas. De estos participantes hubo </w:t>
      </w:r>
      <w:r w:rsidR="0085602E" w:rsidRPr="00B6389D">
        <w:rPr>
          <w:rFonts w:eastAsiaTheme="minorHAnsi"/>
          <w:color w:val="767171"/>
          <w:spacing w:val="20"/>
          <w:sz w:val="24"/>
          <w:szCs w:val="24"/>
        </w:rPr>
        <w:t>0</w:t>
      </w:r>
      <w:r w:rsidRPr="00B6389D">
        <w:rPr>
          <w:rFonts w:eastAsiaTheme="minorHAnsi"/>
          <w:color w:val="767171"/>
          <w:spacing w:val="20"/>
          <w:sz w:val="24"/>
          <w:szCs w:val="24"/>
        </w:rPr>
        <w:t xml:space="preserve">6 hombres y </w:t>
      </w:r>
      <w:r w:rsidR="0085602E" w:rsidRPr="00B6389D">
        <w:rPr>
          <w:rFonts w:eastAsiaTheme="minorHAnsi"/>
          <w:color w:val="767171"/>
          <w:spacing w:val="20"/>
          <w:sz w:val="24"/>
          <w:szCs w:val="24"/>
        </w:rPr>
        <w:t>0</w:t>
      </w:r>
      <w:r w:rsidRPr="00B6389D">
        <w:rPr>
          <w:rFonts w:eastAsiaTheme="minorHAnsi"/>
          <w:color w:val="767171"/>
          <w:spacing w:val="20"/>
          <w:sz w:val="24"/>
          <w:szCs w:val="24"/>
        </w:rPr>
        <w:t>1 mujer.</w:t>
      </w:r>
    </w:p>
    <w:p w14:paraId="4525995F" w14:textId="0D8A732E" w:rsidR="002E2564" w:rsidRPr="00B6389D" w:rsidRDefault="12CB8DA9"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lastRenderedPageBreak/>
        <w:t>Transferencia de tecnología en la parcela de plátano para la medición de la cosecha del tercer corte</w:t>
      </w:r>
      <w:r w:rsidR="1850F587" w:rsidRPr="00B6389D">
        <w:rPr>
          <w:rFonts w:eastAsiaTheme="minorHAnsi"/>
          <w:color w:val="767171"/>
          <w:spacing w:val="20"/>
          <w:sz w:val="24"/>
          <w:szCs w:val="24"/>
        </w:rPr>
        <w:t xml:space="preserve">, </w:t>
      </w:r>
      <w:r w:rsidRPr="00B6389D">
        <w:rPr>
          <w:rFonts w:eastAsiaTheme="minorHAnsi"/>
          <w:color w:val="767171"/>
          <w:spacing w:val="20"/>
          <w:sz w:val="24"/>
          <w:szCs w:val="24"/>
        </w:rPr>
        <w:t xml:space="preserve">en </w:t>
      </w:r>
      <w:r w:rsidR="64E77E7C" w:rsidRPr="00B6389D">
        <w:rPr>
          <w:rFonts w:eastAsiaTheme="minorHAnsi"/>
          <w:color w:val="767171"/>
          <w:spacing w:val="20"/>
          <w:sz w:val="24"/>
          <w:szCs w:val="24"/>
        </w:rPr>
        <w:t xml:space="preserve">la </w:t>
      </w:r>
      <w:r w:rsidRPr="00B6389D">
        <w:rPr>
          <w:rFonts w:eastAsiaTheme="minorHAnsi"/>
          <w:color w:val="767171"/>
          <w:spacing w:val="20"/>
          <w:sz w:val="24"/>
          <w:szCs w:val="24"/>
        </w:rPr>
        <w:t>parcela ubicada en Tamayo, Bahoruco. Se beneficiaron</w:t>
      </w:r>
      <w:r w:rsidR="55E4E9B2" w:rsidRPr="00B6389D">
        <w:rPr>
          <w:rFonts w:eastAsiaTheme="minorHAnsi"/>
          <w:color w:val="767171"/>
          <w:spacing w:val="20"/>
          <w:sz w:val="24"/>
          <w:szCs w:val="24"/>
        </w:rPr>
        <w:t xml:space="preserve"> </w:t>
      </w:r>
      <w:r w:rsidR="0085602E" w:rsidRPr="00B6389D">
        <w:rPr>
          <w:rFonts w:eastAsiaTheme="minorHAnsi"/>
          <w:color w:val="767171"/>
          <w:spacing w:val="20"/>
          <w:sz w:val="24"/>
          <w:szCs w:val="24"/>
        </w:rPr>
        <w:t>0</w:t>
      </w:r>
      <w:r w:rsidRPr="00B6389D">
        <w:rPr>
          <w:rFonts w:eastAsiaTheme="minorHAnsi"/>
          <w:color w:val="767171"/>
          <w:spacing w:val="20"/>
          <w:sz w:val="24"/>
          <w:szCs w:val="24"/>
        </w:rPr>
        <w:t>3 hombres.</w:t>
      </w:r>
    </w:p>
    <w:p w14:paraId="0948C827" w14:textId="652A8547" w:rsidR="00741259" w:rsidRPr="00B6389D" w:rsidRDefault="12CB8DA9"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 xml:space="preserve">Transferencia de tecnología en la parcela de </w:t>
      </w:r>
      <w:r w:rsidR="13F7895A" w:rsidRPr="00B6389D">
        <w:rPr>
          <w:rFonts w:eastAsiaTheme="minorHAnsi"/>
          <w:color w:val="767171"/>
          <w:spacing w:val="20"/>
          <w:sz w:val="24"/>
          <w:szCs w:val="24"/>
        </w:rPr>
        <w:t>P</w:t>
      </w:r>
      <w:r w:rsidRPr="00B6389D">
        <w:rPr>
          <w:rFonts w:eastAsiaTheme="minorHAnsi"/>
          <w:color w:val="767171"/>
          <w:spacing w:val="20"/>
          <w:sz w:val="24"/>
          <w:szCs w:val="24"/>
        </w:rPr>
        <w:t>asto en Las Matas</w:t>
      </w:r>
      <w:r w:rsidR="0085602E" w:rsidRPr="00B6389D">
        <w:rPr>
          <w:rFonts w:eastAsiaTheme="minorHAnsi"/>
          <w:color w:val="767171"/>
          <w:spacing w:val="20"/>
          <w:sz w:val="24"/>
          <w:szCs w:val="24"/>
        </w:rPr>
        <w:t xml:space="preserve"> </w:t>
      </w:r>
      <w:r w:rsidRPr="00B6389D">
        <w:rPr>
          <w:rFonts w:eastAsiaTheme="minorHAnsi"/>
          <w:color w:val="767171"/>
          <w:spacing w:val="20"/>
          <w:sz w:val="24"/>
          <w:szCs w:val="24"/>
        </w:rPr>
        <w:t xml:space="preserve">de Farfán.  Se beneficiaron 35 personas de los cuales hubo </w:t>
      </w:r>
      <w:r w:rsidR="0085602E" w:rsidRPr="00B6389D">
        <w:rPr>
          <w:rFonts w:eastAsiaTheme="minorHAnsi"/>
          <w:color w:val="767171"/>
          <w:spacing w:val="20"/>
          <w:sz w:val="24"/>
          <w:szCs w:val="24"/>
        </w:rPr>
        <w:t>0</w:t>
      </w:r>
      <w:r w:rsidRPr="00B6389D">
        <w:rPr>
          <w:rFonts w:eastAsiaTheme="minorHAnsi"/>
          <w:color w:val="767171"/>
          <w:spacing w:val="20"/>
          <w:sz w:val="24"/>
          <w:szCs w:val="24"/>
        </w:rPr>
        <w:t xml:space="preserve">7 técnicos y 28 productores. Además, de estos 28 hombres, </w:t>
      </w:r>
      <w:r w:rsidR="0085602E" w:rsidRPr="00B6389D">
        <w:rPr>
          <w:rFonts w:eastAsiaTheme="minorHAnsi"/>
          <w:color w:val="767171"/>
          <w:spacing w:val="20"/>
          <w:sz w:val="24"/>
          <w:szCs w:val="24"/>
        </w:rPr>
        <w:t>0</w:t>
      </w:r>
      <w:r w:rsidRPr="00B6389D">
        <w:rPr>
          <w:rFonts w:eastAsiaTheme="minorHAnsi"/>
          <w:color w:val="767171"/>
          <w:spacing w:val="20"/>
          <w:sz w:val="24"/>
          <w:szCs w:val="24"/>
        </w:rPr>
        <w:t>7 fueron mujeres.</w:t>
      </w:r>
    </w:p>
    <w:p w14:paraId="58C9EEA5" w14:textId="35782670" w:rsidR="00741259" w:rsidRPr="00B6389D" w:rsidRDefault="12CB8DA9"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 xml:space="preserve">Transferencia de tecnología en la parcela demostrativa de tecnologías en el cultivo de </w:t>
      </w:r>
      <w:r w:rsidR="0085602E" w:rsidRPr="00B6389D">
        <w:rPr>
          <w:rFonts w:eastAsiaTheme="minorHAnsi"/>
          <w:color w:val="767171"/>
          <w:spacing w:val="20"/>
          <w:sz w:val="24"/>
          <w:szCs w:val="24"/>
        </w:rPr>
        <w:t>0</w:t>
      </w:r>
      <w:r w:rsidRPr="00B6389D">
        <w:rPr>
          <w:rFonts w:eastAsiaTheme="minorHAnsi"/>
          <w:color w:val="767171"/>
          <w:spacing w:val="20"/>
          <w:sz w:val="24"/>
          <w:szCs w:val="24"/>
        </w:rPr>
        <w:t>5 variedades de batata, para realizar la cosecha de la variedad Montecarlo a los 134 días después de plantada (</w:t>
      </w:r>
      <w:proofErr w:type="spellStart"/>
      <w:r w:rsidRPr="00B6389D">
        <w:rPr>
          <w:rFonts w:eastAsiaTheme="minorHAnsi"/>
          <w:color w:val="767171"/>
          <w:spacing w:val="20"/>
          <w:sz w:val="24"/>
          <w:szCs w:val="24"/>
        </w:rPr>
        <w:t>ddp</w:t>
      </w:r>
      <w:proofErr w:type="spellEnd"/>
      <w:r w:rsidRPr="00B6389D">
        <w:rPr>
          <w:rFonts w:eastAsiaTheme="minorHAnsi"/>
          <w:color w:val="767171"/>
          <w:spacing w:val="20"/>
          <w:sz w:val="24"/>
          <w:szCs w:val="24"/>
        </w:rPr>
        <w:t>) en San Rafael del Yuma</w:t>
      </w:r>
      <w:r w:rsidR="607570D4" w:rsidRPr="00B6389D">
        <w:rPr>
          <w:rFonts w:eastAsiaTheme="minorHAnsi"/>
          <w:color w:val="767171"/>
          <w:spacing w:val="20"/>
          <w:sz w:val="24"/>
          <w:szCs w:val="24"/>
        </w:rPr>
        <w:t>.  Se</w:t>
      </w:r>
      <w:r w:rsidRPr="00B6389D">
        <w:rPr>
          <w:rFonts w:eastAsiaTheme="minorHAnsi"/>
          <w:color w:val="767171"/>
          <w:spacing w:val="20"/>
          <w:sz w:val="24"/>
          <w:szCs w:val="24"/>
        </w:rPr>
        <w:t xml:space="preserve"> estuvieron beneficiando 10 personas, incluyendo </w:t>
      </w:r>
      <w:r w:rsidR="0085602E" w:rsidRPr="00B6389D">
        <w:rPr>
          <w:rFonts w:eastAsiaTheme="minorHAnsi"/>
          <w:color w:val="767171"/>
          <w:spacing w:val="20"/>
          <w:sz w:val="24"/>
          <w:szCs w:val="24"/>
        </w:rPr>
        <w:t>0</w:t>
      </w:r>
      <w:r w:rsidRPr="00B6389D">
        <w:rPr>
          <w:rFonts w:eastAsiaTheme="minorHAnsi"/>
          <w:color w:val="767171"/>
          <w:spacing w:val="20"/>
          <w:sz w:val="24"/>
          <w:szCs w:val="24"/>
        </w:rPr>
        <w:t>2 mujeres.</w:t>
      </w:r>
    </w:p>
    <w:p w14:paraId="2BA140E2" w14:textId="6C1E62D8" w:rsidR="00741259" w:rsidRPr="00B6389D" w:rsidRDefault="07547513"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Transferencia de tecnología en la parcela de pasto en Santiago Rodríguez. Se beneficiaron 30 personas</w:t>
      </w:r>
      <w:r w:rsidR="71D151FF" w:rsidRPr="00B6389D">
        <w:rPr>
          <w:rFonts w:eastAsiaTheme="minorHAnsi"/>
          <w:color w:val="767171"/>
          <w:spacing w:val="20"/>
          <w:sz w:val="24"/>
          <w:szCs w:val="24"/>
        </w:rPr>
        <w:t>,</w:t>
      </w:r>
      <w:r w:rsidRPr="00B6389D">
        <w:rPr>
          <w:rFonts w:eastAsiaTheme="minorHAnsi"/>
          <w:color w:val="767171"/>
          <w:spacing w:val="20"/>
          <w:sz w:val="24"/>
          <w:szCs w:val="24"/>
        </w:rPr>
        <w:t xml:space="preserve"> de los cuales hubo 20 técnicos y 10 productores. De estos</w:t>
      </w:r>
      <w:r w:rsidR="41A74AC4" w:rsidRPr="00B6389D">
        <w:rPr>
          <w:rFonts w:eastAsiaTheme="minorHAnsi"/>
          <w:color w:val="767171"/>
          <w:spacing w:val="20"/>
          <w:sz w:val="24"/>
          <w:szCs w:val="24"/>
        </w:rPr>
        <w:t xml:space="preserve">, </w:t>
      </w:r>
      <w:r w:rsidRPr="00B6389D">
        <w:rPr>
          <w:rFonts w:eastAsiaTheme="minorHAnsi"/>
          <w:color w:val="767171"/>
          <w:spacing w:val="20"/>
          <w:sz w:val="24"/>
          <w:szCs w:val="24"/>
        </w:rPr>
        <w:t xml:space="preserve">26 hombres y </w:t>
      </w:r>
      <w:r w:rsidR="0085602E" w:rsidRPr="00B6389D">
        <w:rPr>
          <w:rFonts w:eastAsiaTheme="minorHAnsi"/>
          <w:color w:val="767171"/>
          <w:spacing w:val="20"/>
          <w:sz w:val="24"/>
          <w:szCs w:val="24"/>
        </w:rPr>
        <w:t>0</w:t>
      </w:r>
      <w:r w:rsidRPr="00B6389D">
        <w:rPr>
          <w:rFonts w:eastAsiaTheme="minorHAnsi"/>
          <w:color w:val="767171"/>
          <w:spacing w:val="20"/>
          <w:sz w:val="24"/>
          <w:szCs w:val="24"/>
        </w:rPr>
        <w:t>4 mujeres.</w:t>
      </w:r>
    </w:p>
    <w:p w14:paraId="43893120" w14:textId="21CE69A7" w:rsidR="00741259" w:rsidRPr="00B6389D" w:rsidRDefault="07547513"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 xml:space="preserve">Transferencia de tecnología en el cultivo de café (variedad CATIDIAF Y CARIBE) en la comunidad </w:t>
      </w:r>
      <w:r w:rsidR="3F8CB8A0" w:rsidRPr="00B6389D">
        <w:rPr>
          <w:rFonts w:eastAsiaTheme="minorHAnsi"/>
          <w:color w:val="767171"/>
          <w:spacing w:val="20"/>
          <w:sz w:val="24"/>
          <w:szCs w:val="24"/>
        </w:rPr>
        <w:t>L</w:t>
      </w:r>
      <w:r w:rsidRPr="00B6389D">
        <w:rPr>
          <w:rFonts w:eastAsiaTheme="minorHAnsi"/>
          <w:color w:val="767171"/>
          <w:spacing w:val="20"/>
          <w:sz w:val="24"/>
          <w:szCs w:val="24"/>
        </w:rPr>
        <w:t xml:space="preserve">a Lanza, Municipio de Polo, </w:t>
      </w:r>
      <w:r w:rsidR="3434EA9F" w:rsidRPr="00B6389D">
        <w:rPr>
          <w:rFonts w:eastAsiaTheme="minorHAnsi"/>
          <w:color w:val="767171"/>
          <w:spacing w:val="20"/>
          <w:sz w:val="24"/>
          <w:szCs w:val="24"/>
        </w:rPr>
        <w:t>p</w:t>
      </w:r>
      <w:r w:rsidRPr="00B6389D">
        <w:rPr>
          <w:rFonts w:eastAsiaTheme="minorHAnsi"/>
          <w:color w:val="767171"/>
          <w:spacing w:val="20"/>
          <w:sz w:val="24"/>
          <w:szCs w:val="24"/>
        </w:rPr>
        <w:t>rovincia Barahona. Los investigadores principales del proyecto hicieron magistrales presentaciones contentivas de los datos e informaciones compiladas desde el inicio de la obtención de las variedades</w:t>
      </w:r>
      <w:r w:rsidR="43774092" w:rsidRPr="00B6389D">
        <w:rPr>
          <w:rFonts w:eastAsiaTheme="minorHAnsi"/>
          <w:color w:val="767171"/>
          <w:spacing w:val="20"/>
          <w:sz w:val="24"/>
          <w:szCs w:val="24"/>
        </w:rPr>
        <w:t>,</w:t>
      </w:r>
      <w:r w:rsidRPr="00B6389D">
        <w:rPr>
          <w:rFonts w:eastAsiaTheme="minorHAnsi"/>
          <w:color w:val="767171"/>
          <w:spacing w:val="20"/>
          <w:sz w:val="24"/>
          <w:szCs w:val="24"/>
        </w:rPr>
        <w:t xml:space="preserve"> hace un poco más de </w:t>
      </w:r>
      <w:r w:rsidR="0085602E" w:rsidRPr="00B6389D">
        <w:rPr>
          <w:rFonts w:eastAsiaTheme="minorHAnsi"/>
          <w:color w:val="767171"/>
          <w:spacing w:val="20"/>
          <w:sz w:val="24"/>
          <w:szCs w:val="24"/>
        </w:rPr>
        <w:t>0</w:t>
      </w:r>
      <w:r w:rsidRPr="00B6389D">
        <w:rPr>
          <w:rFonts w:eastAsiaTheme="minorHAnsi"/>
          <w:color w:val="767171"/>
          <w:spacing w:val="20"/>
          <w:sz w:val="24"/>
          <w:szCs w:val="24"/>
        </w:rPr>
        <w:t xml:space="preserve">9 años. Se beneficiaron 66 actores involucrados en el proyecto, técnicos/as, productores/as y empresarios/as de la industria del café y delegaciones de las </w:t>
      </w:r>
      <w:r w:rsidR="5ED6DAB6" w:rsidRPr="00B6389D">
        <w:rPr>
          <w:rFonts w:eastAsiaTheme="minorHAnsi"/>
          <w:color w:val="767171"/>
          <w:spacing w:val="20"/>
          <w:sz w:val="24"/>
          <w:szCs w:val="24"/>
        </w:rPr>
        <w:t>i</w:t>
      </w:r>
      <w:r w:rsidRPr="00B6389D">
        <w:rPr>
          <w:rFonts w:eastAsiaTheme="minorHAnsi"/>
          <w:color w:val="767171"/>
          <w:spacing w:val="20"/>
          <w:sz w:val="24"/>
          <w:szCs w:val="24"/>
        </w:rPr>
        <w:t xml:space="preserve">nstituciones gubernamentales responsables del proyecto, incluyendo </w:t>
      </w:r>
      <w:r w:rsidR="0085602E" w:rsidRPr="00B6389D">
        <w:rPr>
          <w:rFonts w:eastAsiaTheme="minorHAnsi"/>
          <w:color w:val="767171"/>
          <w:spacing w:val="20"/>
          <w:sz w:val="24"/>
          <w:szCs w:val="24"/>
        </w:rPr>
        <w:t>0</w:t>
      </w:r>
      <w:r w:rsidRPr="00B6389D">
        <w:rPr>
          <w:rFonts w:eastAsiaTheme="minorHAnsi"/>
          <w:color w:val="767171"/>
          <w:spacing w:val="20"/>
          <w:sz w:val="24"/>
          <w:szCs w:val="24"/>
        </w:rPr>
        <w:t xml:space="preserve">6 mujeres. </w:t>
      </w:r>
    </w:p>
    <w:p w14:paraId="31380F4C" w14:textId="3904B1E3" w:rsidR="00741259" w:rsidRPr="00B6389D" w:rsidRDefault="07547513"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Transferencia de tecnología en San Rafael del Yuma</w:t>
      </w:r>
      <w:r w:rsidR="5011941C" w:rsidRPr="00B6389D">
        <w:rPr>
          <w:rFonts w:eastAsiaTheme="minorHAnsi"/>
          <w:color w:val="767171"/>
          <w:spacing w:val="20"/>
          <w:sz w:val="24"/>
          <w:szCs w:val="24"/>
        </w:rPr>
        <w:t xml:space="preserve">, </w:t>
      </w:r>
      <w:r w:rsidRPr="00B6389D">
        <w:rPr>
          <w:rFonts w:eastAsiaTheme="minorHAnsi"/>
          <w:color w:val="767171"/>
          <w:spacing w:val="20"/>
          <w:sz w:val="24"/>
          <w:szCs w:val="24"/>
        </w:rPr>
        <w:t xml:space="preserve">en a la parcela demostrativa de tecnologías en el cultivo de </w:t>
      </w:r>
      <w:r w:rsidR="0085602E" w:rsidRPr="00B6389D">
        <w:rPr>
          <w:rFonts w:eastAsiaTheme="minorHAnsi"/>
          <w:color w:val="767171"/>
          <w:spacing w:val="20"/>
          <w:sz w:val="24"/>
          <w:szCs w:val="24"/>
        </w:rPr>
        <w:t>0</w:t>
      </w:r>
      <w:r w:rsidRPr="00B6389D">
        <w:rPr>
          <w:rFonts w:eastAsiaTheme="minorHAnsi"/>
          <w:color w:val="767171"/>
          <w:spacing w:val="20"/>
          <w:sz w:val="24"/>
          <w:szCs w:val="24"/>
        </w:rPr>
        <w:t xml:space="preserve">5 variedades de batata para realizar la cosecha de </w:t>
      </w:r>
      <w:r w:rsidR="0085602E" w:rsidRPr="00B6389D">
        <w:rPr>
          <w:rFonts w:eastAsiaTheme="minorHAnsi"/>
          <w:color w:val="767171"/>
          <w:spacing w:val="20"/>
          <w:sz w:val="24"/>
          <w:szCs w:val="24"/>
        </w:rPr>
        <w:t>0</w:t>
      </w:r>
      <w:r w:rsidRPr="00B6389D">
        <w:rPr>
          <w:rFonts w:eastAsiaTheme="minorHAnsi"/>
          <w:color w:val="767171"/>
          <w:spacing w:val="20"/>
          <w:sz w:val="24"/>
          <w:szCs w:val="24"/>
        </w:rPr>
        <w:t xml:space="preserve">4 </w:t>
      </w:r>
      <w:r w:rsidRPr="00B6389D">
        <w:rPr>
          <w:rFonts w:eastAsiaTheme="minorHAnsi"/>
          <w:color w:val="767171"/>
          <w:spacing w:val="20"/>
          <w:sz w:val="24"/>
          <w:szCs w:val="24"/>
        </w:rPr>
        <w:lastRenderedPageBreak/>
        <w:t>variedades</w:t>
      </w:r>
      <w:r w:rsidR="4A4B2ECB" w:rsidRPr="00B6389D">
        <w:rPr>
          <w:rFonts w:eastAsiaTheme="minorHAnsi"/>
          <w:color w:val="767171"/>
          <w:spacing w:val="20"/>
          <w:sz w:val="24"/>
          <w:szCs w:val="24"/>
        </w:rPr>
        <w:t>:</w:t>
      </w:r>
      <w:r w:rsidRPr="00B6389D">
        <w:rPr>
          <w:rFonts w:eastAsiaTheme="minorHAnsi"/>
          <w:color w:val="767171"/>
          <w:spacing w:val="20"/>
          <w:sz w:val="24"/>
          <w:szCs w:val="24"/>
        </w:rPr>
        <w:t xml:space="preserve"> Hamada, </w:t>
      </w:r>
      <w:proofErr w:type="spellStart"/>
      <w:r w:rsidRPr="00B6389D">
        <w:rPr>
          <w:rFonts w:eastAsiaTheme="minorHAnsi"/>
          <w:color w:val="767171"/>
          <w:spacing w:val="20"/>
          <w:sz w:val="24"/>
          <w:szCs w:val="24"/>
        </w:rPr>
        <w:t>Copelá</w:t>
      </w:r>
      <w:proofErr w:type="spellEnd"/>
      <w:r w:rsidRPr="00B6389D">
        <w:rPr>
          <w:rFonts w:eastAsiaTheme="minorHAnsi"/>
          <w:color w:val="767171"/>
          <w:spacing w:val="20"/>
          <w:sz w:val="24"/>
          <w:szCs w:val="24"/>
        </w:rPr>
        <w:t xml:space="preserve">, </w:t>
      </w:r>
      <w:proofErr w:type="spellStart"/>
      <w:r w:rsidRPr="00B6389D">
        <w:rPr>
          <w:rFonts w:eastAsiaTheme="minorHAnsi"/>
          <w:color w:val="767171"/>
          <w:spacing w:val="20"/>
          <w:sz w:val="24"/>
          <w:szCs w:val="24"/>
        </w:rPr>
        <w:t>Coloraíta</w:t>
      </w:r>
      <w:proofErr w:type="spellEnd"/>
      <w:r w:rsidRPr="00B6389D">
        <w:rPr>
          <w:rFonts w:eastAsiaTheme="minorHAnsi"/>
          <w:color w:val="767171"/>
          <w:spacing w:val="20"/>
          <w:sz w:val="24"/>
          <w:szCs w:val="24"/>
        </w:rPr>
        <w:t xml:space="preserve"> y California</w:t>
      </w:r>
      <w:r w:rsidR="0E09AF2C" w:rsidRPr="00B6389D">
        <w:rPr>
          <w:rFonts w:eastAsiaTheme="minorHAnsi"/>
          <w:color w:val="767171"/>
          <w:spacing w:val="20"/>
          <w:sz w:val="24"/>
          <w:szCs w:val="24"/>
        </w:rPr>
        <w:t>,</w:t>
      </w:r>
      <w:r w:rsidRPr="00B6389D">
        <w:rPr>
          <w:rFonts w:eastAsiaTheme="minorHAnsi"/>
          <w:color w:val="767171"/>
          <w:spacing w:val="20"/>
          <w:sz w:val="24"/>
          <w:szCs w:val="24"/>
        </w:rPr>
        <w:t xml:space="preserve"> a los</w:t>
      </w:r>
      <w:r w:rsidR="00874F2B" w:rsidRPr="00B6389D">
        <w:rPr>
          <w:rFonts w:eastAsiaTheme="minorHAnsi"/>
          <w:color w:val="767171"/>
          <w:spacing w:val="20"/>
          <w:sz w:val="24"/>
          <w:szCs w:val="24"/>
        </w:rPr>
        <w:t xml:space="preserve"> </w:t>
      </w:r>
      <w:r w:rsidRPr="00B6389D">
        <w:rPr>
          <w:rFonts w:eastAsiaTheme="minorHAnsi"/>
          <w:color w:val="767171"/>
          <w:spacing w:val="20"/>
          <w:sz w:val="24"/>
          <w:szCs w:val="24"/>
        </w:rPr>
        <w:t>181 días (</w:t>
      </w:r>
      <w:r w:rsidR="0085602E" w:rsidRPr="00B6389D">
        <w:rPr>
          <w:rFonts w:eastAsiaTheme="minorHAnsi"/>
          <w:color w:val="767171"/>
          <w:spacing w:val="20"/>
          <w:sz w:val="24"/>
          <w:szCs w:val="24"/>
        </w:rPr>
        <w:t>0</w:t>
      </w:r>
      <w:r w:rsidRPr="00B6389D">
        <w:rPr>
          <w:rFonts w:eastAsiaTheme="minorHAnsi"/>
          <w:color w:val="767171"/>
          <w:spacing w:val="20"/>
          <w:sz w:val="24"/>
          <w:szCs w:val="24"/>
        </w:rPr>
        <w:t>6 meses después de plantadas (</w:t>
      </w:r>
      <w:proofErr w:type="spellStart"/>
      <w:r w:rsidRPr="00B6389D">
        <w:rPr>
          <w:rFonts w:eastAsiaTheme="minorHAnsi"/>
          <w:color w:val="767171"/>
          <w:spacing w:val="20"/>
          <w:sz w:val="24"/>
          <w:szCs w:val="24"/>
        </w:rPr>
        <w:t>ddp</w:t>
      </w:r>
      <w:proofErr w:type="spellEnd"/>
      <w:r w:rsidRPr="00B6389D">
        <w:rPr>
          <w:rFonts w:eastAsiaTheme="minorHAnsi"/>
          <w:color w:val="767171"/>
          <w:spacing w:val="20"/>
          <w:sz w:val="24"/>
          <w:szCs w:val="24"/>
        </w:rPr>
        <w:t>) en la 8va</w:t>
      </w:r>
      <w:r w:rsidR="21698028" w:rsidRPr="00B6389D">
        <w:rPr>
          <w:rFonts w:eastAsiaTheme="minorHAnsi"/>
          <w:color w:val="767171"/>
          <w:spacing w:val="20"/>
          <w:sz w:val="24"/>
          <w:szCs w:val="24"/>
        </w:rPr>
        <w:t>.</w:t>
      </w:r>
      <w:r w:rsidR="0085602E" w:rsidRPr="00B6389D">
        <w:rPr>
          <w:rFonts w:eastAsiaTheme="minorHAnsi"/>
          <w:color w:val="767171"/>
          <w:spacing w:val="20"/>
          <w:sz w:val="24"/>
          <w:szCs w:val="24"/>
        </w:rPr>
        <w:t>V</w:t>
      </w:r>
      <w:r w:rsidRPr="00B6389D">
        <w:rPr>
          <w:rFonts w:eastAsiaTheme="minorHAnsi"/>
          <w:color w:val="767171"/>
          <w:spacing w:val="20"/>
          <w:sz w:val="24"/>
          <w:szCs w:val="24"/>
        </w:rPr>
        <w:t>isita</w:t>
      </w:r>
      <w:r w:rsidR="0085602E" w:rsidRPr="00B6389D">
        <w:rPr>
          <w:rFonts w:eastAsiaTheme="minorHAnsi"/>
          <w:color w:val="767171"/>
          <w:spacing w:val="20"/>
          <w:sz w:val="24"/>
          <w:szCs w:val="24"/>
        </w:rPr>
        <w:t xml:space="preserve"> </w:t>
      </w:r>
      <w:r w:rsidRPr="00B6389D">
        <w:rPr>
          <w:rFonts w:eastAsiaTheme="minorHAnsi"/>
          <w:color w:val="767171"/>
          <w:spacing w:val="20"/>
          <w:sz w:val="24"/>
          <w:szCs w:val="24"/>
        </w:rPr>
        <w:t>técnica. Se beneficiaron 11 hombres.</w:t>
      </w:r>
    </w:p>
    <w:p w14:paraId="23610526" w14:textId="1B43C3C0" w:rsidR="00741259" w:rsidRPr="00B6389D" w:rsidRDefault="07547513"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Transferencia de tecnología en la parcela de pasto en Batey Neiba</w:t>
      </w:r>
      <w:r w:rsidR="026932E0" w:rsidRPr="00B6389D">
        <w:rPr>
          <w:rFonts w:eastAsiaTheme="minorHAnsi"/>
          <w:color w:val="767171"/>
          <w:spacing w:val="20"/>
          <w:sz w:val="24"/>
          <w:szCs w:val="24"/>
        </w:rPr>
        <w:t>,</w:t>
      </w:r>
      <w:r w:rsidRPr="00B6389D">
        <w:rPr>
          <w:rFonts w:eastAsiaTheme="minorHAnsi"/>
          <w:color w:val="767171"/>
          <w:spacing w:val="20"/>
          <w:sz w:val="24"/>
          <w:szCs w:val="24"/>
        </w:rPr>
        <w:t xml:space="preserve"> con los miembros de la Asociación para el Impacto Hacia el Progreso. </w:t>
      </w:r>
      <w:r w:rsidR="00CC5060" w:rsidRPr="00B6389D">
        <w:rPr>
          <w:rFonts w:eastAsiaTheme="minorHAnsi"/>
          <w:color w:val="767171"/>
          <w:spacing w:val="20"/>
          <w:sz w:val="24"/>
          <w:szCs w:val="24"/>
        </w:rPr>
        <w:t>Se beneficiaron</w:t>
      </w:r>
      <w:r w:rsidRPr="00B6389D">
        <w:rPr>
          <w:rFonts w:eastAsiaTheme="minorHAnsi"/>
          <w:color w:val="767171"/>
          <w:spacing w:val="20"/>
          <w:sz w:val="24"/>
          <w:szCs w:val="24"/>
        </w:rPr>
        <w:t xml:space="preserve"> 10 productores.</w:t>
      </w:r>
    </w:p>
    <w:p w14:paraId="49431949" w14:textId="76313254" w:rsidR="00741259" w:rsidRPr="00B6389D" w:rsidRDefault="00CC5060"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 xml:space="preserve">Transferencia de tecnología en la parcela de Yuca en Santiago Rodríguez a técnicos y productores, además se instalaron dos (2) parcelas demostrativas en las comunidades de Palmarejo de las variedades tanto de procesamiento como de consumo fresco. En esta actividad se beneficiaron 47 personas, de los cuales 43 fueron hombres y 04 mujeres, de estos </w:t>
      </w:r>
      <w:r w:rsidR="00936440" w:rsidRPr="00B6389D">
        <w:rPr>
          <w:rFonts w:eastAsiaTheme="minorHAnsi"/>
          <w:color w:val="767171"/>
          <w:spacing w:val="20"/>
          <w:sz w:val="24"/>
          <w:szCs w:val="24"/>
        </w:rPr>
        <w:t>hubo</w:t>
      </w:r>
      <w:r w:rsidRPr="00B6389D">
        <w:rPr>
          <w:rFonts w:eastAsiaTheme="minorHAnsi"/>
          <w:color w:val="767171"/>
          <w:spacing w:val="20"/>
          <w:sz w:val="24"/>
          <w:szCs w:val="24"/>
        </w:rPr>
        <w:t xml:space="preserve"> 21 técnicos (17 hombres y </w:t>
      </w:r>
      <w:r w:rsidR="00C12765" w:rsidRPr="00B6389D">
        <w:rPr>
          <w:rFonts w:eastAsiaTheme="minorHAnsi"/>
          <w:color w:val="767171"/>
          <w:spacing w:val="20"/>
          <w:sz w:val="24"/>
          <w:szCs w:val="24"/>
        </w:rPr>
        <w:t>0</w:t>
      </w:r>
      <w:r w:rsidRPr="00B6389D">
        <w:rPr>
          <w:rFonts w:eastAsiaTheme="minorHAnsi"/>
          <w:color w:val="767171"/>
          <w:spacing w:val="20"/>
          <w:sz w:val="24"/>
          <w:szCs w:val="24"/>
        </w:rPr>
        <w:t>4 mujeres) y 26 productores.</w:t>
      </w:r>
    </w:p>
    <w:p w14:paraId="383B490A" w14:textId="7A70C60C" w:rsidR="00EF33E2" w:rsidRPr="00B6389D" w:rsidRDefault="00936440" w:rsidP="00CB6815">
      <w:pPr>
        <w:pStyle w:val="Prrafodelista"/>
        <w:numPr>
          <w:ilvl w:val="0"/>
          <w:numId w:val="9"/>
        </w:numPr>
        <w:tabs>
          <w:tab w:val="left" w:pos="7088"/>
        </w:tabs>
        <w:spacing w:line="360" w:lineRule="auto"/>
        <w:ind w:right="408"/>
        <w:jc w:val="both"/>
        <w:rPr>
          <w:rFonts w:eastAsiaTheme="minorHAnsi"/>
          <w:color w:val="767171"/>
          <w:spacing w:val="20"/>
          <w:sz w:val="24"/>
          <w:szCs w:val="24"/>
        </w:rPr>
      </w:pPr>
      <w:r w:rsidRPr="00B6389D">
        <w:rPr>
          <w:rFonts w:eastAsiaTheme="minorHAnsi"/>
          <w:color w:val="767171"/>
          <w:spacing w:val="20"/>
          <w:sz w:val="24"/>
          <w:szCs w:val="24"/>
        </w:rPr>
        <w:t xml:space="preserve">Viaje de coordinación para la instalación de maíz en La Vega, mediante una reunión de inducción con los extensionistas del Ministerio de Agricultura en el Centro Norte del IDIAF. Allí se explicaron los objetivos de la parcela y se les pidió que hicieran sugerencias al plan de trabajo. Se beneficiaron 18 personas, incluyendo </w:t>
      </w:r>
      <w:r w:rsidR="00C12765" w:rsidRPr="00B6389D">
        <w:rPr>
          <w:rFonts w:eastAsiaTheme="minorHAnsi"/>
          <w:color w:val="767171"/>
          <w:spacing w:val="20"/>
          <w:sz w:val="24"/>
          <w:szCs w:val="24"/>
        </w:rPr>
        <w:t>04</w:t>
      </w:r>
      <w:r w:rsidRPr="00B6389D">
        <w:rPr>
          <w:rFonts w:eastAsiaTheme="minorHAnsi"/>
          <w:color w:val="767171"/>
          <w:spacing w:val="20"/>
          <w:sz w:val="24"/>
          <w:szCs w:val="24"/>
        </w:rPr>
        <w:t xml:space="preserve"> mujeres.</w:t>
      </w:r>
    </w:p>
    <w:p w14:paraId="714B36D3" w14:textId="77777777" w:rsidR="00936440" w:rsidRPr="00B6389D" w:rsidRDefault="00936440" w:rsidP="00CB6815">
      <w:pPr>
        <w:pStyle w:val="Prrafodelista"/>
        <w:tabs>
          <w:tab w:val="left" w:pos="7088"/>
        </w:tabs>
        <w:spacing w:line="360" w:lineRule="auto"/>
        <w:ind w:right="408"/>
        <w:jc w:val="both"/>
        <w:rPr>
          <w:rFonts w:eastAsiaTheme="minorHAnsi"/>
          <w:color w:val="767171"/>
          <w:spacing w:val="20"/>
          <w:sz w:val="24"/>
          <w:szCs w:val="24"/>
        </w:rPr>
      </w:pPr>
    </w:p>
    <w:p w14:paraId="1A68CCE4" w14:textId="45421AE2" w:rsidR="008A6F87" w:rsidRPr="00B6389D" w:rsidRDefault="1B0676CC" w:rsidP="00CB6815">
      <w:pPr>
        <w:spacing w:line="360" w:lineRule="auto"/>
        <w:ind w:right="533"/>
        <w:jc w:val="both"/>
      </w:pPr>
      <w:r w:rsidRPr="00B6389D">
        <w:t>Estas actividades de transferencia tecnológica se ejecutan en: La Vega, (Mata Yaya, Comendador, Hondo Valle</w:t>
      </w:r>
      <w:r w:rsidR="00961894" w:rsidRPr="00B6389D">
        <w:t xml:space="preserve"> y </w:t>
      </w:r>
      <w:r w:rsidR="00081EC3" w:rsidRPr="00B6389D">
        <w:t>E</w:t>
      </w:r>
      <w:r w:rsidR="00961894" w:rsidRPr="00B6389D">
        <w:t xml:space="preserve">l </w:t>
      </w:r>
      <w:r w:rsidR="00081EC3" w:rsidRPr="00B6389D">
        <w:t>P</w:t>
      </w:r>
      <w:r w:rsidR="00961894" w:rsidRPr="00B6389D">
        <w:t>inito</w:t>
      </w:r>
      <w:r w:rsidRPr="00B6389D">
        <w:t xml:space="preserve">) Elías Piña, Dajabón, </w:t>
      </w:r>
      <w:r w:rsidR="00961894" w:rsidRPr="00B6389D">
        <w:t xml:space="preserve">Barahona </w:t>
      </w:r>
      <w:r w:rsidRPr="00B6389D">
        <w:t xml:space="preserve">(La </w:t>
      </w:r>
      <w:r w:rsidR="00C020DB" w:rsidRPr="00B6389D">
        <w:t>L</w:t>
      </w:r>
      <w:r w:rsidRPr="00B6389D">
        <w:t>anza</w:t>
      </w:r>
      <w:r w:rsidR="00961894" w:rsidRPr="00B6389D">
        <w:t xml:space="preserve">, Polo </w:t>
      </w:r>
      <w:r w:rsidRPr="00B6389D">
        <w:t>y Paraíso)</w:t>
      </w:r>
      <w:r w:rsidR="00961894" w:rsidRPr="00B6389D">
        <w:t>,</w:t>
      </w:r>
      <w:r w:rsidRPr="00B6389D">
        <w:t xml:space="preserve"> San Juan de la Maguana, Bahoruco, (Neiba, </w:t>
      </w:r>
      <w:r w:rsidR="3DBCFA3F" w:rsidRPr="00B6389D">
        <w:t>B</w:t>
      </w:r>
      <w:r w:rsidRPr="00B6389D">
        <w:t xml:space="preserve">atey 4) y Tamayo en Independencia, (San Rafael de Yuma y </w:t>
      </w:r>
      <w:proofErr w:type="spellStart"/>
      <w:r w:rsidRPr="00B6389D">
        <w:t>Nisib</w:t>
      </w:r>
      <w:r w:rsidR="00C020DB" w:rsidRPr="00B6389D">
        <w:t>ó</w:t>
      </w:r>
      <w:r w:rsidRPr="00B6389D">
        <w:t>n</w:t>
      </w:r>
      <w:proofErr w:type="spellEnd"/>
      <w:r w:rsidRPr="00B6389D">
        <w:t xml:space="preserve">) en Higüey, (Tábara </w:t>
      </w:r>
      <w:r w:rsidR="00C020DB" w:rsidRPr="00B6389D">
        <w:t>A</w:t>
      </w:r>
      <w:r w:rsidRPr="00B6389D">
        <w:t>rriba) Azua</w:t>
      </w:r>
      <w:r w:rsidR="00961894" w:rsidRPr="00B6389D">
        <w:t xml:space="preserve">, </w:t>
      </w:r>
      <w:r w:rsidRPr="00B6389D">
        <w:t>Pedernale</w:t>
      </w:r>
      <w:r w:rsidR="00961894" w:rsidRPr="00B6389D">
        <w:t xml:space="preserve">s, Santiago </w:t>
      </w:r>
      <w:r w:rsidR="00D46D60" w:rsidRPr="00B6389D">
        <w:t>Rodríguez</w:t>
      </w:r>
      <w:r w:rsidR="00961894" w:rsidRPr="00B6389D">
        <w:t xml:space="preserve"> (Villa </w:t>
      </w:r>
      <w:r w:rsidR="00C020DB" w:rsidRPr="00B6389D">
        <w:t>L</w:t>
      </w:r>
      <w:r w:rsidR="00961894" w:rsidRPr="00B6389D">
        <w:t xml:space="preserve">os </w:t>
      </w:r>
      <w:r w:rsidR="00C020DB" w:rsidRPr="00B6389D">
        <w:t>A</w:t>
      </w:r>
      <w:r w:rsidR="00961894" w:rsidRPr="00B6389D">
        <w:t>lmácigos y Palmarejo</w:t>
      </w:r>
      <w:r w:rsidR="001A2661" w:rsidRPr="00B6389D">
        <w:t>)</w:t>
      </w:r>
      <w:r w:rsidR="006235CD" w:rsidRPr="00B6389D">
        <w:t xml:space="preserve">, San José de </w:t>
      </w:r>
      <w:proofErr w:type="spellStart"/>
      <w:r w:rsidR="006235CD" w:rsidRPr="00B6389D">
        <w:t>Ocoa</w:t>
      </w:r>
      <w:proofErr w:type="spellEnd"/>
      <w:r w:rsidR="006235CD" w:rsidRPr="00B6389D">
        <w:t xml:space="preserve"> (</w:t>
      </w:r>
      <w:r w:rsidR="00D46D60" w:rsidRPr="00B6389D">
        <w:t>Comunidad de Mahoma</w:t>
      </w:r>
      <w:r w:rsidR="00C020DB" w:rsidRPr="00B6389D">
        <w:t xml:space="preserve"> y </w:t>
      </w:r>
      <w:r w:rsidR="00D46D60" w:rsidRPr="00B6389D">
        <w:t>Rancho Arriba)</w:t>
      </w:r>
      <w:r w:rsidRPr="00B6389D">
        <w:t>.</w:t>
      </w:r>
    </w:p>
    <w:p w14:paraId="74B47186" w14:textId="77777777" w:rsidR="00287768" w:rsidRPr="00B6389D" w:rsidRDefault="00287768" w:rsidP="00CB6815">
      <w:pPr>
        <w:spacing w:line="360" w:lineRule="auto"/>
        <w:ind w:right="533"/>
        <w:jc w:val="both"/>
      </w:pPr>
    </w:p>
    <w:p w14:paraId="1B3D4752" w14:textId="77777777" w:rsidR="00A521FD" w:rsidRPr="00B6389D" w:rsidRDefault="00A521FD" w:rsidP="00CB6815">
      <w:pPr>
        <w:pStyle w:val="Prrafodelista"/>
        <w:widowControl/>
        <w:numPr>
          <w:ilvl w:val="0"/>
          <w:numId w:val="16"/>
        </w:numPr>
        <w:tabs>
          <w:tab w:val="left" w:pos="7088"/>
        </w:tabs>
        <w:autoSpaceDE/>
        <w:autoSpaceDN/>
        <w:spacing w:line="360" w:lineRule="auto"/>
        <w:ind w:right="408"/>
        <w:jc w:val="both"/>
        <w:rPr>
          <w:rFonts w:eastAsiaTheme="minorHAnsi"/>
          <w:color w:val="767171"/>
          <w:sz w:val="24"/>
          <w:szCs w:val="24"/>
        </w:rPr>
      </w:pPr>
      <w:r w:rsidRPr="00B6389D">
        <w:rPr>
          <w:rFonts w:eastAsiaTheme="minorHAnsi"/>
          <w:color w:val="767171"/>
          <w:sz w:val="24"/>
          <w:szCs w:val="24"/>
        </w:rPr>
        <w:lastRenderedPageBreak/>
        <w:t>PROYECTO SANIDAD E INNOVACIÓN (DR-L1137)</w:t>
      </w:r>
    </w:p>
    <w:p w14:paraId="12BFD12F" w14:textId="77777777" w:rsidR="00741259" w:rsidRPr="00B6389D" w:rsidRDefault="00741259" w:rsidP="00CB6815">
      <w:pPr>
        <w:tabs>
          <w:tab w:val="left" w:pos="7088"/>
        </w:tabs>
        <w:spacing w:line="360" w:lineRule="auto"/>
        <w:ind w:right="408"/>
        <w:jc w:val="both"/>
      </w:pPr>
    </w:p>
    <w:p w14:paraId="4396BAFC" w14:textId="3819E9B8" w:rsidR="00A521FD" w:rsidRPr="00B6389D" w:rsidRDefault="00A521FD" w:rsidP="00CB6815">
      <w:pPr>
        <w:tabs>
          <w:tab w:val="left" w:pos="7088"/>
        </w:tabs>
        <w:spacing w:line="360" w:lineRule="auto"/>
        <w:ind w:right="408"/>
        <w:jc w:val="both"/>
      </w:pPr>
      <w:r w:rsidRPr="00B6389D">
        <w:t>(Contrato de Préstamo No. 4909/OC-DR. (Ministerio de Agricultura – CONIAF)</w:t>
      </w:r>
    </w:p>
    <w:p w14:paraId="1AB53042" w14:textId="1778234A" w:rsidR="0080630D" w:rsidRPr="00B6389D" w:rsidRDefault="00B425DC" w:rsidP="00CB6815">
      <w:pPr>
        <w:spacing w:after="0" w:line="360" w:lineRule="auto"/>
        <w:ind w:right="533"/>
        <w:jc w:val="both"/>
      </w:pPr>
      <w:r w:rsidRPr="00B6389D">
        <w:t xml:space="preserve">El 1ro de febrero </w:t>
      </w:r>
      <w:r w:rsidR="002E2564" w:rsidRPr="00B6389D">
        <w:t xml:space="preserve">del 2024 </w:t>
      </w:r>
      <w:r w:rsidRPr="00B6389D">
        <w:t xml:space="preserve">se realizó el proceso de firmas de contratos con las instituciones de investigación ganadoras de la convocatoria, con la firma del </w:t>
      </w:r>
      <w:proofErr w:type="gramStart"/>
      <w:r w:rsidRPr="00B6389D">
        <w:t>Ministro</w:t>
      </w:r>
      <w:proofErr w:type="gramEnd"/>
      <w:r w:rsidRPr="00B6389D">
        <w:t xml:space="preserve"> de Agricultura y </w:t>
      </w:r>
      <w:r w:rsidR="00963436" w:rsidRPr="00B6389D">
        <w:t>P</w:t>
      </w:r>
      <w:r w:rsidRPr="00B6389D">
        <w:t xml:space="preserve">residente del Consejo de Directores del CONIAF, Lic. </w:t>
      </w:r>
      <w:proofErr w:type="spellStart"/>
      <w:r w:rsidRPr="00B6389D">
        <w:t>Limber</w:t>
      </w:r>
      <w:proofErr w:type="spellEnd"/>
      <w:r w:rsidRPr="00B6389D">
        <w:t xml:space="preserve"> Cruz, </w:t>
      </w:r>
      <w:r w:rsidR="00BF3905" w:rsidRPr="00B6389D">
        <w:t xml:space="preserve">y </w:t>
      </w:r>
      <w:r w:rsidRPr="00B6389D">
        <w:t>con la presencia de</w:t>
      </w:r>
      <w:r w:rsidR="00BF3905" w:rsidRPr="00B6389D">
        <w:t xml:space="preserve"> </w:t>
      </w:r>
      <w:r w:rsidRPr="00B6389D">
        <w:t>autoridades de</w:t>
      </w:r>
      <w:r w:rsidR="00BF3905" w:rsidRPr="00B6389D">
        <w:t xml:space="preserve"> los sectores de </w:t>
      </w:r>
      <w:r w:rsidRPr="00B6389D">
        <w:t>investigación y agropecuario.</w:t>
      </w:r>
    </w:p>
    <w:p w14:paraId="15C2893B" w14:textId="07099762" w:rsidR="001D60CA" w:rsidRPr="00B6389D" w:rsidRDefault="001D60CA" w:rsidP="00CB6815">
      <w:pPr>
        <w:spacing w:after="0" w:line="360" w:lineRule="auto"/>
        <w:ind w:right="533"/>
        <w:jc w:val="both"/>
      </w:pPr>
    </w:p>
    <w:p w14:paraId="1FA48D0F" w14:textId="36BA3AA2" w:rsidR="00A521FD" w:rsidRPr="00B6389D" w:rsidRDefault="00B425DC" w:rsidP="00CB6815">
      <w:pPr>
        <w:spacing w:after="0" w:line="360" w:lineRule="auto"/>
        <w:ind w:right="533"/>
        <w:jc w:val="both"/>
      </w:pPr>
      <w:r w:rsidRPr="00B6389D">
        <w:t>En la actualidad el proyecto sigue avanzando</w:t>
      </w:r>
      <w:r w:rsidR="002E2564" w:rsidRPr="00B6389D">
        <w:t>. L</w:t>
      </w:r>
      <w:r w:rsidR="00A521FD" w:rsidRPr="00B6389D">
        <w:t xml:space="preserve">as líneas temáticas </w:t>
      </w:r>
      <w:r w:rsidR="002E2564" w:rsidRPr="00B6389D">
        <w:t xml:space="preserve">se describen </w:t>
      </w:r>
      <w:r w:rsidR="00A521FD" w:rsidRPr="00B6389D">
        <w:t>a continuación:</w:t>
      </w:r>
    </w:p>
    <w:p w14:paraId="21682E32" w14:textId="77777777" w:rsidR="002E2564" w:rsidRPr="00B6389D" w:rsidRDefault="002E2564" w:rsidP="00CB6815">
      <w:pPr>
        <w:spacing w:after="0" w:line="360" w:lineRule="auto"/>
        <w:ind w:right="533"/>
        <w:jc w:val="both"/>
      </w:pPr>
    </w:p>
    <w:p w14:paraId="06C44721" w14:textId="65A86024" w:rsidR="00A521FD" w:rsidRPr="00B6389D" w:rsidRDefault="00E61E9B" w:rsidP="00CB6815">
      <w:pPr>
        <w:pStyle w:val="Prrafodelista"/>
        <w:widowControl/>
        <w:numPr>
          <w:ilvl w:val="0"/>
          <w:numId w:val="16"/>
        </w:numPr>
        <w:autoSpaceDE/>
        <w:autoSpaceDN/>
        <w:spacing w:line="360" w:lineRule="auto"/>
        <w:ind w:right="533"/>
        <w:jc w:val="both"/>
        <w:rPr>
          <w:rFonts w:eastAsiaTheme="minorHAnsi"/>
          <w:color w:val="767171"/>
          <w:spacing w:val="20"/>
          <w:sz w:val="24"/>
          <w:szCs w:val="24"/>
        </w:rPr>
      </w:pPr>
      <w:r w:rsidRPr="00B6389D">
        <w:rPr>
          <w:rFonts w:eastAsiaTheme="minorHAnsi"/>
          <w:color w:val="767171"/>
          <w:spacing w:val="20"/>
          <w:sz w:val="24"/>
          <w:szCs w:val="24"/>
        </w:rPr>
        <w:t>Líneas temáticas de la convocatoria</w:t>
      </w:r>
    </w:p>
    <w:p w14:paraId="1B56D852" w14:textId="77777777" w:rsidR="00E61E9B" w:rsidRPr="00B6389D" w:rsidRDefault="00E61E9B" w:rsidP="00CB6815">
      <w:pPr>
        <w:pStyle w:val="Prrafodelista"/>
        <w:widowControl/>
        <w:autoSpaceDE/>
        <w:autoSpaceDN/>
        <w:spacing w:line="360" w:lineRule="auto"/>
        <w:ind w:right="533"/>
        <w:jc w:val="both"/>
        <w:rPr>
          <w:rFonts w:eastAsiaTheme="minorHAnsi"/>
          <w:color w:val="767171"/>
          <w:spacing w:val="20"/>
          <w:sz w:val="24"/>
          <w:szCs w:val="24"/>
        </w:rPr>
      </w:pPr>
    </w:p>
    <w:p w14:paraId="3EF42944" w14:textId="53049D00" w:rsidR="00A521FD" w:rsidRPr="00B6389D" w:rsidRDefault="00A521FD" w:rsidP="00CB6815">
      <w:pPr>
        <w:pStyle w:val="Prrafodelista"/>
        <w:widowControl/>
        <w:numPr>
          <w:ilvl w:val="0"/>
          <w:numId w:val="22"/>
        </w:numPr>
        <w:autoSpaceDE/>
        <w:autoSpaceDN/>
        <w:spacing w:line="360" w:lineRule="auto"/>
        <w:ind w:left="284" w:right="533"/>
        <w:jc w:val="both"/>
        <w:rPr>
          <w:rFonts w:eastAsiaTheme="minorHAnsi"/>
          <w:color w:val="767171"/>
          <w:spacing w:val="20"/>
          <w:sz w:val="24"/>
          <w:szCs w:val="24"/>
        </w:rPr>
      </w:pPr>
      <w:r w:rsidRPr="00B6389D">
        <w:rPr>
          <w:rFonts w:eastAsiaTheme="minorHAnsi"/>
          <w:color w:val="767171"/>
          <w:spacing w:val="20"/>
          <w:sz w:val="24"/>
          <w:szCs w:val="24"/>
        </w:rPr>
        <w:t>Prevención y manejo de plagas y enfermedades cuarentenarias, emergentes y de importancia económica en las cadenas agropecuarias consideradas.</w:t>
      </w:r>
    </w:p>
    <w:p w14:paraId="2659E922" w14:textId="7B336FEF" w:rsidR="00A521FD" w:rsidRPr="00B6389D" w:rsidRDefault="00A521FD" w:rsidP="00CB6815">
      <w:pPr>
        <w:pStyle w:val="Prrafodelista"/>
        <w:widowControl/>
        <w:numPr>
          <w:ilvl w:val="0"/>
          <w:numId w:val="22"/>
        </w:numPr>
        <w:autoSpaceDE/>
        <w:autoSpaceDN/>
        <w:spacing w:line="360" w:lineRule="auto"/>
        <w:ind w:left="284" w:right="533"/>
        <w:jc w:val="both"/>
        <w:rPr>
          <w:rFonts w:eastAsiaTheme="minorHAnsi"/>
          <w:color w:val="767171"/>
          <w:spacing w:val="20"/>
          <w:sz w:val="24"/>
          <w:szCs w:val="24"/>
        </w:rPr>
      </w:pPr>
      <w:r w:rsidRPr="00B6389D">
        <w:rPr>
          <w:rFonts w:eastAsiaTheme="minorHAnsi"/>
          <w:color w:val="767171"/>
          <w:spacing w:val="20"/>
          <w:sz w:val="24"/>
          <w:szCs w:val="24"/>
        </w:rPr>
        <w:t>Mecanismos y estrategias aplicables para la detección y reducción de plaguicidas y productos zoosanitarios en los rubros agropecuarios priorizados.</w:t>
      </w:r>
    </w:p>
    <w:p w14:paraId="4E494CAD" w14:textId="3004849A" w:rsidR="00261E7B" w:rsidRPr="00B6389D" w:rsidRDefault="00A521FD" w:rsidP="00CB6815">
      <w:pPr>
        <w:pStyle w:val="Prrafodelista"/>
        <w:widowControl/>
        <w:numPr>
          <w:ilvl w:val="0"/>
          <w:numId w:val="22"/>
        </w:numPr>
        <w:autoSpaceDE/>
        <w:autoSpaceDN/>
        <w:spacing w:line="360" w:lineRule="auto"/>
        <w:ind w:left="284" w:right="533"/>
        <w:jc w:val="both"/>
        <w:rPr>
          <w:rFonts w:eastAsiaTheme="minorHAnsi"/>
          <w:color w:val="767171"/>
          <w:spacing w:val="20"/>
          <w:sz w:val="24"/>
          <w:szCs w:val="24"/>
        </w:rPr>
      </w:pPr>
      <w:r w:rsidRPr="00B6389D">
        <w:rPr>
          <w:rFonts w:eastAsiaTheme="minorHAnsi"/>
          <w:color w:val="767171"/>
          <w:spacing w:val="20"/>
          <w:sz w:val="24"/>
          <w:szCs w:val="24"/>
        </w:rPr>
        <w:t xml:space="preserve">Uso de </w:t>
      </w:r>
      <w:proofErr w:type="spellStart"/>
      <w:r w:rsidRPr="00B6389D">
        <w:rPr>
          <w:rFonts w:eastAsiaTheme="minorHAnsi"/>
          <w:color w:val="767171"/>
          <w:spacing w:val="20"/>
          <w:sz w:val="24"/>
          <w:szCs w:val="24"/>
        </w:rPr>
        <w:t>Bioinsumos</w:t>
      </w:r>
      <w:proofErr w:type="spellEnd"/>
      <w:r w:rsidRPr="00B6389D">
        <w:rPr>
          <w:rFonts w:eastAsiaTheme="minorHAnsi"/>
          <w:color w:val="767171"/>
          <w:spacing w:val="20"/>
          <w:sz w:val="24"/>
          <w:szCs w:val="24"/>
        </w:rPr>
        <w:t xml:space="preserve"> en apoyo a la producción agropecuaria. </w:t>
      </w:r>
    </w:p>
    <w:p w14:paraId="5EF50F3E" w14:textId="009F1634" w:rsidR="00261E7B" w:rsidRPr="00B6389D" w:rsidRDefault="00A521FD" w:rsidP="00CB6815">
      <w:pPr>
        <w:pStyle w:val="Prrafodelista"/>
        <w:widowControl/>
        <w:numPr>
          <w:ilvl w:val="0"/>
          <w:numId w:val="22"/>
        </w:numPr>
        <w:autoSpaceDE/>
        <w:autoSpaceDN/>
        <w:spacing w:line="360" w:lineRule="auto"/>
        <w:ind w:left="284" w:right="533"/>
        <w:jc w:val="both"/>
        <w:rPr>
          <w:rFonts w:eastAsiaTheme="minorHAnsi"/>
          <w:color w:val="767171"/>
          <w:spacing w:val="20"/>
          <w:sz w:val="24"/>
          <w:szCs w:val="24"/>
        </w:rPr>
      </w:pPr>
      <w:r w:rsidRPr="00B6389D">
        <w:rPr>
          <w:rFonts w:eastAsiaTheme="minorHAnsi"/>
          <w:color w:val="767171"/>
          <w:spacing w:val="20"/>
          <w:sz w:val="24"/>
          <w:szCs w:val="24"/>
        </w:rPr>
        <w:t xml:space="preserve">Manejo de la inocuidad en productos agropecuarios.  </w:t>
      </w:r>
    </w:p>
    <w:p w14:paraId="3899352A" w14:textId="7223794B" w:rsidR="00A521FD" w:rsidRPr="00B6389D" w:rsidRDefault="00A521FD" w:rsidP="00CB6815">
      <w:pPr>
        <w:pStyle w:val="Prrafodelista"/>
        <w:widowControl/>
        <w:numPr>
          <w:ilvl w:val="0"/>
          <w:numId w:val="22"/>
        </w:numPr>
        <w:autoSpaceDE/>
        <w:autoSpaceDN/>
        <w:spacing w:line="360" w:lineRule="auto"/>
        <w:ind w:left="284" w:right="533"/>
        <w:jc w:val="both"/>
        <w:rPr>
          <w:rFonts w:eastAsiaTheme="minorHAnsi"/>
          <w:color w:val="767171"/>
          <w:spacing w:val="20"/>
          <w:sz w:val="24"/>
          <w:szCs w:val="24"/>
        </w:rPr>
      </w:pPr>
      <w:r w:rsidRPr="00B6389D">
        <w:rPr>
          <w:rFonts w:eastAsiaTheme="minorHAnsi"/>
          <w:color w:val="767171"/>
          <w:spacing w:val="20"/>
          <w:sz w:val="24"/>
          <w:szCs w:val="24"/>
        </w:rPr>
        <w:t xml:space="preserve">Uso del agua en el manejo de la inocuidad en los productos agropecuarios. </w:t>
      </w:r>
    </w:p>
    <w:p w14:paraId="22A4D3FF" w14:textId="77777777" w:rsidR="00261E7B" w:rsidRPr="00B6389D" w:rsidRDefault="00261E7B" w:rsidP="00CB6815">
      <w:pPr>
        <w:pStyle w:val="Prrafodelista"/>
        <w:widowControl/>
        <w:autoSpaceDE/>
        <w:autoSpaceDN/>
        <w:spacing w:line="360" w:lineRule="auto"/>
        <w:ind w:left="284" w:right="533"/>
        <w:jc w:val="both"/>
        <w:rPr>
          <w:rFonts w:eastAsiaTheme="minorHAnsi"/>
          <w:color w:val="767171"/>
          <w:spacing w:val="20"/>
          <w:sz w:val="24"/>
          <w:szCs w:val="24"/>
        </w:rPr>
      </w:pPr>
    </w:p>
    <w:p w14:paraId="2147C244" w14:textId="0B6D8E39" w:rsidR="002E2564" w:rsidRPr="00B6389D" w:rsidRDefault="002E2564" w:rsidP="00CB6815">
      <w:pPr>
        <w:spacing w:line="360" w:lineRule="auto"/>
        <w:jc w:val="both"/>
      </w:pPr>
      <w:r w:rsidRPr="00B6389D">
        <w:t xml:space="preserve">De los 16 proyectos que están en proceso de ejecución, ocho (8) han cumplido con lo estipulado en sus contratos. El Centro Agronómico </w:t>
      </w:r>
      <w:r w:rsidRPr="00B6389D">
        <w:lastRenderedPageBreak/>
        <w:t xml:space="preserve">Tropical de Investigación y Enseñanza CATIE, está en la fase final de su investigación: </w:t>
      </w:r>
    </w:p>
    <w:p w14:paraId="58F46D8A" w14:textId="77777777" w:rsidR="002E2564" w:rsidRPr="00B6389D" w:rsidRDefault="002E2564" w:rsidP="00CB6815">
      <w:pPr>
        <w:pStyle w:val="Prrafodelista"/>
        <w:widowControl/>
        <w:numPr>
          <w:ilvl w:val="0"/>
          <w:numId w:val="43"/>
        </w:numPr>
        <w:autoSpaceDE/>
        <w:autoSpaceDN/>
        <w:spacing w:after="160" w:line="360" w:lineRule="auto"/>
        <w:jc w:val="both"/>
        <w:rPr>
          <w:rFonts w:eastAsiaTheme="minorHAnsi"/>
          <w:color w:val="767171"/>
          <w:spacing w:val="20"/>
          <w:sz w:val="24"/>
          <w:szCs w:val="24"/>
        </w:rPr>
      </w:pPr>
      <w:r w:rsidRPr="00B6389D">
        <w:rPr>
          <w:rFonts w:eastAsiaTheme="minorHAnsi"/>
          <w:color w:val="767171"/>
          <w:spacing w:val="20"/>
          <w:sz w:val="24"/>
          <w:szCs w:val="24"/>
        </w:rPr>
        <w:t>Impacto económico de estrategias costos-efectivas para incrementar la resiliencia del subsector cacao dominicano ante una posible llegada de la moniliasis.</w:t>
      </w:r>
    </w:p>
    <w:p w14:paraId="341B21DF" w14:textId="1904AB51" w:rsidR="002E2564" w:rsidRPr="00B6389D" w:rsidRDefault="002E2564" w:rsidP="00CB6815">
      <w:pPr>
        <w:spacing w:line="360" w:lineRule="auto"/>
        <w:jc w:val="both"/>
      </w:pPr>
      <w:r w:rsidRPr="00B6389D">
        <w:t>El CATIE ha desarrollado una serie de interesantes actividades, entre ellas un Congreso Internacional del 7 al 9 de octubre, en el que participaron 30 organizaciones y expertos de 15 países, teniendo una presencia de alta relevancia en la República Dominicana.</w:t>
      </w:r>
    </w:p>
    <w:p w14:paraId="688D3C10" w14:textId="540884EB" w:rsidR="002E2564" w:rsidRPr="00B6389D" w:rsidRDefault="002E2564" w:rsidP="00CB6815">
      <w:pPr>
        <w:spacing w:line="360" w:lineRule="auto"/>
        <w:jc w:val="both"/>
      </w:pPr>
      <w:r w:rsidRPr="00B6389D">
        <w:t>De igual modo</w:t>
      </w:r>
      <w:r w:rsidR="00272C69" w:rsidRPr="00B6389D">
        <w:t>,</w:t>
      </w:r>
      <w:r w:rsidRPr="00B6389D">
        <w:t xml:space="preserve"> la Universidad ISA y el Instituto Politécnico Loyola (IPL)</w:t>
      </w:r>
      <w:r w:rsidR="00752ED7" w:rsidRPr="00B6389D">
        <w:t xml:space="preserve"> </w:t>
      </w:r>
      <w:r w:rsidRPr="00B6389D">
        <w:t>van cumpliendo los plazos establecidos, mientras que la Universidad Autónoma de Santo Domingo (UASD), ha hecho presentaciones en modalidad presencial de sus avances en las investigaciones asignadas. Están en la fase final. La fecha de finalización del proyecto está fijada para agosto del 2026.</w:t>
      </w:r>
    </w:p>
    <w:p w14:paraId="6E9AA7C6" w14:textId="77777777" w:rsidR="002868DF" w:rsidRPr="00B6389D" w:rsidRDefault="002868DF" w:rsidP="00CB6815">
      <w:pPr>
        <w:tabs>
          <w:tab w:val="left" w:pos="6946"/>
        </w:tabs>
        <w:spacing w:line="360" w:lineRule="auto"/>
        <w:ind w:right="407"/>
        <w:jc w:val="both"/>
        <w:rPr>
          <w:highlight w:val="yellow"/>
        </w:rPr>
      </w:pPr>
    </w:p>
    <w:p w14:paraId="64A78132" w14:textId="77777777" w:rsidR="00BF09F4" w:rsidRPr="00B6389D" w:rsidRDefault="00BF09F4" w:rsidP="6DBD59B7">
      <w:pPr>
        <w:tabs>
          <w:tab w:val="left" w:pos="6946"/>
        </w:tabs>
        <w:spacing w:line="360" w:lineRule="auto"/>
        <w:ind w:right="407"/>
        <w:jc w:val="both"/>
        <w:rPr>
          <w:highlight w:val="yellow"/>
        </w:rPr>
      </w:pPr>
    </w:p>
    <w:p w14:paraId="6CA5FAF5" w14:textId="77777777" w:rsidR="00BF09F4" w:rsidRPr="00B6389D" w:rsidRDefault="00BF09F4" w:rsidP="6DBD59B7">
      <w:pPr>
        <w:tabs>
          <w:tab w:val="left" w:pos="6946"/>
        </w:tabs>
        <w:spacing w:line="360" w:lineRule="auto"/>
        <w:ind w:right="407"/>
        <w:jc w:val="both"/>
        <w:rPr>
          <w:highlight w:val="yellow"/>
        </w:rPr>
      </w:pPr>
    </w:p>
    <w:p w14:paraId="1473F285" w14:textId="77777777" w:rsidR="00BF09F4" w:rsidRPr="00B6389D" w:rsidRDefault="00BF09F4" w:rsidP="6DBD59B7">
      <w:pPr>
        <w:tabs>
          <w:tab w:val="left" w:pos="6946"/>
        </w:tabs>
        <w:spacing w:line="360" w:lineRule="auto"/>
        <w:ind w:right="407"/>
        <w:jc w:val="both"/>
        <w:rPr>
          <w:highlight w:val="yellow"/>
        </w:rPr>
      </w:pPr>
    </w:p>
    <w:p w14:paraId="40E585F4" w14:textId="77777777" w:rsidR="00BF09F4" w:rsidRPr="00B6389D" w:rsidRDefault="00BF09F4" w:rsidP="6DBD59B7">
      <w:pPr>
        <w:tabs>
          <w:tab w:val="left" w:pos="6946"/>
        </w:tabs>
        <w:spacing w:line="360" w:lineRule="auto"/>
        <w:ind w:right="407"/>
        <w:jc w:val="both"/>
        <w:rPr>
          <w:highlight w:val="yellow"/>
        </w:rPr>
      </w:pPr>
    </w:p>
    <w:p w14:paraId="50908C18" w14:textId="77777777" w:rsidR="00BF09F4" w:rsidRPr="00B6389D" w:rsidRDefault="00BF09F4" w:rsidP="6DBD59B7">
      <w:pPr>
        <w:tabs>
          <w:tab w:val="left" w:pos="6946"/>
        </w:tabs>
        <w:spacing w:line="360" w:lineRule="auto"/>
        <w:ind w:right="407"/>
        <w:jc w:val="both"/>
        <w:rPr>
          <w:highlight w:val="yellow"/>
        </w:rPr>
      </w:pPr>
    </w:p>
    <w:p w14:paraId="36022B11" w14:textId="77777777" w:rsidR="001F3E4C" w:rsidRPr="00B6389D" w:rsidRDefault="001F3E4C" w:rsidP="6DBD59B7">
      <w:pPr>
        <w:tabs>
          <w:tab w:val="left" w:pos="6946"/>
        </w:tabs>
        <w:spacing w:line="360" w:lineRule="auto"/>
        <w:ind w:right="407"/>
        <w:jc w:val="both"/>
        <w:rPr>
          <w:highlight w:val="yellow"/>
        </w:rPr>
      </w:pPr>
    </w:p>
    <w:p w14:paraId="50057312" w14:textId="77777777" w:rsidR="001F3E4C" w:rsidRPr="00B6389D" w:rsidRDefault="001F3E4C" w:rsidP="6DBD59B7">
      <w:pPr>
        <w:tabs>
          <w:tab w:val="left" w:pos="6946"/>
        </w:tabs>
        <w:spacing w:line="360" w:lineRule="auto"/>
        <w:ind w:right="407"/>
        <w:jc w:val="both"/>
        <w:rPr>
          <w:highlight w:val="yellow"/>
        </w:rPr>
      </w:pPr>
    </w:p>
    <w:p w14:paraId="686962DF" w14:textId="77777777" w:rsidR="001F3E4C" w:rsidRPr="00B6389D" w:rsidRDefault="001F3E4C" w:rsidP="6DBD59B7">
      <w:pPr>
        <w:tabs>
          <w:tab w:val="left" w:pos="6946"/>
        </w:tabs>
        <w:spacing w:line="360" w:lineRule="auto"/>
        <w:ind w:right="407"/>
        <w:jc w:val="both"/>
        <w:rPr>
          <w:highlight w:val="yellow"/>
        </w:rPr>
      </w:pPr>
    </w:p>
    <w:p w14:paraId="480AB252" w14:textId="3CD2E360" w:rsidR="00654164" w:rsidRPr="00B6389D" w:rsidRDefault="007D6007" w:rsidP="00060DC5">
      <w:pPr>
        <w:pStyle w:val="Ttulo1"/>
        <w:rPr>
          <w:rFonts w:cs="Times New Roman"/>
          <w:color w:val="767171"/>
          <w:sz w:val="27"/>
          <w:szCs w:val="27"/>
        </w:rPr>
      </w:pPr>
      <w:bookmarkStart w:id="38" w:name="_Toc217991546"/>
      <w:r w:rsidRPr="00B6389D">
        <w:rPr>
          <w:rFonts w:cs="Times New Roman"/>
          <w:color w:val="767171"/>
          <w:sz w:val="27"/>
          <w:szCs w:val="27"/>
        </w:rPr>
        <w:lastRenderedPageBreak/>
        <w:t xml:space="preserve">IV.  </w:t>
      </w:r>
      <w:r w:rsidR="00654164" w:rsidRPr="00B6389D">
        <w:rPr>
          <w:rFonts w:cs="Times New Roman"/>
          <w:color w:val="767171"/>
          <w:sz w:val="27"/>
          <w:szCs w:val="27"/>
        </w:rPr>
        <w:t xml:space="preserve">RESULTADOS </w:t>
      </w:r>
      <w:r w:rsidR="00D6420C" w:rsidRPr="00B6389D">
        <w:rPr>
          <w:rFonts w:cs="Times New Roman"/>
          <w:color w:val="767171"/>
          <w:sz w:val="27"/>
          <w:szCs w:val="27"/>
        </w:rPr>
        <w:t xml:space="preserve">DE LAS </w:t>
      </w:r>
      <w:r w:rsidR="00654164" w:rsidRPr="00B6389D">
        <w:rPr>
          <w:rFonts w:cs="Times New Roman"/>
          <w:color w:val="767171"/>
          <w:sz w:val="27"/>
          <w:szCs w:val="27"/>
        </w:rPr>
        <w:t>ÁREAS</w:t>
      </w:r>
      <w:r w:rsidR="0086643C" w:rsidRPr="00B6389D">
        <w:rPr>
          <w:rFonts w:cs="Times New Roman"/>
          <w:color w:val="767171"/>
          <w:sz w:val="27"/>
          <w:szCs w:val="27"/>
        </w:rPr>
        <w:t xml:space="preserve"> </w:t>
      </w:r>
      <w:r w:rsidR="00654164" w:rsidRPr="00B6389D">
        <w:rPr>
          <w:rFonts w:cs="Times New Roman"/>
          <w:color w:val="767171"/>
          <w:sz w:val="27"/>
          <w:szCs w:val="27"/>
        </w:rPr>
        <w:t>TRANSVERSALES Y</w:t>
      </w:r>
      <w:r w:rsidR="00C65BC6" w:rsidRPr="00B6389D">
        <w:rPr>
          <w:rFonts w:cs="Times New Roman"/>
          <w:color w:val="767171"/>
          <w:sz w:val="27"/>
          <w:szCs w:val="27"/>
        </w:rPr>
        <w:t xml:space="preserve"> </w:t>
      </w:r>
      <w:r w:rsidR="00D6420C" w:rsidRPr="00B6389D">
        <w:rPr>
          <w:rFonts w:cs="Times New Roman"/>
          <w:color w:val="767171"/>
          <w:sz w:val="27"/>
          <w:szCs w:val="27"/>
        </w:rPr>
        <w:t xml:space="preserve">DE </w:t>
      </w:r>
      <w:r w:rsidR="00654164" w:rsidRPr="00B6389D">
        <w:rPr>
          <w:rFonts w:cs="Times New Roman"/>
          <w:color w:val="767171"/>
          <w:sz w:val="27"/>
          <w:szCs w:val="27"/>
        </w:rPr>
        <w:t>APOYO</w:t>
      </w:r>
      <w:bookmarkEnd w:id="38"/>
    </w:p>
    <w:p w14:paraId="5D67DA4A" w14:textId="77777777" w:rsidR="00654164" w:rsidRPr="00B6389D" w:rsidRDefault="00654164" w:rsidP="00060DC5">
      <w:pPr>
        <w:spacing w:line="360" w:lineRule="auto"/>
        <w:jc w:val="center"/>
        <w:rPr>
          <w:rFonts w:eastAsia="Calibri"/>
          <w:sz w:val="28"/>
          <w:szCs w:val="28"/>
        </w:rPr>
      </w:pPr>
      <w:r w:rsidRPr="00B6389D">
        <w:rPr>
          <w:rFonts w:eastAsia="Calibri"/>
          <w:noProof/>
          <w:sz w:val="28"/>
          <w:szCs w:val="28"/>
        </w:rPr>
        <mc:AlternateContent>
          <mc:Choice Requires="wps">
            <w:drawing>
              <wp:anchor distT="0" distB="0" distL="114300" distR="114300" simplePos="0" relativeHeight="251642880"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B156A" id="Straight Connector 15" o:spid="_x0000_s1026" style="position:absolute;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Jc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" strokecolor="#ee2a24" strokeweight="2.25pt">
                <v:stroke joinstyle="miter"/>
                <w10:wrap anchorx="margin"/>
              </v:line>
            </w:pict>
          </mc:Fallback>
        </mc:AlternateContent>
      </w:r>
    </w:p>
    <w:p w14:paraId="01F93E3D" w14:textId="19117528" w:rsidR="007D6007" w:rsidRPr="00B6389D" w:rsidRDefault="00654164" w:rsidP="00060DC5">
      <w:pPr>
        <w:spacing w:line="360" w:lineRule="auto"/>
        <w:jc w:val="center"/>
        <w:rPr>
          <w:rFonts w:eastAsia="Calibri"/>
        </w:rPr>
      </w:pPr>
      <w:r w:rsidRPr="00B6389D">
        <w:rPr>
          <w:rFonts w:eastAsia="Calibri"/>
        </w:rPr>
        <w:t xml:space="preserve">Memoria </w:t>
      </w:r>
      <w:r w:rsidR="009547F0" w:rsidRPr="00B6389D">
        <w:rPr>
          <w:rFonts w:eastAsia="Calibri"/>
        </w:rPr>
        <w:t>I</w:t>
      </w:r>
      <w:r w:rsidRPr="00B6389D">
        <w:rPr>
          <w:rFonts w:eastAsia="Calibri"/>
        </w:rPr>
        <w:t xml:space="preserve">nstitucional </w:t>
      </w:r>
      <w:r w:rsidR="007471AC" w:rsidRPr="00B6389D">
        <w:rPr>
          <w:rFonts w:eastAsia="Calibri"/>
        </w:rPr>
        <w:t>202</w:t>
      </w:r>
      <w:r w:rsidR="004A3EC8" w:rsidRPr="00B6389D">
        <w:rPr>
          <w:rFonts w:eastAsia="Calibri"/>
        </w:rPr>
        <w:t>5</w:t>
      </w:r>
    </w:p>
    <w:p w14:paraId="3C0B9DBC" w14:textId="77777777" w:rsidR="00D11983" w:rsidRPr="00B6389D" w:rsidRDefault="00D11983" w:rsidP="005B41CD">
      <w:pPr>
        <w:spacing w:line="360" w:lineRule="auto"/>
        <w:jc w:val="both"/>
      </w:pPr>
      <w:bookmarkStart w:id="39" w:name="_Toc150263131"/>
    </w:p>
    <w:p w14:paraId="421A7AD1" w14:textId="77777777" w:rsidR="00E3782C" w:rsidRPr="00B6389D" w:rsidRDefault="00E3782C" w:rsidP="005B41CD">
      <w:pPr>
        <w:pStyle w:val="Ttulo2"/>
        <w:spacing w:line="360" w:lineRule="auto"/>
        <w:jc w:val="both"/>
        <w:rPr>
          <w:rFonts w:cs="Times New Roman"/>
          <w:b/>
          <w:bCs/>
          <w:color w:val="767171"/>
          <w:szCs w:val="24"/>
        </w:rPr>
      </w:pPr>
      <w:bookmarkStart w:id="40" w:name="_Toc150263127"/>
      <w:bookmarkStart w:id="41" w:name="_Toc217991547"/>
      <w:r w:rsidRPr="00B6389D">
        <w:rPr>
          <w:rFonts w:cs="Times New Roman"/>
          <w:b/>
          <w:bCs/>
          <w:color w:val="767171"/>
        </w:rPr>
        <w:t>4.1</w:t>
      </w:r>
      <w:r w:rsidRPr="00B6389D">
        <w:rPr>
          <w:rFonts w:cs="Times New Roman"/>
          <w:color w:val="767171"/>
        </w:rPr>
        <w:t xml:space="preserve"> </w:t>
      </w:r>
      <w:r w:rsidRPr="00B6389D">
        <w:rPr>
          <w:rFonts w:cs="Times New Roman"/>
          <w:b/>
          <w:bCs/>
          <w:color w:val="767171"/>
        </w:rPr>
        <w:t>Desempeño administrativo y financier</w:t>
      </w:r>
      <w:bookmarkEnd w:id="40"/>
      <w:r w:rsidRPr="00B6389D">
        <w:rPr>
          <w:rFonts w:cs="Times New Roman"/>
          <w:b/>
          <w:bCs/>
          <w:color w:val="767171"/>
        </w:rPr>
        <w:t>o</w:t>
      </w:r>
      <w:bookmarkEnd w:id="41"/>
    </w:p>
    <w:p w14:paraId="5EC7951E" w14:textId="325EA4E2" w:rsidR="00DE2D20" w:rsidRPr="00B6389D" w:rsidRDefault="00DE2D20" w:rsidP="6DBD59B7">
      <w:pPr>
        <w:spacing w:line="360" w:lineRule="auto"/>
        <w:ind w:right="407"/>
        <w:jc w:val="both"/>
        <w:rPr>
          <w:rFonts w:eastAsia="Calibri"/>
          <w:highlight w:val="yellow"/>
        </w:rPr>
      </w:pPr>
    </w:p>
    <w:p w14:paraId="3112D3F4" w14:textId="0ECEEF99" w:rsidR="00B7476E" w:rsidRPr="00B6389D" w:rsidRDefault="00B7476E" w:rsidP="00870E7F">
      <w:pPr>
        <w:spacing w:line="360" w:lineRule="auto"/>
        <w:ind w:right="533"/>
        <w:jc w:val="both"/>
      </w:pPr>
      <w:r w:rsidRPr="00B6389D">
        <w:t>Las partidas presupuestarias del CONIAF, tanto operativas como de inversión, son consignadas en el capítulo 5177, programa 11, del presupuesto del Ministerio de Agricultura, establecido por la Ley de Presupuesto General del Estado.</w:t>
      </w:r>
    </w:p>
    <w:p w14:paraId="5F16D095" w14:textId="72FFE1C0" w:rsidR="00B7476E" w:rsidRPr="00B6389D" w:rsidRDefault="00B7476E" w:rsidP="00870E7F">
      <w:pPr>
        <w:tabs>
          <w:tab w:val="left" w:pos="7371"/>
        </w:tabs>
        <w:spacing w:line="360" w:lineRule="auto"/>
        <w:ind w:right="533"/>
        <w:jc w:val="both"/>
      </w:pPr>
      <w:r w:rsidRPr="00B6389D">
        <w:t xml:space="preserve">El presupuesto total vigente en el 2025 asciende a RD$ 113,600,596.00. El presupuesto general de gastos operativos asignado a la institución en 2025 asciende a un monto de RD$64,826,675.00 y el presupuesto de inversión de capital para los proyectos de inversión pública con fondos del tesoro nacional, asciende a un monto de RD$8,000,000.00, para un presupuesto inicial de RD$72,826,675.00. </w:t>
      </w:r>
      <w:r w:rsidRPr="00B6389D">
        <w:rPr>
          <w:i/>
          <w:iCs/>
          <w:sz w:val="18"/>
          <w:szCs w:val="18"/>
        </w:rPr>
        <w:t>(Fuente: Depto. Administrativo</w:t>
      </w:r>
      <w:r w:rsidR="001F3E4C" w:rsidRPr="00B6389D">
        <w:rPr>
          <w:i/>
          <w:iCs/>
          <w:sz w:val="18"/>
          <w:szCs w:val="18"/>
        </w:rPr>
        <w:t xml:space="preserve"> Financiero</w:t>
      </w:r>
      <w:r w:rsidRPr="00B6389D">
        <w:rPr>
          <w:i/>
          <w:iCs/>
          <w:sz w:val="18"/>
          <w:szCs w:val="18"/>
        </w:rPr>
        <w:t>).</w:t>
      </w:r>
    </w:p>
    <w:p w14:paraId="2B0FE636" w14:textId="791BB8B7" w:rsidR="00B7476E" w:rsidRPr="00B6389D" w:rsidRDefault="18D81012" w:rsidP="00870E7F">
      <w:pPr>
        <w:tabs>
          <w:tab w:val="left" w:pos="7371"/>
        </w:tabs>
        <w:spacing w:line="360" w:lineRule="auto"/>
        <w:ind w:right="533"/>
        <w:jc w:val="both"/>
      </w:pPr>
      <w:r w:rsidRPr="00B6389D">
        <w:t xml:space="preserve">Al 30 de noviembre del 2025 se ejecutó un total de RD$ 62,797,615.07, lo que representa el 55 % del presupuesto vigente. </w:t>
      </w:r>
    </w:p>
    <w:p w14:paraId="5288AE35" w14:textId="2FC165B5" w:rsidR="00B7476E" w:rsidRPr="00B6389D" w:rsidRDefault="18D81012" w:rsidP="00870E7F">
      <w:pPr>
        <w:tabs>
          <w:tab w:val="left" w:pos="7371"/>
        </w:tabs>
        <w:spacing w:line="360" w:lineRule="auto"/>
        <w:ind w:right="533"/>
        <w:jc w:val="both"/>
      </w:pPr>
      <w:r w:rsidRPr="00B6389D">
        <w:t xml:space="preserve">En referencia al detalle de las partidas de gastos operativos y el objeto del gasto, </w:t>
      </w:r>
      <w:r w:rsidR="007B1E48" w:rsidRPr="00B6389D">
        <w:t>están</w:t>
      </w:r>
      <w:r w:rsidRPr="00B6389D">
        <w:t xml:space="preserve"> las siguientes: </w:t>
      </w:r>
    </w:p>
    <w:p w14:paraId="609007AF" w14:textId="5AA4F429" w:rsidR="00B7476E" w:rsidRPr="00B6389D" w:rsidRDefault="4B9ABE7E" w:rsidP="004E5FA6">
      <w:pPr>
        <w:tabs>
          <w:tab w:val="left" w:pos="7371"/>
        </w:tabs>
        <w:spacing w:line="360" w:lineRule="auto"/>
        <w:ind w:right="549"/>
      </w:pPr>
      <w:r w:rsidRPr="00B6389D">
        <w:t xml:space="preserve">Remuneraciones y contribuciones: </w:t>
      </w:r>
      <w:r w:rsidR="18D81012" w:rsidRPr="00B6389D">
        <w:t xml:space="preserve">Al de </w:t>
      </w:r>
      <w:bookmarkStart w:id="42" w:name="_Hlk216176150"/>
      <w:r w:rsidR="18D81012" w:rsidRPr="00B6389D">
        <w:t xml:space="preserve">30 de noviembre </w:t>
      </w:r>
      <w:bookmarkEnd w:id="42"/>
      <w:r w:rsidR="18D81012" w:rsidRPr="00B6389D">
        <w:t>se ha ejecutado un valor de RD40,458,699.37, representando un 90% del presupuesto consignado para este gasto</w:t>
      </w:r>
      <w:r w:rsidR="2B62DA72" w:rsidRPr="00B6389D">
        <w:t>.</w:t>
      </w:r>
    </w:p>
    <w:p w14:paraId="28D08719" w14:textId="2744881F" w:rsidR="00B7476E" w:rsidRPr="00B6389D" w:rsidRDefault="6173F861" w:rsidP="00870E7F">
      <w:pPr>
        <w:tabs>
          <w:tab w:val="left" w:pos="7371"/>
        </w:tabs>
        <w:spacing w:line="360" w:lineRule="auto"/>
        <w:ind w:right="533"/>
        <w:jc w:val="both"/>
      </w:pPr>
      <w:r w:rsidRPr="00B6389D">
        <w:lastRenderedPageBreak/>
        <w:t xml:space="preserve">Contratación de servicios: </w:t>
      </w:r>
      <w:r w:rsidR="18D81012" w:rsidRPr="00B6389D">
        <w:t xml:space="preserve">Al 30 de noviembre la ejecución fue de RD$13,397,314.52, lo que representa un 62% del presupuesto consignado a contratación de servicios, y RD$3,200,000.00 en los proyectos de inversión de capital, representando el 40 % del gasto en contratación de servicios. </w:t>
      </w:r>
    </w:p>
    <w:p w14:paraId="1C9FE3C4" w14:textId="24BF56B3" w:rsidR="00B7476E" w:rsidRPr="00B6389D" w:rsidRDefault="00FD454E" w:rsidP="00870E7F">
      <w:pPr>
        <w:tabs>
          <w:tab w:val="left" w:pos="7371"/>
        </w:tabs>
        <w:spacing w:line="360" w:lineRule="auto"/>
        <w:ind w:right="533"/>
        <w:jc w:val="both"/>
      </w:pPr>
      <w:r w:rsidRPr="00B6389D">
        <w:t xml:space="preserve">Materiales y suministros: </w:t>
      </w:r>
      <w:r w:rsidR="00B7476E" w:rsidRPr="00B6389D">
        <w:t>Al 30 de noviembre, la ejecución fue de RD$ 3,108</w:t>
      </w:r>
      <w:r w:rsidR="004B4209" w:rsidRPr="00B6389D">
        <w:t>,</w:t>
      </w:r>
      <w:r w:rsidR="00B7476E" w:rsidRPr="00B6389D">
        <w:t xml:space="preserve">792.13, lo que representa un 68 % del presupuesto consignado en esta cuenta. </w:t>
      </w:r>
    </w:p>
    <w:p w14:paraId="32CBA34F" w14:textId="2A055497" w:rsidR="00B7476E" w:rsidRPr="00B6389D" w:rsidRDefault="00FD454E" w:rsidP="00870E7F">
      <w:pPr>
        <w:tabs>
          <w:tab w:val="left" w:pos="7371"/>
        </w:tabs>
        <w:spacing w:line="360" w:lineRule="auto"/>
        <w:ind w:right="533"/>
        <w:jc w:val="both"/>
      </w:pPr>
      <w:r w:rsidRPr="00B6389D">
        <w:t xml:space="preserve">Bienes muebles, inmuebles e intangibles: </w:t>
      </w:r>
      <w:r w:rsidR="00B7476E" w:rsidRPr="00B6389D">
        <w:t xml:space="preserve">Al 30 de noviembre la ejecución fue de RD$5,832,809.05 lo que representa un 81% del presupuesto consignado en esta cuenta. </w:t>
      </w:r>
    </w:p>
    <w:p w14:paraId="52CEB2BA" w14:textId="6F756C6A" w:rsidR="00B7476E" w:rsidRPr="00B6389D" w:rsidRDefault="00B7476E" w:rsidP="00870E7F">
      <w:pPr>
        <w:tabs>
          <w:tab w:val="left" w:pos="7371"/>
        </w:tabs>
        <w:spacing w:line="360" w:lineRule="auto"/>
        <w:ind w:right="533"/>
        <w:jc w:val="both"/>
      </w:pPr>
      <w:r w:rsidRPr="00B6389D">
        <w:t>Durante el período enero-noviembre, el CONIAF percibió ingresos provenientes del presupuesto nacional por valor de RD$58,497,665.53 de los cuales RD$52,416,677.65, corresponden a gastos operativos y RD$6,080,987.88 provinieron de los fondos de inversión pública.</w:t>
      </w:r>
    </w:p>
    <w:p w14:paraId="70A41E38" w14:textId="75BF107A" w:rsidR="00B7476E" w:rsidRPr="00B6389D" w:rsidRDefault="18D81012" w:rsidP="00870E7F">
      <w:pPr>
        <w:tabs>
          <w:tab w:val="left" w:pos="7371"/>
        </w:tabs>
        <w:spacing w:line="360" w:lineRule="auto"/>
        <w:ind w:right="533"/>
        <w:jc w:val="both"/>
      </w:pPr>
      <w:r w:rsidRPr="00B6389D">
        <w:t>La inversión en formación de recursos humanos en este período ascendió a RD$ 2,210.00</w:t>
      </w:r>
      <w:r w:rsidR="621C2648" w:rsidRPr="00B6389D">
        <w:t>.</w:t>
      </w:r>
    </w:p>
    <w:p w14:paraId="18EF2EFF" w14:textId="7938B4A1" w:rsidR="00B7476E" w:rsidRPr="00B6389D" w:rsidRDefault="00B7476E" w:rsidP="00870E7F">
      <w:pPr>
        <w:tabs>
          <w:tab w:val="left" w:pos="7371"/>
        </w:tabs>
        <w:spacing w:line="360" w:lineRule="auto"/>
        <w:ind w:right="533"/>
        <w:jc w:val="both"/>
      </w:pPr>
      <w:r w:rsidRPr="00B6389D">
        <w:t>Al 30 de noviembre el CONIAF no tiene cuentas por pagar ni cuentas pendientes por cobrar.</w:t>
      </w:r>
    </w:p>
    <w:p w14:paraId="25B071BD" w14:textId="00CD5643" w:rsidR="00B7476E" w:rsidRPr="00B6389D" w:rsidRDefault="00B7476E" w:rsidP="3888AB42">
      <w:pPr>
        <w:tabs>
          <w:tab w:val="left" w:pos="7371"/>
        </w:tabs>
        <w:spacing w:line="360" w:lineRule="auto"/>
        <w:ind w:right="533"/>
        <w:jc w:val="both"/>
      </w:pPr>
      <w:r w:rsidRPr="00B6389D">
        <w:t xml:space="preserve">El presupuesto asignado para las compras y contrataciones de bienes, obras y servicios ascendió a RD$14,565,335.00 equivalente a un 20% del presupuesto, de acuerdo con la Ley No. 340-06 sobre Compras y Contrataciones de Bienes, Servicios, Obras y Concesiones (ver anexo </w:t>
      </w:r>
      <w:r w:rsidR="00AC5EE2" w:rsidRPr="00B6389D">
        <w:t>F</w:t>
      </w:r>
      <w:r w:rsidRPr="00B6389D">
        <w:t>).</w:t>
      </w:r>
    </w:p>
    <w:p w14:paraId="7B4C2F18" w14:textId="43E7A32D" w:rsidR="00B7476E" w:rsidRPr="00B6389D" w:rsidRDefault="00B7476E" w:rsidP="3888AB42">
      <w:pPr>
        <w:tabs>
          <w:tab w:val="left" w:pos="7371"/>
        </w:tabs>
        <w:spacing w:line="360" w:lineRule="auto"/>
        <w:ind w:right="533"/>
        <w:jc w:val="both"/>
      </w:pPr>
      <w:r w:rsidRPr="00B6389D">
        <w:t>El monto del presupuesto general dedicado a compras y contrataciones de bienes, obras y servicios adjudicados a MIPYMES es de RD$</w:t>
      </w:r>
      <w:r w:rsidR="1F372F03" w:rsidRPr="00B6389D">
        <w:t>10</w:t>
      </w:r>
      <w:r w:rsidRPr="00B6389D">
        <w:t>,</w:t>
      </w:r>
      <w:r w:rsidR="4F4C4EAA" w:rsidRPr="00B6389D">
        <w:t>535</w:t>
      </w:r>
      <w:r w:rsidRPr="00B6389D">
        <w:t>,</w:t>
      </w:r>
      <w:r w:rsidR="3ABDC364" w:rsidRPr="00B6389D">
        <w:t>302</w:t>
      </w:r>
      <w:r w:rsidRPr="00B6389D">
        <w:t xml:space="preserve">.00 equivalente a un </w:t>
      </w:r>
      <w:r w:rsidR="1B7E92A0" w:rsidRPr="00B6389D">
        <w:t>72</w:t>
      </w:r>
      <w:r w:rsidRPr="00B6389D">
        <w:t xml:space="preserve">% del </w:t>
      </w:r>
      <w:r w:rsidRPr="00B6389D">
        <w:lastRenderedPageBreak/>
        <w:t>presupuesto destinado en el periodo para compras y contrataciones.</w:t>
      </w:r>
    </w:p>
    <w:p w14:paraId="04E10A46" w14:textId="77DA636A" w:rsidR="00B7476E" w:rsidRPr="00B6389D" w:rsidRDefault="00B7476E" w:rsidP="3888AB42">
      <w:pPr>
        <w:tabs>
          <w:tab w:val="left" w:pos="7371"/>
        </w:tabs>
        <w:spacing w:line="360" w:lineRule="auto"/>
        <w:ind w:right="533"/>
        <w:jc w:val="both"/>
      </w:pPr>
      <w:r w:rsidRPr="00B6389D">
        <w:t xml:space="preserve">Se han realizado </w:t>
      </w:r>
      <w:r w:rsidR="54877613" w:rsidRPr="00B6389D">
        <w:t>22</w:t>
      </w:r>
      <w:r w:rsidRPr="00B6389D">
        <w:t xml:space="preserve"> procesos de compras y contrataciones de bienes y servicios a MIPYMES bajo las siguientes modalidades: 1</w:t>
      </w:r>
      <w:r w:rsidR="733E3AF3" w:rsidRPr="00B6389D">
        <w:t>7</w:t>
      </w:r>
      <w:r w:rsidRPr="00B6389D">
        <w:t xml:space="preserve"> compras por debajo del umbral</w:t>
      </w:r>
      <w:r w:rsidR="00BC391C" w:rsidRPr="00B6389D">
        <w:t xml:space="preserve"> y </w:t>
      </w:r>
      <w:r w:rsidR="21A8ACAB" w:rsidRPr="00B6389D">
        <w:t>05</w:t>
      </w:r>
      <w:r w:rsidRPr="00B6389D">
        <w:t xml:space="preserve"> compras menores. El monto del presupuesto ejecutado destinado a compras y contrataciones de bienes, obras y servicios adjudicado a micro, pequeña y mediana empresa (MIPYMES) ascendió a RD$1</w:t>
      </w:r>
      <w:r w:rsidR="7FD45D09" w:rsidRPr="00B6389D">
        <w:t>0</w:t>
      </w:r>
      <w:r w:rsidRPr="00B6389D">
        <w:t>,5</w:t>
      </w:r>
      <w:r w:rsidR="4C9EA536" w:rsidRPr="00B6389D">
        <w:t>35</w:t>
      </w:r>
      <w:r w:rsidRPr="00B6389D">
        <w:t>,</w:t>
      </w:r>
      <w:r w:rsidR="30B08525" w:rsidRPr="00B6389D">
        <w:t>302</w:t>
      </w:r>
      <w:r w:rsidRPr="00B6389D">
        <w:t xml:space="preserve">.00 equivalente a un </w:t>
      </w:r>
      <w:r w:rsidR="6102DD0A" w:rsidRPr="00B6389D">
        <w:t>72</w:t>
      </w:r>
      <w:r w:rsidRPr="00B6389D">
        <w:t xml:space="preserve"> % del presupuesto total de compras. (ver anexo </w:t>
      </w:r>
      <w:r w:rsidR="00F476FD" w:rsidRPr="00B6389D">
        <w:t>E</w:t>
      </w:r>
      <w:r w:rsidRPr="00B6389D">
        <w:t>).</w:t>
      </w:r>
    </w:p>
    <w:p w14:paraId="1E85AA64" w14:textId="5CCC31E2" w:rsidR="00B7476E" w:rsidRPr="00B6389D" w:rsidRDefault="00B7476E" w:rsidP="00870E7F">
      <w:pPr>
        <w:tabs>
          <w:tab w:val="left" w:pos="7371"/>
        </w:tabs>
        <w:spacing w:line="360" w:lineRule="auto"/>
        <w:ind w:right="533"/>
        <w:jc w:val="both"/>
      </w:pPr>
      <w:r w:rsidRPr="00B6389D">
        <w:t>El monto ejecutado de las compras correspondiente al periodo enero-</w:t>
      </w:r>
      <w:r w:rsidR="46F35C23" w:rsidRPr="00B6389D">
        <w:t>dici</w:t>
      </w:r>
      <w:r w:rsidR="648FF7A9" w:rsidRPr="00B6389D">
        <w:t>embre</w:t>
      </w:r>
      <w:r w:rsidRPr="00B6389D">
        <w:t xml:space="preserve"> asciende a RD$</w:t>
      </w:r>
      <w:r w:rsidR="5B1C985A" w:rsidRPr="00B6389D">
        <w:t>13</w:t>
      </w:r>
      <w:r w:rsidRPr="00B6389D">
        <w:t>,</w:t>
      </w:r>
      <w:r w:rsidR="6700B939" w:rsidRPr="00B6389D">
        <w:t>502</w:t>
      </w:r>
      <w:r w:rsidRPr="00B6389D">
        <w:t>,</w:t>
      </w:r>
      <w:r w:rsidR="0967651F" w:rsidRPr="00B6389D">
        <w:t>369</w:t>
      </w:r>
      <w:r w:rsidRPr="00B6389D">
        <w:t xml:space="preserve">.00. Durante este período se elaboraron </w:t>
      </w:r>
      <w:r w:rsidR="593F8166" w:rsidRPr="00B6389D">
        <w:t>09</w:t>
      </w:r>
      <w:r w:rsidRPr="00B6389D">
        <w:t xml:space="preserve"> contratos de compras a diferentes proveedores por un valor de RD$</w:t>
      </w:r>
      <w:r w:rsidR="6247B8DA" w:rsidRPr="00B6389D">
        <w:t>8</w:t>
      </w:r>
      <w:r w:rsidRPr="00B6389D">
        <w:t>,</w:t>
      </w:r>
      <w:r w:rsidR="6119DFE5" w:rsidRPr="00B6389D">
        <w:t>591</w:t>
      </w:r>
      <w:r w:rsidRPr="00B6389D">
        <w:t>,</w:t>
      </w:r>
      <w:r w:rsidR="13656941" w:rsidRPr="00B6389D">
        <w:t>68</w:t>
      </w:r>
      <w:r w:rsidRPr="00B6389D">
        <w:t xml:space="preserve">0.00. Las compras proyectadas para </w:t>
      </w:r>
      <w:r w:rsidR="5C4D1E0D" w:rsidRPr="00B6389D">
        <w:t xml:space="preserve">el </w:t>
      </w:r>
      <w:r w:rsidRPr="00B6389D">
        <w:t>mes de</w:t>
      </w:r>
      <w:r w:rsidR="0EF9C62B" w:rsidRPr="00B6389D">
        <w:t xml:space="preserve"> </w:t>
      </w:r>
      <w:r w:rsidRPr="00B6389D">
        <w:t>diciembre implican un monto de RD$</w:t>
      </w:r>
      <w:r w:rsidR="189468D8" w:rsidRPr="00B6389D">
        <w:t>5</w:t>
      </w:r>
      <w:r w:rsidRPr="00B6389D">
        <w:t>,</w:t>
      </w:r>
      <w:r w:rsidR="6002B225" w:rsidRPr="00B6389D">
        <w:t>350</w:t>
      </w:r>
      <w:r w:rsidRPr="00B6389D">
        <w:t>,000.00.</w:t>
      </w:r>
    </w:p>
    <w:p w14:paraId="4406E39A" w14:textId="52E71CE0" w:rsidR="004A3EC8" w:rsidRPr="00B6389D" w:rsidRDefault="00DE2D20" w:rsidP="002868DF">
      <w:pPr>
        <w:pStyle w:val="Ttulo2"/>
        <w:spacing w:line="360" w:lineRule="auto"/>
        <w:jc w:val="both"/>
        <w:rPr>
          <w:rFonts w:cs="Times New Roman"/>
          <w:b/>
          <w:bCs/>
          <w:color w:val="767171"/>
          <w:szCs w:val="24"/>
        </w:rPr>
      </w:pPr>
      <w:bookmarkStart w:id="43" w:name="_Toc217991548"/>
      <w:r w:rsidRPr="00B6389D">
        <w:rPr>
          <w:rFonts w:cs="Times New Roman"/>
          <w:b/>
          <w:bCs/>
          <w:color w:val="767171"/>
          <w:szCs w:val="24"/>
        </w:rPr>
        <w:t xml:space="preserve">4.2 </w:t>
      </w:r>
      <w:r w:rsidR="00B25D37" w:rsidRPr="00B6389D">
        <w:rPr>
          <w:rFonts w:cs="Times New Roman"/>
          <w:b/>
          <w:bCs/>
          <w:color w:val="767171"/>
          <w:szCs w:val="24"/>
        </w:rPr>
        <w:t>Desempeño de los Recursos Humanos</w:t>
      </w:r>
      <w:bookmarkEnd w:id="43"/>
    </w:p>
    <w:p w14:paraId="3AEE9DAD" w14:textId="77777777" w:rsidR="001069DB" w:rsidRPr="00B6389D" w:rsidRDefault="001069DB" w:rsidP="001069DB"/>
    <w:p w14:paraId="3F818DBD" w14:textId="52F29620" w:rsidR="190A6FC1" w:rsidRPr="00B6389D" w:rsidRDefault="190A6FC1" w:rsidP="7CEDF855">
      <w:pPr>
        <w:spacing w:line="360" w:lineRule="auto"/>
        <w:jc w:val="both"/>
      </w:pPr>
      <w:r w:rsidRPr="00B6389D">
        <w:rPr>
          <w:rFonts w:eastAsia="Times New Roman"/>
        </w:rPr>
        <w:t>Logros de la gestión de la administración pública (SISMAP).</w:t>
      </w:r>
    </w:p>
    <w:p w14:paraId="124379D6" w14:textId="71C6812B" w:rsidR="190A6FC1" w:rsidRPr="00B6389D" w:rsidRDefault="190A6FC1" w:rsidP="002868DF">
      <w:pPr>
        <w:spacing w:before="215" w:line="360" w:lineRule="auto"/>
        <w:ind w:right="325"/>
        <w:jc w:val="both"/>
      </w:pPr>
      <w:r w:rsidRPr="00B6389D">
        <w:rPr>
          <w:rFonts w:eastAsia="Times New Roman"/>
        </w:rPr>
        <w:t xml:space="preserve">El SISMAP es el sistema de monitoreo que mide los niveles de desarrollo de la gestión pública, lo que </w:t>
      </w:r>
      <w:r w:rsidR="00BC391C" w:rsidRPr="00B6389D">
        <w:rPr>
          <w:rFonts w:eastAsia="Times New Roman"/>
        </w:rPr>
        <w:t>p</w:t>
      </w:r>
      <w:r w:rsidRPr="00B6389D">
        <w:rPr>
          <w:rFonts w:eastAsia="Times New Roman"/>
        </w:rPr>
        <w:t xml:space="preserve">ermite identificar el alcance que </w:t>
      </w:r>
      <w:r w:rsidR="00BC391C" w:rsidRPr="00B6389D">
        <w:rPr>
          <w:rFonts w:eastAsia="Times New Roman"/>
        </w:rPr>
        <w:t>se ha</w:t>
      </w:r>
      <w:r w:rsidRPr="00B6389D">
        <w:rPr>
          <w:rFonts w:eastAsia="Times New Roman"/>
        </w:rPr>
        <w:t xml:space="preserve"> logrado en cada uno de los indicadores a desarrollar en la institución. (ver anexo </w:t>
      </w:r>
      <w:r w:rsidR="00F476FD" w:rsidRPr="00B6389D">
        <w:rPr>
          <w:rFonts w:eastAsia="Times New Roman"/>
        </w:rPr>
        <w:t>G</w:t>
      </w:r>
      <w:r w:rsidRPr="00B6389D">
        <w:rPr>
          <w:rFonts w:eastAsia="Times New Roman"/>
        </w:rPr>
        <w:t>)</w:t>
      </w:r>
    </w:p>
    <w:p w14:paraId="5906BBB1" w14:textId="77777777" w:rsidR="00C00144" w:rsidRPr="00B6389D" w:rsidRDefault="190A6FC1" w:rsidP="001069DB">
      <w:pPr>
        <w:pStyle w:val="Prrafodelista"/>
        <w:numPr>
          <w:ilvl w:val="0"/>
          <w:numId w:val="6"/>
        </w:numPr>
        <w:spacing w:line="360" w:lineRule="auto"/>
        <w:ind w:left="567"/>
        <w:jc w:val="both"/>
        <w:rPr>
          <w:color w:val="767171"/>
          <w:spacing w:val="20"/>
          <w:sz w:val="24"/>
          <w:szCs w:val="24"/>
        </w:rPr>
      </w:pPr>
      <w:r w:rsidRPr="00B6389D">
        <w:rPr>
          <w:color w:val="767171"/>
          <w:spacing w:val="20"/>
          <w:sz w:val="24"/>
          <w:szCs w:val="24"/>
        </w:rPr>
        <w:t xml:space="preserve">Gestión de la calidad y los servicios: respecto a la gestión de la calidad, el CONIAF aplicó por </w:t>
      </w:r>
      <w:r w:rsidR="3FCCCAD2" w:rsidRPr="00B6389D">
        <w:rPr>
          <w:color w:val="767171"/>
          <w:spacing w:val="20"/>
          <w:sz w:val="24"/>
          <w:szCs w:val="24"/>
        </w:rPr>
        <w:t>sexto</w:t>
      </w:r>
      <w:r w:rsidRPr="00B6389D">
        <w:rPr>
          <w:color w:val="767171"/>
          <w:spacing w:val="20"/>
          <w:sz w:val="24"/>
          <w:szCs w:val="24"/>
        </w:rPr>
        <w:t xml:space="preserve"> año consecutivo el autodiagnóstico institucional, como resultado de la actualización y capacitación de los miembros del Comité de Calidad. </w:t>
      </w:r>
    </w:p>
    <w:p w14:paraId="2C83A830" w14:textId="77777777" w:rsidR="00C00144" w:rsidRPr="00B6389D" w:rsidRDefault="00C00144" w:rsidP="00C00144">
      <w:pPr>
        <w:pStyle w:val="Prrafodelista"/>
        <w:spacing w:line="360" w:lineRule="auto"/>
        <w:ind w:left="567"/>
        <w:jc w:val="both"/>
        <w:rPr>
          <w:color w:val="767171"/>
          <w:spacing w:val="20"/>
          <w:sz w:val="24"/>
          <w:szCs w:val="24"/>
        </w:rPr>
      </w:pPr>
    </w:p>
    <w:p w14:paraId="468E8C7B" w14:textId="57ADF9B8" w:rsidR="005244F4" w:rsidRPr="00B6389D" w:rsidRDefault="190A6FC1" w:rsidP="005244F4">
      <w:pPr>
        <w:pStyle w:val="Prrafodelista"/>
        <w:spacing w:line="360" w:lineRule="auto"/>
        <w:ind w:left="567"/>
        <w:jc w:val="both"/>
        <w:rPr>
          <w:color w:val="767171"/>
          <w:spacing w:val="20"/>
          <w:sz w:val="24"/>
          <w:szCs w:val="24"/>
        </w:rPr>
      </w:pPr>
      <w:r w:rsidRPr="00B6389D">
        <w:rPr>
          <w:color w:val="767171"/>
          <w:spacing w:val="20"/>
          <w:sz w:val="24"/>
          <w:szCs w:val="24"/>
        </w:rPr>
        <w:lastRenderedPageBreak/>
        <w:t>Asimismo, se remitió el informe y autodiagnóstico modelo CAF.</w:t>
      </w:r>
    </w:p>
    <w:p w14:paraId="4D5D7EBA" w14:textId="21475543" w:rsidR="190A6FC1" w:rsidRPr="00B6389D" w:rsidRDefault="190A6FC1" w:rsidP="001069DB">
      <w:pPr>
        <w:pStyle w:val="Prrafodelista"/>
        <w:numPr>
          <w:ilvl w:val="0"/>
          <w:numId w:val="6"/>
        </w:numPr>
        <w:spacing w:line="360" w:lineRule="auto"/>
        <w:ind w:left="567"/>
        <w:jc w:val="both"/>
        <w:rPr>
          <w:color w:val="767171"/>
          <w:spacing w:val="20"/>
          <w:sz w:val="24"/>
          <w:szCs w:val="24"/>
        </w:rPr>
      </w:pPr>
      <w:r w:rsidRPr="00B6389D">
        <w:rPr>
          <w:color w:val="767171"/>
          <w:spacing w:val="20"/>
          <w:sz w:val="24"/>
          <w:szCs w:val="24"/>
        </w:rPr>
        <w:t>Otro aspecto que cabe resaltar es la transparencia en las informaciones de servicios y funcionarios, a través de la actualización constante de las informaciones del CONIAF en el Observatorio Nacional de la Calidad de los Servicios Públicos.</w:t>
      </w:r>
    </w:p>
    <w:p w14:paraId="26A04284" w14:textId="48C43D03" w:rsidR="001069DB" w:rsidRPr="00B6389D" w:rsidRDefault="190A6FC1" w:rsidP="001069DB">
      <w:pPr>
        <w:pStyle w:val="Prrafodelista"/>
        <w:numPr>
          <w:ilvl w:val="0"/>
          <w:numId w:val="6"/>
        </w:numPr>
        <w:spacing w:line="360" w:lineRule="auto"/>
        <w:ind w:left="567"/>
        <w:jc w:val="both"/>
        <w:rPr>
          <w:rFonts w:eastAsia="Calibri"/>
          <w:color w:val="767171"/>
          <w:spacing w:val="20"/>
          <w:sz w:val="24"/>
          <w:szCs w:val="24"/>
        </w:rPr>
      </w:pPr>
      <w:r w:rsidRPr="00B6389D">
        <w:rPr>
          <w:rFonts w:eastAsia="Calibri"/>
          <w:color w:val="767171"/>
          <w:spacing w:val="20"/>
          <w:sz w:val="24"/>
          <w:szCs w:val="24"/>
        </w:rPr>
        <w:t>Estandarización en los proceso</w:t>
      </w:r>
      <w:r w:rsidR="00696398" w:rsidRPr="00B6389D">
        <w:rPr>
          <w:rFonts w:eastAsia="Calibri"/>
          <w:color w:val="767171"/>
          <w:spacing w:val="20"/>
          <w:sz w:val="24"/>
          <w:szCs w:val="24"/>
        </w:rPr>
        <w:t>s,</w:t>
      </w:r>
      <w:r w:rsidRPr="00B6389D">
        <w:rPr>
          <w:rFonts w:eastAsia="Calibri"/>
          <w:color w:val="767171"/>
          <w:spacing w:val="20"/>
          <w:sz w:val="24"/>
          <w:szCs w:val="24"/>
        </w:rPr>
        <w:t xml:space="preserve"> respecto a</w:t>
      </w:r>
      <w:r w:rsidR="00BC391C" w:rsidRPr="00B6389D">
        <w:rPr>
          <w:rFonts w:eastAsia="Calibri"/>
          <w:color w:val="767171"/>
          <w:spacing w:val="20"/>
          <w:sz w:val="24"/>
          <w:szCs w:val="24"/>
        </w:rPr>
        <w:t>l</w:t>
      </w:r>
      <w:r w:rsidRPr="00B6389D">
        <w:rPr>
          <w:rFonts w:eastAsia="Calibri"/>
          <w:color w:val="767171"/>
          <w:spacing w:val="20"/>
          <w:sz w:val="24"/>
          <w:szCs w:val="24"/>
        </w:rPr>
        <w:t xml:space="preserve"> mapa de procesos y al manual de procedimientos de las áreas misionales, los mismos están actualizados de acuerdo con la nueva estructura organizativa de este Consejo. </w:t>
      </w:r>
    </w:p>
    <w:p w14:paraId="2842FAED" w14:textId="77777777" w:rsidR="001069DB" w:rsidRPr="00B6389D" w:rsidRDefault="190A6FC1" w:rsidP="001069DB">
      <w:pPr>
        <w:pStyle w:val="Prrafodelista"/>
        <w:numPr>
          <w:ilvl w:val="0"/>
          <w:numId w:val="6"/>
        </w:numPr>
        <w:spacing w:line="360" w:lineRule="auto"/>
        <w:ind w:left="567"/>
        <w:jc w:val="both"/>
        <w:rPr>
          <w:rFonts w:eastAsia="Calibri"/>
          <w:color w:val="767171"/>
          <w:spacing w:val="20"/>
          <w:sz w:val="24"/>
          <w:szCs w:val="24"/>
        </w:rPr>
      </w:pPr>
      <w:r w:rsidRPr="00B6389D">
        <w:rPr>
          <w:rFonts w:eastAsia="Calibri"/>
          <w:color w:val="767171"/>
          <w:spacing w:val="20"/>
          <w:sz w:val="24"/>
          <w:szCs w:val="24"/>
        </w:rPr>
        <w:t>Gestión de la organización de la función de recursos humanos: en julio de 202</w:t>
      </w:r>
      <w:r w:rsidR="5FF05890" w:rsidRPr="00B6389D">
        <w:rPr>
          <w:rFonts w:eastAsia="Calibri"/>
          <w:color w:val="767171"/>
          <w:spacing w:val="20"/>
          <w:sz w:val="24"/>
          <w:szCs w:val="24"/>
        </w:rPr>
        <w:t>5</w:t>
      </w:r>
      <w:r w:rsidRPr="00B6389D">
        <w:rPr>
          <w:rFonts w:eastAsia="Calibri"/>
          <w:color w:val="767171"/>
          <w:spacing w:val="20"/>
          <w:sz w:val="24"/>
          <w:szCs w:val="24"/>
        </w:rPr>
        <w:t xml:space="preserve">, </w:t>
      </w:r>
      <w:r w:rsidR="13115D41" w:rsidRPr="00B6389D">
        <w:rPr>
          <w:rFonts w:eastAsia="Calibri"/>
          <w:color w:val="767171"/>
          <w:spacing w:val="20"/>
          <w:sz w:val="24"/>
          <w:szCs w:val="24"/>
        </w:rPr>
        <w:t xml:space="preserve">se realizó el diagnóstico </w:t>
      </w:r>
      <w:r w:rsidR="03F4C3B4" w:rsidRPr="00B6389D">
        <w:rPr>
          <w:rFonts w:eastAsia="Calibri"/>
          <w:color w:val="767171"/>
          <w:spacing w:val="20"/>
          <w:sz w:val="24"/>
          <w:szCs w:val="24"/>
        </w:rPr>
        <w:t xml:space="preserve">de la función de recursos humanos, en coordinación con </w:t>
      </w:r>
      <w:r w:rsidRPr="00B6389D">
        <w:rPr>
          <w:rFonts w:eastAsia="Calibri"/>
          <w:color w:val="767171"/>
          <w:spacing w:val="20"/>
          <w:sz w:val="24"/>
          <w:szCs w:val="24"/>
        </w:rPr>
        <w:t>el Ministerio de Administración Pública.</w:t>
      </w:r>
    </w:p>
    <w:p w14:paraId="37B96E08" w14:textId="5DBFF5BB" w:rsidR="190A6FC1" w:rsidRPr="00B6389D" w:rsidRDefault="190A6FC1" w:rsidP="001069DB">
      <w:pPr>
        <w:pStyle w:val="Prrafodelista"/>
        <w:numPr>
          <w:ilvl w:val="0"/>
          <w:numId w:val="6"/>
        </w:numPr>
        <w:spacing w:line="360" w:lineRule="auto"/>
        <w:ind w:left="567"/>
        <w:jc w:val="both"/>
        <w:rPr>
          <w:rFonts w:eastAsia="Calibri"/>
          <w:color w:val="767171"/>
          <w:spacing w:val="20"/>
          <w:sz w:val="24"/>
          <w:szCs w:val="24"/>
        </w:rPr>
      </w:pPr>
      <w:r w:rsidRPr="00B6389D">
        <w:rPr>
          <w:rFonts w:eastAsia="Calibri"/>
          <w:color w:val="767171"/>
          <w:spacing w:val="20"/>
          <w:sz w:val="24"/>
          <w:szCs w:val="24"/>
        </w:rPr>
        <w:t xml:space="preserve">Gestión de la planificación de recursos humanos: en </w:t>
      </w:r>
      <w:r w:rsidR="6DF7273F" w:rsidRPr="00B6389D">
        <w:rPr>
          <w:rFonts w:eastAsia="Calibri"/>
          <w:color w:val="767171"/>
          <w:spacing w:val="20"/>
          <w:sz w:val="24"/>
          <w:szCs w:val="24"/>
        </w:rPr>
        <w:t>junio 2025</w:t>
      </w:r>
      <w:r w:rsidRPr="00B6389D">
        <w:rPr>
          <w:rFonts w:eastAsia="Calibri"/>
          <w:color w:val="767171"/>
          <w:spacing w:val="20"/>
          <w:sz w:val="24"/>
          <w:szCs w:val="24"/>
        </w:rPr>
        <w:t>, se remitió al Ministerio de Administración Pública la planificación de recursos humanos correspondiente al año 202</w:t>
      </w:r>
      <w:r w:rsidR="22F960A0" w:rsidRPr="00B6389D">
        <w:rPr>
          <w:rFonts w:eastAsia="Calibri"/>
          <w:color w:val="767171"/>
          <w:spacing w:val="20"/>
          <w:sz w:val="24"/>
          <w:szCs w:val="24"/>
        </w:rPr>
        <w:t>6</w:t>
      </w:r>
      <w:r w:rsidRPr="00B6389D">
        <w:rPr>
          <w:rFonts w:eastAsia="Calibri"/>
          <w:color w:val="767171"/>
          <w:spacing w:val="20"/>
          <w:sz w:val="24"/>
          <w:szCs w:val="24"/>
        </w:rPr>
        <w:t xml:space="preserve">.  </w:t>
      </w:r>
    </w:p>
    <w:p w14:paraId="07781FEF" w14:textId="77777777" w:rsidR="001069DB" w:rsidRPr="00B6389D" w:rsidRDefault="4B7A0E4E" w:rsidP="001069DB">
      <w:pPr>
        <w:pStyle w:val="Prrafodelista"/>
        <w:numPr>
          <w:ilvl w:val="0"/>
          <w:numId w:val="6"/>
        </w:numPr>
        <w:spacing w:line="360" w:lineRule="auto"/>
        <w:ind w:left="567"/>
        <w:jc w:val="both"/>
        <w:rPr>
          <w:color w:val="767171"/>
          <w:spacing w:val="20"/>
        </w:rPr>
      </w:pPr>
      <w:r w:rsidRPr="00B6389D">
        <w:rPr>
          <w:color w:val="767171"/>
          <w:spacing w:val="20"/>
          <w:sz w:val="24"/>
          <w:szCs w:val="24"/>
        </w:rPr>
        <w:t>Gestión de la organización del trabajo: tanto la estructura organizativa como el manual de organización y funciones y el manual de cargos comunes y típicos de este Consejo fueron validados mediante la resolución No.002-2021, 003-2021 y</w:t>
      </w:r>
      <w:r w:rsidR="2783DB57" w:rsidRPr="00B6389D">
        <w:rPr>
          <w:color w:val="767171"/>
          <w:spacing w:val="20"/>
          <w:sz w:val="24"/>
          <w:szCs w:val="24"/>
        </w:rPr>
        <w:t xml:space="preserve"> 004-2022 respectivamente.  Asimismo, el manual de cargos fue validado</w:t>
      </w:r>
      <w:r w:rsidR="10A51424" w:rsidRPr="00B6389D">
        <w:rPr>
          <w:color w:val="767171"/>
          <w:spacing w:val="20"/>
          <w:sz w:val="24"/>
          <w:szCs w:val="24"/>
        </w:rPr>
        <w:t xml:space="preserve"> mediante la resolución No. 04-2022 por el Ministerio</w:t>
      </w:r>
      <w:r w:rsidR="001069DB" w:rsidRPr="00B6389D">
        <w:rPr>
          <w:color w:val="767171"/>
          <w:spacing w:val="20"/>
          <w:sz w:val="24"/>
          <w:szCs w:val="24"/>
        </w:rPr>
        <w:t xml:space="preserve"> </w:t>
      </w:r>
      <w:r w:rsidR="10A51424" w:rsidRPr="00B6389D">
        <w:rPr>
          <w:color w:val="767171"/>
          <w:spacing w:val="20"/>
          <w:sz w:val="24"/>
          <w:szCs w:val="24"/>
        </w:rPr>
        <w:t>de Administración Pública.</w:t>
      </w:r>
      <w:r w:rsidR="10A51424" w:rsidRPr="00B6389D">
        <w:rPr>
          <w:color w:val="767171"/>
        </w:rPr>
        <w:t xml:space="preserve"> </w:t>
      </w:r>
    </w:p>
    <w:p w14:paraId="49339458" w14:textId="0A8B25BB" w:rsidR="001069DB" w:rsidRPr="00B6389D" w:rsidRDefault="190A6FC1" w:rsidP="001069DB">
      <w:pPr>
        <w:pStyle w:val="Prrafodelista"/>
        <w:numPr>
          <w:ilvl w:val="0"/>
          <w:numId w:val="6"/>
        </w:numPr>
        <w:spacing w:line="360" w:lineRule="auto"/>
        <w:ind w:left="567"/>
        <w:jc w:val="both"/>
        <w:rPr>
          <w:color w:val="767171"/>
          <w:spacing w:val="20"/>
          <w:sz w:val="24"/>
          <w:szCs w:val="24"/>
        </w:rPr>
      </w:pPr>
      <w:r w:rsidRPr="00B6389D">
        <w:rPr>
          <w:color w:val="767171"/>
          <w:spacing w:val="20"/>
          <w:sz w:val="24"/>
          <w:szCs w:val="24"/>
        </w:rPr>
        <w:t>Reclutamiento y Selección: e</w:t>
      </w:r>
      <w:r w:rsidR="5F984D4E" w:rsidRPr="00B6389D">
        <w:rPr>
          <w:color w:val="767171"/>
          <w:spacing w:val="20"/>
          <w:sz w:val="24"/>
          <w:szCs w:val="24"/>
        </w:rPr>
        <w:t>n</w:t>
      </w:r>
      <w:r w:rsidRPr="00B6389D">
        <w:rPr>
          <w:color w:val="767171"/>
          <w:spacing w:val="20"/>
          <w:sz w:val="24"/>
          <w:szCs w:val="24"/>
        </w:rPr>
        <w:t xml:space="preserve"> este apartado se especifican los servidores por grupo ocupacional que ingresaron a la institución en el año 202</w:t>
      </w:r>
      <w:r w:rsidR="0D56FCAC" w:rsidRPr="00B6389D">
        <w:rPr>
          <w:color w:val="767171"/>
          <w:spacing w:val="20"/>
          <w:sz w:val="24"/>
          <w:szCs w:val="24"/>
        </w:rPr>
        <w:t>5</w:t>
      </w:r>
      <w:r w:rsidRPr="00B6389D">
        <w:rPr>
          <w:color w:val="767171"/>
          <w:spacing w:val="20"/>
          <w:sz w:val="24"/>
          <w:szCs w:val="24"/>
        </w:rPr>
        <w:t>.  En el presente año se han incorporado dos</w:t>
      </w:r>
      <w:r w:rsidR="00696398" w:rsidRPr="00B6389D">
        <w:rPr>
          <w:color w:val="767171"/>
          <w:spacing w:val="20"/>
          <w:sz w:val="24"/>
          <w:szCs w:val="24"/>
        </w:rPr>
        <w:t xml:space="preserve"> (2)</w:t>
      </w:r>
      <w:r w:rsidRPr="00B6389D">
        <w:rPr>
          <w:color w:val="767171"/>
          <w:spacing w:val="20"/>
          <w:sz w:val="24"/>
          <w:szCs w:val="24"/>
        </w:rPr>
        <w:t xml:space="preserve"> personas a la institución, un servidor de carrera administrativa perteneciente al G.O. I</w:t>
      </w:r>
      <w:r w:rsidR="661114C5" w:rsidRPr="00B6389D">
        <w:rPr>
          <w:color w:val="767171"/>
          <w:spacing w:val="20"/>
          <w:sz w:val="24"/>
          <w:szCs w:val="24"/>
        </w:rPr>
        <w:t>II</w:t>
      </w:r>
      <w:r w:rsidRPr="00B6389D">
        <w:rPr>
          <w:color w:val="767171"/>
          <w:spacing w:val="20"/>
          <w:sz w:val="24"/>
          <w:szCs w:val="24"/>
        </w:rPr>
        <w:t xml:space="preserve"> y otra </w:t>
      </w:r>
      <w:r w:rsidR="6A786CF4" w:rsidRPr="00B6389D">
        <w:rPr>
          <w:color w:val="767171"/>
          <w:spacing w:val="20"/>
          <w:sz w:val="24"/>
          <w:szCs w:val="24"/>
        </w:rPr>
        <w:t xml:space="preserve">a personal contratado al </w:t>
      </w:r>
      <w:r w:rsidRPr="00B6389D">
        <w:rPr>
          <w:color w:val="767171"/>
          <w:spacing w:val="20"/>
          <w:sz w:val="24"/>
          <w:szCs w:val="24"/>
        </w:rPr>
        <w:t xml:space="preserve">G.O. </w:t>
      </w:r>
      <w:r w:rsidR="07DFD1EE" w:rsidRPr="00B6389D">
        <w:rPr>
          <w:color w:val="767171"/>
          <w:spacing w:val="20"/>
          <w:sz w:val="24"/>
          <w:szCs w:val="24"/>
        </w:rPr>
        <w:t>V</w:t>
      </w:r>
      <w:r w:rsidRPr="00B6389D">
        <w:rPr>
          <w:color w:val="767171"/>
          <w:spacing w:val="20"/>
          <w:sz w:val="24"/>
          <w:szCs w:val="24"/>
        </w:rPr>
        <w:t>.</w:t>
      </w:r>
    </w:p>
    <w:p w14:paraId="0965F93C" w14:textId="1914ACBD" w:rsidR="190A6FC1" w:rsidRPr="00B6389D" w:rsidRDefault="190A6FC1" w:rsidP="001069DB">
      <w:pPr>
        <w:pStyle w:val="Prrafodelista"/>
        <w:numPr>
          <w:ilvl w:val="0"/>
          <w:numId w:val="6"/>
        </w:numPr>
        <w:spacing w:line="360" w:lineRule="auto"/>
        <w:ind w:left="567"/>
        <w:jc w:val="both"/>
        <w:rPr>
          <w:color w:val="767171"/>
          <w:spacing w:val="20"/>
          <w:sz w:val="24"/>
          <w:szCs w:val="24"/>
        </w:rPr>
      </w:pPr>
      <w:r w:rsidRPr="00B6389D">
        <w:rPr>
          <w:color w:val="767171"/>
          <w:spacing w:val="20"/>
          <w:sz w:val="24"/>
          <w:szCs w:val="24"/>
        </w:rPr>
        <w:t>Actualmente, la institución cuenta con 2</w:t>
      </w:r>
      <w:r w:rsidR="09C185D3" w:rsidRPr="00B6389D">
        <w:rPr>
          <w:color w:val="767171"/>
          <w:spacing w:val="20"/>
          <w:sz w:val="24"/>
          <w:szCs w:val="24"/>
        </w:rPr>
        <w:t>8</w:t>
      </w:r>
      <w:r w:rsidRPr="00B6389D">
        <w:rPr>
          <w:color w:val="767171"/>
          <w:spacing w:val="20"/>
          <w:sz w:val="24"/>
          <w:szCs w:val="24"/>
        </w:rPr>
        <w:t xml:space="preserve"> empleados, de los cuales 1</w:t>
      </w:r>
      <w:r w:rsidR="46B8990C" w:rsidRPr="00B6389D">
        <w:rPr>
          <w:color w:val="767171"/>
          <w:spacing w:val="20"/>
          <w:sz w:val="24"/>
          <w:szCs w:val="24"/>
        </w:rPr>
        <w:t>4</w:t>
      </w:r>
      <w:r w:rsidRPr="00B6389D">
        <w:rPr>
          <w:color w:val="767171"/>
          <w:spacing w:val="20"/>
          <w:sz w:val="24"/>
          <w:szCs w:val="24"/>
        </w:rPr>
        <w:t xml:space="preserve"> son de sexo femenino y 14 de sexo masculino.</w:t>
      </w:r>
    </w:p>
    <w:p w14:paraId="03F51205" w14:textId="2CF0E39B" w:rsidR="190A6FC1" w:rsidRPr="00B6389D" w:rsidRDefault="190A6FC1" w:rsidP="7CEDF855">
      <w:pPr>
        <w:spacing w:after="0" w:line="360" w:lineRule="auto"/>
        <w:ind w:left="720"/>
        <w:jc w:val="both"/>
      </w:pPr>
      <w:r w:rsidRPr="00B6389D">
        <w:rPr>
          <w:rFonts w:eastAsia="Times New Roman"/>
        </w:rPr>
        <w:t xml:space="preserve"> </w:t>
      </w:r>
    </w:p>
    <w:p w14:paraId="287EB885" w14:textId="3D0BFD0C" w:rsidR="190A6FC1" w:rsidRPr="00B6389D" w:rsidRDefault="190A6FC1" w:rsidP="7CEDF855">
      <w:pPr>
        <w:spacing w:line="360" w:lineRule="auto"/>
        <w:jc w:val="both"/>
      </w:pPr>
      <w:r w:rsidRPr="00B6389D">
        <w:rPr>
          <w:rFonts w:eastAsia="Times New Roman"/>
        </w:rPr>
        <w:lastRenderedPageBreak/>
        <w:t>Colaboradores segmentados por G.O.</w:t>
      </w:r>
    </w:p>
    <w:tbl>
      <w:tblPr>
        <w:tblStyle w:val="Tablaconcuadrcula"/>
        <w:tblW w:w="5000" w:type="pct"/>
        <w:tblLook w:val="04A0" w:firstRow="1" w:lastRow="0" w:firstColumn="1" w:lastColumn="0" w:noHBand="0" w:noVBand="1"/>
      </w:tblPr>
      <w:tblGrid>
        <w:gridCol w:w="2961"/>
        <w:gridCol w:w="2825"/>
        <w:gridCol w:w="2114"/>
      </w:tblGrid>
      <w:tr w:rsidR="004E51D4" w:rsidRPr="00B6389D" w14:paraId="214B5949" w14:textId="77777777" w:rsidTr="00E5105D">
        <w:trPr>
          <w:trHeight w:val="300"/>
        </w:trPr>
        <w:tc>
          <w:tcPr>
            <w:tcW w:w="1874" w:type="pct"/>
            <w:tcBorders>
              <w:top w:val="single" w:sz="8" w:space="0" w:color="auto"/>
              <w:left w:val="single" w:sz="8" w:space="0" w:color="auto"/>
              <w:bottom w:val="single" w:sz="8" w:space="0" w:color="auto"/>
              <w:right w:val="single" w:sz="8" w:space="0" w:color="auto"/>
            </w:tcBorders>
            <w:shd w:val="clear" w:color="auto" w:fill="142F62"/>
            <w:tcMar>
              <w:left w:w="108" w:type="dxa"/>
              <w:right w:w="108" w:type="dxa"/>
            </w:tcMar>
          </w:tcPr>
          <w:p w14:paraId="7DC8E335" w14:textId="4EBCAD1F" w:rsidR="7CEDF855" w:rsidRPr="00B6389D" w:rsidRDefault="7CEDF855" w:rsidP="7CEDF855">
            <w:pPr>
              <w:spacing w:line="360" w:lineRule="auto"/>
              <w:jc w:val="both"/>
              <w:rPr>
                <w:color w:val="FFFFFF" w:themeColor="background1"/>
              </w:rPr>
            </w:pPr>
            <w:r w:rsidRPr="00B6389D">
              <w:rPr>
                <w:rFonts w:eastAsia="Times New Roman"/>
                <w:color w:val="FFFFFF" w:themeColor="background1"/>
              </w:rPr>
              <w:t>Grupo ocupacional</w:t>
            </w:r>
          </w:p>
        </w:tc>
        <w:tc>
          <w:tcPr>
            <w:tcW w:w="1788" w:type="pct"/>
            <w:tcBorders>
              <w:top w:val="single" w:sz="8" w:space="0" w:color="auto"/>
              <w:left w:val="single" w:sz="8" w:space="0" w:color="auto"/>
              <w:bottom w:val="single" w:sz="8" w:space="0" w:color="auto"/>
              <w:right w:val="single" w:sz="8" w:space="0" w:color="auto"/>
            </w:tcBorders>
            <w:shd w:val="clear" w:color="auto" w:fill="142F62"/>
            <w:tcMar>
              <w:left w:w="108" w:type="dxa"/>
              <w:right w:w="108" w:type="dxa"/>
            </w:tcMar>
          </w:tcPr>
          <w:p w14:paraId="5CA564BE" w14:textId="69F077E2" w:rsidR="7CEDF855" w:rsidRPr="00B6389D" w:rsidRDefault="7CEDF855" w:rsidP="7CEDF855">
            <w:pPr>
              <w:spacing w:line="360" w:lineRule="auto"/>
              <w:jc w:val="both"/>
              <w:rPr>
                <w:color w:val="FFFFFF" w:themeColor="background1"/>
              </w:rPr>
            </w:pPr>
            <w:r w:rsidRPr="00B6389D">
              <w:rPr>
                <w:rFonts w:eastAsia="Times New Roman"/>
                <w:color w:val="FFFFFF" w:themeColor="background1"/>
              </w:rPr>
              <w:t>Hombres</w:t>
            </w:r>
          </w:p>
        </w:tc>
        <w:tc>
          <w:tcPr>
            <w:tcW w:w="1338" w:type="pct"/>
            <w:tcBorders>
              <w:top w:val="single" w:sz="8" w:space="0" w:color="auto"/>
              <w:left w:val="single" w:sz="8" w:space="0" w:color="auto"/>
              <w:bottom w:val="single" w:sz="8" w:space="0" w:color="auto"/>
              <w:right w:val="single" w:sz="8" w:space="0" w:color="auto"/>
            </w:tcBorders>
            <w:shd w:val="clear" w:color="auto" w:fill="142F62"/>
            <w:tcMar>
              <w:left w:w="108" w:type="dxa"/>
              <w:right w:w="108" w:type="dxa"/>
            </w:tcMar>
          </w:tcPr>
          <w:p w14:paraId="2905F968" w14:textId="02AAAB40" w:rsidR="7CEDF855" w:rsidRPr="00B6389D" w:rsidRDefault="7CEDF855" w:rsidP="7CEDF855">
            <w:pPr>
              <w:spacing w:line="360" w:lineRule="auto"/>
              <w:jc w:val="both"/>
              <w:rPr>
                <w:color w:val="FFFFFF" w:themeColor="background1"/>
              </w:rPr>
            </w:pPr>
            <w:r w:rsidRPr="00B6389D">
              <w:rPr>
                <w:rFonts w:eastAsia="Times New Roman"/>
                <w:color w:val="FFFFFF" w:themeColor="background1"/>
              </w:rPr>
              <w:t>Mujeres</w:t>
            </w:r>
          </w:p>
        </w:tc>
      </w:tr>
      <w:tr w:rsidR="004E51D4" w:rsidRPr="00B6389D" w14:paraId="0D35FB23" w14:textId="77777777" w:rsidTr="00E5105D">
        <w:trPr>
          <w:trHeight w:val="300"/>
        </w:trPr>
        <w:tc>
          <w:tcPr>
            <w:tcW w:w="1874" w:type="pct"/>
            <w:tcBorders>
              <w:top w:val="single" w:sz="8" w:space="0" w:color="auto"/>
              <w:left w:val="single" w:sz="8" w:space="0" w:color="auto"/>
              <w:bottom w:val="single" w:sz="8" w:space="0" w:color="auto"/>
              <w:right w:val="single" w:sz="8" w:space="0" w:color="auto"/>
            </w:tcBorders>
            <w:tcMar>
              <w:left w:w="108" w:type="dxa"/>
              <w:right w:w="108" w:type="dxa"/>
            </w:tcMar>
          </w:tcPr>
          <w:p w14:paraId="1D0175A0" w14:textId="12D13EDA" w:rsidR="7CEDF855" w:rsidRPr="00B6389D" w:rsidRDefault="7CEDF855" w:rsidP="7CEDF855">
            <w:pPr>
              <w:spacing w:line="360" w:lineRule="auto"/>
              <w:jc w:val="both"/>
            </w:pPr>
            <w:r w:rsidRPr="00B6389D">
              <w:rPr>
                <w:rFonts w:eastAsia="Times New Roman"/>
              </w:rPr>
              <w:t>V</w:t>
            </w:r>
          </w:p>
        </w:tc>
        <w:tc>
          <w:tcPr>
            <w:tcW w:w="1788" w:type="pct"/>
            <w:tcBorders>
              <w:top w:val="single" w:sz="8" w:space="0" w:color="auto"/>
              <w:left w:val="single" w:sz="8" w:space="0" w:color="auto"/>
              <w:bottom w:val="single" w:sz="8" w:space="0" w:color="auto"/>
              <w:right w:val="single" w:sz="8" w:space="0" w:color="auto"/>
            </w:tcBorders>
            <w:tcMar>
              <w:left w:w="108" w:type="dxa"/>
              <w:right w:w="108" w:type="dxa"/>
            </w:tcMar>
          </w:tcPr>
          <w:p w14:paraId="55860D64" w14:textId="64F95852" w:rsidR="20EFFD6E" w:rsidRPr="00B6389D" w:rsidRDefault="20EFFD6E" w:rsidP="7CEDF855">
            <w:pPr>
              <w:spacing w:line="360" w:lineRule="auto"/>
              <w:jc w:val="both"/>
              <w:rPr>
                <w:rFonts w:eastAsia="Times New Roman"/>
              </w:rPr>
            </w:pPr>
            <w:r w:rsidRPr="00B6389D">
              <w:rPr>
                <w:rFonts w:eastAsia="Times New Roman"/>
              </w:rPr>
              <w:t>4</w:t>
            </w:r>
          </w:p>
        </w:tc>
        <w:tc>
          <w:tcPr>
            <w:tcW w:w="1338" w:type="pct"/>
            <w:tcBorders>
              <w:top w:val="single" w:sz="8" w:space="0" w:color="auto"/>
              <w:left w:val="single" w:sz="8" w:space="0" w:color="auto"/>
              <w:bottom w:val="single" w:sz="8" w:space="0" w:color="auto"/>
              <w:right w:val="single" w:sz="8" w:space="0" w:color="auto"/>
            </w:tcBorders>
            <w:tcMar>
              <w:left w:w="108" w:type="dxa"/>
              <w:right w:w="108" w:type="dxa"/>
            </w:tcMar>
          </w:tcPr>
          <w:p w14:paraId="73F265BF" w14:textId="5EDFCB96" w:rsidR="7CEDF855" w:rsidRPr="00B6389D" w:rsidRDefault="7CEDF855" w:rsidP="7CEDF855">
            <w:pPr>
              <w:spacing w:line="360" w:lineRule="auto"/>
              <w:jc w:val="both"/>
            </w:pPr>
            <w:r w:rsidRPr="00B6389D">
              <w:rPr>
                <w:rFonts w:eastAsia="Times New Roman"/>
              </w:rPr>
              <w:t>3</w:t>
            </w:r>
          </w:p>
        </w:tc>
      </w:tr>
      <w:tr w:rsidR="004E51D4" w:rsidRPr="00B6389D" w14:paraId="2A6D540C" w14:textId="77777777" w:rsidTr="00E5105D">
        <w:trPr>
          <w:trHeight w:val="300"/>
        </w:trPr>
        <w:tc>
          <w:tcPr>
            <w:tcW w:w="1874" w:type="pct"/>
            <w:tcBorders>
              <w:top w:val="single" w:sz="8" w:space="0" w:color="auto"/>
              <w:left w:val="single" w:sz="8" w:space="0" w:color="auto"/>
              <w:bottom w:val="single" w:sz="8" w:space="0" w:color="auto"/>
              <w:right w:val="single" w:sz="8" w:space="0" w:color="auto"/>
            </w:tcBorders>
            <w:tcMar>
              <w:left w:w="108" w:type="dxa"/>
              <w:right w:w="108" w:type="dxa"/>
            </w:tcMar>
          </w:tcPr>
          <w:p w14:paraId="7100197C" w14:textId="4CE61B6D" w:rsidR="7CEDF855" w:rsidRPr="00B6389D" w:rsidRDefault="7CEDF855" w:rsidP="7CEDF855">
            <w:pPr>
              <w:spacing w:line="360" w:lineRule="auto"/>
              <w:jc w:val="both"/>
            </w:pPr>
            <w:r w:rsidRPr="00B6389D">
              <w:rPr>
                <w:rFonts w:eastAsia="Times New Roman"/>
              </w:rPr>
              <w:t>IV</w:t>
            </w:r>
          </w:p>
        </w:tc>
        <w:tc>
          <w:tcPr>
            <w:tcW w:w="1788" w:type="pct"/>
            <w:tcBorders>
              <w:top w:val="single" w:sz="8" w:space="0" w:color="auto"/>
              <w:left w:val="single" w:sz="8" w:space="0" w:color="auto"/>
              <w:bottom w:val="single" w:sz="8" w:space="0" w:color="auto"/>
              <w:right w:val="single" w:sz="8" w:space="0" w:color="auto"/>
            </w:tcBorders>
            <w:tcMar>
              <w:left w:w="108" w:type="dxa"/>
              <w:right w:w="108" w:type="dxa"/>
            </w:tcMar>
          </w:tcPr>
          <w:p w14:paraId="2970B688" w14:textId="568D0A28" w:rsidR="7CEDF855" w:rsidRPr="00B6389D" w:rsidRDefault="7CEDF855" w:rsidP="7CEDF855">
            <w:pPr>
              <w:spacing w:line="360" w:lineRule="auto"/>
              <w:jc w:val="both"/>
            </w:pPr>
            <w:r w:rsidRPr="00B6389D">
              <w:rPr>
                <w:rFonts w:eastAsia="Times New Roman"/>
              </w:rPr>
              <w:t>4</w:t>
            </w:r>
          </w:p>
        </w:tc>
        <w:tc>
          <w:tcPr>
            <w:tcW w:w="1338" w:type="pct"/>
            <w:tcBorders>
              <w:top w:val="single" w:sz="8" w:space="0" w:color="auto"/>
              <w:left w:val="single" w:sz="8" w:space="0" w:color="auto"/>
              <w:bottom w:val="single" w:sz="8" w:space="0" w:color="auto"/>
              <w:right w:val="single" w:sz="8" w:space="0" w:color="auto"/>
            </w:tcBorders>
            <w:tcMar>
              <w:left w:w="108" w:type="dxa"/>
              <w:right w:w="108" w:type="dxa"/>
            </w:tcMar>
          </w:tcPr>
          <w:p w14:paraId="601DC422" w14:textId="63E6CD43" w:rsidR="7CEDF855" w:rsidRPr="00B6389D" w:rsidRDefault="7CEDF855" w:rsidP="7CEDF855">
            <w:pPr>
              <w:spacing w:line="360" w:lineRule="auto"/>
              <w:jc w:val="both"/>
            </w:pPr>
            <w:r w:rsidRPr="00B6389D">
              <w:rPr>
                <w:rFonts w:eastAsia="Times New Roman"/>
              </w:rPr>
              <w:t>4</w:t>
            </w:r>
          </w:p>
        </w:tc>
      </w:tr>
      <w:tr w:rsidR="004E51D4" w:rsidRPr="00B6389D" w14:paraId="2B4D0518" w14:textId="77777777" w:rsidTr="00E5105D">
        <w:trPr>
          <w:trHeight w:val="300"/>
        </w:trPr>
        <w:tc>
          <w:tcPr>
            <w:tcW w:w="1874" w:type="pct"/>
            <w:tcBorders>
              <w:top w:val="single" w:sz="8" w:space="0" w:color="auto"/>
              <w:left w:val="single" w:sz="8" w:space="0" w:color="auto"/>
              <w:bottom w:val="single" w:sz="8" w:space="0" w:color="auto"/>
              <w:right w:val="single" w:sz="8" w:space="0" w:color="auto"/>
            </w:tcBorders>
            <w:tcMar>
              <w:left w:w="108" w:type="dxa"/>
              <w:right w:w="108" w:type="dxa"/>
            </w:tcMar>
          </w:tcPr>
          <w:p w14:paraId="27A22BD3" w14:textId="23F74B63" w:rsidR="7CEDF855" w:rsidRPr="00B6389D" w:rsidRDefault="7CEDF855" w:rsidP="7CEDF855">
            <w:pPr>
              <w:spacing w:line="360" w:lineRule="auto"/>
              <w:jc w:val="both"/>
            </w:pPr>
            <w:r w:rsidRPr="00B6389D">
              <w:rPr>
                <w:rFonts w:eastAsia="Times New Roman"/>
              </w:rPr>
              <w:t>III</w:t>
            </w:r>
          </w:p>
        </w:tc>
        <w:tc>
          <w:tcPr>
            <w:tcW w:w="1788" w:type="pct"/>
            <w:tcBorders>
              <w:top w:val="single" w:sz="8" w:space="0" w:color="auto"/>
              <w:left w:val="single" w:sz="8" w:space="0" w:color="auto"/>
              <w:bottom w:val="single" w:sz="8" w:space="0" w:color="auto"/>
              <w:right w:val="single" w:sz="8" w:space="0" w:color="auto"/>
            </w:tcBorders>
            <w:tcMar>
              <w:left w:w="108" w:type="dxa"/>
              <w:right w:w="108" w:type="dxa"/>
            </w:tcMar>
          </w:tcPr>
          <w:p w14:paraId="0AF4258D" w14:textId="1796B196" w:rsidR="1C8A03E8" w:rsidRPr="00B6389D" w:rsidRDefault="1C8A03E8" w:rsidP="7CEDF855">
            <w:pPr>
              <w:spacing w:line="360" w:lineRule="auto"/>
              <w:jc w:val="both"/>
              <w:rPr>
                <w:rFonts w:eastAsia="Times New Roman"/>
              </w:rPr>
            </w:pPr>
            <w:r w:rsidRPr="00B6389D">
              <w:rPr>
                <w:rFonts w:eastAsia="Times New Roman"/>
              </w:rPr>
              <w:t>2</w:t>
            </w:r>
          </w:p>
        </w:tc>
        <w:tc>
          <w:tcPr>
            <w:tcW w:w="1338" w:type="pct"/>
            <w:tcBorders>
              <w:top w:val="single" w:sz="8" w:space="0" w:color="auto"/>
              <w:left w:val="single" w:sz="8" w:space="0" w:color="auto"/>
              <w:bottom w:val="single" w:sz="8" w:space="0" w:color="auto"/>
              <w:right w:val="single" w:sz="8" w:space="0" w:color="auto"/>
            </w:tcBorders>
            <w:tcMar>
              <w:left w:w="108" w:type="dxa"/>
              <w:right w:w="108" w:type="dxa"/>
            </w:tcMar>
          </w:tcPr>
          <w:p w14:paraId="516AFDCA" w14:textId="62B75ECF" w:rsidR="7CEDF855" w:rsidRPr="00B6389D" w:rsidRDefault="7CEDF855" w:rsidP="7CEDF855">
            <w:pPr>
              <w:spacing w:line="360" w:lineRule="auto"/>
              <w:jc w:val="both"/>
            </w:pPr>
            <w:r w:rsidRPr="00B6389D">
              <w:rPr>
                <w:rFonts w:eastAsia="Times New Roman"/>
              </w:rPr>
              <w:t>4</w:t>
            </w:r>
          </w:p>
        </w:tc>
      </w:tr>
      <w:tr w:rsidR="004E51D4" w:rsidRPr="00B6389D" w14:paraId="2C0CEB5B" w14:textId="77777777" w:rsidTr="00E5105D">
        <w:trPr>
          <w:trHeight w:val="300"/>
        </w:trPr>
        <w:tc>
          <w:tcPr>
            <w:tcW w:w="1874" w:type="pct"/>
            <w:tcBorders>
              <w:top w:val="single" w:sz="8" w:space="0" w:color="auto"/>
              <w:left w:val="single" w:sz="8" w:space="0" w:color="auto"/>
              <w:bottom w:val="single" w:sz="8" w:space="0" w:color="auto"/>
              <w:right w:val="single" w:sz="8" w:space="0" w:color="auto"/>
            </w:tcBorders>
            <w:tcMar>
              <w:left w:w="108" w:type="dxa"/>
              <w:right w:w="108" w:type="dxa"/>
            </w:tcMar>
          </w:tcPr>
          <w:p w14:paraId="2E8EA604" w14:textId="5945F858" w:rsidR="7CEDF855" w:rsidRPr="00B6389D" w:rsidRDefault="7CEDF855" w:rsidP="7CEDF855">
            <w:pPr>
              <w:spacing w:line="360" w:lineRule="auto"/>
              <w:jc w:val="both"/>
            </w:pPr>
            <w:r w:rsidRPr="00B6389D">
              <w:rPr>
                <w:rFonts w:eastAsia="Times New Roman"/>
              </w:rPr>
              <w:t>II</w:t>
            </w:r>
          </w:p>
        </w:tc>
        <w:tc>
          <w:tcPr>
            <w:tcW w:w="1788" w:type="pct"/>
            <w:tcBorders>
              <w:top w:val="single" w:sz="8" w:space="0" w:color="auto"/>
              <w:left w:val="single" w:sz="8" w:space="0" w:color="auto"/>
              <w:bottom w:val="single" w:sz="8" w:space="0" w:color="auto"/>
              <w:right w:val="single" w:sz="8" w:space="0" w:color="auto"/>
            </w:tcBorders>
            <w:tcMar>
              <w:left w:w="108" w:type="dxa"/>
              <w:right w:w="108" w:type="dxa"/>
            </w:tcMar>
          </w:tcPr>
          <w:p w14:paraId="39A41ADC" w14:textId="1973B7DD" w:rsidR="7CEDF855" w:rsidRPr="00B6389D" w:rsidRDefault="7CEDF855" w:rsidP="7CEDF855">
            <w:pPr>
              <w:spacing w:line="360" w:lineRule="auto"/>
              <w:jc w:val="both"/>
            </w:pPr>
            <w:r w:rsidRPr="00B6389D">
              <w:rPr>
                <w:rFonts w:eastAsia="Times New Roman"/>
              </w:rPr>
              <w:t>0</w:t>
            </w:r>
          </w:p>
        </w:tc>
        <w:tc>
          <w:tcPr>
            <w:tcW w:w="1338" w:type="pct"/>
            <w:tcBorders>
              <w:top w:val="single" w:sz="8" w:space="0" w:color="auto"/>
              <w:left w:val="single" w:sz="8" w:space="0" w:color="auto"/>
              <w:bottom w:val="single" w:sz="8" w:space="0" w:color="auto"/>
              <w:right w:val="single" w:sz="8" w:space="0" w:color="auto"/>
            </w:tcBorders>
            <w:tcMar>
              <w:left w:w="108" w:type="dxa"/>
              <w:right w:w="108" w:type="dxa"/>
            </w:tcMar>
          </w:tcPr>
          <w:p w14:paraId="78DD443D" w14:textId="38067DEC" w:rsidR="7CEDF855" w:rsidRPr="00B6389D" w:rsidRDefault="7CEDF855" w:rsidP="7CEDF855">
            <w:pPr>
              <w:spacing w:line="360" w:lineRule="auto"/>
              <w:jc w:val="both"/>
            </w:pPr>
            <w:r w:rsidRPr="00B6389D">
              <w:rPr>
                <w:rFonts w:eastAsia="Times New Roman"/>
              </w:rPr>
              <w:t>1</w:t>
            </w:r>
          </w:p>
        </w:tc>
      </w:tr>
      <w:tr w:rsidR="004E51D4" w:rsidRPr="00B6389D" w14:paraId="549829A8" w14:textId="77777777" w:rsidTr="00E5105D">
        <w:trPr>
          <w:trHeight w:val="300"/>
        </w:trPr>
        <w:tc>
          <w:tcPr>
            <w:tcW w:w="1874" w:type="pct"/>
            <w:tcBorders>
              <w:top w:val="single" w:sz="8" w:space="0" w:color="auto"/>
              <w:left w:val="single" w:sz="8" w:space="0" w:color="auto"/>
              <w:bottom w:val="single" w:sz="8" w:space="0" w:color="auto"/>
              <w:right w:val="single" w:sz="8" w:space="0" w:color="auto"/>
            </w:tcBorders>
            <w:tcMar>
              <w:left w:w="108" w:type="dxa"/>
              <w:right w:w="108" w:type="dxa"/>
            </w:tcMar>
          </w:tcPr>
          <w:p w14:paraId="7E2B3A0C" w14:textId="53D92BE7" w:rsidR="7CEDF855" w:rsidRPr="00B6389D" w:rsidRDefault="7CEDF855" w:rsidP="7CEDF855">
            <w:pPr>
              <w:spacing w:line="360" w:lineRule="auto"/>
              <w:jc w:val="both"/>
            </w:pPr>
            <w:r w:rsidRPr="00B6389D">
              <w:rPr>
                <w:rFonts w:eastAsia="Times New Roman"/>
              </w:rPr>
              <w:t>I</w:t>
            </w:r>
          </w:p>
        </w:tc>
        <w:tc>
          <w:tcPr>
            <w:tcW w:w="1788" w:type="pct"/>
            <w:tcBorders>
              <w:top w:val="single" w:sz="8" w:space="0" w:color="auto"/>
              <w:left w:val="single" w:sz="8" w:space="0" w:color="auto"/>
              <w:bottom w:val="single" w:sz="8" w:space="0" w:color="auto"/>
              <w:right w:val="single" w:sz="8" w:space="0" w:color="auto"/>
            </w:tcBorders>
            <w:tcMar>
              <w:left w:w="108" w:type="dxa"/>
              <w:right w:w="108" w:type="dxa"/>
            </w:tcMar>
          </w:tcPr>
          <w:p w14:paraId="68E5F388" w14:textId="178EF465" w:rsidR="7CEDF855" w:rsidRPr="00B6389D" w:rsidRDefault="7CEDF855" w:rsidP="7CEDF855">
            <w:pPr>
              <w:spacing w:line="360" w:lineRule="auto"/>
              <w:jc w:val="both"/>
            </w:pPr>
            <w:r w:rsidRPr="00B6389D">
              <w:rPr>
                <w:rFonts w:eastAsia="Times New Roman"/>
              </w:rPr>
              <w:t>1</w:t>
            </w:r>
          </w:p>
        </w:tc>
        <w:tc>
          <w:tcPr>
            <w:tcW w:w="1338" w:type="pct"/>
            <w:tcBorders>
              <w:top w:val="single" w:sz="8" w:space="0" w:color="auto"/>
              <w:left w:val="single" w:sz="8" w:space="0" w:color="auto"/>
              <w:bottom w:val="single" w:sz="8" w:space="0" w:color="auto"/>
              <w:right w:val="single" w:sz="8" w:space="0" w:color="auto"/>
            </w:tcBorders>
            <w:tcMar>
              <w:left w:w="108" w:type="dxa"/>
              <w:right w:w="108" w:type="dxa"/>
            </w:tcMar>
          </w:tcPr>
          <w:p w14:paraId="067268B3" w14:textId="2686D071" w:rsidR="7CEDF855" w:rsidRPr="00B6389D" w:rsidRDefault="7CEDF855" w:rsidP="7CEDF855">
            <w:pPr>
              <w:spacing w:line="360" w:lineRule="auto"/>
              <w:jc w:val="both"/>
            </w:pPr>
            <w:r w:rsidRPr="00B6389D">
              <w:rPr>
                <w:rFonts w:eastAsia="Times New Roman"/>
              </w:rPr>
              <w:t>2</w:t>
            </w:r>
          </w:p>
        </w:tc>
      </w:tr>
      <w:tr w:rsidR="004E51D4" w:rsidRPr="00B6389D" w14:paraId="288FCDA0" w14:textId="77777777" w:rsidTr="00E5105D">
        <w:trPr>
          <w:trHeight w:val="300"/>
        </w:trPr>
        <w:tc>
          <w:tcPr>
            <w:tcW w:w="1874" w:type="pct"/>
            <w:tcBorders>
              <w:top w:val="single" w:sz="8" w:space="0" w:color="auto"/>
              <w:left w:val="single" w:sz="8" w:space="0" w:color="auto"/>
              <w:bottom w:val="single" w:sz="8" w:space="0" w:color="auto"/>
              <w:right w:val="single" w:sz="8" w:space="0" w:color="auto"/>
            </w:tcBorders>
            <w:tcMar>
              <w:left w:w="108" w:type="dxa"/>
              <w:right w:w="108" w:type="dxa"/>
            </w:tcMar>
          </w:tcPr>
          <w:p w14:paraId="764B3F82" w14:textId="223E7F76" w:rsidR="7CEDF855" w:rsidRPr="00B6389D" w:rsidRDefault="7CEDF855" w:rsidP="7CEDF855">
            <w:pPr>
              <w:spacing w:line="360" w:lineRule="auto"/>
              <w:jc w:val="both"/>
            </w:pPr>
            <w:r w:rsidRPr="00B6389D">
              <w:rPr>
                <w:rFonts w:eastAsia="Times New Roman"/>
              </w:rPr>
              <w:t>Totales</w:t>
            </w:r>
          </w:p>
        </w:tc>
        <w:tc>
          <w:tcPr>
            <w:tcW w:w="1788" w:type="pct"/>
            <w:tcBorders>
              <w:top w:val="single" w:sz="8" w:space="0" w:color="auto"/>
              <w:left w:val="single" w:sz="8" w:space="0" w:color="auto"/>
              <w:bottom w:val="single" w:sz="8" w:space="0" w:color="auto"/>
              <w:right w:val="single" w:sz="8" w:space="0" w:color="auto"/>
            </w:tcBorders>
            <w:tcMar>
              <w:left w:w="108" w:type="dxa"/>
              <w:right w:w="108" w:type="dxa"/>
            </w:tcMar>
          </w:tcPr>
          <w:p w14:paraId="50B3B304" w14:textId="57A97AA2" w:rsidR="7CEDF855" w:rsidRPr="00B6389D" w:rsidRDefault="7CEDF855" w:rsidP="7CEDF855">
            <w:pPr>
              <w:spacing w:line="360" w:lineRule="auto"/>
              <w:jc w:val="both"/>
            </w:pPr>
            <w:r w:rsidRPr="00B6389D">
              <w:rPr>
                <w:rFonts w:eastAsia="Times New Roman"/>
              </w:rPr>
              <w:t>11</w:t>
            </w:r>
          </w:p>
        </w:tc>
        <w:tc>
          <w:tcPr>
            <w:tcW w:w="1338" w:type="pct"/>
            <w:tcBorders>
              <w:top w:val="single" w:sz="8" w:space="0" w:color="auto"/>
              <w:left w:val="single" w:sz="8" w:space="0" w:color="auto"/>
              <w:bottom w:val="single" w:sz="8" w:space="0" w:color="auto"/>
              <w:right w:val="single" w:sz="8" w:space="0" w:color="auto"/>
            </w:tcBorders>
            <w:tcMar>
              <w:left w:w="108" w:type="dxa"/>
              <w:right w:w="108" w:type="dxa"/>
            </w:tcMar>
          </w:tcPr>
          <w:p w14:paraId="02B30994" w14:textId="5CBD81FA" w:rsidR="7CEDF855" w:rsidRPr="00B6389D" w:rsidRDefault="7CEDF855" w:rsidP="7CEDF855">
            <w:pPr>
              <w:spacing w:line="360" w:lineRule="auto"/>
              <w:jc w:val="both"/>
            </w:pPr>
            <w:r w:rsidRPr="00B6389D">
              <w:rPr>
                <w:rFonts w:eastAsia="Times New Roman"/>
              </w:rPr>
              <w:t>14</w:t>
            </w:r>
          </w:p>
        </w:tc>
      </w:tr>
    </w:tbl>
    <w:p w14:paraId="20EC05E6" w14:textId="56F70F22" w:rsidR="190A6FC1" w:rsidRPr="00B6389D" w:rsidRDefault="190A6FC1" w:rsidP="7CEDF855">
      <w:pPr>
        <w:spacing w:line="360" w:lineRule="auto"/>
        <w:jc w:val="both"/>
      </w:pPr>
      <w:r w:rsidRPr="00B6389D">
        <w:rPr>
          <w:rFonts w:eastAsia="Times New Roman"/>
          <w:sz w:val="18"/>
          <w:szCs w:val="18"/>
        </w:rPr>
        <w:t>*Se excluy</w:t>
      </w:r>
      <w:r w:rsidR="00696398" w:rsidRPr="00B6389D">
        <w:rPr>
          <w:rFonts w:eastAsia="Times New Roman"/>
          <w:sz w:val="18"/>
          <w:szCs w:val="18"/>
        </w:rPr>
        <w:t>ó</w:t>
      </w:r>
      <w:r w:rsidRPr="00B6389D">
        <w:rPr>
          <w:rFonts w:eastAsia="Times New Roman"/>
          <w:sz w:val="18"/>
          <w:szCs w:val="18"/>
        </w:rPr>
        <w:t xml:space="preserve"> a la directora ejecutiva y el personal de vigilancia</w:t>
      </w:r>
      <w:r w:rsidR="00696398" w:rsidRPr="00B6389D">
        <w:rPr>
          <w:rFonts w:eastAsia="Times New Roman"/>
          <w:sz w:val="18"/>
          <w:szCs w:val="18"/>
        </w:rPr>
        <w:t>,</w:t>
      </w:r>
      <w:r w:rsidRPr="00B6389D">
        <w:rPr>
          <w:rFonts w:eastAsia="Times New Roman"/>
          <w:sz w:val="18"/>
          <w:szCs w:val="18"/>
        </w:rPr>
        <w:t xml:space="preserve"> ya que no están vinculados a un grupo ocupacional. (</w:t>
      </w:r>
      <w:proofErr w:type="gramStart"/>
      <w:r w:rsidR="00195392" w:rsidRPr="00B6389D">
        <w:rPr>
          <w:rFonts w:eastAsia="Times New Roman"/>
          <w:sz w:val="18"/>
          <w:szCs w:val="18"/>
        </w:rPr>
        <w:t>D</w:t>
      </w:r>
      <w:r w:rsidRPr="00B6389D">
        <w:rPr>
          <w:rFonts w:eastAsia="Times New Roman"/>
          <w:sz w:val="16"/>
          <w:szCs w:val="16"/>
        </w:rPr>
        <w:t>iciembre</w:t>
      </w:r>
      <w:proofErr w:type="gramEnd"/>
      <w:r w:rsidRPr="00B6389D">
        <w:rPr>
          <w:rFonts w:eastAsia="Times New Roman"/>
          <w:sz w:val="16"/>
          <w:szCs w:val="16"/>
        </w:rPr>
        <w:t xml:space="preserve"> está proyectado). </w:t>
      </w:r>
      <w:r w:rsidRPr="00B6389D">
        <w:rPr>
          <w:rFonts w:eastAsia="Times New Roman"/>
          <w:i/>
          <w:iCs/>
          <w:sz w:val="18"/>
          <w:szCs w:val="18"/>
        </w:rPr>
        <w:t>Fuente: D</w:t>
      </w:r>
      <w:r w:rsidR="00841306" w:rsidRPr="00B6389D">
        <w:rPr>
          <w:rFonts w:eastAsia="Times New Roman"/>
          <w:i/>
          <w:iCs/>
          <w:sz w:val="18"/>
          <w:szCs w:val="18"/>
        </w:rPr>
        <w:t>epartamento</w:t>
      </w:r>
      <w:r w:rsidRPr="00B6389D">
        <w:rPr>
          <w:rFonts w:eastAsia="Times New Roman"/>
          <w:i/>
          <w:iCs/>
          <w:sz w:val="18"/>
          <w:szCs w:val="18"/>
        </w:rPr>
        <w:t xml:space="preserve"> de Recursos Humanos</w:t>
      </w:r>
      <w:r w:rsidR="001055F2" w:rsidRPr="00B6389D">
        <w:rPr>
          <w:rFonts w:eastAsia="Times New Roman"/>
          <w:i/>
          <w:iCs/>
          <w:sz w:val="18"/>
          <w:szCs w:val="18"/>
        </w:rPr>
        <w:t>.</w:t>
      </w:r>
    </w:p>
    <w:p w14:paraId="0C1D01FB" w14:textId="5BECBC60" w:rsidR="190A6FC1" w:rsidRPr="00B6389D" w:rsidRDefault="190A6FC1">
      <w:pPr>
        <w:pStyle w:val="Prrafodelista"/>
        <w:numPr>
          <w:ilvl w:val="0"/>
          <w:numId w:val="6"/>
        </w:numPr>
        <w:spacing w:line="360" w:lineRule="auto"/>
        <w:jc w:val="both"/>
        <w:rPr>
          <w:color w:val="767171"/>
          <w:spacing w:val="20"/>
          <w:sz w:val="24"/>
          <w:szCs w:val="24"/>
        </w:rPr>
      </w:pPr>
      <w:r w:rsidRPr="00B6389D">
        <w:rPr>
          <w:color w:val="767171"/>
          <w:spacing w:val="20"/>
          <w:sz w:val="24"/>
          <w:szCs w:val="24"/>
        </w:rPr>
        <w:t>Gestión del empleo: el índice de rotación y absentismo laboral del CONIAF</w:t>
      </w:r>
      <w:r w:rsidR="00696398" w:rsidRPr="00B6389D">
        <w:rPr>
          <w:color w:val="767171"/>
          <w:spacing w:val="20"/>
          <w:sz w:val="24"/>
          <w:szCs w:val="24"/>
        </w:rPr>
        <w:t xml:space="preserve"> </w:t>
      </w:r>
      <w:r w:rsidRPr="00B6389D">
        <w:rPr>
          <w:color w:val="767171"/>
          <w:spacing w:val="20"/>
          <w:sz w:val="24"/>
          <w:szCs w:val="24"/>
        </w:rPr>
        <w:t>es de 2 y 1.34 respectivamente, según se muestra a continuación en los cuadros adjunto</w:t>
      </w:r>
      <w:r w:rsidR="4E054BAF" w:rsidRPr="00B6389D">
        <w:rPr>
          <w:color w:val="767171"/>
          <w:spacing w:val="20"/>
          <w:sz w:val="24"/>
          <w:szCs w:val="24"/>
        </w:rPr>
        <w:t>s:</w:t>
      </w:r>
    </w:p>
    <w:p w14:paraId="3B54BE92" w14:textId="2FC5B9BB" w:rsidR="3888AB42" w:rsidRPr="00B6389D" w:rsidRDefault="3888AB42" w:rsidP="3888AB42">
      <w:pPr>
        <w:spacing w:line="360" w:lineRule="auto"/>
        <w:jc w:val="both"/>
      </w:pPr>
    </w:p>
    <w:p w14:paraId="7DEDABC4" w14:textId="77777777" w:rsidR="00195392" w:rsidRPr="004E51D4" w:rsidRDefault="00195392" w:rsidP="3888AB42">
      <w:pPr>
        <w:spacing w:line="360" w:lineRule="auto"/>
        <w:jc w:val="both"/>
      </w:pPr>
    </w:p>
    <w:p w14:paraId="2DE2BFA3" w14:textId="77777777" w:rsidR="00195392" w:rsidRPr="004E51D4" w:rsidRDefault="00195392" w:rsidP="3888AB42">
      <w:pPr>
        <w:spacing w:line="360" w:lineRule="auto"/>
        <w:jc w:val="both"/>
      </w:pPr>
    </w:p>
    <w:p w14:paraId="6AA28122" w14:textId="77777777" w:rsidR="00195392" w:rsidRPr="004E51D4" w:rsidRDefault="00195392" w:rsidP="3888AB42">
      <w:pPr>
        <w:spacing w:line="360" w:lineRule="auto"/>
        <w:jc w:val="both"/>
      </w:pPr>
    </w:p>
    <w:p w14:paraId="0F337BA1" w14:textId="77777777" w:rsidR="00195392" w:rsidRPr="004E51D4" w:rsidRDefault="00195392" w:rsidP="3888AB42">
      <w:pPr>
        <w:spacing w:line="360" w:lineRule="auto"/>
        <w:jc w:val="both"/>
      </w:pPr>
    </w:p>
    <w:p w14:paraId="236A2310" w14:textId="77777777" w:rsidR="00195392" w:rsidRPr="004E51D4" w:rsidRDefault="00195392" w:rsidP="3888AB42">
      <w:pPr>
        <w:spacing w:line="360" w:lineRule="auto"/>
        <w:jc w:val="both"/>
      </w:pPr>
    </w:p>
    <w:p w14:paraId="7648239A" w14:textId="77777777" w:rsidR="00195392" w:rsidRPr="004E51D4" w:rsidRDefault="00195392" w:rsidP="3888AB42">
      <w:pPr>
        <w:spacing w:line="360" w:lineRule="auto"/>
        <w:jc w:val="both"/>
      </w:pPr>
    </w:p>
    <w:p w14:paraId="0D3EDDF9" w14:textId="77777777" w:rsidR="00195392" w:rsidRPr="004E51D4" w:rsidRDefault="00195392" w:rsidP="3888AB42">
      <w:pPr>
        <w:spacing w:line="360" w:lineRule="auto"/>
        <w:jc w:val="both"/>
      </w:pPr>
    </w:p>
    <w:p w14:paraId="1AFEE240" w14:textId="77777777" w:rsidR="00195392" w:rsidRPr="004E51D4" w:rsidRDefault="00195392" w:rsidP="3888AB42">
      <w:pPr>
        <w:spacing w:line="360" w:lineRule="auto"/>
        <w:jc w:val="both"/>
      </w:pPr>
    </w:p>
    <w:p w14:paraId="3ECF5E63" w14:textId="77777777" w:rsidR="00195392" w:rsidRPr="004E51D4" w:rsidRDefault="00195392" w:rsidP="3888AB42">
      <w:pPr>
        <w:spacing w:line="360" w:lineRule="auto"/>
        <w:jc w:val="both"/>
      </w:pPr>
    </w:p>
    <w:p w14:paraId="1D1D1DFB" w14:textId="77777777" w:rsidR="00195392" w:rsidRPr="004E51D4" w:rsidRDefault="00195392" w:rsidP="3888AB42">
      <w:pPr>
        <w:spacing w:line="360" w:lineRule="auto"/>
        <w:jc w:val="both"/>
      </w:pPr>
    </w:p>
    <w:tbl>
      <w:tblPr>
        <w:tblW w:w="5000" w:type="pct"/>
        <w:tblLook w:val="04A0" w:firstRow="1" w:lastRow="0" w:firstColumn="1" w:lastColumn="0" w:noHBand="0" w:noVBand="1"/>
      </w:tblPr>
      <w:tblGrid>
        <w:gridCol w:w="1580"/>
        <w:gridCol w:w="1054"/>
        <w:gridCol w:w="967"/>
        <w:gridCol w:w="1067"/>
        <w:gridCol w:w="1201"/>
        <w:gridCol w:w="827"/>
        <w:gridCol w:w="1224"/>
      </w:tblGrid>
      <w:tr w:rsidR="004E51D4" w:rsidRPr="004E51D4" w14:paraId="44D14715" w14:textId="77777777" w:rsidTr="00E5105D">
        <w:trPr>
          <w:trHeight w:val="300"/>
        </w:trPr>
        <w:tc>
          <w:tcPr>
            <w:tcW w:w="5000" w:type="pct"/>
            <w:gridSpan w:val="7"/>
            <w:tcMar>
              <w:left w:w="70" w:type="dxa"/>
              <w:right w:w="70" w:type="dxa"/>
            </w:tcMar>
            <w:vAlign w:val="center"/>
          </w:tcPr>
          <w:p w14:paraId="390925B0" w14:textId="59E6101D" w:rsidR="7CEDF855" w:rsidRPr="00B6389D" w:rsidRDefault="7CEDF855" w:rsidP="7CEDF855">
            <w:pPr>
              <w:spacing w:line="360" w:lineRule="auto"/>
              <w:jc w:val="center"/>
            </w:pPr>
            <w:r w:rsidRPr="00B6389D">
              <w:rPr>
                <w:rFonts w:eastAsia="Times New Roman"/>
              </w:rPr>
              <w:lastRenderedPageBreak/>
              <w:t>Rotación Personal</w:t>
            </w:r>
          </w:p>
        </w:tc>
      </w:tr>
      <w:tr w:rsidR="004E51D4" w:rsidRPr="004E51D4" w14:paraId="268F97D0" w14:textId="77777777" w:rsidTr="00E5105D">
        <w:trPr>
          <w:trHeight w:val="300"/>
        </w:trPr>
        <w:tc>
          <w:tcPr>
            <w:tcW w:w="5000" w:type="pct"/>
            <w:gridSpan w:val="7"/>
            <w:tcMar>
              <w:left w:w="70" w:type="dxa"/>
              <w:right w:w="70" w:type="dxa"/>
            </w:tcMar>
            <w:vAlign w:val="center"/>
          </w:tcPr>
          <w:p w14:paraId="46DDDB8F" w14:textId="71F8041F" w:rsidR="7CEDF855" w:rsidRPr="00B6389D" w:rsidRDefault="7CEDF855" w:rsidP="7CEDF855">
            <w:pPr>
              <w:spacing w:line="360" w:lineRule="auto"/>
              <w:jc w:val="center"/>
              <w:rPr>
                <w:rFonts w:eastAsia="Times New Roman"/>
              </w:rPr>
            </w:pPr>
            <w:r w:rsidRPr="00B6389D">
              <w:rPr>
                <w:rFonts w:eastAsia="Times New Roman"/>
              </w:rPr>
              <w:t xml:space="preserve">Enero - </w:t>
            </w:r>
            <w:proofErr w:type="gramStart"/>
            <w:r w:rsidRPr="00B6389D">
              <w:rPr>
                <w:rFonts w:eastAsia="Times New Roman"/>
              </w:rPr>
              <w:t>Diciembre</w:t>
            </w:r>
            <w:proofErr w:type="gramEnd"/>
            <w:r w:rsidRPr="00B6389D">
              <w:rPr>
                <w:rFonts w:eastAsia="Times New Roman"/>
              </w:rPr>
              <w:t xml:space="preserve"> 202</w:t>
            </w:r>
            <w:r w:rsidR="50FD98CB" w:rsidRPr="00B6389D">
              <w:rPr>
                <w:rFonts w:eastAsia="Times New Roman"/>
              </w:rPr>
              <w:t>5</w:t>
            </w:r>
          </w:p>
        </w:tc>
      </w:tr>
      <w:tr w:rsidR="004E51D4" w:rsidRPr="004E51D4" w14:paraId="13BD77E4" w14:textId="77777777" w:rsidTr="00AE6451">
        <w:trPr>
          <w:trHeight w:val="285"/>
        </w:trPr>
        <w:tc>
          <w:tcPr>
            <w:tcW w:w="998" w:type="pct"/>
            <w:tcMar>
              <w:left w:w="70" w:type="dxa"/>
              <w:right w:w="70" w:type="dxa"/>
            </w:tcMar>
            <w:vAlign w:val="bottom"/>
          </w:tcPr>
          <w:p w14:paraId="538746CA" w14:textId="28CC56A4" w:rsidR="7CEDF855" w:rsidRPr="004E51D4" w:rsidRDefault="7CEDF855"/>
        </w:tc>
        <w:tc>
          <w:tcPr>
            <w:tcW w:w="665" w:type="pct"/>
            <w:tcMar>
              <w:left w:w="70" w:type="dxa"/>
              <w:right w:w="70" w:type="dxa"/>
            </w:tcMar>
            <w:vAlign w:val="bottom"/>
          </w:tcPr>
          <w:p w14:paraId="64851DB7" w14:textId="5DD8015D" w:rsidR="7CEDF855" w:rsidRPr="004E51D4" w:rsidRDefault="7CEDF855"/>
        </w:tc>
        <w:tc>
          <w:tcPr>
            <w:tcW w:w="610" w:type="pct"/>
            <w:tcMar>
              <w:left w:w="70" w:type="dxa"/>
              <w:right w:w="70" w:type="dxa"/>
            </w:tcMar>
            <w:vAlign w:val="bottom"/>
          </w:tcPr>
          <w:p w14:paraId="040CB48A" w14:textId="71928DD1" w:rsidR="7CEDF855" w:rsidRPr="004E51D4" w:rsidRDefault="7CEDF855"/>
        </w:tc>
        <w:tc>
          <w:tcPr>
            <w:tcW w:w="674" w:type="pct"/>
            <w:tcMar>
              <w:left w:w="70" w:type="dxa"/>
              <w:right w:w="70" w:type="dxa"/>
            </w:tcMar>
            <w:vAlign w:val="bottom"/>
          </w:tcPr>
          <w:p w14:paraId="49726937" w14:textId="677AF01B" w:rsidR="7CEDF855" w:rsidRPr="004E51D4" w:rsidRDefault="7CEDF855"/>
        </w:tc>
        <w:tc>
          <w:tcPr>
            <w:tcW w:w="758" w:type="pct"/>
            <w:tcMar>
              <w:left w:w="70" w:type="dxa"/>
              <w:right w:w="70" w:type="dxa"/>
            </w:tcMar>
            <w:vAlign w:val="bottom"/>
          </w:tcPr>
          <w:p w14:paraId="74E5EFFA" w14:textId="67488BFB" w:rsidR="7CEDF855" w:rsidRPr="004E51D4" w:rsidRDefault="7CEDF855"/>
        </w:tc>
        <w:tc>
          <w:tcPr>
            <w:tcW w:w="522" w:type="pct"/>
            <w:tcMar>
              <w:left w:w="70" w:type="dxa"/>
              <w:right w:w="70" w:type="dxa"/>
            </w:tcMar>
            <w:vAlign w:val="bottom"/>
          </w:tcPr>
          <w:p w14:paraId="0F1A7DB0" w14:textId="20BF2021" w:rsidR="7CEDF855" w:rsidRPr="004E51D4" w:rsidRDefault="7CEDF855"/>
        </w:tc>
        <w:tc>
          <w:tcPr>
            <w:tcW w:w="772" w:type="pct"/>
            <w:tcMar>
              <w:left w:w="70" w:type="dxa"/>
              <w:right w:w="70" w:type="dxa"/>
            </w:tcMar>
            <w:vAlign w:val="bottom"/>
          </w:tcPr>
          <w:p w14:paraId="0C86E0F0" w14:textId="283C32E1" w:rsidR="7CEDF855" w:rsidRPr="004E51D4" w:rsidRDefault="7CEDF855"/>
        </w:tc>
      </w:tr>
      <w:tr w:rsidR="004E51D4" w:rsidRPr="004E51D4" w14:paraId="729C608F" w14:textId="77777777" w:rsidTr="00AE6451">
        <w:trPr>
          <w:trHeight w:val="300"/>
        </w:trPr>
        <w:tc>
          <w:tcPr>
            <w:tcW w:w="998" w:type="pct"/>
            <w:vMerge w:val="restart"/>
            <w:tcBorders>
              <w:top w:val="single" w:sz="8" w:space="0" w:color="auto"/>
              <w:left w:val="single" w:sz="8" w:space="0" w:color="auto"/>
              <w:bottom w:val="single" w:sz="8" w:space="0" w:color="auto"/>
              <w:right w:val="single" w:sz="8" w:space="0" w:color="auto"/>
            </w:tcBorders>
            <w:shd w:val="clear" w:color="auto" w:fill="142F62"/>
            <w:tcMar>
              <w:left w:w="70" w:type="dxa"/>
              <w:right w:w="70" w:type="dxa"/>
            </w:tcMar>
            <w:vAlign w:val="center"/>
          </w:tcPr>
          <w:p w14:paraId="085C8A69" w14:textId="3EDBDB4A"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Mes</w:t>
            </w:r>
          </w:p>
        </w:tc>
        <w:tc>
          <w:tcPr>
            <w:tcW w:w="665" w:type="pct"/>
            <w:vMerge w:val="restart"/>
            <w:tcBorders>
              <w:top w:val="single" w:sz="8" w:space="0" w:color="auto"/>
              <w:left w:val="single" w:sz="8" w:space="0" w:color="auto"/>
              <w:bottom w:val="single" w:sz="8" w:space="0" w:color="auto"/>
              <w:right w:val="single" w:sz="8" w:space="0" w:color="auto"/>
            </w:tcBorders>
            <w:shd w:val="clear" w:color="auto" w:fill="142F62"/>
            <w:tcMar>
              <w:left w:w="70" w:type="dxa"/>
              <w:right w:w="70" w:type="dxa"/>
            </w:tcMar>
            <w:vAlign w:val="center"/>
          </w:tcPr>
          <w:p w14:paraId="6D66F4C9" w14:textId="4519EBCA"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Ingreso</w:t>
            </w:r>
          </w:p>
        </w:tc>
        <w:tc>
          <w:tcPr>
            <w:tcW w:w="610" w:type="pct"/>
            <w:vMerge w:val="restart"/>
            <w:tcBorders>
              <w:top w:val="single" w:sz="8" w:space="0" w:color="auto"/>
              <w:left w:val="single" w:sz="8" w:space="0" w:color="auto"/>
              <w:bottom w:val="single" w:sz="8" w:space="0" w:color="auto"/>
              <w:right w:val="single" w:sz="8" w:space="0" w:color="auto"/>
            </w:tcBorders>
            <w:shd w:val="clear" w:color="auto" w:fill="142F62"/>
            <w:tcMar>
              <w:left w:w="70" w:type="dxa"/>
              <w:right w:w="70" w:type="dxa"/>
            </w:tcMar>
            <w:vAlign w:val="center"/>
          </w:tcPr>
          <w:p w14:paraId="3CF83D85" w14:textId="68ABD4E8"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Egreso</w:t>
            </w:r>
          </w:p>
        </w:tc>
        <w:tc>
          <w:tcPr>
            <w:tcW w:w="1432" w:type="pct"/>
            <w:gridSpan w:val="2"/>
            <w:tcBorders>
              <w:top w:val="single" w:sz="8" w:space="0" w:color="auto"/>
              <w:left w:val="single" w:sz="8" w:space="0" w:color="auto"/>
              <w:bottom w:val="single" w:sz="8" w:space="0" w:color="auto"/>
              <w:right w:val="single" w:sz="8" w:space="0" w:color="auto"/>
            </w:tcBorders>
            <w:shd w:val="clear" w:color="auto" w:fill="142F62"/>
            <w:tcMar>
              <w:left w:w="70" w:type="dxa"/>
              <w:right w:w="70" w:type="dxa"/>
            </w:tcMar>
            <w:vAlign w:val="center"/>
          </w:tcPr>
          <w:p w14:paraId="7E980DEE" w14:textId="159E1E78"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 xml:space="preserve">Cantidad de empleados </w:t>
            </w:r>
          </w:p>
        </w:tc>
        <w:tc>
          <w:tcPr>
            <w:tcW w:w="522" w:type="pct"/>
            <w:vMerge w:val="restart"/>
            <w:tcBorders>
              <w:top w:val="single" w:sz="8" w:space="0" w:color="auto"/>
              <w:left w:val="nil"/>
              <w:bottom w:val="single" w:sz="8" w:space="0" w:color="auto"/>
              <w:right w:val="single" w:sz="8" w:space="0" w:color="auto"/>
            </w:tcBorders>
            <w:shd w:val="clear" w:color="auto" w:fill="142F62"/>
            <w:tcMar>
              <w:left w:w="70" w:type="dxa"/>
              <w:right w:w="70" w:type="dxa"/>
            </w:tcMar>
            <w:vAlign w:val="center"/>
          </w:tcPr>
          <w:p w14:paraId="5CB88031" w14:textId="6BE833F7"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PE</w:t>
            </w:r>
          </w:p>
        </w:tc>
        <w:tc>
          <w:tcPr>
            <w:tcW w:w="772" w:type="pct"/>
            <w:vMerge w:val="restart"/>
            <w:tcBorders>
              <w:top w:val="single" w:sz="8" w:space="0" w:color="auto"/>
              <w:left w:val="single" w:sz="8" w:space="0" w:color="auto"/>
              <w:bottom w:val="single" w:sz="8" w:space="0" w:color="auto"/>
              <w:right w:val="single" w:sz="8" w:space="0" w:color="auto"/>
            </w:tcBorders>
            <w:shd w:val="clear" w:color="auto" w:fill="142F62"/>
            <w:tcMar>
              <w:left w:w="70" w:type="dxa"/>
              <w:right w:w="70" w:type="dxa"/>
            </w:tcMar>
            <w:vAlign w:val="center"/>
          </w:tcPr>
          <w:p w14:paraId="64232A15" w14:textId="78932CA7"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Índice Rotación</w:t>
            </w:r>
          </w:p>
        </w:tc>
      </w:tr>
      <w:tr w:rsidR="004E51D4" w:rsidRPr="004E51D4" w14:paraId="1CE4FFFC" w14:textId="77777777" w:rsidTr="00AE6451">
        <w:trPr>
          <w:trHeight w:val="585"/>
        </w:trPr>
        <w:tc>
          <w:tcPr>
            <w:tcW w:w="998" w:type="pct"/>
            <w:vMerge/>
            <w:tcBorders>
              <w:left w:val="single" w:sz="0" w:space="0" w:color="auto"/>
              <w:bottom w:val="single" w:sz="0" w:space="0" w:color="auto"/>
              <w:right w:val="single" w:sz="0" w:space="0" w:color="auto"/>
            </w:tcBorders>
            <w:vAlign w:val="center"/>
          </w:tcPr>
          <w:p w14:paraId="40196E8B" w14:textId="77777777" w:rsidR="00262ADF" w:rsidRPr="004E51D4" w:rsidRDefault="00262ADF"/>
        </w:tc>
        <w:tc>
          <w:tcPr>
            <w:tcW w:w="665" w:type="pct"/>
            <w:vMerge/>
            <w:tcBorders>
              <w:left w:val="single" w:sz="0" w:space="0" w:color="auto"/>
              <w:bottom w:val="single" w:sz="0" w:space="0" w:color="auto"/>
              <w:right w:val="single" w:sz="0" w:space="0" w:color="auto"/>
            </w:tcBorders>
            <w:vAlign w:val="center"/>
          </w:tcPr>
          <w:p w14:paraId="2E74F1EA" w14:textId="77777777" w:rsidR="00262ADF" w:rsidRPr="004E51D4" w:rsidRDefault="00262ADF"/>
        </w:tc>
        <w:tc>
          <w:tcPr>
            <w:tcW w:w="610" w:type="pct"/>
            <w:vMerge/>
            <w:tcBorders>
              <w:left w:val="single" w:sz="0" w:space="0" w:color="auto"/>
              <w:bottom w:val="single" w:sz="0" w:space="0" w:color="auto"/>
              <w:right w:val="single" w:sz="0" w:space="0" w:color="auto"/>
            </w:tcBorders>
            <w:vAlign w:val="center"/>
          </w:tcPr>
          <w:p w14:paraId="2C8DA681" w14:textId="77777777" w:rsidR="00262ADF" w:rsidRPr="004E51D4" w:rsidRDefault="00262ADF"/>
        </w:tc>
        <w:tc>
          <w:tcPr>
            <w:tcW w:w="674" w:type="pct"/>
            <w:tcBorders>
              <w:top w:val="single" w:sz="8" w:space="0" w:color="auto"/>
              <w:left w:val="nil"/>
              <w:bottom w:val="single" w:sz="8" w:space="0" w:color="auto"/>
              <w:right w:val="single" w:sz="8" w:space="0" w:color="auto"/>
            </w:tcBorders>
            <w:shd w:val="clear" w:color="auto" w:fill="142F62"/>
            <w:tcMar>
              <w:left w:w="70" w:type="dxa"/>
              <w:right w:w="70" w:type="dxa"/>
            </w:tcMar>
            <w:vAlign w:val="center"/>
          </w:tcPr>
          <w:p w14:paraId="076E1899" w14:textId="79EC098E"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Inicio periodo</w:t>
            </w:r>
          </w:p>
        </w:tc>
        <w:tc>
          <w:tcPr>
            <w:tcW w:w="758" w:type="pct"/>
            <w:tcBorders>
              <w:top w:val="nil"/>
              <w:left w:val="single" w:sz="8" w:space="0" w:color="auto"/>
              <w:bottom w:val="single" w:sz="8" w:space="0" w:color="auto"/>
              <w:right w:val="single" w:sz="8" w:space="0" w:color="auto"/>
            </w:tcBorders>
            <w:shd w:val="clear" w:color="auto" w:fill="142F62"/>
            <w:tcMar>
              <w:left w:w="70" w:type="dxa"/>
              <w:right w:w="70" w:type="dxa"/>
            </w:tcMar>
            <w:vAlign w:val="center"/>
          </w:tcPr>
          <w:p w14:paraId="3B0B215A" w14:textId="1D39577C"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 xml:space="preserve">Final periodo </w:t>
            </w:r>
          </w:p>
        </w:tc>
        <w:tc>
          <w:tcPr>
            <w:tcW w:w="522" w:type="pct"/>
            <w:vMerge/>
            <w:tcBorders>
              <w:left w:val="nil"/>
              <w:bottom w:val="single" w:sz="0" w:space="0" w:color="auto"/>
              <w:right w:val="single" w:sz="0" w:space="0" w:color="auto"/>
            </w:tcBorders>
            <w:vAlign w:val="center"/>
          </w:tcPr>
          <w:p w14:paraId="10E6EDD6" w14:textId="77777777" w:rsidR="00262ADF" w:rsidRPr="004E51D4" w:rsidRDefault="00262ADF"/>
        </w:tc>
        <w:tc>
          <w:tcPr>
            <w:tcW w:w="772" w:type="pct"/>
            <w:vMerge/>
            <w:tcBorders>
              <w:left w:val="single" w:sz="0" w:space="0" w:color="auto"/>
              <w:bottom w:val="single" w:sz="0" w:space="0" w:color="auto"/>
              <w:right w:val="single" w:sz="0" w:space="0" w:color="auto"/>
            </w:tcBorders>
            <w:vAlign w:val="center"/>
          </w:tcPr>
          <w:p w14:paraId="71AA4ED5" w14:textId="77777777" w:rsidR="00262ADF" w:rsidRPr="004E51D4" w:rsidRDefault="00262ADF"/>
        </w:tc>
      </w:tr>
      <w:tr w:rsidR="004E51D4" w:rsidRPr="004E51D4" w14:paraId="539B267C" w14:textId="77777777" w:rsidTr="00AE6451">
        <w:trPr>
          <w:trHeight w:val="330"/>
        </w:trPr>
        <w:tc>
          <w:tcPr>
            <w:tcW w:w="998" w:type="pct"/>
            <w:tcBorders>
              <w:top w:val="nil"/>
              <w:left w:val="single" w:sz="8" w:space="0" w:color="auto"/>
              <w:bottom w:val="single" w:sz="8" w:space="0" w:color="auto"/>
              <w:right w:val="single" w:sz="8" w:space="0" w:color="auto"/>
            </w:tcBorders>
            <w:tcMar>
              <w:left w:w="70" w:type="dxa"/>
              <w:right w:w="70" w:type="dxa"/>
            </w:tcMar>
            <w:vAlign w:val="center"/>
          </w:tcPr>
          <w:p w14:paraId="11BE542F" w14:textId="77EA8997" w:rsidR="7CEDF855" w:rsidRPr="00B6389D" w:rsidRDefault="7CEDF855" w:rsidP="7CEDF855">
            <w:pPr>
              <w:spacing w:line="360" w:lineRule="auto"/>
              <w:jc w:val="both"/>
            </w:pPr>
            <w:r w:rsidRPr="00B6389D">
              <w:rPr>
                <w:rFonts w:eastAsia="Times New Roman"/>
              </w:rPr>
              <w:t>Enero</w:t>
            </w:r>
          </w:p>
        </w:tc>
        <w:tc>
          <w:tcPr>
            <w:tcW w:w="665" w:type="pct"/>
            <w:tcBorders>
              <w:top w:val="nil"/>
              <w:left w:val="single" w:sz="8" w:space="0" w:color="auto"/>
              <w:bottom w:val="single" w:sz="8" w:space="0" w:color="auto"/>
              <w:right w:val="single" w:sz="8" w:space="0" w:color="auto"/>
            </w:tcBorders>
            <w:tcMar>
              <w:left w:w="70" w:type="dxa"/>
              <w:right w:w="70" w:type="dxa"/>
            </w:tcMar>
            <w:vAlign w:val="center"/>
          </w:tcPr>
          <w:p w14:paraId="7AE4FE03" w14:textId="24DA49C1" w:rsidR="7CEDF855" w:rsidRPr="00B6389D" w:rsidRDefault="7CEDF855" w:rsidP="7CEDF855">
            <w:pPr>
              <w:spacing w:line="360" w:lineRule="auto"/>
              <w:jc w:val="both"/>
            </w:pPr>
            <w:r w:rsidRPr="00B6389D">
              <w:rPr>
                <w:rFonts w:eastAsia="Times New Roman"/>
              </w:rPr>
              <w:t>0</w:t>
            </w:r>
          </w:p>
        </w:tc>
        <w:tc>
          <w:tcPr>
            <w:tcW w:w="610" w:type="pct"/>
            <w:tcBorders>
              <w:top w:val="nil"/>
              <w:left w:val="single" w:sz="8" w:space="0" w:color="auto"/>
              <w:bottom w:val="single" w:sz="8" w:space="0" w:color="auto"/>
              <w:right w:val="single" w:sz="8" w:space="0" w:color="auto"/>
            </w:tcBorders>
            <w:tcMar>
              <w:left w:w="70" w:type="dxa"/>
              <w:right w:w="70" w:type="dxa"/>
            </w:tcMar>
            <w:vAlign w:val="center"/>
          </w:tcPr>
          <w:p w14:paraId="70F15F74" w14:textId="50B6FB86" w:rsidR="45DF3AA8" w:rsidRPr="00B6389D" w:rsidRDefault="45DF3AA8" w:rsidP="7CEDF855">
            <w:pPr>
              <w:spacing w:line="360" w:lineRule="auto"/>
              <w:jc w:val="both"/>
              <w:rPr>
                <w:rFonts w:eastAsia="Times New Roman"/>
              </w:rPr>
            </w:pPr>
            <w:r w:rsidRPr="00B6389D">
              <w:rPr>
                <w:rFonts w:eastAsia="Times New Roman"/>
              </w:rPr>
              <w:t>1</w:t>
            </w:r>
          </w:p>
        </w:tc>
        <w:tc>
          <w:tcPr>
            <w:tcW w:w="674"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EE1BA7" w14:textId="66C5E6A0" w:rsidR="7CEDF855" w:rsidRPr="00B6389D" w:rsidRDefault="7CEDF855" w:rsidP="7CEDF855">
            <w:pPr>
              <w:spacing w:line="360" w:lineRule="auto"/>
              <w:jc w:val="both"/>
            </w:pPr>
            <w:r w:rsidRPr="00B6389D">
              <w:rPr>
                <w:rFonts w:eastAsia="Times New Roman"/>
              </w:rPr>
              <w:t>2</w:t>
            </w:r>
            <w:r w:rsidR="2265ECB0" w:rsidRPr="00B6389D">
              <w:rPr>
                <w:rFonts w:eastAsia="Times New Roman"/>
              </w:rPr>
              <w:t>8</w:t>
            </w:r>
          </w:p>
        </w:tc>
        <w:tc>
          <w:tcPr>
            <w:tcW w:w="75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9388B1" w14:textId="083C20DA" w:rsidR="7CEDF855" w:rsidRPr="00B6389D" w:rsidRDefault="7CEDF855" w:rsidP="7CEDF855">
            <w:pPr>
              <w:spacing w:line="360" w:lineRule="auto"/>
              <w:jc w:val="both"/>
            </w:pPr>
            <w:r w:rsidRPr="00B6389D">
              <w:rPr>
                <w:rFonts w:eastAsia="Times New Roman"/>
              </w:rPr>
              <w:t>2</w:t>
            </w:r>
            <w:r w:rsidR="79CD56F5" w:rsidRPr="00B6389D">
              <w:rPr>
                <w:rFonts w:eastAsia="Times New Roman"/>
              </w:rPr>
              <w:t>8</w:t>
            </w:r>
          </w:p>
        </w:tc>
        <w:tc>
          <w:tcPr>
            <w:tcW w:w="522" w:type="pct"/>
            <w:tcBorders>
              <w:top w:val="nil"/>
              <w:left w:val="single" w:sz="8" w:space="0" w:color="auto"/>
              <w:bottom w:val="single" w:sz="8" w:space="0" w:color="auto"/>
              <w:right w:val="single" w:sz="8" w:space="0" w:color="auto"/>
            </w:tcBorders>
            <w:tcMar>
              <w:left w:w="70" w:type="dxa"/>
              <w:right w:w="70" w:type="dxa"/>
            </w:tcMar>
            <w:vAlign w:val="center"/>
          </w:tcPr>
          <w:p w14:paraId="6D40E262" w14:textId="36265A44" w:rsidR="7CEDF855" w:rsidRPr="00B6389D" w:rsidRDefault="7CEDF855" w:rsidP="7CEDF855">
            <w:pPr>
              <w:spacing w:line="360" w:lineRule="auto"/>
              <w:jc w:val="both"/>
            </w:pPr>
            <w:r w:rsidRPr="00B6389D">
              <w:rPr>
                <w:rFonts w:eastAsia="Times New Roman"/>
              </w:rPr>
              <w:t>2</w:t>
            </w:r>
            <w:r w:rsidR="0EF238B1" w:rsidRPr="00B6389D">
              <w:rPr>
                <w:rFonts w:eastAsia="Times New Roman"/>
              </w:rPr>
              <w:t>8</w:t>
            </w:r>
          </w:p>
        </w:tc>
        <w:tc>
          <w:tcPr>
            <w:tcW w:w="772" w:type="pct"/>
            <w:tcBorders>
              <w:top w:val="nil"/>
              <w:left w:val="single" w:sz="8" w:space="0" w:color="auto"/>
              <w:bottom w:val="single" w:sz="8" w:space="0" w:color="auto"/>
              <w:right w:val="single" w:sz="8" w:space="0" w:color="auto"/>
            </w:tcBorders>
            <w:tcMar>
              <w:left w:w="70" w:type="dxa"/>
              <w:right w:w="70" w:type="dxa"/>
            </w:tcMar>
            <w:vAlign w:val="bottom"/>
          </w:tcPr>
          <w:p w14:paraId="59F0573E" w14:textId="40A2E09F" w:rsidR="0EF238B1" w:rsidRPr="00B6389D" w:rsidRDefault="0EF238B1" w:rsidP="7CEDF855">
            <w:pPr>
              <w:spacing w:line="360" w:lineRule="auto"/>
              <w:jc w:val="both"/>
              <w:rPr>
                <w:rFonts w:eastAsia="Times New Roman"/>
              </w:rPr>
            </w:pPr>
            <w:r w:rsidRPr="00B6389D">
              <w:rPr>
                <w:rFonts w:eastAsia="Times New Roman"/>
              </w:rPr>
              <w:t>1</w:t>
            </w:r>
          </w:p>
        </w:tc>
      </w:tr>
      <w:tr w:rsidR="004E51D4" w:rsidRPr="004E51D4" w14:paraId="406BC61E" w14:textId="77777777" w:rsidTr="00AE6451">
        <w:trPr>
          <w:trHeight w:val="330"/>
        </w:trPr>
        <w:tc>
          <w:tcPr>
            <w:tcW w:w="99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0C406D" w14:textId="037FAD9B" w:rsidR="7CEDF855" w:rsidRPr="00B6389D" w:rsidRDefault="7CEDF855" w:rsidP="7CEDF855">
            <w:pPr>
              <w:spacing w:line="360" w:lineRule="auto"/>
              <w:jc w:val="both"/>
            </w:pPr>
            <w:r w:rsidRPr="00B6389D">
              <w:rPr>
                <w:rFonts w:eastAsia="Times New Roman"/>
              </w:rPr>
              <w:t>Febrero</w:t>
            </w:r>
          </w:p>
        </w:tc>
        <w:tc>
          <w:tcPr>
            <w:tcW w:w="6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9F40DF4" w14:textId="5E58F70A" w:rsidR="7CEDF855" w:rsidRPr="00B6389D" w:rsidRDefault="7CEDF855" w:rsidP="7CEDF855">
            <w:pPr>
              <w:spacing w:line="360" w:lineRule="auto"/>
              <w:jc w:val="both"/>
            </w:pPr>
            <w:r w:rsidRPr="00B6389D">
              <w:rPr>
                <w:rFonts w:eastAsia="Times New Roman"/>
              </w:rPr>
              <w:t>0</w:t>
            </w:r>
          </w:p>
        </w:tc>
        <w:tc>
          <w:tcPr>
            <w:tcW w:w="610"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390F32" w14:textId="6BE637D8" w:rsidR="7CEDF855" w:rsidRPr="00B6389D" w:rsidRDefault="7CEDF855" w:rsidP="7CEDF855">
            <w:pPr>
              <w:spacing w:line="360" w:lineRule="auto"/>
              <w:jc w:val="both"/>
            </w:pPr>
            <w:r w:rsidRPr="00B6389D">
              <w:rPr>
                <w:rFonts w:eastAsia="Times New Roman"/>
              </w:rPr>
              <w:t>0</w:t>
            </w:r>
          </w:p>
        </w:tc>
        <w:tc>
          <w:tcPr>
            <w:tcW w:w="674"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F83818" w14:textId="237BD57E" w:rsidR="7CEDF855" w:rsidRPr="00B6389D" w:rsidRDefault="7CEDF855" w:rsidP="7CEDF855">
            <w:pPr>
              <w:spacing w:line="360" w:lineRule="auto"/>
              <w:jc w:val="both"/>
            </w:pPr>
            <w:r w:rsidRPr="00B6389D">
              <w:rPr>
                <w:rFonts w:eastAsia="Times New Roman"/>
              </w:rPr>
              <w:t>29</w:t>
            </w:r>
          </w:p>
        </w:tc>
        <w:tc>
          <w:tcPr>
            <w:tcW w:w="75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EB2191" w14:textId="2249879A" w:rsidR="7CEDF855" w:rsidRPr="00B6389D" w:rsidRDefault="7CEDF855" w:rsidP="7CEDF855">
            <w:pPr>
              <w:spacing w:line="360" w:lineRule="auto"/>
              <w:jc w:val="both"/>
            </w:pPr>
            <w:r w:rsidRPr="00B6389D">
              <w:rPr>
                <w:rFonts w:eastAsia="Times New Roman"/>
              </w:rPr>
              <w:t>29</w:t>
            </w:r>
          </w:p>
        </w:tc>
        <w:tc>
          <w:tcPr>
            <w:tcW w:w="52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53ED01" w14:textId="3AA3A2DD" w:rsidR="7CEDF855" w:rsidRPr="00B6389D" w:rsidRDefault="7CEDF855" w:rsidP="7CEDF855">
            <w:pPr>
              <w:spacing w:line="360" w:lineRule="auto"/>
              <w:jc w:val="both"/>
            </w:pPr>
            <w:r w:rsidRPr="00B6389D">
              <w:rPr>
                <w:rFonts w:eastAsia="Times New Roman"/>
              </w:rPr>
              <w:t>29</w:t>
            </w:r>
          </w:p>
        </w:tc>
        <w:tc>
          <w:tcPr>
            <w:tcW w:w="77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2CD4A77" w14:textId="3C331DB3" w:rsidR="7CEDF855" w:rsidRPr="00B6389D" w:rsidRDefault="7CEDF855" w:rsidP="7CEDF855">
            <w:pPr>
              <w:spacing w:line="360" w:lineRule="auto"/>
              <w:jc w:val="both"/>
            </w:pPr>
            <w:r w:rsidRPr="00B6389D">
              <w:rPr>
                <w:rFonts w:eastAsia="Times New Roman"/>
              </w:rPr>
              <w:t>0</w:t>
            </w:r>
          </w:p>
        </w:tc>
      </w:tr>
      <w:tr w:rsidR="004E51D4" w:rsidRPr="004E51D4" w14:paraId="04796430" w14:textId="77777777" w:rsidTr="00AE6451">
        <w:trPr>
          <w:trHeight w:val="330"/>
        </w:trPr>
        <w:tc>
          <w:tcPr>
            <w:tcW w:w="99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A45E3B2" w14:textId="2DBFE745" w:rsidR="7CEDF855" w:rsidRPr="00B6389D" w:rsidRDefault="7CEDF855" w:rsidP="7CEDF855">
            <w:pPr>
              <w:spacing w:line="360" w:lineRule="auto"/>
              <w:jc w:val="both"/>
            </w:pPr>
            <w:r w:rsidRPr="00B6389D">
              <w:rPr>
                <w:rFonts w:eastAsia="Times New Roman"/>
              </w:rPr>
              <w:t>Marzo</w:t>
            </w:r>
          </w:p>
        </w:tc>
        <w:tc>
          <w:tcPr>
            <w:tcW w:w="6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A90DBB3" w14:textId="636225C3" w:rsidR="7CEDF855" w:rsidRPr="00B6389D" w:rsidRDefault="7CEDF855" w:rsidP="7CEDF855">
            <w:pPr>
              <w:spacing w:line="360" w:lineRule="auto"/>
              <w:jc w:val="both"/>
            </w:pPr>
            <w:r w:rsidRPr="00B6389D">
              <w:rPr>
                <w:rFonts w:eastAsia="Times New Roman"/>
              </w:rPr>
              <w:t>0</w:t>
            </w:r>
          </w:p>
        </w:tc>
        <w:tc>
          <w:tcPr>
            <w:tcW w:w="610"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580A51" w14:textId="24915945" w:rsidR="7CEDF855" w:rsidRPr="00B6389D" w:rsidRDefault="7CEDF855" w:rsidP="7CEDF855">
            <w:pPr>
              <w:spacing w:line="360" w:lineRule="auto"/>
              <w:jc w:val="both"/>
            </w:pPr>
            <w:r w:rsidRPr="00B6389D">
              <w:rPr>
                <w:rFonts w:eastAsia="Times New Roman"/>
              </w:rPr>
              <w:t>0</w:t>
            </w:r>
          </w:p>
        </w:tc>
        <w:tc>
          <w:tcPr>
            <w:tcW w:w="674"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D95A3D" w14:textId="12F960F7" w:rsidR="7CEDF855" w:rsidRPr="00B6389D" w:rsidRDefault="7CEDF855" w:rsidP="7CEDF855">
            <w:pPr>
              <w:spacing w:line="360" w:lineRule="auto"/>
              <w:jc w:val="both"/>
            </w:pPr>
            <w:r w:rsidRPr="00B6389D">
              <w:rPr>
                <w:rFonts w:eastAsia="Times New Roman"/>
              </w:rPr>
              <w:t>29</w:t>
            </w:r>
          </w:p>
        </w:tc>
        <w:tc>
          <w:tcPr>
            <w:tcW w:w="75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A20357" w14:textId="7B349D0D" w:rsidR="7CEDF855" w:rsidRPr="00B6389D" w:rsidRDefault="7CEDF855" w:rsidP="7CEDF855">
            <w:pPr>
              <w:spacing w:line="360" w:lineRule="auto"/>
              <w:jc w:val="both"/>
            </w:pPr>
            <w:r w:rsidRPr="00B6389D">
              <w:rPr>
                <w:rFonts w:eastAsia="Times New Roman"/>
              </w:rPr>
              <w:t>29</w:t>
            </w:r>
          </w:p>
        </w:tc>
        <w:tc>
          <w:tcPr>
            <w:tcW w:w="52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24B54C" w14:textId="050B0EA9" w:rsidR="7CEDF855" w:rsidRPr="00B6389D" w:rsidRDefault="7CEDF855" w:rsidP="7CEDF855">
            <w:pPr>
              <w:spacing w:line="360" w:lineRule="auto"/>
              <w:jc w:val="both"/>
            </w:pPr>
            <w:r w:rsidRPr="00B6389D">
              <w:rPr>
                <w:rFonts w:eastAsia="Times New Roman"/>
              </w:rPr>
              <w:t>29</w:t>
            </w:r>
          </w:p>
        </w:tc>
        <w:tc>
          <w:tcPr>
            <w:tcW w:w="77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17970B5" w14:textId="76453CE3" w:rsidR="7CEDF855" w:rsidRPr="00B6389D" w:rsidRDefault="7CEDF855" w:rsidP="7CEDF855">
            <w:pPr>
              <w:spacing w:line="360" w:lineRule="auto"/>
              <w:jc w:val="both"/>
            </w:pPr>
            <w:r w:rsidRPr="00B6389D">
              <w:rPr>
                <w:rFonts w:eastAsia="Times New Roman"/>
              </w:rPr>
              <w:t>0</w:t>
            </w:r>
          </w:p>
        </w:tc>
      </w:tr>
      <w:tr w:rsidR="004E51D4" w:rsidRPr="004E51D4" w14:paraId="7D035772" w14:textId="77777777" w:rsidTr="00AE6451">
        <w:trPr>
          <w:trHeight w:val="330"/>
        </w:trPr>
        <w:tc>
          <w:tcPr>
            <w:tcW w:w="99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CB0205" w14:textId="5F5E2649" w:rsidR="7CEDF855" w:rsidRPr="00B6389D" w:rsidRDefault="7CEDF855" w:rsidP="7CEDF855">
            <w:pPr>
              <w:spacing w:line="360" w:lineRule="auto"/>
              <w:jc w:val="both"/>
            </w:pPr>
            <w:r w:rsidRPr="00B6389D">
              <w:rPr>
                <w:rFonts w:eastAsia="Times New Roman"/>
              </w:rPr>
              <w:t xml:space="preserve">Abril </w:t>
            </w:r>
          </w:p>
        </w:tc>
        <w:tc>
          <w:tcPr>
            <w:tcW w:w="6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4A4691" w14:textId="4297775C" w:rsidR="34C391AD" w:rsidRPr="00B6389D" w:rsidRDefault="34C391AD" w:rsidP="7CEDF855">
            <w:pPr>
              <w:spacing w:line="360" w:lineRule="auto"/>
              <w:jc w:val="both"/>
              <w:rPr>
                <w:rFonts w:eastAsia="Times New Roman"/>
              </w:rPr>
            </w:pPr>
            <w:r w:rsidRPr="00B6389D">
              <w:rPr>
                <w:rFonts w:eastAsia="Times New Roman"/>
              </w:rPr>
              <w:t>1</w:t>
            </w:r>
          </w:p>
        </w:tc>
        <w:tc>
          <w:tcPr>
            <w:tcW w:w="610"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D5B7B33" w14:textId="535AF2C2" w:rsidR="7CEDF855" w:rsidRPr="00B6389D" w:rsidRDefault="7CEDF855" w:rsidP="7CEDF855">
            <w:pPr>
              <w:spacing w:line="360" w:lineRule="auto"/>
              <w:jc w:val="both"/>
            </w:pPr>
            <w:r w:rsidRPr="00B6389D">
              <w:rPr>
                <w:rFonts w:eastAsia="Times New Roman"/>
              </w:rPr>
              <w:t>0</w:t>
            </w:r>
          </w:p>
        </w:tc>
        <w:tc>
          <w:tcPr>
            <w:tcW w:w="674"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49E674A" w14:textId="53E5C136" w:rsidR="7CEDF855" w:rsidRPr="00B6389D" w:rsidRDefault="7CEDF855" w:rsidP="7CEDF855">
            <w:pPr>
              <w:spacing w:line="360" w:lineRule="auto"/>
              <w:jc w:val="both"/>
            </w:pPr>
            <w:r w:rsidRPr="00B6389D">
              <w:rPr>
                <w:rFonts w:eastAsia="Times New Roman"/>
              </w:rPr>
              <w:t>29</w:t>
            </w:r>
          </w:p>
        </w:tc>
        <w:tc>
          <w:tcPr>
            <w:tcW w:w="75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A92E384" w14:textId="549024E1" w:rsidR="7CEDF855" w:rsidRPr="00B6389D" w:rsidRDefault="7CEDF855" w:rsidP="7CEDF855">
            <w:pPr>
              <w:spacing w:line="360" w:lineRule="auto"/>
              <w:jc w:val="both"/>
            </w:pPr>
            <w:r w:rsidRPr="00B6389D">
              <w:rPr>
                <w:rFonts w:eastAsia="Times New Roman"/>
              </w:rPr>
              <w:t>29</w:t>
            </w:r>
          </w:p>
        </w:tc>
        <w:tc>
          <w:tcPr>
            <w:tcW w:w="52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1DFCA6" w14:textId="67BDF76D" w:rsidR="7CEDF855" w:rsidRPr="00B6389D" w:rsidRDefault="7CEDF855" w:rsidP="7CEDF855">
            <w:pPr>
              <w:spacing w:line="360" w:lineRule="auto"/>
              <w:jc w:val="both"/>
            </w:pPr>
            <w:r w:rsidRPr="00B6389D">
              <w:rPr>
                <w:rFonts w:eastAsia="Times New Roman"/>
              </w:rPr>
              <w:t>29</w:t>
            </w:r>
          </w:p>
        </w:tc>
        <w:tc>
          <w:tcPr>
            <w:tcW w:w="77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F83B212" w14:textId="46253F28" w:rsidR="5B973F59" w:rsidRPr="00B6389D" w:rsidRDefault="5B973F59" w:rsidP="7CEDF855">
            <w:pPr>
              <w:spacing w:line="360" w:lineRule="auto"/>
              <w:jc w:val="both"/>
              <w:rPr>
                <w:rFonts w:eastAsia="Times New Roman"/>
              </w:rPr>
            </w:pPr>
            <w:r w:rsidRPr="00B6389D">
              <w:rPr>
                <w:rFonts w:eastAsia="Times New Roman"/>
              </w:rPr>
              <w:t>1</w:t>
            </w:r>
          </w:p>
        </w:tc>
      </w:tr>
      <w:tr w:rsidR="004E51D4" w:rsidRPr="004E51D4" w14:paraId="6BFA6025" w14:textId="77777777" w:rsidTr="00AE6451">
        <w:trPr>
          <w:trHeight w:val="330"/>
        </w:trPr>
        <w:tc>
          <w:tcPr>
            <w:tcW w:w="99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BD535A" w14:textId="114545AC" w:rsidR="7CEDF855" w:rsidRPr="00B6389D" w:rsidRDefault="7CEDF855" w:rsidP="7CEDF855">
            <w:pPr>
              <w:spacing w:line="360" w:lineRule="auto"/>
              <w:jc w:val="both"/>
            </w:pPr>
            <w:r w:rsidRPr="00B6389D">
              <w:rPr>
                <w:rFonts w:eastAsia="Times New Roman"/>
              </w:rPr>
              <w:t xml:space="preserve">Mayo </w:t>
            </w:r>
          </w:p>
        </w:tc>
        <w:tc>
          <w:tcPr>
            <w:tcW w:w="6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C1DC9B" w14:textId="64D1BAC1" w:rsidR="7CEDF855" w:rsidRPr="00B6389D" w:rsidRDefault="7CEDF855" w:rsidP="7CEDF855">
            <w:pPr>
              <w:spacing w:line="360" w:lineRule="auto"/>
              <w:jc w:val="both"/>
            </w:pPr>
            <w:r w:rsidRPr="00B6389D">
              <w:rPr>
                <w:rFonts w:eastAsia="Times New Roman"/>
              </w:rPr>
              <w:t>0</w:t>
            </w:r>
          </w:p>
        </w:tc>
        <w:tc>
          <w:tcPr>
            <w:tcW w:w="610"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515FDC" w14:textId="1E53C2A9" w:rsidR="7CEDF855" w:rsidRPr="00B6389D" w:rsidRDefault="7CEDF855" w:rsidP="7CEDF855">
            <w:pPr>
              <w:spacing w:line="360" w:lineRule="auto"/>
              <w:jc w:val="both"/>
            </w:pPr>
            <w:r w:rsidRPr="00B6389D">
              <w:rPr>
                <w:rFonts w:eastAsia="Times New Roman"/>
              </w:rPr>
              <w:t>0</w:t>
            </w:r>
          </w:p>
        </w:tc>
        <w:tc>
          <w:tcPr>
            <w:tcW w:w="674"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75EF09" w14:textId="6EF1CDE9" w:rsidR="7CEDF855" w:rsidRPr="00B6389D" w:rsidRDefault="7CEDF855" w:rsidP="7CEDF855">
            <w:pPr>
              <w:spacing w:line="360" w:lineRule="auto"/>
              <w:jc w:val="both"/>
            </w:pPr>
            <w:r w:rsidRPr="00B6389D">
              <w:rPr>
                <w:rFonts w:eastAsia="Times New Roman"/>
              </w:rPr>
              <w:t>29</w:t>
            </w:r>
          </w:p>
        </w:tc>
        <w:tc>
          <w:tcPr>
            <w:tcW w:w="75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D2245A" w14:textId="03BEE3E8" w:rsidR="7CEDF855" w:rsidRPr="00B6389D" w:rsidRDefault="7CEDF855" w:rsidP="7CEDF855">
            <w:pPr>
              <w:spacing w:line="360" w:lineRule="auto"/>
              <w:jc w:val="both"/>
            </w:pPr>
            <w:r w:rsidRPr="00B6389D">
              <w:rPr>
                <w:rFonts w:eastAsia="Times New Roman"/>
              </w:rPr>
              <w:t>29</w:t>
            </w:r>
          </w:p>
        </w:tc>
        <w:tc>
          <w:tcPr>
            <w:tcW w:w="52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26D93E0" w14:textId="214ABE51" w:rsidR="7CEDF855" w:rsidRPr="00B6389D" w:rsidRDefault="7CEDF855" w:rsidP="7CEDF855">
            <w:pPr>
              <w:spacing w:line="360" w:lineRule="auto"/>
              <w:jc w:val="both"/>
            </w:pPr>
            <w:r w:rsidRPr="00B6389D">
              <w:rPr>
                <w:rFonts w:eastAsia="Times New Roman"/>
              </w:rPr>
              <w:t>29</w:t>
            </w:r>
          </w:p>
        </w:tc>
        <w:tc>
          <w:tcPr>
            <w:tcW w:w="77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33D0BDC" w14:textId="0CC266D8" w:rsidR="7CEDF855" w:rsidRPr="00B6389D" w:rsidRDefault="7CEDF855" w:rsidP="7CEDF855">
            <w:pPr>
              <w:spacing w:line="360" w:lineRule="auto"/>
              <w:jc w:val="both"/>
            </w:pPr>
            <w:r w:rsidRPr="00B6389D">
              <w:rPr>
                <w:rFonts w:eastAsia="Times New Roman"/>
              </w:rPr>
              <w:t>0</w:t>
            </w:r>
          </w:p>
        </w:tc>
      </w:tr>
      <w:tr w:rsidR="004E51D4" w:rsidRPr="004E51D4" w14:paraId="6CEE04F4" w14:textId="77777777" w:rsidTr="00AE6451">
        <w:trPr>
          <w:trHeight w:val="330"/>
        </w:trPr>
        <w:tc>
          <w:tcPr>
            <w:tcW w:w="99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80364FC" w14:textId="2F1A8CAE" w:rsidR="7CEDF855" w:rsidRPr="00B6389D" w:rsidRDefault="7CEDF855" w:rsidP="7CEDF855">
            <w:pPr>
              <w:spacing w:line="360" w:lineRule="auto"/>
              <w:jc w:val="both"/>
            </w:pPr>
            <w:r w:rsidRPr="00B6389D">
              <w:rPr>
                <w:rFonts w:eastAsia="Times New Roman"/>
              </w:rPr>
              <w:t xml:space="preserve">Junio </w:t>
            </w:r>
          </w:p>
        </w:tc>
        <w:tc>
          <w:tcPr>
            <w:tcW w:w="6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A5DA57" w14:textId="48039B59" w:rsidR="7CEDF855" w:rsidRPr="00B6389D" w:rsidRDefault="7CEDF855" w:rsidP="7CEDF855">
            <w:pPr>
              <w:spacing w:line="360" w:lineRule="auto"/>
              <w:jc w:val="both"/>
            </w:pPr>
            <w:r w:rsidRPr="00B6389D">
              <w:rPr>
                <w:rFonts w:eastAsia="Times New Roman"/>
              </w:rPr>
              <w:t>0</w:t>
            </w:r>
          </w:p>
        </w:tc>
        <w:tc>
          <w:tcPr>
            <w:tcW w:w="610"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B1494E" w14:textId="2D851ABE" w:rsidR="7CEDF855" w:rsidRPr="00B6389D" w:rsidRDefault="7CEDF855" w:rsidP="7CEDF855">
            <w:pPr>
              <w:spacing w:line="360" w:lineRule="auto"/>
              <w:jc w:val="both"/>
            </w:pPr>
            <w:r w:rsidRPr="00B6389D">
              <w:rPr>
                <w:rFonts w:eastAsia="Times New Roman"/>
              </w:rPr>
              <w:t>0</w:t>
            </w:r>
          </w:p>
        </w:tc>
        <w:tc>
          <w:tcPr>
            <w:tcW w:w="674"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347A39" w14:textId="7234FCD6" w:rsidR="7CEDF855" w:rsidRPr="00B6389D" w:rsidRDefault="7CEDF855" w:rsidP="7CEDF855">
            <w:pPr>
              <w:spacing w:line="360" w:lineRule="auto"/>
              <w:jc w:val="both"/>
            </w:pPr>
            <w:r w:rsidRPr="00B6389D">
              <w:rPr>
                <w:rFonts w:eastAsia="Times New Roman"/>
              </w:rPr>
              <w:t>29</w:t>
            </w:r>
          </w:p>
        </w:tc>
        <w:tc>
          <w:tcPr>
            <w:tcW w:w="75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DF6F02" w14:textId="7707AAE1" w:rsidR="7CEDF855" w:rsidRPr="00B6389D" w:rsidRDefault="7CEDF855" w:rsidP="7CEDF855">
            <w:pPr>
              <w:spacing w:line="360" w:lineRule="auto"/>
              <w:jc w:val="both"/>
            </w:pPr>
            <w:r w:rsidRPr="00B6389D">
              <w:rPr>
                <w:rFonts w:eastAsia="Times New Roman"/>
              </w:rPr>
              <w:t>29</w:t>
            </w:r>
          </w:p>
        </w:tc>
        <w:tc>
          <w:tcPr>
            <w:tcW w:w="52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4E2FDD" w14:textId="38362569" w:rsidR="7CEDF855" w:rsidRPr="00B6389D" w:rsidRDefault="7CEDF855" w:rsidP="7CEDF855">
            <w:pPr>
              <w:spacing w:line="360" w:lineRule="auto"/>
              <w:jc w:val="both"/>
            </w:pPr>
            <w:r w:rsidRPr="00B6389D">
              <w:rPr>
                <w:rFonts w:eastAsia="Times New Roman"/>
              </w:rPr>
              <w:t>29</w:t>
            </w:r>
          </w:p>
        </w:tc>
        <w:tc>
          <w:tcPr>
            <w:tcW w:w="77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65A0318" w14:textId="34614BDE" w:rsidR="7CEDF855" w:rsidRPr="00B6389D" w:rsidRDefault="7CEDF855" w:rsidP="7CEDF855">
            <w:pPr>
              <w:spacing w:line="360" w:lineRule="auto"/>
              <w:jc w:val="both"/>
            </w:pPr>
            <w:r w:rsidRPr="00B6389D">
              <w:rPr>
                <w:rFonts w:eastAsia="Times New Roman"/>
              </w:rPr>
              <w:t>0</w:t>
            </w:r>
          </w:p>
        </w:tc>
      </w:tr>
      <w:tr w:rsidR="004E51D4" w:rsidRPr="004E51D4" w14:paraId="631940C8" w14:textId="77777777" w:rsidTr="00AE6451">
        <w:trPr>
          <w:trHeight w:val="330"/>
        </w:trPr>
        <w:tc>
          <w:tcPr>
            <w:tcW w:w="99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5F5B2E" w14:textId="7346FD6A" w:rsidR="7CEDF855" w:rsidRPr="00B6389D" w:rsidRDefault="7CEDF855" w:rsidP="7CEDF855">
            <w:pPr>
              <w:spacing w:line="360" w:lineRule="auto"/>
              <w:jc w:val="both"/>
            </w:pPr>
            <w:r w:rsidRPr="00B6389D">
              <w:rPr>
                <w:rFonts w:eastAsia="Times New Roman"/>
              </w:rPr>
              <w:t xml:space="preserve">Julio </w:t>
            </w:r>
          </w:p>
        </w:tc>
        <w:tc>
          <w:tcPr>
            <w:tcW w:w="6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5226A3D" w14:textId="1F6D702A" w:rsidR="7CEDF855" w:rsidRPr="00B6389D" w:rsidRDefault="7CEDF855" w:rsidP="7CEDF855">
            <w:pPr>
              <w:spacing w:line="360" w:lineRule="auto"/>
              <w:jc w:val="both"/>
            </w:pPr>
            <w:r w:rsidRPr="00B6389D">
              <w:rPr>
                <w:rFonts w:eastAsia="Times New Roman"/>
              </w:rPr>
              <w:t>0</w:t>
            </w:r>
          </w:p>
        </w:tc>
        <w:tc>
          <w:tcPr>
            <w:tcW w:w="610"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A6243A" w14:textId="2E9A67C7" w:rsidR="49C3D70F" w:rsidRPr="00B6389D" w:rsidRDefault="49C3D70F" w:rsidP="7CEDF855">
            <w:pPr>
              <w:spacing w:line="360" w:lineRule="auto"/>
              <w:jc w:val="both"/>
              <w:rPr>
                <w:rFonts w:eastAsia="Times New Roman"/>
              </w:rPr>
            </w:pPr>
            <w:r w:rsidRPr="00B6389D">
              <w:rPr>
                <w:rFonts w:eastAsia="Times New Roman"/>
              </w:rPr>
              <w:t>0</w:t>
            </w:r>
          </w:p>
        </w:tc>
        <w:tc>
          <w:tcPr>
            <w:tcW w:w="674"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7D3D15B" w14:textId="15B692EA" w:rsidR="7CEDF855" w:rsidRPr="00B6389D" w:rsidRDefault="7CEDF855" w:rsidP="7CEDF855">
            <w:pPr>
              <w:spacing w:line="360" w:lineRule="auto"/>
              <w:jc w:val="both"/>
            </w:pPr>
            <w:r w:rsidRPr="00B6389D">
              <w:rPr>
                <w:rFonts w:eastAsia="Times New Roman"/>
              </w:rPr>
              <w:t>2</w:t>
            </w:r>
            <w:r w:rsidR="10B3AEFB" w:rsidRPr="00B6389D">
              <w:rPr>
                <w:rFonts w:eastAsia="Times New Roman"/>
              </w:rPr>
              <w:t>9</w:t>
            </w:r>
          </w:p>
        </w:tc>
        <w:tc>
          <w:tcPr>
            <w:tcW w:w="75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B6C8F9" w14:textId="7FBF0D3C" w:rsidR="7CEDF855" w:rsidRPr="00B6389D" w:rsidRDefault="7CEDF855" w:rsidP="7CEDF855">
            <w:pPr>
              <w:spacing w:line="360" w:lineRule="auto"/>
              <w:jc w:val="both"/>
            </w:pPr>
            <w:r w:rsidRPr="00B6389D">
              <w:rPr>
                <w:rFonts w:eastAsia="Times New Roman"/>
              </w:rPr>
              <w:t>2</w:t>
            </w:r>
            <w:r w:rsidR="006E9408" w:rsidRPr="00B6389D">
              <w:rPr>
                <w:rFonts w:eastAsia="Times New Roman"/>
              </w:rPr>
              <w:t>9</w:t>
            </w:r>
          </w:p>
        </w:tc>
        <w:tc>
          <w:tcPr>
            <w:tcW w:w="52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6425FC" w14:textId="453EB89F" w:rsidR="7CEDF855" w:rsidRPr="00B6389D" w:rsidRDefault="7CEDF855" w:rsidP="7CEDF855">
            <w:pPr>
              <w:spacing w:line="360" w:lineRule="auto"/>
              <w:jc w:val="both"/>
            </w:pPr>
            <w:r w:rsidRPr="00B6389D">
              <w:rPr>
                <w:rFonts w:eastAsia="Times New Roman"/>
              </w:rPr>
              <w:t>2</w:t>
            </w:r>
            <w:r w:rsidR="0AAF81F4" w:rsidRPr="00B6389D">
              <w:rPr>
                <w:rFonts w:eastAsia="Times New Roman"/>
              </w:rPr>
              <w:t>9</w:t>
            </w:r>
          </w:p>
        </w:tc>
        <w:tc>
          <w:tcPr>
            <w:tcW w:w="77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616383F" w14:textId="60C57698" w:rsidR="0AAF81F4" w:rsidRPr="00B6389D" w:rsidRDefault="0AAF81F4" w:rsidP="7CEDF855">
            <w:pPr>
              <w:spacing w:line="360" w:lineRule="auto"/>
              <w:jc w:val="both"/>
              <w:rPr>
                <w:rFonts w:eastAsia="Times New Roman"/>
              </w:rPr>
            </w:pPr>
            <w:r w:rsidRPr="00B6389D">
              <w:rPr>
                <w:rFonts w:eastAsia="Times New Roman"/>
              </w:rPr>
              <w:t>0</w:t>
            </w:r>
          </w:p>
        </w:tc>
      </w:tr>
      <w:tr w:rsidR="004E51D4" w:rsidRPr="004E51D4" w14:paraId="2007A360" w14:textId="77777777" w:rsidTr="00AE6451">
        <w:trPr>
          <w:trHeight w:val="330"/>
        </w:trPr>
        <w:tc>
          <w:tcPr>
            <w:tcW w:w="99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EEF47F" w14:textId="73D26027" w:rsidR="7CEDF855" w:rsidRPr="00B6389D" w:rsidRDefault="7CEDF855" w:rsidP="7CEDF855">
            <w:pPr>
              <w:spacing w:line="360" w:lineRule="auto"/>
              <w:jc w:val="both"/>
            </w:pPr>
            <w:r w:rsidRPr="00B6389D">
              <w:rPr>
                <w:rFonts w:eastAsia="Times New Roman"/>
              </w:rPr>
              <w:t xml:space="preserve">Agosto </w:t>
            </w:r>
          </w:p>
        </w:tc>
        <w:tc>
          <w:tcPr>
            <w:tcW w:w="6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D182773" w14:textId="63293115" w:rsidR="7CEDF855" w:rsidRPr="00B6389D" w:rsidRDefault="7CEDF855" w:rsidP="7CEDF855">
            <w:pPr>
              <w:spacing w:line="360" w:lineRule="auto"/>
              <w:jc w:val="both"/>
            </w:pPr>
            <w:r w:rsidRPr="00B6389D">
              <w:rPr>
                <w:rFonts w:eastAsia="Times New Roman"/>
              </w:rPr>
              <w:t>0</w:t>
            </w:r>
          </w:p>
        </w:tc>
        <w:tc>
          <w:tcPr>
            <w:tcW w:w="610"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7F249F5" w14:textId="5225A4DC" w:rsidR="0E829881" w:rsidRPr="00B6389D" w:rsidRDefault="0E829881" w:rsidP="7CEDF855">
            <w:pPr>
              <w:spacing w:line="360" w:lineRule="auto"/>
              <w:jc w:val="both"/>
              <w:rPr>
                <w:rFonts w:eastAsia="Times New Roman"/>
              </w:rPr>
            </w:pPr>
            <w:r w:rsidRPr="00B6389D">
              <w:rPr>
                <w:rFonts w:eastAsia="Times New Roman"/>
              </w:rPr>
              <w:t>1</w:t>
            </w:r>
          </w:p>
        </w:tc>
        <w:tc>
          <w:tcPr>
            <w:tcW w:w="674"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E69956" w14:textId="05D0125F" w:rsidR="7CEDF855" w:rsidRPr="00B6389D" w:rsidRDefault="7CEDF855" w:rsidP="7CEDF855">
            <w:pPr>
              <w:spacing w:line="360" w:lineRule="auto"/>
              <w:jc w:val="both"/>
            </w:pPr>
            <w:r w:rsidRPr="00B6389D">
              <w:rPr>
                <w:rFonts w:eastAsia="Times New Roman"/>
              </w:rPr>
              <w:t>28</w:t>
            </w:r>
          </w:p>
        </w:tc>
        <w:tc>
          <w:tcPr>
            <w:tcW w:w="75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E250AC3" w14:textId="1EA7BB29" w:rsidR="7CEDF855" w:rsidRPr="00B6389D" w:rsidRDefault="7CEDF855" w:rsidP="7CEDF855">
            <w:pPr>
              <w:spacing w:line="360" w:lineRule="auto"/>
              <w:jc w:val="both"/>
            </w:pPr>
            <w:r w:rsidRPr="00B6389D">
              <w:rPr>
                <w:rFonts w:eastAsia="Times New Roman"/>
              </w:rPr>
              <w:t>28</w:t>
            </w:r>
          </w:p>
        </w:tc>
        <w:tc>
          <w:tcPr>
            <w:tcW w:w="52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A427CB8" w14:textId="26854A77" w:rsidR="7CEDF855" w:rsidRPr="00B6389D" w:rsidRDefault="7CEDF855" w:rsidP="7CEDF855">
            <w:pPr>
              <w:spacing w:line="360" w:lineRule="auto"/>
              <w:jc w:val="both"/>
            </w:pPr>
            <w:r w:rsidRPr="00B6389D">
              <w:rPr>
                <w:rFonts w:eastAsia="Times New Roman"/>
              </w:rPr>
              <w:t>2</w:t>
            </w:r>
            <w:r w:rsidR="5917E973" w:rsidRPr="00B6389D">
              <w:rPr>
                <w:rFonts w:eastAsia="Times New Roman"/>
              </w:rPr>
              <w:t>8</w:t>
            </w:r>
          </w:p>
        </w:tc>
        <w:tc>
          <w:tcPr>
            <w:tcW w:w="77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E95A3F8" w14:textId="6C22A40A" w:rsidR="5917E973" w:rsidRPr="00B6389D" w:rsidRDefault="5917E973" w:rsidP="7CEDF855">
            <w:pPr>
              <w:spacing w:line="360" w:lineRule="auto"/>
              <w:jc w:val="both"/>
              <w:rPr>
                <w:rFonts w:eastAsia="Times New Roman"/>
              </w:rPr>
            </w:pPr>
            <w:r w:rsidRPr="00B6389D">
              <w:rPr>
                <w:rFonts w:eastAsia="Times New Roman"/>
              </w:rPr>
              <w:t>1</w:t>
            </w:r>
          </w:p>
        </w:tc>
      </w:tr>
      <w:tr w:rsidR="004E51D4" w:rsidRPr="004E51D4" w14:paraId="6987F555" w14:textId="77777777" w:rsidTr="00AE6451">
        <w:trPr>
          <w:trHeight w:val="330"/>
        </w:trPr>
        <w:tc>
          <w:tcPr>
            <w:tcW w:w="998"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4B1EA4B" w14:textId="0156ECCD" w:rsidR="7CEDF855" w:rsidRPr="00B6389D" w:rsidRDefault="7CEDF855" w:rsidP="7CEDF855">
            <w:pPr>
              <w:spacing w:line="360" w:lineRule="auto"/>
              <w:jc w:val="both"/>
            </w:pPr>
            <w:r w:rsidRPr="00B6389D">
              <w:rPr>
                <w:rFonts w:eastAsia="Times New Roman"/>
              </w:rPr>
              <w:t xml:space="preserve">Septiembre </w:t>
            </w:r>
          </w:p>
        </w:tc>
        <w:tc>
          <w:tcPr>
            <w:tcW w:w="6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B7D1B1D" w14:textId="200CCA6D" w:rsidR="73FA2BF3" w:rsidRPr="00B6389D" w:rsidRDefault="73FA2BF3" w:rsidP="7CEDF855">
            <w:pPr>
              <w:spacing w:line="360" w:lineRule="auto"/>
              <w:jc w:val="both"/>
              <w:rPr>
                <w:rFonts w:eastAsia="Times New Roman"/>
              </w:rPr>
            </w:pPr>
            <w:r w:rsidRPr="00B6389D">
              <w:rPr>
                <w:rFonts w:eastAsia="Times New Roman"/>
              </w:rPr>
              <w:t>0</w:t>
            </w:r>
          </w:p>
        </w:tc>
        <w:tc>
          <w:tcPr>
            <w:tcW w:w="610"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F3D117" w14:textId="10170E8D" w:rsidR="7CEDF855" w:rsidRPr="00B6389D" w:rsidRDefault="7CEDF855" w:rsidP="7CEDF855">
            <w:pPr>
              <w:spacing w:line="360" w:lineRule="auto"/>
              <w:jc w:val="both"/>
            </w:pPr>
            <w:r w:rsidRPr="00B6389D">
              <w:rPr>
                <w:rFonts w:eastAsia="Times New Roman"/>
              </w:rPr>
              <w:t>0</w:t>
            </w:r>
          </w:p>
        </w:tc>
        <w:tc>
          <w:tcPr>
            <w:tcW w:w="674"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29289C" w14:textId="101C7B2C" w:rsidR="7CEDF855" w:rsidRPr="00B6389D" w:rsidRDefault="7CEDF855" w:rsidP="7CEDF855">
            <w:pPr>
              <w:spacing w:line="360" w:lineRule="auto"/>
              <w:jc w:val="both"/>
            </w:pPr>
            <w:r w:rsidRPr="00B6389D">
              <w:rPr>
                <w:rFonts w:eastAsia="Times New Roman"/>
              </w:rPr>
              <w:t>2</w:t>
            </w:r>
            <w:r w:rsidR="394B957F" w:rsidRPr="00B6389D">
              <w:rPr>
                <w:rFonts w:eastAsia="Times New Roman"/>
              </w:rPr>
              <w:t>8</w:t>
            </w:r>
          </w:p>
        </w:tc>
        <w:tc>
          <w:tcPr>
            <w:tcW w:w="75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C2D876" w14:textId="309EA255" w:rsidR="7CEDF855" w:rsidRPr="00B6389D" w:rsidRDefault="7CEDF855" w:rsidP="7CEDF855">
            <w:pPr>
              <w:spacing w:line="360" w:lineRule="auto"/>
              <w:jc w:val="both"/>
            </w:pPr>
            <w:r w:rsidRPr="00B6389D">
              <w:rPr>
                <w:rFonts w:eastAsia="Times New Roman"/>
              </w:rPr>
              <w:t>2</w:t>
            </w:r>
            <w:r w:rsidR="161D8BF5" w:rsidRPr="00B6389D">
              <w:rPr>
                <w:rFonts w:eastAsia="Times New Roman"/>
              </w:rPr>
              <w:t>8</w:t>
            </w:r>
          </w:p>
        </w:tc>
        <w:tc>
          <w:tcPr>
            <w:tcW w:w="52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E4CBF6" w14:textId="3C776807" w:rsidR="7CEDF855" w:rsidRPr="00B6389D" w:rsidRDefault="7CEDF855" w:rsidP="7CEDF855">
            <w:pPr>
              <w:spacing w:line="360" w:lineRule="auto"/>
              <w:jc w:val="both"/>
            </w:pPr>
            <w:r w:rsidRPr="00B6389D">
              <w:rPr>
                <w:rFonts w:eastAsia="Times New Roman"/>
              </w:rPr>
              <w:t>2</w:t>
            </w:r>
            <w:r w:rsidR="6A565007" w:rsidRPr="00B6389D">
              <w:rPr>
                <w:rFonts w:eastAsia="Times New Roman"/>
              </w:rPr>
              <w:t>8</w:t>
            </w:r>
          </w:p>
        </w:tc>
        <w:tc>
          <w:tcPr>
            <w:tcW w:w="77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876EA12" w14:textId="17C01134" w:rsidR="6A565007" w:rsidRPr="00B6389D" w:rsidRDefault="6A565007" w:rsidP="7CEDF855">
            <w:pPr>
              <w:spacing w:line="360" w:lineRule="auto"/>
              <w:jc w:val="both"/>
              <w:rPr>
                <w:rFonts w:eastAsia="Times New Roman"/>
              </w:rPr>
            </w:pPr>
            <w:r w:rsidRPr="00B6389D">
              <w:rPr>
                <w:rFonts w:eastAsia="Times New Roman"/>
              </w:rPr>
              <w:t>0</w:t>
            </w:r>
          </w:p>
        </w:tc>
      </w:tr>
      <w:tr w:rsidR="004E51D4" w:rsidRPr="004E51D4" w14:paraId="077C2F9E" w14:textId="77777777" w:rsidTr="00AE6451">
        <w:trPr>
          <w:trHeight w:val="330"/>
        </w:trPr>
        <w:tc>
          <w:tcPr>
            <w:tcW w:w="998"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06B28BC" w14:textId="0E268CD7" w:rsidR="7CEDF855" w:rsidRPr="00B6389D" w:rsidRDefault="7CEDF855" w:rsidP="7CEDF855">
            <w:pPr>
              <w:spacing w:line="360" w:lineRule="auto"/>
              <w:jc w:val="both"/>
            </w:pPr>
            <w:r w:rsidRPr="00B6389D">
              <w:rPr>
                <w:rFonts w:eastAsia="Times New Roman"/>
              </w:rPr>
              <w:t>Octubre</w:t>
            </w:r>
          </w:p>
        </w:tc>
        <w:tc>
          <w:tcPr>
            <w:tcW w:w="6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0169E36" w14:textId="358D005A" w:rsidR="7CEDF855" w:rsidRPr="00B6389D" w:rsidRDefault="7CEDF855" w:rsidP="7CEDF855">
            <w:pPr>
              <w:spacing w:line="360" w:lineRule="auto"/>
              <w:jc w:val="both"/>
            </w:pPr>
            <w:r w:rsidRPr="00B6389D">
              <w:rPr>
                <w:rFonts w:eastAsia="Times New Roman"/>
              </w:rPr>
              <w:t>0</w:t>
            </w:r>
          </w:p>
        </w:tc>
        <w:tc>
          <w:tcPr>
            <w:tcW w:w="610"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4D62156" w14:textId="228E29C8" w:rsidR="36C2E72B" w:rsidRPr="00B6389D" w:rsidRDefault="36C2E72B" w:rsidP="7CEDF855">
            <w:pPr>
              <w:spacing w:line="360" w:lineRule="auto"/>
              <w:jc w:val="both"/>
              <w:rPr>
                <w:rFonts w:eastAsia="Times New Roman"/>
              </w:rPr>
            </w:pPr>
            <w:r w:rsidRPr="00B6389D">
              <w:rPr>
                <w:rFonts w:eastAsia="Times New Roman"/>
              </w:rPr>
              <w:t>1</w:t>
            </w:r>
          </w:p>
        </w:tc>
        <w:tc>
          <w:tcPr>
            <w:tcW w:w="674"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6BCCBD" w14:textId="7E039DC3" w:rsidR="7CEDF855" w:rsidRPr="00B6389D" w:rsidRDefault="7CEDF855" w:rsidP="7CEDF855">
            <w:pPr>
              <w:spacing w:line="360" w:lineRule="auto"/>
              <w:jc w:val="both"/>
            </w:pPr>
            <w:r w:rsidRPr="00B6389D">
              <w:rPr>
                <w:rFonts w:eastAsia="Times New Roman"/>
              </w:rPr>
              <w:t>2</w:t>
            </w:r>
            <w:r w:rsidR="2381432A" w:rsidRPr="00B6389D">
              <w:rPr>
                <w:rFonts w:eastAsia="Times New Roman"/>
              </w:rPr>
              <w:t>8</w:t>
            </w:r>
          </w:p>
        </w:tc>
        <w:tc>
          <w:tcPr>
            <w:tcW w:w="75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E11B23" w14:textId="57B0E4E7" w:rsidR="7CEDF855" w:rsidRPr="00B6389D" w:rsidRDefault="7CEDF855" w:rsidP="7CEDF855">
            <w:pPr>
              <w:spacing w:line="360" w:lineRule="auto"/>
              <w:jc w:val="both"/>
            </w:pPr>
            <w:r w:rsidRPr="00B6389D">
              <w:rPr>
                <w:rFonts w:eastAsia="Times New Roman"/>
              </w:rPr>
              <w:t>2</w:t>
            </w:r>
            <w:r w:rsidR="49E99CA4" w:rsidRPr="00B6389D">
              <w:rPr>
                <w:rFonts w:eastAsia="Times New Roman"/>
              </w:rPr>
              <w:t>8</w:t>
            </w:r>
          </w:p>
        </w:tc>
        <w:tc>
          <w:tcPr>
            <w:tcW w:w="52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8A1AF5" w14:textId="1450DE07" w:rsidR="7CEDF855" w:rsidRPr="00B6389D" w:rsidRDefault="7CEDF855" w:rsidP="7CEDF855">
            <w:pPr>
              <w:spacing w:line="360" w:lineRule="auto"/>
              <w:jc w:val="both"/>
            </w:pPr>
            <w:r w:rsidRPr="00B6389D">
              <w:rPr>
                <w:rFonts w:eastAsia="Times New Roman"/>
              </w:rPr>
              <w:t>2</w:t>
            </w:r>
            <w:r w:rsidR="7CB2556E" w:rsidRPr="00B6389D">
              <w:rPr>
                <w:rFonts w:eastAsia="Times New Roman"/>
              </w:rPr>
              <w:t>8</w:t>
            </w:r>
          </w:p>
        </w:tc>
        <w:tc>
          <w:tcPr>
            <w:tcW w:w="77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43AC40B" w14:textId="45D40925" w:rsidR="7CB2556E" w:rsidRPr="00B6389D" w:rsidRDefault="7CB2556E" w:rsidP="7CEDF855">
            <w:pPr>
              <w:spacing w:line="360" w:lineRule="auto"/>
              <w:jc w:val="both"/>
              <w:rPr>
                <w:rFonts w:eastAsia="Times New Roman"/>
              </w:rPr>
            </w:pPr>
            <w:r w:rsidRPr="00B6389D">
              <w:rPr>
                <w:rFonts w:eastAsia="Times New Roman"/>
              </w:rPr>
              <w:t>1</w:t>
            </w:r>
          </w:p>
        </w:tc>
      </w:tr>
      <w:tr w:rsidR="004E51D4" w:rsidRPr="004E51D4" w14:paraId="55580F77" w14:textId="77777777" w:rsidTr="00AE6451">
        <w:trPr>
          <w:trHeight w:val="330"/>
        </w:trPr>
        <w:tc>
          <w:tcPr>
            <w:tcW w:w="998"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4604A0B" w14:textId="50D17E01" w:rsidR="7CEDF855" w:rsidRPr="00B6389D" w:rsidRDefault="7CEDF855" w:rsidP="7CEDF855">
            <w:pPr>
              <w:spacing w:line="360" w:lineRule="auto"/>
              <w:jc w:val="both"/>
            </w:pPr>
            <w:r w:rsidRPr="00B6389D">
              <w:rPr>
                <w:rFonts w:eastAsia="Times New Roman"/>
              </w:rPr>
              <w:t>Noviembre</w:t>
            </w:r>
          </w:p>
        </w:tc>
        <w:tc>
          <w:tcPr>
            <w:tcW w:w="6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6D0F41" w14:textId="0CA14F97" w:rsidR="4666E13D" w:rsidRPr="00B6389D" w:rsidRDefault="4666E13D" w:rsidP="7CEDF855">
            <w:pPr>
              <w:spacing w:line="360" w:lineRule="auto"/>
              <w:jc w:val="both"/>
              <w:rPr>
                <w:rFonts w:eastAsia="Times New Roman"/>
              </w:rPr>
            </w:pPr>
            <w:r w:rsidRPr="00B6389D">
              <w:rPr>
                <w:rFonts w:eastAsia="Times New Roman"/>
              </w:rPr>
              <w:t>1</w:t>
            </w:r>
          </w:p>
        </w:tc>
        <w:tc>
          <w:tcPr>
            <w:tcW w:w="610"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2C030A" w14:textId="4E8D343B" w:rsidR="7CEDF855" w:rsidRPr="00B6389D" w:rsidRDefault="7CEDF855" w:rsidP="7CEDF855">
            <w:pPr>
              <w:spacing w:line="360" w:lineRule="auto"/>
              <w:jc w:val="both"/>
            </w:pPr>
            <w:r w:rsidRPr="00B6389D">
              <w:rPr>
                <w:rFonts w:eastAsia="Times New Roman"/>
              </w:rPr>
              <w:t>0</w:t>
            </w:r>
          </w:p>
        </w:tc>
        <w:tc>
          <w:tcPr>
            <w:tcW w:w="674"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AD82E1" w14:textId="4B6326B3" w:rsidR="7CEDF855" w:rsidRPr="00B6389D" w:rsidRDefault="7CEDF855" w:rsidP="7CEDF855">
            <w:pPr>
              <w:spacing w:line="360" w:lineRule="auto"/>
              <w:jc w:val="both"/>
            </w:pPr>
            <w:r w:rsidRPr="00B6389D">
              <w:rPr>
                <w:rFonts w:eastAsia="Times New Roman"/>
              </w:rPr>
              <w:t>29</w:t>
            </w:r>
          </w:p>
        </w:tc>
        <w:tc>
          <w:tcPr>
            <w:tcW w:w="75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82E4D0" w14:textId="7C8E2203" w:rsidR="7CEDF855" w:rsidRPr="00B6389D" w:rsidRDefault="7CEDF855" w:rsidP="7CEDF855">
            <w:pPr>
              <w:spacing w:line="360" w:lineRule="auto"/>
              <w:jc w:val="both"/>
            </w:pPr>
            <w:r w:rsidRPr="00B6389D">
              <w:rPr>
                <w:rFonts w:eastAsia="Times New Roman"/>
              </w:rPr>
              <w:t>29</w:t>
            </w:r>
          </w:p>
        </w:tc>
        <w:tc>
          <w:tcPr>
            <w:tcW w:w="52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661C086" w14:textId="13C8BA5F" w:rsidR="7CEDF855" w:rsidRPr="00B6389D" w:rsidRDefault="7CEDF855" w:rsidP="7CEDF855">
            <w:pPr>
              <w:spacing w:line="360" w:lineRule="auto"/>
              <w:jc w:val="both"/>
            </w:pPr>
            <w:r w:rsidRPr="00B6389D">
              <w:rPr>
                <w:rFonts w:eastAsia="Times New Roman"/>
              </w:rPr>
              <w:t>29</w:t>
            </w:r>
          </w:p>
        </w:tc>
        <w:tc>
          <w:tcPr>
            <w:tcW w:w="77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1E26591" w14:textId="7D3D9D71" w:rsidR="3A3768E6" w:rsidRPr="00B6389D" w:rsidRDefault="3A3768E6" w:rsidP="7CEDF855">
            <w:pPr>
              <w:spacing w:line="360" w:lineRule="auto"/>
              <w:jc w:val="both"/>
              <w:rPr>
                <w:rFonts w:eastAsia="Times New Roman"/>
              </w:rPr>
            </w:pPr>
            <w:r w:rsidRPr="00B6389D">
              <w:rPr>
                <w:rFonts w:eastAsia="Times New Roman"/>
              </w:rPr>
              <w:t>1</w:t>
            </w:r>
          </w:p>
        </w:tc>
      </w:tr>
      <w:tr w:rsidR="004E51D4" w:rsidRPr="004E51D4" w14:paraId="297C4CF7" w14:textId="77777777" w:rsidTr="00AE6451">
        <w:trPr>
          <w:trHeight w:val="330"/>
        </w:trPr>
        <w:tc>
          <w:tcPr>
            <w:tcW w:w="998"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10B5790" w14:textId="4D3DF4B7" w:rsidR="7CEDF855" w:rsidRPr="00B6389D" w:rsidRDefault="7CEDF855" w:rsidP="7CEDF855">
            <w:pPr>
              <w:spacing w:line="360" w:lineRule="auto"/>
              <w:jc w:val="both"/>
            </w:pPr>
            <w:r w:rsidRPr="00B6389D">
              <w:rPr>
                <w:rFonts w:eastAsia="Times New Roman"/>
              </w:rPr>
              <w:t>Diciembre</w:t>
            </w:r>
          </w:p>
        </w:tc>
        <w:tc>
          <w:tcPr>
            <w:tcW w:w="6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6FFF573" w14:textId="059AC7E7" w:rsidR="7CEDF855" w:rsidRPr="00B6389D" w:rsidRDefault="7CEDF855" w:rsidP="7CEDF855">
            <w:pPr>
              <w:spacing w:line="360" w:lineRule="auto"/>
              <w:jc w:val="both"/>
            </w:pPr>
            <w:r w:rsidRPr="00B6389D">
              <w:rPr>
                <w:rFonts w:eastAsia="Times New Roman"/>
              </w:rPr>
              <w:t>0</w:t>
            </w:r>
          </w:p>
        </w:tc>
        <w:tc>
          <w:tcPr>
            <w:tcW w:w="610"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CDAD966" w14:textId="52D24302" w:rsidR="7CEDF855" w:rsidRPr="00B6389D" w:rsidRDefault="7CEDF855" w:rsidP="7CEDF855">
            <w:pPr>
              <w:spacing w:line="360" w:lineRule="auto"/>
              <w:jc w:val="both"/>
            </w:pPr>
            <w:r w:rsidRPr="00B6389D">
              <w:rPr>
                <w:rFonts w:eastAsia="Times New Roman"/>
              </w:rPr>
              <w:t>0</w:t>
            </w:r>
          </w:p>
        </w:tc>
        <w:tc>
          <w:tcPr>
            <w:tcW w:w="674"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0FAE448" w14:textId="0F680FC7" w:rsidR="7CEDF855" w:rsidRPr="00B6389D" w:rsidRDefault="7CEDF855" w:rsidP="7CEDF855">
            <w:pPr>
              <w:spacing w:line="360" w:lineRule="auto"/>
              <w:jc w:val="both"/>
            </w:pPr>
            <w:r w:rsidRPr="00B6389D">
              <w:rPr>
                <w:rFonts w:eastAsia="Times New Roman"/>
              </w:rPr>
              <w:t>29</w:t>
            </w:r>
          </w:p>
        </w:tc>
        <w:tc>
          <w:tcPr>
            <w:tcW w:w="758"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E1E6CBC" w14:textId="5F358CAF" w:rsidR="7CEDF855" w:rsidRPr="00B6389D" w:rsidRDefault="7CEDF855" w:rsidP="7CEDF855">
            <w:pPr>
              <w:spacing w:line="360" w:lineRule="auto"/>
              <w:jc w:val="both"/>
            </w:pPr>
            <w:r w:rsidRPr="00B6389D">
              <w:rPr>
                <w:rFonts w:eastAsia="Times New Roman"/>
              </w:rPr>
              <w:t>29</w:t>
            </w:r>
          </w:p>
        </w:tc>
        <w:tc>
          <w:tcPr>
            <w:tcW w:w="52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FC162DE" w14:textId="3D543A15" w:rsidR="7CEDF855" w:rsidRPr="00B6389D" w:rsidRDefault="7CEDF855" w:rsidP="7CEDF855">
            <w:pPr>
              <w:spacing w:line="360" w:lineRule="auto"/>
              <w:jc w:val="both"/>
            </w:pPr>
            <w:r w:rsidRPr="00B6389D">
              <w:rPr>
                <w:rFonts w:eastAsia="Times New Roman"/>
              </w:rPr>
              <w:t>29</w:t>
            </w:r>
          </w:p>
        </w:tc>
        <w:tc>
          <w:tcPr>
            <w:tcW w:w="77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3BDB570" w14:textId="01E0BD8C" w:rsidR="7CEDF855" w:rsidRPr="00B6389D" w:rsidRDefault="7CEDF855" w:rsidP="7CEDF855">
            <w:pPr>
              <w:spacing w:line="360" w:lineRule="auto"/>
              <w:jc w:val="both"/>
            </w:pPr>
            <w:r w:rsidRPr="00B6389D">
              <w:rPr>
                <w:rFonts w:eastAsia="Times New Roman"/>
              </w:rPr>
              <w:t>0</w:t>
            </w:r>
          </w:p>
        </w:tc>
      </w:tr>
      <w:tr w:rsidR="004E51D4" w:rsidRPr="004E51D4" w14:paraId="212AD5BA" w14:textId="77777777" w:rsidTr="00AE6451">
        <w:trPr>
          <w:trHeight w:val="330"/>
        </w:trPr>
        <w:tc>
          <w:tcPr>
            <w:tcW w:w="998" w:type="pct"/>
            <w:shd w:val="clear" w:color="auto" w:fill="142F62"/>
            <w:tcMar>
              <w:left w:w="70" w:type="dxa"/>
              <w:right w:w="70" w:type="dxa"/>
            </w:tcMar>
            <w:vAlign w:val="bottom"/>
          </w:tcPr>
          <w:p w14:paraId="40F8E58B" w14:textId="4C124843"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Rotación Anual</w:t>
            </w:r>
          </w:p>
        </w:tc>
        <w:tc>
          <w:tcPr>
            <w:tcW w:w="665" w:type="pct"/>
            <w:shd w:val="clear" w:color="auto" w:fill="142F62"/>
            <w:tcMar>
              <w:left w:w="70" w:type="dxa"/>
              <w:right w:w="70" w:type="dxa"/>
            </w:tcMar>
            <w:vAlign w:val="center"/>
          </w:tcPr>
          <w:p w14:paraId="326D7E14" w14:textId="0A6CA697" w:rsidR="7CEDF855" w:rsidRPr="00016EF3" w:rsidRDefault="7CEDF855" w:rsidP="7CEDF855">
            <w:pPr>
              <w:spacing w:line="360" w:lineRule="auto"/>
              <w:jc w:val="both"/>
              <w:rPr>
                <w:rFonts w:eastAsia="Times New Roman"/>
                <w:b/>
                <w:bCs/>
                <w:color w:val="FFFFFF" w:themeColor="background1"/>
              </w:rPr>
            </w:pPr>
            <w:r w:rsidRPr="00016EF3">
              <w:rPr>
                <w:rFonts w:eastAsia="Times New Roman"/>
                <w:b/>
                <w:bCs/>
                <w:color w:val="FFFFFF" w:themeColor="background1"/>
              </w:rPr>
              <w:t xml:space="preserve"> </w:t>
            </w:r>
          </w:p>
          <w:p w14:paraId="55AFCC32" w14:textId="232DC07D" w:rsidR="1DBF247B" w:rsidRPr="00016EF3" w:rsidRDefault="1DBF247B" w:rsidP="7CEDF855">
            <w:pPr>
              <w:spacing w:line="360" w:lineRule="auto"/>
              <w:jc w:val="both"/>
              <w:rPr>
                <w:rFonts w:eastAsia="Times New Roman"/>
                <w:b/>
                <w:bCs/>
                <w:color w:val="FFFFFF" w:themeColor="background1"/>
              </w:rPr>
            </w:pPr>
            <w:r w:rsidRPr="00016EF3">
              <w:rPr>
                <w:rFonts w:eastAsia="Times New Roman"/>
                <w:b/>
                <w:bCs/>
                <w:color w:val="FFFFFF" w:themeColor="background1"/>
              </w:rPr>
              <w:t>2</w:t>
            </w:r>
          </w:p>
        </w:tc>
        <w:tc>
          <w:tcPr>
            <w:tcW w:w="610" w:type="pct"/>
            <w:shd w:val="clear" w:color="auto" w:fill="142F62"/>
            <w:tcMar>
              <w:left w:w="70" w:type="dxa"/>
              <w:right w:w="70" w:type="dxa"/>
            </w:tcMar>
            <w:vAlign w:val="center"/>
          </w:tcPr>
          <w:p w14:paraId="766B4962" w14:textId="42360041" w:rsidR="7CEDF855" w:rsidRPr="00016EF3" w:rsidRDefault="7CEDF855" w:rsidP="7CEDF855">
            <w:pPr>
              <w:spacing w:line="360" w:lineRule="auto"/>
              <w:jc w:val="both"/>
              <w:rPr>
                <w:rFonts w:eastAsia="Times New Roman"/>
                <w:b/>
                <w:bCs/>
                <w:color w:val="FFFFFF" w:themeColor="background1"/>
              </w:rPr>
            </w:pPr>
            <w:r w:rsidRPr="00016EF3">
              <w:rPr>
                <w:rFonts w:eastAsia="Times New Roman"/>
                <w:b/>
                <w:bCs/>
                <w:color w:val="FFFFFF" w:themeColor="background1"/>
              </w:rPr>
              <w:t xml:space="preserve"> </w:t>
            </w:r>
          </w:p>
          <w:p w14:paraId="45D6BB96" w14:textId="65F3505F" w:rsidR="5B7DE846" w:rsidRPr="00016EF3" w:rsidRDefault="5B7DE846" w:rsidP="7CEDF855">
            <w:pPr>
              <w:spacing w:line="360" w:lineRule="auto"/>
              <w:jc w:val="both"/>
              <w:rPr>
                <w:rFonts w:eastAsia="Times New Roman"/>
                <w:b/>
                <w:bCs/>
                <w:color w:val="FFFFFF" w:themeColor="background1"/>
              </w:rPr>
            </w:pPr>
            <w:r w:rsidRPr="00016EF3">
              <w:rPr>
                <w:rFonts w:eastAsia="Times New Roman"/>
                <w:b/>
                <w:bCs/>
                <w:color w:val="FFFFFF" w:themeColor="background1"/>
              </w:rPr>
              <w:t>3</w:t>
            </w:r>
          </w:p>
        </w:tc>
        <w:tc>
          <w:tcPr>
            <w:tcW w:w="674" w:type="pct"/>
            <w:shd w:val="clear" w:color="auto" w:fill="142F62"/>
            <w:tcMar>
              <w:left w:w="70" w:type="dxa"/>
              <w:right w:w="70" w:type="dxa"/>
            </w:tcMar>
            <w:vAlign w:val="bottom"/>
          </w:tcPr>
          <w:p w14:paraId="11C9C02E" w14:textId="469388B8" w:rsidR="5B7DE846" w:rsidRPr="00016EF3" w:rsidRDefault="5B7DE846" w:rsidP="7CEDF855">
            <w:pPr>
              <w:spacing w:line="360" w:lineRule="auto"/>
              <w:jc w:val="both"/>
              <w:rPr>
                <w:rFonts w:eastAsia="Times New Roman"/>
                <w:b/>
                <w:bCs/>
                <w:color w:val="FFFFFF" w:themeColor="background1"/>
              </w:rPr>
            </w:pPr>
            <w:r w:rsidRPr="00016EF3">
              <w:rPr>
                <w:rFonts w:eastAsia="Times New Roman"/>
                <w:b/>
                <w:bCs/>
                <w:color w:val="FFFFFF" w:themeColor="background1"/>
              </w:rPr>
              <w:t>344</w:t>
            </w:r>
          </w:p>
        </w:tc>
        <w:tc>
          <w:tcPr>
            <w:tcW w:w="758" w:type="pct"/>
            <w:shd w:val="clear" w:color="auto" w:fill="142F62"/>
            <w:tcMar>
              <w:left w:w="70" w:type="dxa"/>
              <w:right w:w="70" w:type="dxa"/>
            </w:tcMar>
            <w:vAlign w:val="center"/>
          </w:tcPr>
          <w:p w14:paraId="7DFDB77C" w14:textId="14ED88AE" w:rsidR="7CEDF855" w:rsidRPr="00016EF3" w:rsidRDefault="7CEDF855" w:rsidP="7CEDF855">
            <w:pPr>
              <w:spacing w:line="360" w:lineRule="auto"/>
              <w:jc w:val="both"/>
              <w:rPr>
                <w:rFonts w:eastAsia="Times New Roman"/>
                <w:b/>
                <w:bCs/>
                <w:color w:val="FFFFFF" w:themeColor="background1"/>
              </w:rPr>
            </w:pPr>
            <w:r w:rsidRPr="00016EF3">
              <w:rPr>
                <w:rFonts w:eastAsia="Times New Roman"/>
                <w:b/>
                <w:bCs/>
                <w:color w:val="FFFFFF" w:themeColor="background1"/>
              </w:rPr>
              <w:t xml:space="preserve"> </w:t>
            </w:r>
          </w:p>
          <w:p w14:paraId="1D8324BE" w14:textId="0CD3E268"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34</w:t>
            </w:r>
            <w:r w:rsidR="6EE64198" w:rsidRPr="00016EF3">
              <w:rPr>
                <w:rFonts w:eastAsia="Times New Roman"/>
                <w:b/>
                <w:bCs/>
                <w:color w:val="FFFFFF" w:themeColor="background1"/>
              </w:rPr>
              <w:t>4</w:t>
            </w:r>
          </w:p>
        </w:tc>
        <w:tc>
          <w:tcPr>
            <w:tcW w:w="522" w:type="pct"/>
            <w:shd w:val="clear" w:color="auto" w:fill="142F62"/>
            <w:tcMar>
              <w:left w:w="70" w:type="dxa"/>
              <w:right w:w="70" w:type="dxa"/>
            </w:tcMar>
            <w:vAlign w:val="center"/>
          </w:tcPr>
          <w:p w14:paraId="1BC34AA3" w14:textId="0C8DEC3C" w:rsidR="7CEDF855" w:rsidRPr="00016EF3" w:rsidRDefault="7CEDF855" w:rsidP="7CEDF855">
            <w:pPr>
              <w:spacing w:line="360" w:lineRule="auto"/>
              <w:jc w:val="both"/>
              <w:rPr>
                <w:rFonts w:eastAsia="Times New Roman"/>
                <w:b/>
                <w:bCs/>
                <w:color w:val="FFFFFF" w:themeColor="background1"/>
              </w:rPr>
            </w:pPr>
            <w:r w:rsidRPr="00016EF3">
              <w:rPr>
                <w:rFonts w:eastAsia="Times New Roman"/>
                <w:b/>
                <w:bCs/>
                <w:color w:val="FFFFFF" w:themeColor="background1"/>
              </w:rPr>
              <w:t xml:space="preserve"> </w:t>
            </w:r>
          </w:p>
          <w:p w14:paraId="7A187023" w14:textId="0F7CD582"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34</w:t>
            </w:r>
            <w:r w:rsidR="501F8471" w:rsidRPr="00016EF3">
              <w:rPr>
                <w:rFonts w:eastAsia="Times New Roman"/>
                <w:b/>
                <w:bCs/>
                <w:color w:val="FFFFFF" w:themeColor="background1"/>
              </w:rPr>
              <w:t>4</w:t>
            </w:r>
          </w:p>
        </w:tc>
        <w:tc>
          <w:tcPr>
            <w:tcW w:w="772" w:type="pct"/>
            <w:shd w:val="clear" w:color="auto" w:fill="142F62"/>
            <w:tcMar>
              <w:left w:w="70" w:type="dxa"/>
              <w:right w:w="70" w:type="dxa"/>
            </w:tcMar>
            <w:vAlign w:val="center"/>
          </w:tcPr>
          <w:p w14:paraId="5B38816D" w14:textId="45B2EE21" w:rsidR="7CEDF855" w:rsidRPr="00016EF3" w:rsidRDefault="7CEDF855" w:rsidP="7CEDF855">
            <w:pPr>
              <w:spacing w:line="360" w:lineRule="auto"/>
              <w:jc w:val="both"/>
              <w:rPr>
                <w:rFonts w:eastAsia="Times New Roman"/>
                <w:b/>
                <w:bCs/>
                <w:color w:val="FFFFFF" w:themeColor="background1"/>
              </w:rPr>
            </w:pPr>
          </w:p>
          <w:p w14:paraId="1AC15E84" w14:textId="140FE878" w:rsidR="501F8471" w:rsidRPr="00016EF3" w:rsidRDefault="501F8471" w:rsidP="7CEDF855">
            <w:pPr>
              <w:spacing w:line="360" w:lineRule="auto"/>
              <w:jc w:val="both"/>
              <w:rPr>
                <w:rFonts w:eastAsia="Times New Roman"/>
                <w:b/>
                <w:bCs/>
                <w:color w:val="FFFFFF" w:themeColor="background1"/>
              </w:rPr>
            </w:pPr>
            <w:r w:rsidRPr="00016EF3">
              <w:rPr>
                <w:rFonts w:eastAsia="Times New Roman"/>
                <w:b/>
                <w:bCs/>
                <w:color w:val="FFFFFF" w:themeColor="background1"/>
              </w:rPr>
              <w:t>5</w:t>
            </w:r>
          </w:p>
        </w:tc>
      </w:tr>
    </w:tbl>
    <w:p w14:paraId="235C9DDE" w14:textId="266AF9F5" w:rsidR="190A6FC1" w:rsidRPr="004E51D4" w:rsidRDefault="190A6FC1" w:rsidP="7CEDF855">
      <w:pPr>
        <w:spacing w:line="360" w:lineRule="auto"/>
        <w:jc w:val="both"/>
      </w:pPr>
      <w:r w:rsidRPr="004E51D4">
        <w:rPr>
          <w:rFonts w:eastAsia="Times New Roman"/>
          <w:i/>
          <w:iCs/>
          <w:sz w:val="18"/>
          <w:szCs w:val="18"/>
        </w:rPr>
        <w:t>Fuente: D</w:t>
      </w:r>
      <w:r w:rsidR="00841306" w:rsidRPr="004E51D4">
        <w:rPr>
          <w:rFonts w:eastAsia="Times New Roman"/>
          <w:i/>
          <w:iCs/>
          <w:sz w:val="18"/>
          <w:szCs w:val="18"/>
        </w:rPr>
        <w:t>epartamento</w:t>
      </w:r>
      <w:r w:rsidRPr="004E51D4">
        <w:rPr>
          <w:rFonts w:eastAsia="Times New Roman"/>
          <w:i/>
          <w:iCs/>
          <w:sz w:val="18"/>
          <w:szCs w:val="18"/>
        </w:rPr>
        <w:t xml:space="preserve"> de Recursos Humanos</w:t>
      </w:r>
    </w:p>
    <w:tbl>
      <w:tblPr>
        <w:tblW w:w="5000" w:type="pct"/>
        <w:tblLook w:val="04A0" w:firstRow="1" w:lastRow="0" w:firstColumn="1" w:lastColumn="0" w:noHBand="0" w:noVBand="1"/>
      </w:tblPr>
      <w:tblGrid>
        <w:gridCol w:w="1479"/>
        <w:gridCol w:w="1501"/>
        <w:gridCol w:w="1511"/>
        <w:gridCol w:w="1596"/>
        <w:gridCol w:w="1833"/>
      </w:tblGrid>
      <w:tr w:rsidR="004E51D4" w:rsidRPr="004E51D4" w14:paraId="418E4EE8" w14:textId="77777777" w:rsidTr="00E5105D">
        <w:trPr>
          <w:trHeight w:val="480"/>
        </w:trPr>
        <w:tc>
          <w:tcPr>
            <w:tcW w:w="5000" w:type="pct"/>
            <w:gridSpan w:val="5"/>
            <w:tcMar>
              <w:left w:w="70" w:type="dxa"/>
              <w:right w:w="70" w:type="dxa"/>
            </w:tcMar>
            <w:vAlign w:val="bottom"/>
          </w:tcPr>
          <w:p w14:paraId="52DABFF0" w14:textId="3B43C324" w:rsidR="7CEDF855" w:rsidRPr="00B6389D" w:rsidRDefault="7CEDF855" w:rsidP="7CEDF855">
            <w:pPr>
              <w:spacing w:line="360" w:lineRule="auto"/>
              <w:jc w:val="center"/>
            </w:pPr>
            <w:r w:rsidRPr="00B6389D">
              <w:rPr>
                <w:rFonts w:eastAsia="Times New Roman"/>
                <w:sz w:val="28"/>
                <w:szCs w:val="28"/>
              </w:rPr>
              <w:lastRenderedPageBreak/>
              <w:t>Índice Absentismo Laboral</w:t>
            </w:r>
          </w:p>
        </w:tc>
      </w:tr>
      <w:tr w:rsidR="004E51D4" w:rsidRPr="004E51D4" w14:paraId="5E626590" w14:textId="77777777" w:rsidTr="00E5105D">
        <w:trPr>
          <w:trHeight w:val="465"/>
        </w:trPr>
        <w:tc>
          <w:tcPr>
            <w:tcW w:w="5000" w:type="pct"/>
            <w:gridSpan w:val="5"/>
            <w:tcMar>
              <w:left w:w="70" w:type="dxa"/>
              <w:right w:w="70" w:type="dxa"/>
            </w:tcMar>
            <w:vAlign w:val="bottom"/>
          </w:tcPr>
          <w:p w14:paraId="030E18BA" w14:textId="75A69D4D" w:rsidR="7CEDF855" w:rsidRPr="00B6389D" w:rsidRDefault="7CEDF855" w:rsidP="7CEDF855">
            <w:pPr>
              <w:spacing w:line="360" w:lineRule="auto"/>
              <w:jc w:val="center"/>
            </w:pPr>
            <w:r w:rsidRPr="00B6389D">
              <w:rPr>
                <w:rFonts w:eastAsia="Times New Roman"/>
                <w:sz w:val="28"/>
                <w:szCs w:val="28"/>
              </w:rPr>
              <w:t>Enero - diciembre 202</w:t>
            </w:r>
            <w:r w:rsidR="51F06D58" w:rsidRPr="00B6389D">
              <w:rPr>
                <w:rFonts w:eastAsia="Times New Roman"/>
                <w:sz w:val="28"/>
                <w:szCs w:val="28"/>
              </w:rPr>
              <w:t>5</w:t>
            </w:r>
          </w:p>
        </w:tc>
      </w:tr>
      <w:tr w:rsidR="004E51D4" w:rsidRPr="004E51D4" w14:paraId="3FFCD040" w14:textId="77777777" w:rsidTr="00E5105D">
        <w:trPr>
          <w:trHeight w:val="390"/>
        </w:trPr>
        <w:tc>
          <w:tcPr>
            <w:tcW w:w="942" w:type="pct"/>
            <w:tcMar>
              <w:left w:w="70" w:type="dxa"/>
              <w:right w:w="70" w:type="dxa"/>
            </w:tcMar>
            <w:vAlign w:val="bottom"/>
          </w:tcPr>
          <w:p w14:paraId="33F86C27" w14:textId="1B8FDA21" w:rsidR="7CEDF855" w:rsidRPr="004E51D4" w:rsidRDefault="7CEDF855"/>
        </w:tc>
        <w:tc>
          <w:tcPr>
            <w:tcW w:w="915" w:type="pct"/>
            <w:tcMar>
              <w:left w:w="70" w:type="dxa"/>
              <w:right w:w="70" w:type="dxa"/>
            </w:tcMar>
            <w:vAlign w:val="bottom"/>
          </w:tcPr>
          <w:p w14:paraId="3A932D0E" w14:textId="5E7FCA97" w:rsidR="7CEDF855" w:rsidRPr="004E51D4" w:rsidRDefault="7CEDF855"/>
        </w:tc>
        <w:tc>
          <w:tcPr>
            <w:tcW w:w="962" w:type="pct"/>
            <w:tcMar>
              <w:left w:w="70" w:type="dxa"/>
              <w:right w:w="70" w:type="dxa"/>
            </w:tcMar>
            <w:vAlign w:val="bottom"/>
          </w:tcPr>
          <w:p w14:paraId="6F52BC50" w14:textId="6158D42F" w:rsidR="7CEDF855" w:rsidRPr="004E51D4" w:rsidRDefault="7CEDF855"/>
        </w:tc>
        <w:tc>
          <w:tcPr>
            <w:tcW w:w="1016" w:type="pct"/>
            <w:tcMar>
              <w:left w:w="70" w:type="dxa"/>
              <w:right w:w="70" w:type="dxa"/>
            </w:tcMar>
            <w:vAlign w:val="bottom"/>
          </w:tcPr>
          <w:p w14:paraId="63C51C07" w14:textId="11C817E8" w:rsidR="7CEDF855" w:rsidRPr="004E51D4" w:rsidRDefault="7CEDF855"/>
        </w:tc>
        <w:tc>
          <w:tcPr>
            <w:tcW w:w="1165" w:type="pct"/>
            <w:tcMar>
              <w:left w:w="70" w:type="dxa"/>
              <w:right w:w="70" w:type="dxa"/>
            </w:tcMar>
            <w:vAlign w:val="bottom"/>
          </w:tcPr>
          <w:p w14:paraId="5C70AB0D" w14:textId="762487C2" w:rsidR="7CEDF855" w:rsidRPr="004E51D4" w:rsidRDefault="7CEDF855"/>
        </w:tc>
      </w:tr>
      <w:tr w:rsidR="004E51D4" w:rsidRPr="004E51D4" w14:paraId="78235833" w14:textId="77777777" w:rsidTr="00E5105D">
        <w:trPr>
          <w:trHeight w:val="690"/>
        </w:trPr>
        <w:tc>
          <w:tcPr>
            <w:tcW w:w="942" w:type="pct"/>
            <w:tcBorders>
              <w:top w:val="single" w:sz="8" w:space="0" w:color="auto"/>
              <w:left w:val="single" w:sz="8" w:space="0" w:color="auto"/>
              <w:bottom w:val="single" w:sz="8" w:space="0" w:color="auto"/>
              <w:right w:val="single" w:sz="8" w:space="0" w:color="auto"/>
            </w:tcBorders>
            <w:shd w:val="clear" w:color="auto" w:fill="142F62"/>
            <w:tcMar>
              <w:left w:w="70" w:type="dxa"/>
              <w:right w:w="70" w:type="dxa"/>
            </w:tcMar>
            <w:vAlign w:val="center"/>
          </w:tcPr>
          <w:p w14:paraId="2A45D3B1" w14:textId="3707C398"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Mes</w:t>
            </w:r>
          </w:p>
        </w:tc>
        <w:tc>
          <w:tcPr>
            <w:tcW w:w="915" w:type="pct"/>
            <w:tcBorders>
              <w:top w:val="single" w:sz="8" w:space="0" w:color="auto"/>
              <w:left w:val="single" w:sz="8" w:space="0" w:color="auto"/>
              <w:bottom w:val="single" w:sz="8" w:space="0" w:color="auto"/>
              <w:right w:val="single" w:sz="8" w:space="0" w:color="auto"/>
            </w:tcBorders>
            <w:shd w:val="clear" w:color="auto" w:fill="142F62"/>
            <w:tcMar>
              <w:left w:w="70" w:type="dxa"/>
              <w:right w:w="70" w:type="dxa"/>
            </w:tcMar>
            <w:vAlign w:val="center"/>
          </w:tcPr>
          <w:p w14:paraId="26785D19" w14:textId="0C1A7423"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Días Laborables</w:t>
            </w:r>
          </w:p>
        </w:tc>
        <w:tc>
          <w:tcPr>
            <w:tcW w:w="962" w:type="pct"/>
            <w:tcBorders>
              <w:top w:val="single" w:sz="8" w:space="0" w:color="auto"/>
              <w:left w:val="single" w:sz="8" w:space="0" w:color="auto"/>
              <w:bottom w:val="single" w:sz="8" w:space="0" w:color="auto"/>
              <w:right w:val="single" w:sz="8" w:space="0" w:color="auto"/>
            </w:tcBorders>
            <w:shd w:val="clear" w:color="auto" w:fill="142F62"/>
            <w:tcMar>
              <w:left w:w="70" w:type="dxa"/>
              <w:right w:w="70" w:type="dxa"/>
            </w:tcMar>
            <w:vAlign w:val="center"/>
          </w:tcPr>
          <w:p w14:paraId="77560BA3" w14:textId="2A7E4808"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Empleados</w:t>
            </w:r>
          </w:p>
        </w:tc>
        <w:tc>
          <w:tcPr>
            <w:tcW w:w="1016" w:type="pct"/>
            <w:tcBorders>
              <w:top w:val="single" w:sz="8" w:space="0" w:color="auto"/>
              <w:left w:val="single" w:sz="8" w:space="0" w:color="auto"/>
              <w:bottom w:val="single" w:sz="8" w:space="0" w:color="auto"/>
              <w:right w:val="single" w:sz="8" w:space="0" w:color="auto"/>
            </w:tcBorders>
            <w:shd w:val="clear" w:color="auto" w:fill="142F62"/>
            <w:tcMar>
              <w:left w:w="70" w:type="dxa"/>
              <w:right w:w="70" w:type="dxa"/>
            </w:tcMar>
            <w:vAlign w:val="center"/>
          </w:tcPr>
          <w:p w14:paraId="170A4223" w14:textId="61134DA4"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Número Ponchados</w:t>
            </w:r>
          </w:p>
        </w:tc>
        <w:tc>
          <w:tcPr>
            <w:tcW w:w="1165" w:type="pct"/>
            <w:tcBorders>
              <w:top w:val="single" w:sz="8" w:space="0" w:color="auto"/>
              <w:left w:val="single" w:sz="8" w:space="0" w:color="auto"/>
              <w:bottom w:val="single" w:sz="8" w:space="0" w:color="auto"/>
              <w:right w:val="single" w:sz="8" w:space="0" w:color="auto"/>
            </w:tcBorders>
            <w:shd w:val="clear" w:color="auto" w:fill="142F62"/>
            <w:tcMar>
              <w:left w:w="70" w:type="dxa"/>
              <w:right w:w="70" w:type="dxa"/>
            </w:tcMar>
            <w:vAlign w:val="center"/>
          </w:tcPr>
          <w:p w14:paraId="6C7F5B49" w14:textId="1AA70576"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 xml:space="preserve">Índice Absentismo Laboral </w:t>
            </w:r>
          </w:p>
        </w:tc>
      </w:tr>
      <w:tr w:rsidR="004E51D4" w:rsidRPr="004E51D4" w14:paraId="2F9AE9D1" w14:textId="77777777" w:rsidTr="00E5105D">
        <w:trPr>
          <w:trHeight w:val="345"/>
        </w:trPr>
        <w:tc>
          <w:tcPr>
            <w:tcW w:w="94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373DC9" w14:textId="4DD4B9ED" w:rsidR="7CEDF855" w:rsidRPr="004E51D4" w:rsidRDefault="7CEDF855" w:rsidP="7CEDF855">
            <w:pPr>
              <w:spacing w:line="360" w:lineRule="auto"/>
              <w:jc w:val="both"/>
            </w:pPr>
            <w:r w:rsidRPr="004E51D4">
              <w:rPr>
                <w:rFonts w:eastAsia="Times New Roman"/>
              </w:rPr>
              <w:t>Enero</w:t>
            </w:r>
          </w:p>
        </w:tc>
        <w:tc>
          <w:tcPr>
            <w:tcW w:w="91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6758910" w14:textId="751AE665" w:rsidR="7CEDF855" w:rsidRPr="004E51D4" w:rsidRDefault="7CEDF855" w:rsidP="7CEDF855">
            <w:pPr>
              <w:spacing w:line="360" w:lineRule="auto"/>
              <w:jc w:val="both"/>
            </w:pPr>
            <w:r w:rsidRPr="004E51D4">
              <w:rPr>
                <w:rFonts w:eastAsia="Times New Roman"/>
              </w:rPr>
              <w:t>21</w:t>
            </w:r>
          </w:p>
        </w:tc>
        <w:tc>
          <w:tcPr>
            <w:tcW w:w="96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69E2C0" w14:textId="02F75EA4" w:rsidR="7CEDF855" w:rsidRPr="004E51D4" w:rsidRDefault="7CEDF855" w:rsidP="7CEDF855">
            <w:pPr>
              <w:spacing w:line="360" w:lineRule="auto"/>
              <w:jc w:val="both"/>
            </w:pPr>
            <w:r w:rsidRPr="004E51D4">
              <w:rPr>
                <w:rFonts w:eastAsia="Times New Roman"/>
              </w:rPr>
              <w:t>20</w:t>
            </w:r>
          </w:p>
        </w:tc>
        <w:tc>
          <w:tcPr>
            <w:tcW w:w="1016"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ED386E1" w14:textId="758EB007" w:rsidR="7CEDF855" w:rsidRPr="004E51D4" w:rsidRDefault="7CEDF855" w:rsidP="7CEDF855">
            <w:pPr>
              <w:spacing w:line="360" w:lineRule="auto"/>
              <w:jc w:val="both"/>
            </w:pPr>
            <w:r w:rsidRPr="004E51D4">
              <w:rPr>
                <w:rFonts w:eastAsia="Times New Roman"/>
              </w:rPr>
              <w:t>417</w:t>
            </w:r>
          </w:p>
        </w:tc>
        <w:tc>
          <w:tcPr>
            <w:tcW w:w="11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EEE04DA" w14:textId="565DC961" w:rsidR="7CEDF855" w:rsidRPr="004E51D4" w:rsidRDefault="7CEDF855" w:rsidP="7CEDF855">
            <w:pPr>
              <w:spacing w:line="360" w:lineRule="auto"/>
              <w:jc w:val="both"/>
            </w:pPr>
            <w:r w:rsidRPr="004E51D4">
              <w:rPr>
                <w:rFonts w:eastAsia="Times New Roman"/>
              </w:rPr>
              <w:t>0.71</w:t>
            </w:r>
          </w:p>
        </w:tc>
      </w:tr>
      <w:tr w:rsidR="004E51D4" w:rsidRPr="004E51D4" w14:paraId="7C941556" w14:textId="77777777" w:rsidTr="00E5105D">
        <w:trPr>
          <w:trHeight w:val="345"/>
        </w:trPr>
        <w:tc>
          <w:tcPr>
            <w:tcW w:w="94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B406E23" w14:textId="5041C98A" w:rsidR="7CEDF855" w:rsidRPr="004E51D4" w:rsidRDefault="7CEDF855" w:rsidP="7CEDF855">
            <w:pPr>
              <w:spacing w:line="360" w:lineRule="auto"/>
              <w:jc w:val="both"/>
            </w:pPr>
            <w:r w:rsidRPr="004E51D4">
              <w:rPr>
                <w:rFonts w:eastAsia="Times New Roman"/>
              </w:rPr>
              <w:t xml:space="preserve">Febrero </w:t>
            </w:r>
          </w:p>
        </w:tc>
        <w:tc>
          <w:tcPr>
            <w:tcW w:w="91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3CD13F" w14:textId="604239B5" w:rsidR="7CEDF855" w:rsidRPr="004E51D4" w:rsidRDefault="7CEDF855" w:rsidP="7CEDF855">
            <w:pPr>
              <w:spacing w:line="360" w:lineRule="auto"/>
              <w:jc w:val="both"/>
            </w:pPr>
            <w:r w:rsidRPr="004E51D4">
              <w:rPr>
                <w:rFonts w:eastAsia="Times New Roman"/>
              </w:rPr>
              <w:t>20</w:t>
            </w:r>
          </w:p>
        </w:tc>
        <w:tc>
          <w:tcPr>
            <w:tcW w:w="96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438D6AF" w14:textId="42630C1D" w:rsidR="7CEDF855" w:rsidRPr="004E51D4" w:rsidRDefault="7CEDF855" w:rsidP="7CEDF855">
            <w:pPr>
              <w:spacing w:line="360" w:lineRule="auto"/>
              <w:jc w:val="both"/>
            </w:pPr>
            <w:r w:rsidRPr="004E51D4">
              <w:rPr>
                <w:rFonts w:eastAsia="Times New Roman"/>
              </w:rPr>
              <w:t>20</w:t>
            </w:r>
          </w:p>
        </w:tc>
        <w:tc>
          <w:tcPr>
            <w:tcW w:w="1016"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D8CE15" w14:textId="145FA0E4" w:rsidR="7CEDF855" w:rsidRPr="004E51D4" w:rsidRDefault="7CEDF855" w:rsidP="7CEDF855">
            <w:pPr>
              <w:spacing w:line="360" w:lineRule="auto"/>
              <w:jc w:val="both"/>
            </w:pPr>
            <w:r w:rsidRPr="004E51D4">
              <w:rPr>
                <w:rFonts w:eastAsia="Times New Roman"/>
              </w:rPr>
              <w:t>396</w:t>
            </w:r>
          </w:p>
        </w:tc>
        <w:tc>
          <w:tcPr>
            <w:tcW w:w="11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6B5E62" w14:textId="68248CF3" w:rsidR="7CEDF855" w:rsidRPr="004E51D4" w:rsidRDefault="7CEDF855" w:rsidP="7CEDF855">
            <w:pPr>
              <w:spacing w:line="360" w:lineRule="auto"/>
              <w:jc w:val="both"/>
            </w:pPr>
            <w:r w:rsidRPr="004E51D4">
              <w:rPr>
                <w:rFonts w:eastAsia="Times New Roman"/>
              </w:rPr>
              <w:t>1.00</w:t>
            </w:r>
          </w:p>
        </w:tc>
      </w:tr>
      <w:tr w:rsidR="004E51D4" w:rsidRPr="004E51D4" w14:paraId="42A05D23" w14:textId="77777777" w:rsidTr="00E5105D">
        <w:trPr>
          <w:trHeight w:val="345"/>
        </w:trPr>
        <w:tc>
          <w:tcPr>
            <w:tcW w:w="94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92308B5" w14:textId="49B5DD36" w:rsidR="7CEDF855" w:rsidRPr="004E51D4" w:rsidRDefault="7CEDF855" w:rsidP="7CEDF855">
            <w:pPr>
              <w:spacing w:line="360" w:lineRule="auto"/>
              <w:jc w:val="both"/>
            </w:pPr>
            <w:r w:rsidRPr="004E51D4">
              <w:rPr>
                <w:rFonts w:eastAsia="Times New Roman"/>
              </w:rPr>
              <w:t xml:space="preserve">Marzo </w:t>
            </w:r>
          </w:p>
        </w:tc>
        <w:tc>
          <w:tcPr>
            <w:tcW w:w="91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6C99D9C" w14:textId="48E4F7FB" w:rsidR="7CEDF855" w:rsidRPr="004E51D4" w:rsidRDefault="7CEDF855" w:rsidP="7CEDF855">
            <w:pPr>
              <w:spacing w:line="360" w:lineRule="auto"/>
              <w:jc w:val="both"/>
            </w:pPr>
            <w:r w:rsidRPr="004E51D4">
              <w:rPr>
                <w:rFonts w:eastAsia="Times New Roman"/>
              </w:rPr>
              <w:t>18</w:t>
            </w:r>
          </w:p>
        </w:tc>
        <w:tc>
          <w:tcPr>
            <w:tcW w:w="96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A93016" w14:textId="63517951" w:rsidR="7CEDF855" w:rsidRPr="004E51D4" w:rsidRDefault="7CEDF855" w:rsidP="7CEDF855">
            <w:pPr>
              <w:spacing w:line="360" w:lineRule="auto"/>
              <w:jc w:val="both"/>
            </w:pPr>
            <w:r w:rsidRPr="004E51D4">
              <w:rPr>
                <w:rFonts w:eastAsia="Times New Roman"/>
              </w:rPr>
              <w:t>21</w:t>
            </w:r>
          </w:p>
        </w:tc>
        <w:tc>
          <w:tcPr>
            <w:tcW w:w="1016"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7FAEED" w14:textId="7600FBD1" w:rsidR="7CEDF855" w:rsidRPr="004E51D4" w:rsidRDefault="7CEDF855" w:rsidP="7CEDF855">
            <w:pPr>
              <w:spacing w:line="360" w:lineRule="auto"/>
              <w:jc w:val="both"/>
            </w:pPr>
            <w:r w:rsidRPr="004E51D4">
              <w:rPr>
                <w:rFonts w:eastAsia="Times New Roman"/>
              </w:rPr>
              <w:t>372</w:t>
            </w:r>
          </w:p>
        </w:tc>
        <w:tc>
          <w:tcPr>
            <w:tcW w:w="11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DCD0E8" w14:textId="4698ECF4" w:rsidR="7CEDF855" w:rsidRPr="004E51D4" w:rsidRDefault="7CEDF855" w:rsidP="7CEDF855">
            <w:pPr>
              <w:spacing w:line="360" w:lineRule="auto"/>
              <w:jc w:val="both"/>
            </w:pPr>
            <w:r w:rsidRPr="004E51D4">
              <w:rPr>
                <w:rFonts w:eastAsia="Times New Roman"/>
              </w:rPr>
              <w:t>1.59</w:t>
            </w:r>
          </w:p>
        </w:tc>
      </w:tr>
      <w:tr w:rsidR="004E51D4" w:rsidRPr="004E51D4" w14:paraId="0CD6C466" w14:textId="77777777" w:rsidTr="00E5105D">
        <w:trPr>
          <w:trHeight w:val="345"/>
        </w:trPr>
        <w:tc>
          <w:tcPr>
            <w:tcW w:w="94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0C2C19" w14:textId="6DE8B409" w:rsidR="7CEDF855" w:rsidRPr="004E51D4" w:rsidRDefault="7CEDF855" w:rsidP="7CEDF855">
            <w:pPr>
              <w:spacing w:line="360" w:lineRule="auto"/>
              <w:jc w:val="both"/>
            </w:pPr>
            <w:r w:rsidRPr="004E51D4">
              <w:rPr>
                <w:rFonts w:eastAsia="Times New Roman"/>
              </w:rPr>
              <w:t xml:space="preserve">Abril </w:t>
            </w:r>
          </w:p>
        </w:tc>
        <w:tc>
          <w:tcPr>
            <w:tcW w:w="91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990B7F" w14:textId="4FBF4046" w:rsidR="7CEDF855" w:rsidRPr="004E51D4" w:rsidRDefault="7CEDF855" w:rsidP="7CEDF855">
            <w:pPr>
              <w:spacing w:line="360" w:lineRule="auto"/>
              <w:jc w:val="both"/>
            </w:pPr>
            <w:r w:rsidRPr="004E51D4">
              <w:rPr>
                <w:rFonts w:eastAsia="Times New Roman"/>
              </w:rPr>
              <w:t>22</w:t>
            </w:r>
          </w:p>
        </w:tc>
        <w:tc>
          <w:tcPr>
            <w:tcW w:w="96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B30FFE" w14:textId="78EB248E" w:rsidR="7CEDF855" w:rsidRPr="004E51D4" w:rsidRDefault="7CEDF855" w:rsidP="7CEDF855">
            <w:pPr>
              <w:spacing w:line="360" w:lineRule="auto"/>
              <w:jc w:val="both"/>
            </w:pPr>
            <w:r w:rsidRPr="004E51D4">
              <w:rPr>
                <w:rFonts w:eastAsia="Times New Roman"/>
              </w:rPr>
              <w:t>21</w:t>
            </w:r>
          </w:p>
        </w:tc>
        <w:tc>
          <w:tcPr>
            <w:tcW w:w="1016"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18FBE6" w14:textId="4D9755D7" w:rsidR="7CEDF855" w:rsidRPr="004E51D4" w:rsidRDefault="7CEDF855" w:rsidP="7CEDF855">
            <w:pPr>
              <w:spacing w:line="360" w:lineRule="auto"/>
              <w:jc w:val="both"/>
            </w:pPr>
            <w:r w:rsidRPr="004E51D4">
              <w:rPr>
                <w:rFonts w:eastAsia="Times New Roman"/>
              </w:rPr>
              <w:t>462</w:t>
            </w:r>
          </w:p>
        </w:tc>
        <w:tc>
          <w:tcPr>
            <w:tcW w:w="11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9DCB5C4" w14:textId="3B5B7EFF" w:rsidR="7CEDF855" w:rsidRPr="004E51D4" w:rsidRDefault="7CEDF855" w:rsidP="7CEDF855">
            <w:pPr>
              <w:spacing w:line="360" w:lineRule="auto"/>
              <w:jc w:val="both"/>
            </w:pPr>
            <w:r w:rsidRPr="004E51D4">
              <w:rPr>
                <w:rFonts w:eastAsia="Times New Roman"/>
              </w:rPr>
              <w:t>0.00</w:t>
            </w:r>
          </w:p>
        </w:tc>
      </w:tr>
      <w:tr w:rsidR="004E51D4" w:rsidRPr="004E51D4" w14:paraId="7AC56269" w14:textId="77777777" w:rsidTr="00E5105D">
        <w:trPr>
          <w:trHeight w:val="345"/>
        </w:trPr>
        <w:tc>
          <w:tcPr>
            <w:tcW w:w="94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4AD925" w14:textId="037980C0" w:rsidR="7CEDF855" w:rsidRPr="004E51D4" w:rsidRDefault="7CEDF855" w:rsidP="7CEDF855">
            <w:pPr>
              <w:spacing w:line="360" w:lineRule="auto"/>
              <w:jc w:val="both"/>
            </w:pPr>
            <w:r w:rsidRPr="004E51D4">
              <w:rPr>
                <w:rFonts w:eastAsia="Times New Roman"/>
              </w:rPr>
              <w:t xml:space="preserve">Mayo </w:t>
            </w:r>
          </w:p>
        </w:tc>
        <w:tc>
          <w:tcPr>
            <w:tcW w:w="91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B4633C" w14:textId="4C26B212" w:rsidR="7CEDF855" w:rsidRPr="004E51D4" w:rsidRDefault="7CEDF855" w:rsidP="7CEDF855">
            <w:pPr>
              <w:spacing w:line="360" w:lineRule="auto"/>
              <w:jc w:val="both"/>
            </w:pPr>
            <w:r w:rsidRPr="004E51D4">
              <w:rPr>
                <w:rFonts w:eastAsia="Times New Roman"/>
              </w:rPr>
              <w:t>22</w:t>
            </w:r>
          </w:p>
        </w:tc>
        <w:tc>
          <w:tcPr>
            <w:tcW w:w="96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AFA5772" w14:textId="03D2910D" w:rsidR="7CEDF855" w:rsidRPr="004E51D4" w:rsidRDefault="7CEDF855" w:rsidP="7CEDF855">
            <w:pPr>
              <w:spacing w:line="360" w:lineRule="auto"/>
              <w:jc w:val="both"/>
            </w:pPr>
            <w:r w:rsidRPr="004E51D4">
              <w:rPr>
                <w:rFonts w:eastAsia="Times New Roman"/>
              </w:rPr>
              <w:t>21</w:t>
            </w:r>
          </w:p>
        </w:tc>
        <w:tc>
          <w:tcPr>
            <w:tcW w:w="1016"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C9D83A" w14:textId="6F5026BE" w:rsidR="7CEDF855" w:rsidRPr="004E51D4" w:rsidRDefault="7CEDF855" w:rsidP="7CEDF855">
            <w:pPr>
              <w:spacing w:line="360" w:lineRule="auto"/>
              <w:jc w:val="both"/>
            </w:pPr>
            <w:r w:rsidRPr="004E51D4">
              <w:rPr>
                <w:rFonts w:eastAsia="Times New Roman"/>
              </w:rPr>
              <w:t>451</w:t>
            </w:r>
          </w:p>
        </w:tc>
        <w:tc>
          <w:tcPr>
            <w:tcW w:w="11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1ACB41" w14:textId="007AF8A1" w:rsidR="7CEDF855" w:rsidRPr="004E51D4" w:rsidRDefault="7CEDF855" w:rsidP="7CEDF855">
            <w:pPr>
              <w:spacing w:line="360" w:lineRule="auto"/>
              <w:jc w:val="both"/>
            </w:pPr>
            <w:r w:rsidRPr="004E51D4">
              <w:rPr>
                <w:rFonts w:eastAsia="Times New Roman"/>
              </w:rPr>
              <w:t>2.38</w:t>
            </w:r>
          </w:p>
        </w:tc>
      </w:tr>
      <w:tr w:rsidR="004E51D4" w:rsidRPr="004E51D4" w14:paraId="2028F8AD" w14:textId="77777777" w:rsidTr="00E5105D">
        <w:trPr>
          <w:trHeight w:val="345"/>
        </w:trPr>
        <w:tc>
          <w:tcPr>
            <w:tcW w:w="94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CCD733D" w14:textId="405053FE" w:rsidR="7CEDF855" w:rsidRPr="004E51D4" w:rsidRDefault="7CEDF855" w:rsidP="7CEDF855">
            <w:pPr>
              <w:spacing w:line="360" w:lineRule="auto"/>
              <w:jc w:val="both"/>
            </w:pPr>
            <w:r w:rsidRPr="004E51D4">
              <w:rPr>
                <w:rFonts w:eastAsia="Times New Roman"/>
              </w:rPr>
              <w:t>Junio</w:t>
            </w:r>
          </w:p>
        </w:tc>
        <w:tc>
          <w:tcPr>
            <w:tcW w:w="91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EC8CDB6" w14:textId="2B01318D" w:rsidR="7CEDF855" w:rsidRPr="004E51D4" w:rsidRDefault="7CEDF855" w:rsidP="7CEDF855">
            <w:pPr>
              <w:spacing w:line="360" w:lineRule="auto"/>
              <w:jc w:val="both"/>
            </w:pPr>
            <w:r w:rsidRPr="004E51D4">
              <w:rPr>
                <w:rFonts w:eastAsia="Times New Roman"/>
              </w:rPr>
              <w:t>20</w:t>
            </w:r>
          </w:p>
        </w:tc>
        <w:tc>
          <w:tcPr>
            <w:tcW w:w="96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98F5C2" w14:textId="280239FC" w:rsidR="7CEDF855" w:rsidRPr="004E51D4" w:rsidRDefault="7CEDF855" w:rsidP="7CEDF855">
            <w:pPr>
              <w:spacing w:line="360" w:lineRule="auto"/>
              <w:jc w:val="both"/>
            </w:pPr>
            <w:r w:rsidRPr="004E51D4">
              <w:rPr>
                <w:rFonts w:eastAsia="Times New Roman"/>
              </w:rPr>
              <w:t>21</w:t>
            </w:r>
          </w:p>
        </w:tc>
        <w:tc>
          <w:tcPr>
            <w:tcW w:w="1016"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F39CD4" w14:textId="5B096ED3" w:rsidR="7CEDF855" w:rsidRPr="004E51D4" w:rsidRDefault="7CEDF855" w:rsidP="7CEDF855">
            <w:pPr>
              <w:spacing w:line="360" w:lineRule="auto"/>
              <w:jc w:val="both"/>
            </w:pPr>
            <w:r w:rsidRPr="004E51D4">
              <w:rPr>
                <w:rFonts w:eastAsia="Times New Roman"/>
              </w:rPr>
              <w:t>410</w:t>
            </w:r>
          </w:p>
        </w:tc>
        <w:tc>
          <w:tcPr>
            <w:tcW w:w="11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CE9F908" w14:textId="1C533C30" w:rsidR="7CEDF855" w:rsidRPr="004E51D4" w:rsidRDefault="7CEDF855" w:rsidP="7CEDF855">
            <w:pPr>
              <w:spacing w:line="360" w:lineRule="auto"/>
              <w:jc w:val="both"/>
            </w:pPr>
            <w:r w:rsidRPr="004E51D4">
              <w:rPr>
                <w:rFonts w:eastAsia="Times New Roman"/>
              </w:rPr>
              <w:t>2.38</w:t>
            </w:r>
          </w:p>
        </w:tc>
      </w:tr>
      <w:tr w:rsidR="004E51D4" w:rsidRPr="004E51D4" w14:paraId="25C7DFFF" w14:textId="77777777" w:rsidTr="00E5105D">
        <w:trPr>
          <w:trHeight w:val="345"/>
        </w:trPr>
        <w:tc>
          <w:tcPr>
            <w:tcW w:w="94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70A605" w14:textId="1668DA46" w:rsidR="7CEDF855" w:rsidRPr="004E51D4" w:rsidRDefault="7CEDF855" w:rsidP="7CEDF855">
            <w:pPr>
              <w:spacing w:line="360" w:lineRule="auto"/>
              <w:jc w:val="both"/>
            </w:pPr>
            <w:r w:rsidRPr="004E51D4">
              <w:rPr>
                <w:rFonts w:eastAsia="Times New Roman"/>
              </w:rPr>
              <w:t>Julio</w:t>
            </w:r>
          </w:p>
        </w:tc>
        <w:tc>
          <w:tcPr>
            <w:tcW w:w="91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3ECA4A" w14:textId="761141EC" w:rsidR="7CEDF855" w:rsidRPr="004E51D4" w:rsidRDefault="7CEDF855" w:rsidP="7CEDF855">
            <w:pPr>
              <w:spacing w:line="360" w:lineRule="auto"/>
              <w:jc w:val="both"/>
            </w:pPr>
            <w:r w:rsidRPr="004E51D4">
              <w:rPr>
                <w:rFonts w:eastAsia="Times New Roman"/>
              </w:rPr>
              <w:t>22</w:t>
            </w:r>
          </w:p>
        </w:tc>
        <w:tc>
          <w:tcPr>
            <w:tcW w:w="96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D51649" w14:textId="163EA14A" w:rsidR="7CEDF855" w:rsidRPr="004E51D4" w:rsidRDefault="7CEDF855" w:rsidP="7CEDF855">
            <w:pPr>
              <w:spacing w:line="360" w:lineRule="auto"/>
              <w:jc w:val="both"/>
            </w:pPr>
            <w:r w:rsidRPr="004E51D4">
              <w:rPr>
                <w:rFonts w:eastAsia="Times New Roman"/>
              </w:rPr>
              <w:t>21</w:t>
            </w:r>
          </w:p>
        </w:tc>
        <w:tc>
          <w:tcPr>
            <w:tcW w:w="1016"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80446CC" w14:textId="6645DB9E" w:rsidR="7CEDF855" w:rsidRPr="004E51D4" w:rsidRDefault="7CEDF855" w:rsidP="7CEDF855">
            <w:pPr>
              <w:spacing w:line="360" w:lineRule="auto"/>
              <w:jc w:val="both"/>
            </w:pPr>
            <w:r w:rsidRPr="004E51D4">
              <w:rPr>
                <w:rFonts w:eastAsia="Times New Roman"/>
              </w:rPr>
              <w:t>431</w:t>
            </w:r>
          </w:p>
        </w:tc>
        <w:tc>
          <w:tcPr>
            <w:tcW w:w="11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6754F5" w14:textId="17586C16" w:rsidR="7CEDF855" w:rsidRPr="004E51D4" w:rsidRDefault="7CEDF855" w:rsidP="7CEDF855">
            <w:pPr>
              <w:spacing w:line="360" w:lineRule="auto"/>
              <w:jc w:val="both"/>
            </w:pPr>
            <w:r w:rsidRPr="004E51D4">
              <w:rPr>
                <w:rFonts w:eastAsia="Times New Roman"/>
              </w:rPr>
              <w:t>6.71</w:t>
            </w:r>
          </w:p>
        </w:tc>
      </w:tr>
      <w:tr w:rsidR="004E51D4" w:rsidRPr="004E51D4" w14:paraId="4D525891" w14:textId="77777777" w:rsidTr="00E5105D">
        <w:trPr>
          <w:trHeight w:val="345"/>
        </w:trPr>
        <w:tc>
          <w:tcPr>
            <w:tcW w:w="94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41E7314" w14:textId="7E46111D" w:rsidR="7CEDF855" w:rsidRPr="004E51D4" w:rsidRDefault="7CEDF855" w:rsidP="7CEDF855">
            <w:pPr>
              <w:spacing w:line="360" w:lineRule="auto"/>
              <w:jc w:val="both"/>
            </w:pPr>
            <w:r w:rsidRPr="004E51D4">
              <w:rPr>
                <w:rFonts w:eastAsia="Times New Roman"/>
              </w:rPr>
              <w:t xml:space="preserve">Agosto </w:t>
            </w:r>
          </w:p>
        </w:tc>
        <w:tc>
          <w:tcPr>
            <w:tcW w:w="915"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CE4BF01" w14:textId="0679F07F" w:rsidR="7CEDF855" w:rsidRPr="004E51D4" w:rsidRDefault="7CEDF855" w:rsidP="7CEDF855">
            <w:pPr>
              <w:spacing w:line="360" w:lineRule="auto"/>
              <w:jc w:val="both"/>
            </w:pPr>
            <w:r w:rsidRPr="004E51D4">
              <w:rPr>
                <w:rFonts w:eastAsia="Times New Roman"/>
              </w:rPr>
              <w:t>21</w:t>
            </w:r>
          </w:p>
        </w:tc>
        <w:tc>
          <w:tcPr>
            <w:tcW w:w="96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6EF6A36" w14:textId="087DDD8F" w:rsidR="7CEDF855" w:rsidRPr="004E51D4" w:rsidRDefault="7CEDF855" w:rsidP="7CEDF855">
            <w:pPr>
              <w:spacing w:line="360" w:lineRule="auto"/>
              <w:jc w:val="both"/>
            </w:pPr>
            <w:r w:rsidRPr="004E51D4">
              <w:rPr>
                <w:rFonts w:eastAsia="Times New Roman"/>
              </w:rPr>
              <w:t>21</w:t>
            </w:r>
          </w:p>
        </w:tc>
        <w:tc>
          <w:tcPr>
            <w:tcW w:w="101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9FE74F9" w14:textId="03BFC289" w:rsidR="7CEDF855" w:rsidRPr="004E51D4" w:rsidRDefault="7CEDF855" w:rsidP="7CEDF855">
            <w:pPr>
              <w:spacing w:line="360" w:lineRule="auto"/>
              <w:jc w:val="both"/>
            </w:pPr>
            <w:r w:rsidRPr="004E51D4">
              <w:rPr>
                <w:rFonts w:eastAsia="Times New Roman"/>
              </w:rPr>
              <w:t>427</w:t>
            </w:r>
          </w:p>
        </w:tc>
        <w:tc>
          <w:tcPr>
            <w:tcW w:w="11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48AF2E4" w14:textId="0B50B391" w:rsidR="7CEDF855" w:rsidRPr="004E51D4" w:rsidRDefault="7CEDF855" w:rsidP="7CEDF855">
            <w:pPr>
              <w:spacing w:line="360" w:lineRule="auto"/>
              <w:jc w:val="both"/>
            </w:pPr>
            <w:r w:rsidRPr="004E51D4">
              <w:rPr>
                <w:rFonts w:eastAsia="Times New Roman"/>
              </w:rPr>
              <w:t>3.17</w:t>
            </w:r>
          </w:p>
        </w:tc>
      </w:tr>
      <w:tr w:rsidR="004E51D4" w:rsidRPr="004E51D4" w14:paraId="12A0A0F5" w14:textId="77777777" w:rsidTr="00E5105D">
        <w:trPr>
          <w:trHeight w:val="345"/>
        </w:trPr>
        <w:tc>
          <w:tcPr>
            <w:tcW w:w="94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AA1934C" w14:textId="3E76BA85" w:rsidR="7CEDF855" w:rsidRPr="004E51D4" w:rsidRDefault="7CEDF855" w:rsidP="7CEDF855">
            <w:pPr>
              <w:spacing w:line="360" w:lineRule="auto"/>
              <w:jc w:val="both"/>
            </w:pPr>
            <w:r w:rsidRPr="004E51D4">
              <w:rPr>
                <w:rFonts w:eastAsia="Times New Roman"/>
              </w:rPr>
              <w:t>Septiembre</w:t>
            </w:r>
          </w:p>
        </w:tc>
        <w:tc>
          <w:tcPr>
            <w:tcW w:w="915"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A06B50F" w14:textId="307EAD77" w:rsidR="7CEDF855" w:rsidRPr="004E51D4" w:rsidRDefault="7CEDF855" w:rsidP="7CEDF855">
            <w:pPr>
              <w:spacing w:line="360" w:lineRule="auto"/>
              <w:jc w:val="both"/>
            </w:pPr>
            <w:r w:rsidRPr="004E51D4">
              <w:rPr>
                <w:rFonts w:eastAsia="Times New Roman"/>
              </w:rPr>
              <w:t>20</w:t>
            </w:r>
          </w:p>
        </w:tc>
        <w:tc>
          <w:tcPr>
            <w:tcW w:w="96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D7AB97F" w14:textId="3F8B5B69" w:rsidR="7CEDF855" w:rsidRPr="004E51D4" w:rsidRDefault="7CEDF855" w:rsidP="7CEDF855">
            <w:pPr>
              <w:spacing w:line="360" w:lineRule="auto"/>
              <w:jc w:val="both"/>
            </w:pPr>
            <w:r w:rsidRPr="004E51D4">
              <w:rPr>
                <w:rFonts w:eastAsia="Times New Roman"/>
              </w:rPr>
              <w:t>21</w:t>
            </w:r>
          </w:p>
        </w:tc>
        <w:tc>
          <w:tcPr>
            <w:tcW w:w="101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9239A3E" w14:textId="15EAE4FB" w:rsidR="7CEDF855" w:rsidRPr="004E51D4" w:rsidRDefault="7CEDF855" w:rsidP="7CEDF855">
            <w:pPr>
              <w:spacing w:line="360" w:lineRule="auto"/>
              <w:jc w:val="both"/>
            </w:pPr>
            <w:r w:rsidRPr="004E51D4">
              <w:rPr>
                <w:rFonts w:eastAsia="Times New Roman"/>
              </w:rPr>
              <w:t>413</w:t>
            </w:r>
          </w:p>
        </w:tc>
        <w:tc>
          <w:tcPr>
            <w:tcW w:w="11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7590D9" w14:textId="71B7BDDA" w:rsidR="7CEDF855" w:rsidRPr="004E51D4" w:rsidRDefault="7CEDF855" w:rsidP="7CEDF855">
            <w:pPr>
              <w:spacing w:line="360" w:lineRule="auto"/>
              <w:jc w:val="both"/>
            </w:pPr>
            <w:r w:rsidRPr="004E51D4">
              <w:rPr>
                <w:rFonts w:eastAsia="Times New Roman"/>
              </w:rPr>
              <w:t>1.67</w:t>
            </w:r>
          </w:p>
        </w:tc>
      </w:tr>
      <w:tr w:rsidR="004E51D4" w:rsidRPr="004E51D4" w14:paraId="7903AB4D" w14:textId="77777777" w:rsidTr="00E5105D">
        <w:trPr>
          <w:trHeight w:val="345"/>
        </w:trPr>
        <w:tc>
          <w:tcPr>
            <w:tcW w:w="94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836DDDC" w14:textId="79201B88" w:rsidR="7CEDF855" w:rsidRPr="004E51D4" w:rsidRDefault="7CEDF855" w:rsidP="7CEDF855">
            <w:pPr>
              <w:spacing w:line="360" w:lineRule="auto"/>
              <w:jc w:val="both"/>
            </w:pPr>
            <w:r w:rsidRPr="004E51D4">
              <w:rPr>
                <w:rFonts w:eastAsia="Times New Roman"/>
              </w:rPr>
              <w:t xml:space="preserve">Octubre </w:t>
            </w:r>
          </w:p>
        </w:tc>
        <w:tc>
          <w:tcPr>
            <w:tcW w:w="915"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D2EF91A" w14:textId="38C7831C" w:rsidR="7CEDF855" w:rsidRPr="004E51D4" w:rsidRDefault="7CEDF855" w:rsidP="7CEDF855">
            <w:pPr>
              <w:spacing w:line="360" w:lineRule="auto"/>
              <w:jc w:val="both"/>
            </w:pPr>
            <w:r w:rsidRPr="004E51D4">
              <w:rPr>
                <w:rFonts w:eastAsia="Times New Roman"/>
              </w:rPr>
              <w:t>23</w:t>
            </w:r>
          </w:p>
        </w:tc>
        <w:tc>
          <w:tcPr>
            <w:tcW w:w="96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8EEF50" w14:textId="26C1585A" w:rsidR="7CEDF855" w:rsidRPr="004E51D4" w:rsidRDefault="7CEDF855" w:rsidP="7CEDF855">
            <w:pPr>
              <w:spacing w:line="360" w:lineRule="auto"/>
              <w:jc w:val="both"/>
            </w:pPr>
            <w:r w:rsidRPr="004E51D4">
              <w:rPr>
                <w:rFonts w:eastAsia="Times New Roman"/>
              </w:rPr>
              <w:t>21</w:t>
            </w:r>
          </w:p>
        </w:tc>
        <w:tc>
          <w:tcPr>
            <w:tcW w:w="101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2455317" w14:textId="49A15391" w:rsidR="7CEDF855" w:rsidRPr="004E51D4" w:rsidRDefault="7CEDF855" w:rsidP="7CEDF855">
            <w:pPr>
              <w:spacing w:line="360" w:lineRule="auto"/>
              <w:jc w:val="both"/>
            </w:pPr>
            <w:r w:rsidRPr="004E51D4">
              <w:rPr>
                <w:rFonts w:eastAsia="Times New Roman"/>
              </w:rPr>
              <w:t>460</w:t>
            </w:r>
          </w:p>
        </w:tc>
        <w:tc>
          <w:tcPr>
            <w:tcW w:w="11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CBC0199" w14:textId="28F24EB5" w:rsidR="7CEDF855" w:rsidRPr="004E51D4" w:rsidRDefault="7CEDF855" w:rsidP="7CEDF855">
            <w:pPr>
              <w:spacing w:line="360" w:lineRule="auto"/>
              <w:jc w:val="both"/>
            </w:pPr>
            <w:r w:rsidRPr="004E51D4">
              <w:rPr>
                <w:rFonts w:eastAsia="Times New Roman"/>
              </w:rPr>
              <w:t>4.76</w:t>
            </w:r>
          </w:p>
        </w:tc>
      </w:tr>
      <w:tr w:rsidR="004E51D4" w:rsidRPr="004E51D4" w14:paraId="254B199E" w14:textId="77777777" w:rsidTr="00E5105D">
        <w:trPr>
          <w:trHeight w:val="345"/>
        </w:trPr>
        <w:tc>
          <w:tcPr>
            <w:tcW w:w="94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A55136C" w14:textId="242E39E1" w:rsidR="7CEDF855" w:rsidRPr="004E51D4" w:rsidRDefault="7CEDF855" w:rsidP="7CEDF855">
            <w:pPr>
              <w:spacing w:line="360" w:lineRule="auto"/>
              <w:jc w:val="both"/>
            </w:pPr>
            <w:r w:rsidRPr="004E51D4">
              <w:rPr>
                <w:rFonts w:eastAsia="Times New Roman"/>
              </w:rPr>
              <w:t xml:space="preserve">Noviembre </w:t>
            </w:r>
          </w:p>
        </w:tc>
        <w:tc>
          <w:tcPr>
            <w:tcW w:w="915"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A0A7084" w14:textId="0520E38D" w:rsidR="7CEDF855" w:rsidRPr="004E51D4" w:rsidRDefault="7CEDF855" w:rsidP="7CEDF855">
            <w:pPr>
              <w:spacing w:line="360" w:lineRule="auto"/>
              <w:jc w:val="both"/>
            </w:pPr>
            <w:r w:rsidRPr="004E51D4">
              <w:rPr>
                <w:rFonts w:eastAsia="Times New Roman"/>
              </w:rPr>
              <w:t>20</w:t>
            </w:r>
          </w:p>
        </w:tc>
        <w:tc>
          <w:tcPr>
            <w:tcW w:w="96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FD76BC" w14:textId="54FB13E3" w:rsidR="7CEDF855" w:rsidRPr="004E51D4" w:rsidRDefault="7CEDF855" w:rsidP="7CEDF855">
            <w:pPr>
              <w:spacing w:line="360" w:lineRule="auto"/>
              <w:jc w:val="both"/>
            </w:pPr>
            <w:r w:rsidRPr="004E51D4">
              <w:rPr>
                <w:rFonts w:eastAsia="Times New Roman"/>
              </w:rPr>
              <w:t>21</w:t>
            </w:r>
          </w:p>
        </w:tc>
        <w:tc>
          <w:tcPr>
            <w:tcW w:w="101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88866B3" w14:textId="29FF9B0C" w:rsidR="7CEDF855" w:rsidRPr="004E51D4" w:rsidRDefault="7CEDF855" w:rsidP="7CEDF855">
            <w:pPr>
              <w:spacing w:line="360" w:lineRule="auto"/>
              <w:jc w:val="both"/>
            </w:pPr>
            <w:r w:rsidRPr="004E51D4">
              <w:rPr>
                <w:rFonts w:eastAsia="Times New Roman"/>
              </w:rPr>
              <w:t>440</w:t>
            </w:r>
          </w:p>
        </w:tc>
        <w:tc>
          <w:tcPr>
            <w:tcW w:w="11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D9487D3" w14:textId="2ABB7FDB" w:rsidR="7CEDF855" w:rsidRPr="004E51D4" w:rsidRDefault="7CEDF855" w:rsidP="7CEDF855">
            <w:pPr>
              <w:spacing w:line="360" w:lineRule="auto"/>
              <w:jc w:val="both"/>
            </w:pPr>
            <w:r w:rsidRPr="004E51D4">
              <w:rPr>
                <w:rFonts w:eastAsia="Times New Roman"/>
              </w:rPr>
              <w:t>4.76</w:t>
            </w:r>
          </w:p>
        </w:tc>
      </w:tr>
      <w:tr w:rsidR="004E51D4" w:rsidRPr="004E51D4" w14:paraId="01981BBC" w14:textId="77777777" w:rsidTr="00E5105D">
        <w:trPr>
          <w:trHeight w:val="345"/>
        </w:trPr>
        <w:tc>
          <w:tcPr>
            <w:tcW w:w="942"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4D9D9F5" w14:textId="6138C2FE" w:rsidR="7CEDF855" w:rsidRPr="004E51D4" w:rsidRDefault="7CEDF855" w:rsidP="7CEDF855">
            <w:pPr>
              <w:spacing w:line="360" w:lineRule="auto"/>
              <w:jc w:val="both"/>
            </w:pPr>
            <w:r w:rsidRPr="004E51D4">
              <w:rPr>
                <w:rFonts w:eastAsia="Times New Roman"/>
              </w:rPr>
              <w:t xml:space="preserve">Diciembre </w:t>
            </w:r>
          </w:p>
        </w:tc>
        <w:tc>
          <w:tcPr>
            <w:tcW w:w="915"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2E5D7AC" w14:textId="2B7B6D09" w:rsidR="7CEDF855" w:rsidRPr="004E51D4" w:rsidRDefault="7CEDF855" w:rsidP="7CEDF855">
            <w:pPr>
              <w:spacing w:line="360" w:lineRule="auto"/>
              <w:jc w:val="both"/>
            </w:pPr>
            <w:r w:rsidRPr="004E51D4">
              <w:rPr>
                <w:rFonts w:eastAsia="Times New Roman"/>
              </w:rPr>
              <w:t>21</w:t>
            </w:r>
          </w:p>
        </w:tc>
        <w:tc>
          <w:tcPr>
            <w:tcW w:w="962"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470CA7" w14:textId="16F0746D" w:rsidR="7CEDF855" w:rsidRPr="004E51D4" w:rsidRDefault="7CEDF855" w:rsidP="7CEDF855">
            <w:pPr>
              <w:spacing w:line="360" w:lineRule="auto"/>
              <w:jc w:val="both"/>
            </w:pPr>
            <w:r w:rsidRPr="004E51D4">
              <w:rPr>
                <w:rFonts w:eastAsia="Times New Roman"/>
              </w:rPr>
              <w:t>21</w:t>
            </w:r>
          </w:p>
        </w:tc>
        <w:tc>
          <w:tcPr>
            <w:tcW w:w="1016" w:type="pct"/>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A48D612" w14:textId="0FDD002E" w:rsidR="7CEDF855" w:rsidRPr="004E51D4" w:rsidRDefault="7CEDF855" w:rsidP="7CEDF855">
            <w:pPr>
              <w:spacing w:line="360" w:lineRule="auto"/>
              <w:jc w:val="both"/>
            </w:pPr>
            <w:r w:rsidRPr="004E51D4">
              <w:rPr>
                <w:rFonts w:eastAsia="Times New Roman"/>
              </w:rPr>
              <w:t>441</w:t>
            </w:r>
          </w:p>
        </w:tc>
        <w:tc>
          <w:tcPr>
            <w:tcW w:w="1165" w:type="pct"/>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1B2CB8" w14:textId="29037FF9" w:rsidR="7CEDF855" w:rsidRPr="004E51D4" w:rsidRDefault="7CEDF855" w:rsidP="7CEDF855">
            <w:pPr>
              <w:spacing w:line="360" w:lineRule="auto"/>
              <w:jc w:val="both"/>
            </w:pPr>
            <w:r w:rsidRPr="004E51D4">
              <w:rPr>
                <w:rFonts w:eastAsia="Times New Roman"/>
              </w:rPr>
              <w:t>0.00</w:t>
            </w:r>
          </w:p>
        </w:tc>
      </w:tr>
      <w:tr w:rsidR="004E51D4" w:rsidRPr="004E51D4" w14:paraId="1DCE8072" w14:textId="77777777" w:rsidTr="00E5105D">
        <w:trPr>
          <w:trHeight w:val="345"/>
        </w:trPr>
        <w:tc>
          <w:tcPr>
            <w:tcW w:w="3835" w:type="pct"/>
            <w:gridSpan w:val="4"/>
            <w:tcBorders>
              <w:top w:val="single" w:sz="8" w:space="0" w:color="auto"/>
              <w:left w:val="single" w:sz="8" w:space="0" w:color="auto"/>
              <w:bottom w:val="single" w:sz="8" w:space="0" w:color="auto"/>
              <w:right w:val="nil"/>
            </w:tcBorders>
            <w:shd w:val="clear" w:color="auto" w:fill="142F62"/>
            <w:tcMar>
              <w:left w:w="70" w:type="dxa"/>
              <w:right w:w="70" w:type="dxa"/>
            </w:tcMar>
            <w:vAlign w:val="bottom"/>
          </w:tcPr>
          <w:p w14:paraId="0791C733" w14:textId="50DAEF37" w:rsidR="7CEDF855" w:rsidRPr="00016EF3" w:rsidRDefault="7CEDF855" w:rsidP="7CEDF855">
            <w:pPr>
              <w:spacing w:line="360" w:lineRule="auto"/>
              <w:jc w:val="both"/>
              <w:rPr>
                <w:color w:val="FFFFFF" w:themeColor="background1"/>
              </w:rPr>
            </w:pPr>
            <w:r w:rsidRPr="00016EF3">
              <w:rPr>
                <w:rFonts w:eastAsia="Times New Roman"/>
                <w:color w:val="FFFFFF" w:themeColor="background1"/>
              </w:rPr>
              <w:t>Promedio</w:t>
            </w:r>
          </w:p>
        </w:tc>
        <w:tc>
          <w:tcPr>
            <w:tcW w:w="1165" w:type="pct"/>
            <w:tcBorders>
              <w:top w:val="single" w:sz="8" w:space="0" w:color="auto"/>
              <w:left w:val="single" w:sz="8" w:space="0" w:color="auto"/>
              <w:bottom w:val="single" w:sz="8" w:space="0" w:color="auto"/>
              <w:right w:val="single" w:sz="8" w:space="0" w:color="auto"/>
            </w:tcBorders>
            <w:shd w:val="clear" w:color="auto" w:fill="142F62"/>
            <w:tcMar>
              <w:left w:w="70" w:type="dxa"/>
              <w:right w:w="70" w:type="dxa"/>
            </w:tcMar>
            <w:vAlign w:val="center"/>
          </w:tcPr>
          <w:p w14:paraId="27F49ADD" w14:textId="3CC4ED38" w:rsidR="7CEDF855" w:rsidRPr="00016EF3" w:rsidRDefault="7CEDF855" w:rsidP="7CEDF855">
            <w:pPr>
              <w:spacing w:line="360" w:lineRule="auto"/>
              <w:jc w:val="both"/>
              <w:rPr>
                <w:color w:val="FFFFFF" w:themeColor="background1"/>
              </w:rPr>
            </w:pPr>
            <w:r w:rsidRPr="00016EF3">
              <w:rPr>
                <w:rFonts w:eastAsia="Times New Roman"/>
                <w:b/>
                <w:bCs/>
                <w:color w:val="FFFFFF" w:themeColor="background1"/>
              </w:rPr>
              <w:t>1.34</w:t>
            </w:r>
          </w:p>
        </w:tc>
      </w:tr>
    </w:tbl>
    <w:p w14:paraId="5EA92BE8" w14:textId="045EAD0E" w:rsidR="190A6FC1" w:rsidRPr="004E51D4" w:rsidRDefault="190A6FC1" w:rsidP="7CEDF855">
      <w:pPr>
        <w:spacing w:line="360" w:lineRule="auto"/>
        <w:jc w:val="both"/>
        <w:rPr>
          <w:rFonts w:eastAsia="Times New Roman"/>
          <w:i/>
          <w:iCs/>
          <w:sz w:val="18"/>
          <w:szCs w:val="18"/>
        </w:rPr>
      </w:pPr>
      <w:r w:rsidRPr="004E51D4">
        <w:rPr>
          <w:rFonts w:eastAsia="Times New Roman"/>
          <w:i/>
          <w:iCs/>
          <w:sz w:val="18"/>
          <w:szCs w:val="18"/>
        </w:rPr>
        <w:t>Fuente: D</w:t>
      </w:r>
      <w:r w:rsidR="002E4858" w:rsidRPr="004E51D4">
        <w:rPr>
          <w:rFonts w:eastAsia="Times New Roman"/>
          <w:i/>
          <w:iCs/>
          <w:sz w:val="18"/>
          <w:szCs w:val="18"/>
        </w:rPr>
        <w:t>epartamento</w:t>
      </w:r>
      <w:r w:rsidRPr="004E51D4">
        <w:rPr>
          <w:rFonts w:eastAsia="Times New Roman"/>
          <w:i/>
          <w:iCs/>
          <w:sz w:val="18"/>
          <w:szCs w:val="18"/>
        </w:rPr>
        <w:t xml:space="preserve"> de Recursos Humanos</w:t>
      </w:r>
    </w:p>
    <w:p w14:paraId="08665C29" w14:textId="77777777" w:rsidR="005244F4" w:rsidRPr="004E51D4" w:rsidRDefault="005244F4" w:rsidP="7CEDF855">
      <w:pPr>
        <w:spacing w:line="360" w:lineRule="auto"/>
        <w:jc w:val="both"/>
      </w:pPr>
    </w:p>
    <w:p w14:paraId="07EC6675" w14:textId="04D0C61A" w:rsidR="190A6FC1" w:rsidRPr="00B6389D" w:rsidRDefault="190A6FC1">
      <w:pPr>
        <w:pStyle w:val="Prrafodelista"/>
        <w:numPr>
          <w:ilvl w:val="0"/>
          <w:numId w:val="6"/>
        </w:numPr>
        <w:spacing w:line="360" w:lineRule="auto"/>
        <w:jc w:val="both"/>
        <w:rPr>
          <w:color w:val="767171"/>
          <w:spacing w:val="20"/>
          <w:sz w:val="24"/>
          <w:szCs w:val="24"/>
        </w:rPr>
      </w:pPr>
      <w:r w:rsidRPr="004E51D4">
        <w:rPr>
          <w:color w:val="767171"/>
          <w:spacing w:val="20"/>
          <w:sz w:val="24"/>
          <w:szCs w:val="24"/>
        </w:rPr>
        <w:t xml:space="preserve">Sistema de Administración de Servidores Públicos (SASP): desde el año 2017, el CONIAF implementó el Sistema de </w:t>
      </w:r>
      <w:r w:rsidRPr="00B6389D">
        <w:rPr>
          <w:color w:val="767171"/>
          <w:spacing w:val="20"/>
          <w:sz w:val="24"/>
          <w:szCs w:val="24"/>
        </w:rPr>
        <w:lastRenderedPageBreak/>
        <w:t>Administración de Servidores Públicos (SASP) como herramienta para la gestión de los recursos humanos y nómina de personal.</w:t>
      </w:r>
    </w:p>
    <w:p w14:paraId="77856265" w14:textId="31A881DA" w:rsidR="190A6FC1" w:rsidRPr="00B6389D" w:rsidRDefault="190A6FC1" w:rsidP="7CEDF855">
      <w:pPr>
        <w:spacing w:after="0" w:line="360" w:lineRule="auto"/>
        <w:ind w:left="720"/>
        <w:jc w:val="both"/>
        <w:rPr>
          <w:rFonts w:eastAsia="Times New Roman"/>
        </w:rPr>
      </w:pPr>
      <w:r w:rsidRPr="00B6389D">
        <w:rPr>
          <w:rFonts w:eastAsia="Times New Roman"/>
        </w:rPr>
        <w:t xml:space="preserve"> </w:t>
      </w:r>
    </w:p>
    <w:p w14:paraId="1A9DD163" w14:textId="39BA0276" w:rsidR="190A6FC1" w:rsidRPr="00B6389D" w:rsidRDefault="190A6FC1">
      <w:pPr>
        <w:pStyle w:val="Prrafodelista"/>
        <w:numPr>
          <w:ilvl w:val="0"/>
          <w:numId w:val="6"/>
        </w:numPr>
        <w:spacing w:line="360" w:lineRule="auto"/>
        <w:jc w:val="both"/>
        <w:rPr>
          <w:color w:val="767171"/>
          <w:spacing w:val="20"/>
          <w:sz w:val="24"/>
          <w:szCs w:val="24"/>
        </w:rPr>
      </w:pPr>
      <w:r w:rsidRPr="00B6389D">
        <w:rPr>
          <w:color w:val="767171"/>
          <w:spacing w:val="20"/>
          <w:sz w:val="24"/>
          <w:szCs w:val="24"/>
        </w:rPr>
        <w:t>Gestión de las compensaciones y beneficios: en adición al salario, se ofrecen otras compensaciones y beneficios al personal, tales como el bono por desempeño de servidores de carrera administrativa, incentivo de indicadores por rendimiento individual y el incentivo por cumplimiento de indicadores del SISMAP. Se realizó el pago del bono por desempeño a los servidores de carrera administrativa que obtuvieron una calificación de bueno o muy bueno en la evaluación del desempeño, además del bono por rendimiento individual</w:t>
      </w:r>
      <w:r w:rsidR="00696398" w:rsidRPr="00B6389D">
        <w:rPr>
          <w:color w:val="767171"/>
          <w:spacing w:val="20"/>
          <w:sz w:val="24"/>
          <w:szCs w:val="24"/>
        </w:rPr>
        <w:t>,</w:t>
      </w:r>
      <w:r w:rsidRPr="00B6389D">
        <w:rPr>
          <w:color w:val="767171"/>
          <w:spacing w:val="20"/>
          <w:sz w:val="24"/>
          <w:szCs w:val="24"/>
        </w:rPr>
        <w:t xml:space="preserve"> con el mismo criterio de evaluación que el anterior</w:t>
      </w:r>
      <w:r w:rsidR="00696398" w:rsidRPr="00B6389D">
        <w:rPr>
          <w:color w:val="767171"/>
          <w:spacing w:val="20"/>
          <w:sz w:val="24"/>
          <w:szCs w:val="24"/>
        </w:rPr>
        <w:t>,</w:t>
      </w:r>
      <w:r w:rsidRPr="00B6389D">
        <w:rPr>
          <w:color w:val="767171"/>
          <w:spacing w:val="20"/>
          <w:sz w:val="24"/>
          <w:szCs w:val="24"/>
        </w:rPr>
        <w:t xml:space="preserve"> y el SISMAP con una puntuación de un </w:t>
      </w:r>
      <w:r w:rsidR="77822F19" w:rsidRPr="00B6389D">
        <w:rPr>
          <w:color w:val="767171"/>
          <w:spacing w:val="20"/>
          <w:sz w:val="24"/>
          <w:szCs w:val="24"/>
        </w:rPr>
        <w:t>93</w:t>
      </w:r>
      <w:r w:rsidRPr="00B6389D">
        <w:rPr>
          <w:color w:val="767171"/>
          <w:spacing w:val="20"/>
          <w:sz w:val="24"/>
          <w:szCs w:val="24"/>
        </w:rPr>
        <w:t>.</w:t>
      </w:r>
      <w:r w:rsidR="46A0A0BF" w:rsidRPr="00B6389D">
        <w:rPr>
          <w:color w:val="767171"/>
          <w:spacing w:val="20"/>
          <w:sz w:val="24"/>
          <w:szCs w:val="24"/>
        </w:rPr>
        <w:t>57</w:t>
      </w:r>
      <w:r w:rsidRPr="00B6389D">
        <w:rPr>
          <w:color w:val="767171"/>
          <w:spacing w:val="20"/>
          <w:sz w:val="24"/>
          <w:szCs w:val="24"/>
        </w:rPr>
        <w:t>%.</w:t>
      </w:r>
    </w:p>
    <w:p w14:paraId="797EFF05" w14:textId="257399CA" w:rsidR="7CEDF855" w:rsidRPr="004E51D4" w:rsidRDefault="7CEDF855" w:rsidP="7CEDF855">
      <w:pPr>
        <w:pStyle w:val="Prrafodelista"/>
        <w:spacing w:line="360" w:lineRule="auto"/>
        <w:ind w:hanging="360"/>
        <w:jc w:val="both"/>
        <w:rPr>
          <w:color w:val="767171"/>
          <w:sz w:val="24"/>
          <w:szCs w:val="24"/>
        </w:rPr>
      </w:pPr>
    </w:p>
    <w:tbl>
      <w:tblPr>
        <w:tblStyle w:val="Tablaconcuadrcula"/>
        <w:tblW w:w="5000" w:type="pct"/>
        <w:tblLook w:val="01E0" w:firstRow="1" w:lastRow="1" w:firstColumn="1" w:lastColumn="1" w:noHBand="0" w:noVBand="0"/>
      </w:tblPr>
      <w:tblGrid>
        <w:gridCol w:w="2275"/>
        <w:gridCol w:w="3291"/>
        <w:gridCol w:w="2334"/>
      </w:tblGrid>
      <w:tr w:rsidR="004E51D4" w:rsidRPr="004E51D4" w14:paraId="6A2EE127" w14:textId="77777777" w:rsidTr="00E5105D">
        <w:trPr>
          <w:trHeight w:val="1155"/>
        </w:trPr>
        <w:tc>
          <w:tcPr>
            <w:tcW w:w="144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42F62"/>
          </w:tcPr>
          <w:p w14:paraId="00EFF42C" w14:textId="7AF156EE" w:rsidR="7CEDF855" w:rsidRPr="00016EF3" w:rsidRDefault="7CEDF855" w:rsidP="7CEDF855">
            <w:pPr>
              <w:spacing w:line="360" w:lineRule="auto"/>
              <w:ind w:left="165" w:right="157"/>
              <w:jc w:val="both"/>
              <w:rPr>
                <w:color w:val="FFFFFF" w:themeColor="background1"/>
              </w:rPr>
            </w:pPr>
            <w:r w:rsidRPr="00016EF3">
              <w:rPr>
                <w:rFonts w:eastAsia="Times New Roman"/>
                <w:color w:val="FFFFFF" w:themeColor="background1"/>
              </w:rPr>
              <w:t>Total, de servidores</w:t>
            </w:r>
          </w:p>
        </w:tc>
        <w:tc>
          <w:tcPr>
            <w:tcW w:w="208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42F62"/>
          </w:tcPr>
          <w:p w14:paraId="53EFF4F4" w14:textId="092936C3" w:rsidR="7CEDF855" w:rsidRPr="00016EF3" w:rsidRDefault="7CEDF855" w:rsidP="7CEDF855">
            <w:pPr>
              <w:spacing w:line="360" w:lineRule="auto"/>
              <w:ind w:left="300" w:right="289"/>
              <w:jc w:val="both"/>
              <w:rPr>
                <w:color w:val="FFFFFF" w:themeColor="background1"/>
              </w:rPr>
            </w:pPr>
            <w:r w:rsidRPr="00016EF3">
              <w:rPr>
                <w:rFonts w:eastAsia="Times New Roman"/>
                <w:color w:val="FFFFFF" w:themeColor="background1"/>
              </w:rPr>
              <w:t>Servidores carrera administrativa</w:t>
            </w:r>
          </w:p>
        </w:tc>
        <w:tc>
          <w:tcPr>
            <w:tcW w:w="147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42F62"/>
          </w:tcPr>
          <w:p w14:paraId="31F6D41A" w14:textId="343A7F16" w:rsidR="7CEDF855" w:rsidRPr="00016EF3" w:rsidRDefault="7CEDF855" w:rsidP="7CEDF855">
            <w:pPr>
              <w:spacing w:line="360" w:lineRule="auto"/>
              <w:ind w:left="148" w:right="144"/>
              <w:jc w:val="both"/>
              <w:rPr>
                <w:color w:val="FFFFFF" w:themeColor="background1"/>
              </w:rPr>
            </w:pPr>
            <w:r w:rsidRPr="00016EF3">
              <w:rPr>
                <w:rFonts w:eastAsia="Times New Roman"/>
                <w:color w:val="FFFFFF" w:themeColor="background1"/>
              </w:rPr>
              <w:t>Bono por desempeño 2024 (RD$)</w:t>
            </w:r>
          </w:p>
        </w:tc>
      </w:tr>
      <w:tr w:rsidR="004E51D4" w:rsidRPr="004E51D4" w14:paraId="7D498C6A" w14:textId="77777777" w:rsidTr="00E5105D">
        <w:trPr>
          <w:trHeight w:val="540"/>
        </w:trPr>
        <w:tc>
          <w:tcPr>
            <w:tcW w:w="144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C24F11" w14:textId="24C52FA6" w:rsidR="7CEDF855" w:rsidRPr="004E51D4" w:rsidRDefault="7CEDF855" w:rsidP="7CEDF855">
            <w:pPr>
              <w:spacing w:line="360" w:lineRule="auto"/>
              <w:ind w:left="165" w:right="156"/>
              <w:jc w:val="both"/>
            </w:pPr>
            <w:r w:rsidRPr="004E51D4">
              <w:rPr>
                <w:rFonts w:eastAsia="Times New Roman"/>
              </w:rPr>
              <w:t>29</w:t>
            </w:r>
          </w:p>
        </w:tc>
        <w:tc>
          <w:tcPr>
            <w:tcW w:w="208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606A1B" w14:textId="129F77A8" w:rsidR="7CEDF855" w:rsidRPr="004E51D4" w:rsidRDefault="7CEDF855" w:rsidP="7CEDF855">
            <w:pPr>
              <w:spacing w:line="360" w:lineRule="auto"/>
              <w:ind w:left="165" w:right="156"/>
              <w:jc w:val="both"/>
            </w:pPr>
            <w:r w:rsidRPr="004E51D4">
              <w:rPr>
                <w:rFonts w:eastAsia="Times New Roman"/>
              </w:rPr>
              <w:t>11</w:t>
            </w:r>
          </w:p>
        </w:tc>
        <w:tc>
          <w:tcPr>
            <w:tcW w:w="147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2769A4" w14:textId="0255A992" w:rsidR="7CEDF855" w:rsidRPr="004E51D4" w:rsidRDefault="7CEDF855" w:rsidP="7CEDF855">
            <w:pPr>
              <w:spacing w:line="360" w:lineRule="auto"/>
              <w:ind w:left="165" w:right="156"/>
              <w:jc w:val="both"/>
              <w:rPr>
                <w:rFonts w:eastAsia="Times New Roman"/>
              </w:rPr>
            </w:pPr>
            <w:r w:rsidRPr="004E51D4">
              <w:rPr>
                <w:rFonts w:eastAsia="Times New Roman"/>
              </w:rPr>
              <w:t>9</w:t>
            </w:r>
            <w:r w:rsidR="7BEDA2F0" w:rsidRPr="004E51D4">
              <w:rPr>
                <w:rFonts w:eastAsia="Times New Roman"/>
              </w:rPr>
              <w:t>76</w:t>
            </w:r>
            <w:r w:rsidRPr="004E51D4">
              <w:rPr>
                <w:rFonts w:eastAsia="Times New Roman"/>
              </w:rPr>
              <w:t>,</w:t>
            </w:r>
            <w:r w:rsidR="3BE6795B" w:rsidRPr="004E51D4">
              <w:rPr>
                <w:rFonts w:eastAsia="Times New Roman"/>
              </w:rPr>
              <w:t>03</w:t>
            </w:r>
            <w:r w:rsidRPr="004E51D4">
              <w:rPr>
                <w:rFonts w:eastAsia="Times New Roman"/>
              </w:rPr>
              <w:t>8.00</w:t>
            </w:r>
          </w:p>
        </w:tc>
      </w:tr>
    </w:tbl>
    <w:p w14:paraId="5A65CF49" w14:textId="21534E04" w:rsidR="190A6FC1" w:rsidRPr="004E51D4" w:rsidRDefault="190A6FC1" w:rsidP="7CEDF855">
      <w:pPr>
        <w:spacing w:line="360" w:lineRule="auto"/>
        <w:jc w:val="both"/>
      </w:pPr>
      <w:r w:rsidRPr="004E51D4">
        <w:rPr>
          <w:rFonts w:eastAsia="Times New Roman"/>
          <w:sz w:val="18"/>
          <w:szCs w:val="18"/>
        </w:rPr>
        <w:t xml:space="preserve"> </w:t>
      </w:r>
      <w:r w:rsidRPr="004E51D4">
        <w:rPr>
          <w:rFonts w:eastAsia="Times New Roman"/>
          <w:i/>
          <w:iCs/>
          <w:sz w:val="18"/>
          <w:szCs w:val="18"/>
        </w:rPr>
        <w:t>Fuente: D</w:t>
      </w:r>
      <w:r w:rsidR="00841306" w:rsidRPr="004E51D4">
        <w:rPr>
          <w:rFonts w:eastAsia="Times New Roman"/>
          <w:i/>
          <w:iCs/>
          <w:sz w:val="18"/>
          <w:szCs w:val="18"/>
        </w:rPr>
        <w:t>epartamento</w:t>
      </w:r>
      <w:r w:rsidRPr="004E51D4">
        <w:rPr>
          <w:rFonts w:eastAsia="Times New Roman"/>
          <w:i/>
          <w:iCs/>
          <w:sz w:val="18"/>
          <w:szCs w:val="18"/>
        </w:rPr>
        <w:t xml:space="preserve"> de Recursos Humanos</w:t>
      </w:r>
    </w:p>
    <w:p w14:paraId="1F221240" w14:textId="2E5C6445" w:rsidR="190A6FC1" w:rsidRPr="00B6389D" w:rsidRDefault="190A6FC1" w:rsidP="7CEDF855">
      <w:pPr>
        <w:spacing w:line="360" w:lineRule="auto"/>
        <w:jc w:val="both"/>
      </w:pPr>
      <w:r w:rsidRPr="004E51D4">
        <w:rPr>
          <w:rFonts w:eastAsia="Times New Roman"/>
          <w:sz w:val="18"/>
          <w:szCs w:val="18"/>
        </w:rPr>
        <w:t xml:space="preserve"> </w:t>
      </w:r>
    </w:p>
    <w:p w14:paraId="475FBACD" w14:textId="2D6DF61A" w:rsidR="190A6FC1" w:rsidRPr="00B6389D" w:rsidRDefault="4B7A0E4E" w:rsidP="7CEDF855">
      <w:pPr>
        <w:spacing w:after="0" w:line="360" w:lineRule="auto"/>
        <w:ind w:right="123"/>
        <w:jc w:val="both"/>
        <w:rPr>
          <w:rFonts w:eastAsia="Times New Roman"/>
        </w:rPr>
      </w:pPr>
      <w:r w:rsidRPr="00B6389D">
        <w:rPr>
          <w:rFonts w:eastAsia="Times New Roman"/>
        </w:rPr>
        <w:t xml:space="preserve">De acuerdo con la Resolución No. 041-2021, que establece los incentivos a ser otorgados a los servidores públicos de los distintos entes y órganos de la administración pública, el CONIAF gestionó por </w:t>
      </w:r>
      <w:r w:rsidR="2DC2FF30" w:rsidRPr="00B6389D">
        <w:rPr>
          <w:rFonts w:eastAsia="Times New Roman"/>
        </w:rPr>
        <w:t>segunda</w:t>
      </w:r>
      <w:r w:rsidRPr="00B6389D">
        <w:rPr>
          <w:rFonts w:eastAsia="Times New Roman"/>
        </w:rPr>
        <w:t xml:space="preserve"> vez el pago del incentivo por rendimiento individual a los colabor</w:t>
      </w:r>
      <w:r w:rsidR="45DBF9BA" w:rsidRPr="00B6389D">
        <w:rPr>
          <w:rFonts w:eastAsia="Times New Roman"/>
        </w:rPr>
        <w:t>ador</w:t>
      </w:r>
      <w:r w:rsidRPr="00B6389D">
        <w:rPr>
          <w:rFonts w:eastAsia="Times New Roman"/>
        </w:rPr>
        <w:t>es de este consejo en el tercer trimestre del año</w:t>
      </w:r>
      <w:r w:rsidR="168A9707" w:rsidRPr="00B6389D">
        <w:rPr>
          <w:rFonts w:eastAsia="Times New Roman"/>
        </w:rPr>
        <w:t>,</w:t>
      </w:r>
      <w:r w:rsidRPr="00B6389D">
        <w:rPr>
          <w:rFonts w:eastAsia="Times New Roman"/>
        </w:rPr>
        <w:t xml:space="preserve"> por un valor de RD$2</w:t>
      </w:r>
      <w:r w:rsidR="7198B0F6" w:rsidRPr="00B6389D">
        <w:rPr>
          <w:rFonts w:eastAsia="Times New Roman"/>
        </w:rPr>
        <w:t>,</w:t>
      </w:r>
      <w:r w:rsidRPr="00B6389D">
        <w:rPr>
          <w:rFonts w:eastAsia="Times New Roman"/>
        </w:rPr>
        <w:t>4</w:t>
      </w:r>
      <w:r w:rsidR="32977AFD" w:rsidRPr="00B6389D">
        <w:rPr>
          <w:rFonts w:eastAsia="Times New Roman"/>
        </w:rPr>
        <w:t>8</w:t>
      </w:r>
      <w:r w:rsidRPr="00B6389D">
        <w:rPr>
          <w:rFonts w:eastAsia="Times New Roman"/>
        </w:rPr>
        <w:t>6,</w:t>
      </w:r>
      <w:r w:rsidR="226276D6" w:rsidRPr="00B6389D">
        <w:rPr>
          <w:rFonts w:eastAsia="Times New Roman"/>
        </w:rPr>
        <w:t>7</w:t>
      </w:r>
      <w:r w:rsidRPr="00B6389D">
        <w:rPr>
          <w:rFonts w:eastAsia="Times New Roman"/>
        </w:rPr>
        <w:t xml:space="preserve">97.48. </w:t>
      </w:r>
    </w:p>
    <w:p w14:paraId="46A55115" w14:textId="42C470AC" w:rsidR="190A6FC1" w:rsidRPr="00B6389D" w:rsidRDefault="190A6FC1" w:rsidP="7CEDF855">
      <w:pPr>
        <w:spacing w:after="0" w:line="360" w:lineRule="auto"/>
        <w:ind w:right="123"/>
        <w:jc w:val="both"/>
      </w:pPr>
      <w:r w:rsidRPr="00B6389D">
        <w:rPr>
          <w:rFonts w:eastAsia="Times New Roman"/>
        </w:rPr>
        <w:t xml:space="preserve"> </w:t>
      </w:r>
    </w:p>
    <w:p w14:paraId="32168460" w14:textId="4F0BD867" w:rsidR="190A6FC1" w:rsidRPr="00B6389D" w:rsidRDefault="190A6FC1" w:rsidP="7CEDF855">
      <w:pPr>
        <w:spacing w:after="0" w:line="360" w:lineRule="auto"/>
        <w:ind w:right="123"/>
        <w:jc w:val="both"/>
        <w:rPr>
          <w:rFonts w:eastAsia="Times New Roman"/>
        </w:rPr>
      </w:pPr>
      <w:r w:rsidRPr="00B6389D">
        <w:rPr>
          <w:rFonts w:eastAsia="Times New Roman"/>
        </w:rPr>
        <w:lastRenderedPageBreak/>
        <w:t>Asimismo, pag</w:t>
      </w:r>
      <w:r w:rsidR="691BD22B" w:rsidRPr="00B6389D">
        <w:rPr>
          <w:rFonts w:eastAsia="Times New Roman"/>
        </w:rPr>
        <w:t>ó</w:t>
      </w:r>
      <w:r w:rsidRPr="00B6389D">
        <w:rPr>
          <w:rFonts w:eastAsia="Times New Roman"/>
        </w:rPr>
        <w:t xml:space="preserve"> el bono por cumplimiento de indicadores del SISMAP por un valor de RD$2,</w:t>
      </w:r>
      <w:r w:rsidR="1CC72267" w:rsidRPr="00B6389D">
        <w:rPr>
          <w:rFonts w:eastAsia="Times New Roman"/>
        </w:rPr>
        <w:t>508</w:t>
      </w:r>
      <w:r w:rsidRPr="00B6389D">
        <w:rPr>
          <w:rFonts w:eastAsia="Times New Roman"/>
        </w:rPr>
        <w:t>,</w:t>
      </w:r>
      <w:r w:rsidR="268AAF55" w:rsidRPr="00B6389D">
        <w:rPr>
          <w:rFonts w:eastAsia="Times New Roman"/>
        </w:rPr>
        <w:t>155</w:t>
      </w:r>
      <w:r w:rsidRPr="00B6389D">
        <w:rPr>
          <w:rFonts w:eastAsia="Times New Roman"/>
        </w:rPr>
        <w:t xml:space="preserve">.48 para el cuarto trimestre del año en curso. </w:t>
      </w:r>
    </w:p>
    <w:p w14:paraId="2D56CB93" w14:textId="61EB8880" w:rsidR="190A6FC1" w:rsidRPr="00B6389D" w:rsidRDefault="190A6FC1" w:rsidP="7CEDF855">
      <w:pPr>
        <w:spacing w:after="0" w:line="360" w:lineRule="auto"/>
        <w:ind w:right="123"/>
        <w:jc w:val="both"/>
        <w:rPr>
          <w:rFonts w:eastAsia="Times New Roman"/>
        </w:rPr>
      </w:pPr>
      <w:r w:rsidRPr="00B6389D">
        <w:rPr>
          <w:rFonts w:eastAsia="Times New Roman"/>
        </w:rPr>
        <w:t xml:space="preserve"> </w:t>
      </w:r>
    </w:p>
    <w:p w14:paraId="78EB0037" w14:textId="44259A79" w:rsidR="190A6FC1" w:rsidRPr="00B6389D" w:rsidRDefault="190A6FC1">
      <w:pPr>
        <w:pStyle w:val="Prrafodelista"/>
        <w:numPr>
          <w:ilvl w:val="0"/>
          <w:numId w:val="5"/>
        </w:numPr>
        <w:spacing w:line="360" w:lineRule="auto"/>
        <w:ind w:left="360" w:right="123"/>
        <w:jc w:val="both"/>
        <w:rPr>
          <w:color w:val="767171"/>
          <w:spacing w:val="20"/>
          <w:sz w:val="24"/>
          <w:szCs w:val="24"/>
        </w:rPr>
      </w:pPr>
      <w:r w:rsidRPr="00B6389D">
        <w:rPr>
          <w:color w:val="767171"/>
          <w:spacing w:val="20"/>
          <w:sz w:val="24"/>
          <w:szCs w:val="24"/>
        </w:rPr>
        <w:t>Jubilaciones y Pensiones: en el año 202</w:t>
      </w:r>
      <w:r w:rsidR="11DE2FE4" w:rsidRPr="00B6389D">
        <w:rPr>
          <w:color w:val="767171"/>
          <w:spacing w:val="20"/>
          <w:sz w:val="24"/>
          <w:szCs w:val="24"/>
        </w:rPr>
        <w:t>5</w:t>
      </w:r>
      <w:r w:rsidR="00A21C36" w:rsidRPr="00B6389D">
        <w:rPr>
          <w:color w:val="767171"/>
          <w:spacing w:val="20"/>
          <w:sz w:val="24"/>
          <w:szCs w:val="24"/>
        </w:rPr>
        <w:t xml:space="preserve"> </w:t>
      </w:r>
      <w:r w:rsidR="09AC038E" w:rsidRPr="00B6389D">
        <w:rPr>
          <w:color w:val="767171"/>
          <w:spacing w:val="20"/>
          <w:sz w:val="24"/>
          <w:szCs w:val="24"/>
        </w:rPr>
        <w:t xml:space="preserve">no </w:t>
      </w:r>
      <w:r w:rsidRPr="00B6389D">
        <w:rPr>
          <w:color w:val="767171"/>
          <w:spacing w:val="20"/>
          <w:sz w:val="24"/>
          <w:szCs w:val="24"/>
        </w:rPr>
        <w:t xml:space="preserve">se ha gestionado </w:t>
      </w:r>
      <w:r w:rsidR="69B8FD78" w:rsidRPr="00B6389D">
        <w:rPr>
          <w:color w:val="767171"/>
          <w:spacing w:val="20"/>
          <w:sz w:val="24"/>
          <w:szCs w:val="24"/>
        </w:rPr>
        <w:t xml:space="preserve">ante </w:t>
      </w:r>
      <w:r w:rsidRPr="00B6389D">
        <w:rPr>
          <w:color w:val="767171"/>
          <w:spacing w:val="20"/>
          <w:sz w:val="24"/>
          <w:szCs w:val="24"/>
        </w:rPr>
        <w:t xml:space="preserve">la Dirección de Jubilaciones y Pensiones (DGJP) </w:t>
      </w:r>
      <w:r w:rsidR="525FF85D" w:rsidRPr="00B6389D">
        <w:rPr>
          <w:color w:val="767171"/>
          <w:spacing w:val="20"/>
          <w:sz w:val="24"/>
          <w:szCs w:val="24"/>
        </w:rPr>
        <w:t xml:space="preserve">ninguna </w:t>
      </w:r>
      <w:r w:rsidRPr="00B6389D">
        <w:rPr>
          <w:color w:val="767171"/>
          <w:spacing w:val="20"/>
          <w:sz w:val="24"/>
          <w:szCs w:val="24"/>
        </w:rPr>
        <w:t>solicitud.</w:t>
      </w:r>
    </w:p>
    <w:p w14:paraId="470A885A" w14:textId="3EA2851E" w:rsidR="190A6FC1" w:rsidRPr="00B6389D" w:rsidRDefault="190A6FC1">
      <w:pPr>
        <w:pStyle w:val="Prrafodelista"/>
        <w:numPr>
          <w:ilvl w:val="0"/>
          <w:numId w:val="4"/>
        </w:numPr>
        <w:spacing w:line="360" w:lineRule="auto"/>
        <w:ind w:left="360" w:right="123"/>
        <w:jc w:val="both"/>
        <w:rPr>
          <w:color w:val="767171"/>
          <w:spacing w:val="20"/>
          <w:sz w:val="24"/>
          <w:szCs w:val="24"/>
        </w:rPr>
      </w:pPr>
      <w:r w:rsidRPr="00B6389D">
        <w:rPr>
          <w:color w:val="767171"/>
          <w:spacing w:val="20"/>
          <w:sz w:val="24"/>
          <w:szCs w:val="24"/>
        </w:rPr>
        <w:t>Gestión del rendimiento: de un total de 26 servidores activos, para realizar acuerdos de desempeño, se gestionaron 25 acuerdos</w:t>
      </w:r>
      <w:r w:rsidR="00FC4B3E" w:rsidRPr="00B6389D">
        <w:rPr>
          <w:color w:val="767171"/>
          <w:spacing w:val="20"/>
          <w:sz w:val="24"/>
          <w:szCs w:val="24"/>
        </w:rPr>
        <w:t xml:space="preserve">, </w:t>
      </w:r>
      <w:r w:rsidRPr="00B6389D">
        <w:rPr>
          <w:color w:val="767171"/>
          <w:spacing w:val="20"/>
          <w:sz w:val="24"/>
          <w:szCs w:val="24"/>
        </w:rPr>
        <w:t>lo que representa un 99%.</w:t>
      </w:r>
    </w:p>
    <w:p w14:paraId="0F1313E3" w14:textId="3D0818D8" w:rsidR="190A6FC1" w:rsidRPr="00B6389D" w:rsidRDefault="4B7A0E4E">
      <w:pPr>
        <w:pStyle w:val="Prrafodelista"/>
        <w:numPr>
          <w:ilvl w:val="0"/>
          <w:numId w:val="4"/>
        </w:numPr>
        <w:spacing w:line="360" w:lineRule="auto"/>
        <w:ind w:left="360" w:right="123"/>
        <w:jc w:val="both"/>
        <w:rPr>
          <w:color w:val="767171"/>
          <w:spacing w:val="20"/>
          <w:sz w:val="24"/>
          <w:szCs w:val="24"/>
        </w:rPr>
      </w:pPr>
      <w:r w:rsidRPr="00B6389D">
        <w:rPr>
          <w:color w:val="767171"/>
          <w:spacing w:val="20"/>
          <w:sz w:val="24"/>
          <w:szCs w:val="24"/>
        </w:rPr>
        <w:t xml:space="preserve">Gestión del conocimiento: se presenta a continuación las diferentes actividades formativas en que han participado los servidores de este Consejo. Estas actividades se realizan como parte importante para el fortalecimiento institucional y también responden al interés de diferentes áreas de la institución.  </w:t>
      </w:r>
    </w:p>
    <w:p w14:paraId="45CAFBDB" w14:textId="77777777" w:rsidR="00195392" w:rsidRPr="004E51D4" w:rsidRDefault="00195392" w:rsidP="00195392">
      <w:pPr>
        <w:pStyle w:val="Prrafodelista"/>
        <w:spacing w:line="360" w:lineRule="auto"/>
        <w:ind w:left="360" w:right="123"/>
        <w:jc w:val="both"/>
        <w:rPr>
          <w:color w:val="767171"/>
          <w:spacing w:val="20"/>
          <w:sz w:val="24"/>
          <w:szCs w:val="24"/>
        </w:rPr>
      </w:pPr>
    </w:p>
    <w:p w14:paraId="2D51D97E" w14:textId="74E02935" w:rsidR="190A6FC1" w:rsidRPr="004E51D4" w:rsidRDefault="190A6FC1" w:rsidP="7CEDF855">
      <w:pPr>
        <w:spacing w:after="0" w:line="360" w:lineRule="auto"/>
        <w:ind w:left="720" w:right="123"/>
        <w:jc w:val="both"/>
      </w:pPr>
      <w:r w:rsidRPr="004E51D4">
        <w:rPr>
          <w:rFonts w:eastAsia="Times New Roman"/>
          <w:b/>
          <w:bCs/>
        </w:rPr>
        <w:t xml:space="preserve"> </w:t>
      </w:r>
    </w:p>
    <w:tbl>
      <w:tblPr>
        <w:tblStyle w:val="Tablaconcuadrcula"/>
        <w:tblW w:w="5000" w:type="pct"/>
        <w:tblLook w:val="01E0" w:firstRow="1" w:lastRow="1" w:firstColumn="1" w:lastColumn="1" w:noHBand="0" w:noVBand="0"/>
      </w:tblPr>
      <w:tblGrid>
        <w:gridCol w:w="4953"/>
        <w:gridCol w:w="1574"/>
        <w:gridCol w:w="1373"/>
      </w:tblGrid>
      <w:tr w:rsidR="004E51D4" w:rsidRPr="004E51D4" w14:paraId="2BDFA666" w14:textId="77777777" w:rsidTr="0354CC6C">
        <w:trPr>
          <w:trHeight w:val="510"/>
        </w:trPr>
        <w:tc>
          <w:tcPr>
            <w:tcW w:w="3135" w:type="pct"/>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42F62"/>
          </w:tcPr>
          <w:p w14:paraId="719CD5AC" w14:textId="010BAEE1" w:rsidR="7CEDF855" w:rsidRPr="00016EF3" w:rsidRDefault="7CEDF855" w:rsidP="7CEDF855">
            <w:pPr>
              <w:spacing w:before="3" w:line="360" w:lineRule="auto"/>
              <w:jc w:val="both"/>
              <w:rPr>
                <w:color w:val="FFFFFF" w:themeColor="background1"/>
              </w:rPr>
            </w:pPr>
            <w:r w:rsidRPr="00016EF3">
              <w:rPr>
                <w:rFonts w:eastAsia="Times New Roman"/>
                <w:b/>
                <w:bCs/>
                <w:color w:val="FFFFFF" w:themeColor="background1"/>
                <w:sz w:val="33"/>
                <w:szCs w:val="33"/>
              </w:rPr>
              <w:t xml:space="preserve"> </w:t>
            </w:r>
          </w:p>
          <w:p w14:paraId="2C7E9354" w14:textId="24621086" w:rsidR="7CEDF855" w:rsidRPr="00016EF3" w:rsidRDefault="7CEDF855" w:rsidP="7CEDF855">
            <w:pPr>
              <w:spacing w:line="360" w:lineRule="auto"/>
              <w:ind w:left="1922"/>
              <w:jc w:val="both"/>
              <w:rPr>
                <w:color w:val="FFFFFF" w:themeColor="background1"/>
              </w:rPr>
            </w:pPr>
            <w:r w:rsidRPr="00016EF3">
              <w:rPr>
                <w:rFonts w:eastAsia="Times New Roman"/>
                <w:color w:val="FFFFFF" w:themeColor="background1"/>
              </w:rPr>
              <w:t>Actividad Formativa</w:t>
            </w:r>
          </w:p>
        </w:tc>
        <w:tc>
          <w:tcPr>
            <w:tcW w:w="1865"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42F62"/>
          </w:tcPr>
          <w:p w14:paraId="222A1634" w14:textId="73966AE7" w:rsidR="7CEDF855" w:rsidRPr="00016EF3" w:rsidRDefault="7CEDF855" w:rsidP="7CEDF855">
            <w:pPr>
              <w:spacing w:before="119" w:line="360" w:lineRule="auto"/>
              <w:jc w:val="both"/>
              <w:rPr>
                <w:color w:val="FFFFFF" w:themeColor="background1"/>
              </w:rPr>
            </w:pPr>
            <w:r w:rsidRPr="00016EF3">
              <w:rPr>
                <w:rFonts w:eastAsia="Times New Roman"/>
                <w:color w:val="FFFFFF" w:themeColor="background1"/>
              </w:rPr>
              <w:t xml:space="preserve">    Modalidad</w:t>
            </w:r>
          </w:p>
        </w:tc>
      </w:tr>
      <w:tr w:rsidR="004E51D4" w:rsidRPr="004E51D4" w14:paraId="46200932" w14:textId="77777777" w:rsidTr="0354CC6C">
        <w:trPr>
          <w:trHeight w:val="510"/>
        </w:trPr>
        <w:tc>
          <w:tcPr>
            <w:tcW w:w="3135" w:type="pct"/>
            <w:vMerge/>
            <w:vAlign w:val="center"/>
          </w:tcPr>
          <w:p w14:paraId="114642E4" w14:textId="77777777" w:rsidR="00262ADF" w:rsidRPr="00016EF3" w:rsidRDefault="00262ADF">
            <w:pPr>
              <w:rPr>
                <w:color w:val="FFFFFF" w:themeColor="background1"/>
              </w:rPr>
            </w:pPr>
          </w:p>
        </w:tc>
        <w:tc>
          <w:tcPr>
            <w:tcW w:w="996" w:type="pct"/>
            <w:tcBorders>
              <w:top w:val="single" w:sz="8" w:space="0" w:color="000000" w:themeColor="text1"/>
              <w:left w:val="nil"/>
              <w:bottom w:val="single" w:sz="8" w:space="0" w:color="000000" w:themeColor="text1"/>
              <w:right w:val="single" w:sz="8" w:space="0" w:color="000000" w:themeColor="text1"/>
            </w:tcBorders>
            <w:shd w:val="clear" w:color="auto" w:fill="142F62"/>
          </w:tcPr>
          <w:p w14:paraId="16E9BE5F" w14:textId="4D49F34A" w:rsidR="7CEDF855" w:rsidRPr="00016EF3" w:rsidRDefault="7CEDF855" w:rsidP="7CEDF855">
            <w:pPr>
              <w:spacing w:before="119" w:line="360" w:lineRule="auto"/>
              <w:ind w:left="105" w:right="65"/>
              <w:jc w:val="both"/>
              <w:rPr>
                <w:color w:val="FFFFFF" w:themeColor="background1"/>
              </w:rPr>
            </w:pPr>
            <w:r w:rsidRPr="00016EF3">
              <w:rPr>
                <w:rFonts w:eastAsia="Times New Roman"/>
                <w:color w:val="FFFFFF" w:themeColor="background1"/>
              </w:rPr>
              <w:t>Presencial</w:t>
            </w:r>
          </w:p>
        </w:tc>
        <w:tc>
          <w:tcPr>
            <w:tcW w:w="869" w:type="pct"/>
            <w:tcBorders>
              <w:top w:val="nil"/>
              <w:left w:val="single" w:sz="8" w:space="0" w:color="000000" w:themeColor="text1"/>
              <w:bottom w:val="single" w:sz="8" w:space="0" w:color="000000" w:themeColor="text1"/>
              <w:right w:val="single" w:sz="8" w:space="0" w:color="000000" w:themeColor="text1"/>
            </w:tcBorders>
            <w:shd w:val="clear" w:color="auto" w:fill="142F62"/>
          </w:tcPr>
          <w:p w14:paraId="48925CB7" w14:textId="259C1928" w:rsidR="7CEDF855" w:rsidRPr="00016EF3" w:rsidRDefault="7CEDF855" w:rsidP="7CEDF855">
            <w:pPr>
              <w:spacing w:before="119" w:line="360" w:lineRule="auto"/>
              <w:ind w:left="190" w:right="147"/>
              <w:jc w:val="both"/>
              <w:rPr>
                <w:color w:val="FFFFFF" w:themeColor="background1"/>
              </w:rPr>
            </w:pPr>
            <w:r w:rsidRPr="00016EF3">
              <w:rPr>
                <w:rFonts w:eastAsia="Times New Roman"/>
                <w:color w:val="FFFFFF" w:themeColor="background1"/>
              </w:rPr>
              <w:t>Virtual</w:t>
            </w:r>
          </w:p>
        </w:tc>
      </w:tr>
      <w:tr w:rsidR="004E51D4" w:rsidRPr="004E51D4" w14:paraId="4578F851" w14:textId="77777777" w:rsidTr="0354CC6C">
        <w:trPr>
          <w:trHeight w:val="510"/>
        </w:trPr>
        <w:tc>
          <w:tcPr>
            <w:tcW w:w="3135" w:type="pct"/>
            <w:tcBorders>
              <w:top w:val="nil"/>
              <w:left w:val="single" w:sz="8" w:space="0" w:color="000000" w:themeColor="text1"/>
              <w:bottom w:val="single" w:sz="8" w:space="0" w:color="000000" w:themeColor="text1"/>
              <w:right w:val="single" w:sz="8" w:space="0" w:color="000000" w:themeColor="text1"/>
            </w:tcBorders>
          </w:tcPr>
          <w:p w14:paraId="640F9C75" w14:textId="770EB701" w:rsidR="7CEDF855" w:rsidRPr="00B6389D" w:rsidRDefault="7CEDF855" w:rsidP="7CEDF855">
            <w:pPr>
              <w:spacing w:before="119" w:line="360" w:lineRule="auto"/>
              <w:ind w:left="107"/>
              <w:jc w:val="both"/>
            </w:pPr>
            <w:r w:rsidRPr="00B6389D">
              <w:rPr>
                <w:rFonts w:eastAsia="Times New Roman"/>
              </w:rPr>
              <w:t>Curso de Inducción a la Administración Pública</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C29CD0" w14:textId="0456B86F" w:rsidR="7CEDF855" w:rsidRPr="00B6389D" w:rsidRDefault="7CEDF855" w:rsidP="7CEDF855">
            <w:pPr>
              <w:spacing w:before="119" w:line="360" w:lineRule="auto"/>
              <w:ind w:left="46"/>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8DD477" w14:textId="0783C3DA" w:rsidR="7CEDF855" w:rsidRPr="00B6389D" w:rsidRDefault="7CEDF855" w:rsidP="7CEDF855">
            <w:pPr>
              <w:spacing w:before="121" w:line="360" w:lineRule="auto"/>
              <w:ind w:left="42"/>
              <w:jc w:val="both"/>
            </w:pPr>
            <w:r w:rsidRPr="00B6389D">
              <w:rPr>
                <w:rFonts w:eastAsia="Times New Roman"/>
                <w:sz w:val="22"/>
                <w:szCs w:val="22"/>
              </w:rPr>
              <w:t>X</w:t>
            </w:r>
          </w:p>
        </w:tc>
      </w:tr>
      <w:tr w:rsidR="004E51D4" w:rsidRPr="004E51D4" w14:paraId="243DD04F" w14:textId="77777777" w:rsidTr="0354CC6C">
        <w:trPr>
          <w:trHeight w:val="525"/>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6A16CA" w14:textId="06A94E52" w:rsidR="7CEDF855" w:rsidRPr="00B6389D" w:rsidRDefault="004F7034" w:rsidP="7CEDF855">
            <w:pPr>
              <w:spacing w:before="121" w:line="360" w:lineRule="auto"/>
              <w:ind w:left="107"/>
              <w:jc w:val="both"/>
            </w:pPr>
            <w:r w:rsidRPr="00B6389D">
              <w:rPr>
                <w:rFonts w:eastAsia="Times New Roman"/>
              </w:rPr>
              <w:t xml:space="preserve">Curso de </w:t>
            </w:r>
            <w:r w:rsidR="2C55F90B" w:rsidRPr="00B6389D">
              <w:rPr>
                <w:rFonts w:eastAsia="Times New Roman"/>
              </w:rPr>
              <w:t>O</w:t>
            </w:r>
            <w:r w:rsidRPr="00B6389D">
              <w:rPr>
                <w:rFonts w:eastAsia="Times New Roman"/>
              </w:rPr>
              <w:t xml:space="preserve">rtografía y </w:t>
            </w:r>
            <w:r w:rsidR="1890A126" w:rsidRPr="00B6389D">
              <w:rPr>
                <w:rFonts w:eastAsia="Times New Roman"/>
              </w:rPr>
              <w:t>R</w:t>
            </w:r>
            <w:r w:rsidRPr="00B6389D">
              <w:rPr>
                <w:rFonts w:eastAsia="Times New Roman"/>
              </w:rPr>
              <w:t>edacción</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75B76A" w14:textId="33B94E8D" w:rsidR="7CEDF855" w:rsidRPr="00B6389D" w:rsidRDefault="7CEDF855" w:rsidP="7CEDF855">
            <w:pPr>
              <w:spacing w:line="360" w:lineRule="auto"/>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50980F" w14:textId="0FE8D5E2" w:rsidR="7CEDF855" w:rsidRPr="00B6389D" w:rsidRDefault="7CEDF855" w:rsidP="7CEDF855">
            <w:pPr>
              <w:spacing w:before="121" w:line="360" w:lineRule="auto"/>
              <w:ind w:left="42"/>
              <w:jc w:val="both"/>
            </w:pPr>
            <w:r w:rsidRPr="00B6389D">
              <w:rPr>
                <w:rFonts w:eastAsia="Times New Roman"/>
                <w:sz w:val="22"/>
                <w:szCs w:val="22"/>
              </w:rPr>
              <w:t>X</w:t>
            </w:r>
          </w:p>
        </w:tc>
      </w:tr>
      <w:tr w:rsidR="004E51D4" w:rsidRPr="004E51D4" w14:paraId="0ABBAED8" w14:textId="77777777" w:rsidTr="0354CC6C">
        <w:trPr>
          <w:trHeight w:val="510"/>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D56C61" w14:textId="3D0C6773" w:rsidR="7CEDF855" w:rsidRPr="00B6389D" w:rsidRDefault="004F7034" w:rsidP="7CEDF855">
            <w:pPr>
              <w:spacing w:before="119" w:line="360" w:lineRule="auto"/>
              <w:ind w:left="107"/>
              <w:jc w:val="both"/>
            </w:pPr>
            <w:r w:rsidRPr="00B6389D">
              <w:rPr>
                <w:rFonts w:eastAsia="Times New Roman"/>
              </w:rPr>
              <w:t xml:space="preserve">Curso Excel </w:t>
            </w:r>
            <w:r w:rsidR="0AA7E44D" w:rsidRPr="00B6389D">
              <w:rPr>
                <w:rFonts w:eastAsia="Times New Roman"/>
              </w:rPr>
              <w:t>A</w:t>
            </w:r>
            <w:r w:rsidRPr="00B6389D">
              <w:rPr>
                <w:rFonts w:eastAsia="Times New Roman"/>
              </w:rPr>
              <w:t xml:space="preserve">vanzado </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18D39B" w14:textId="1CB60FA9" w:rsidR="7CEDF855" w:rsidRPr="00B6389D" w:rsidRDefault="7CEDF855" w:rsidP="7CEDF855">
            <w:pPr>
              <w:spacing w:line="360" w:lineRule="auto"/>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5B3B6A" w14:textId="1BE99C08" w:rsidR="7CEDF855" w:rsidRPr="00B6389D" w:rsidRDefault="7CEDF855" w:rsidP="7CEDF855">
            <w:pPr>
              <w:spacing w:before="119" w:line="360" w:lineRule="auto"/>
              <w:ind w:left="42"/>
              <w:jc w:val="both"/>
            </w:pPr>
            <w:r w:rsidRPr="00B6389D">
              <w:rPr>
                <w:rFonts w:eastAsia="Times New Roman"/>
                <w:sz w:val="22"/>
                <w:szCs w:val="22"/>
              </w:rPr>
              <w:t>X</w:t>
            </w:r>
          </w:p>
        </w:tc>
      </w:tr>
      <w:tr w:rsidR="004E51D4" w:rsidRPr="004E51D4" w14:paraId="43B9DCDA" w14:textId="77777777" w:rsidTr="0354CC6C">
        <w:trPr>
          <w:trHeight w:val="795"/>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488733" w14:textId="34045035" w:rsidR="7CEDF855" w:rsidRPr="00B6389D" w:rsidRDefault="004F7034" w:rsidP="7CEDF855">
            <w:pPr>
              <w:spacing w:before="119" w:line="360" w:lineRule="auto"/>
              <w:ind w:left="107" w:right="927"/>
              <w:jc w:val="both"/>
            </w:pPr>
            <w:r w:rsidRPr="00B6389D">
              <w:rPr>
                <w:rFonts w:eastAsia="Times New Roman"/>
              </w:rPr>
              <w:t xml:space="preserve">Curso de </w:t>
            </w:r>
            <w:r w:rsidR="4BC51796" w:rsidRPr="00B6389D">
              <w:rPr>
                <w:rFonts w:eastAsia="Times New Roman"/>
              </w:rPr>
              <w:t>T</w:t>
            </w:r>
            <w:r w:rsidRPr="00B6389D">
              <w:rPr>
                <w:rFonts w:eastAsia="Times New Roman"/>
              </w:rPr>
              <w:t xml:space="preserve">rabajo en </w:t>
            </w:r>
            <w:r w:rsidR="4018A6F7" w:rsidRPr="00B6389D">
              <w:rPr>
                <w:rFonts w:eastAsia="Times New Roman"/>
              </w:rPr>
              <w:t>E</w:t>
            </w:r>
            <w:r w:rsidRPr="00B6389D">
              <w:rPr>
                <w:rFonts w:eastAsia="Times New Roman"/>
              </w:rPr>
              <w:t xml:space="preserve">quipo </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4F5543" w14:textId="250B92A1" w:rsidR="7CEDF855" w:rsidRPr="00B6389D" w:rsidRDefault="7CEDF855" w:rsidP="7CEDF855">
            <w:pPr>
              <w:spacing w:line="360" w:lineRule="auto"/>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FDC84D" w14:textId="2672F655" w:rsidR="7CEDF855" w:rsidRPr="00B6389D" w:rsidRDefault="7CEDF855" w:rsidP="7CEDF855">
            <w:pPr>
              <w:spacing w:before="119" w:line="360" w:lineRule="auto"/>
              <w:ind w:left="42"/>
              <w:jc w:val="both"/>
            </w:pPr>
            <w:r w:rsidRPr="00B6389D">
              <w:rPr>
                <w:rFonts w:eastAsia="Times New Roman"/>
                <w:sz w:val="22"/>
                <w:szCs w:val="22"/>
              </w:rPr>
              <w:t>X</w:t>
            </w:r>
          </w:p>
        </w:tc>
      </w:tr>
      <w:tr w:rsidR="004E51D4" w:rsidRPr="004E51D4" w14:paraId="72D58977" w14:textId="77777777" w:rsidTr="0354CC6C">
        <w:trPr>
          <w:trHeight w:val="510"/>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A7E3E3" w14:textId="77777777" w:rsidR="00C32641" w:rsidRPr="00B6389D" w:rsidRDefault="7CEDF855" w:rsidP="002868DF">
            <w:pPr>
              <w:spacing w:before="119" w:line="360" w:lineRule="auto"/>
              <w:ind w:left="107"/>
              <w:jc w:val="both"/>
              <w:rPr>
                <w:rFonts w:eastAsia="Times New Roman"/>
              </w:rPr>
            </w:pPr>
            <w:proofErr w:type="spellStart"/>
            <w:r w:rsidRPr="00B6389D">
              <w:rPr>
                <w:rFonts w:eastAsia="Times New Roman"/>
              </w:rPr>
              <w:t>Webinar</w:t>
            </w:r>
            <w:proofErr w:type="spellEnd"/>
            <w:r w:rsidRPr="00B6389D">
              <w:rPr>
                <w:rFonts w:eastAsia="Times New Roman"/>
              </w:rPr>
              <w:t xml:space="preserve"> Taller Modelo de Gestión de Calidad CAF</w:t>
            </w:r>
          </w:p>
          <w:p w14:paraId="1F92FC1D" w14:textId="40221B02" w:rsidR="00195392" w:rsidRPr="00B6389D" w:rsidRDefault="00195392" w:rsidP="00195392">
            <w:pPr>
              <w:spacing w:before="119" w:line="360" w:lineRule="auto"/>
              <w:jc w:val="both"/>
              <w:rPr>
                <w:rFonts w:eastAsia="Times New Roman"/>
              </w:rPr>
            </w:pP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712D29" w14:textId="5D0A5406" w:rsidR="7CEDF855" w:rsidRPr="00B6389D" w:rsidRDefault="7CEDF855" w:rsidP="7CEDF855">
            <w:pPr>
              <w:spacing w:line="360" w:lineRule="auto"/>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5BA87E" w14:textId="4A0E7519" w:rsidR="7CEDF855" w:rsidRPr="00B6389D" w:rsidRDefault="7CEDF855" w:rsidP="7CEDF855">
            <w:pPr>
              <w:spacing w:before="119" w:line="360" w:lineRule="auto"/>
              <w:ind w:left="42"/>
              <w:jc w:val="both"/>
            </w:pPr>
            <w:r w:rsidRPr="00B6389D">
              <w:rPr>
                <w:rFonts w:eastAsia="Times New Roman"/>
                <w:sz w:val="22"/>
                <w:szCs w:val="22"/>
              </w:rPr>
              <w:t>X</w:t>
            </w:r>
          </w:p>
        </w:tc>
      </w:tr>
      <w:tr w:rsidR="004E51D4" w:rsidRPr="004E51D4" w14:paraId="394CD710" w14:textId="77777777" w:rsidTr="0354CC6C">
        <w:trPr>
          <w:trHeight w:val="240"/>
        </w:trPr>
        <w:tc>
          <w:tcPr>
            <w:tcW w:w="3135" w:type="pct"/>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42F62"/>
          </w:tcPr>
          <w:p w14:paraId="0D161D1E" w14:textId="31B1138D" w:rsidR="7CEDF855" w:rsidRPr="00016EF3" w:rsidRDefault="7CEDF855" w:rsidP="7CEDF855">
            <w:pPr>
              <w:spacing w:before="119" w:line="360" w:lineRule="auto"/>
              <w:ind w:left="107" w:right="893"/>
              <w:jc w:val="both"/>
              <w:rPr>
                <w:color w:val="FFFFFF" w:themeColor="background1"/>
              </w:rPr>
            </w:pPr>
            <w:r w:rsidRPr="00016EF3">
              <w:rPr>
                <w:rFonts w:eastAsia="Times New Roman"/>
                <w:color w:val="FFFFFF" w:themeColor="background1"/>
              </w:rPr>
              <w:lastRenderedPageBreak/>
              <w:t>Actividad formativa</w:t>
            </w:r>
          </w:p>
        </w:tc>
        <w:tc>
          <w:tcPr>
            <w:tcW w:w="1865" w:type="pct"/>
            <w:gridSpan w:val="2"/>
            <w:tcBorders>
              <w:top w:val="single" w:sz="8" w:space="0" w:color="000000" w:themeColor="text1"/>
              <w:left w:val="single" w:sz="8" w:space="0" w:color="000000" w:themeColor="text1"/>
              <w:bottom w:val="single" w:sz="8" w:space="0" w:color="auto"/>
              <w:right w:val="single" w:sz="8" w:space="0" w:color="000000" w:themeColor="text1"/>
            </w:tcBorders>
            <w:shd w:val="clear" w:color="auto" w:fill="142F62"/>
          </w:tcPr>
          <w:p w14:paraId="1BAD68FB" w14:textId="67E12DA7" w:rsidR="7CEDF855" w:rsidRPr="00016EF3" w:rsidRDefault="7CEDF855" w:rsidP="7CEDF855">
            <w:pPr>
              <w:spacing w:before="119" w:line="360" w:lineRule="auto"/>
              <w:ind w:left="42"/>
              <w:jc w:val="both"/>
              <w:rPr>
                <w:color w:val="FFFFFF" w:themeColor="background1"/>
              </w:rPr>
            </w:pPr>
            <w:r w:rsidRPr="00016EF3">
              <w:rPr>
                <w:rFonts w:eastAsia="Times New Roman"/>
                <w:color w:val="FFFFFF" w:themeColor="background1"/>
                <w:sz w:val="22"/>
                <w:szCs w:val="22"/>
              </w:rPr>
              <w:t>Modalidad</w:t>
            </w:r>
            <w:r w:rsidR="00C32641" w:rsidRPr="00016EF3">
              <w:rPr>
                <w:rFonts w:eastAsia="Times New Roman"/>
                <w:color w:val="FFFFFF" w:themeColor="background1"/>
                <w:sz w:val="22"/>
                <w:szCs w:val="22"/>
              </w:rPr>
              <w:t xml:space="preserve"> </w:t>
            </w:r>
          </w:p>
        </w:tc>
      </w:tr>
      <w:tr w:rsidR="004E51D4" w:rsidRPr="004E51D4" w14:paraId="7E8BE48F" w14:textId="77777777" w:rsidTr="0354CC6C">
        <w:trPr>
          <w:trHeight w:val="285"/>
        </w:trPr>
        <w:tc>
          <w:tcPr>
            <w:tcW w:w="3135" w:type="pct"/>
            <w:vMerge/>
            <w:vAlign w:val="center"/>
          </w:tcPr>
          <w:p w14:paraId="6C43753D" w14:textId="77777777" w:rsidR="00262ADF" w:rsidRPr="00016EF3" w:rsidRDefault="00262ADF">
            <w:pPr>
              <w:rPr>
                <w:color w:val="FFFFFF" w:themeColor="background1"/>
              </w:rPr>
            </w:pPr>
          </w:p>
        </w:tc>
        <w:tc>
          <w:tcPr>
            <w:tcW w:w="996" w:type="pct"/>
            <w:tcBorders>
              <w:top w:val="single" w:sz="8" w:space="0" w:color="000000" w:themeColor="text1"/>
              <w:left w:val="nil"/>
              <w:bottom w:val="single" w:sz="8" w:space="0" w:color="000000" w:themeColor="text1"/>
              <w:right w:val="single" w:sz="8" w:space="0" w:color="000000" w:themeColor="text1"/>
            </w:tcBorders>
            <w:shd w:val="clear" w:color="auto" w:fill="142F62"/>
          </w:tcPr>
          <w:p w14:paraId="0DA894BD" w14:textId="7F2DABE0" w:rsidR="7CEDF855" w:rsidRPr="00016EF3" w:rsidRDefault="7CEDF855" w:rsidP="7CEDF855">
            <w:pPr>
              <w:spacing w:line="360" w:lineRule="auto"/>
              <w:jc w:val="both"/>
              <w:rPr>
                <w:color w:val="FFFFFF" w:themeColor="background1"/>
              </w:rPr>
            </w:pPr>
            <w:r w:rsidRPr="00016EF3">
              <w:rPr>
                <w:rFonts w:eastAsia="Times New Roman"/>
                <w:color w:val="FFFFFF" w:themeColor="background1"/>
                <w:sz w:val="22"/>
                <w:szCs w:val="22"/>
              </w:rPr>
              <w:t>Presencial</w:t>
            </w:r>
          </w:p>
        </w:tc>
        <w:tc>
          <w:tcPr>
            <w:tcW w:w="869" w:type="pct"/>
            <w:tcBorders>
              <w:top w:val="nil"/>
              <w:left w:val="single" w:sz="8" w:space="0" w:color="000000" w:themeColor="text1"/>
              <w:bottom w:val="single" w:sz="8" w:space="0" w:color="000000" w:themeColor="text1"/>
              <w:right w:val="single" w:sz="8" w:space="0" w:color="000000" w:themeColor="text1"/>
            </w:tcBorders>
            <w:shd w:val="clear" w:color="auto" w:fill="142F62"/>
          </w:tcPr>
          <w:p w14:paraId="14555829" w14:textId="3C6FA713" w:rsidR="7CEDF855" w:rsidRPr="00016EF3" w:rsidRDefault="7CEDF855" w:rsidP="7CEDF855">
            <w:pPr>
              <w:spacing w:before="119" w:line="360" w:lineRule="auto"/>
              <w:ind w:left="42"/>
              <w:jc w:val="both"/>
              <w:rPr>
                <w:color w:val="FFFFFF" w:themeColor="background1"/>
              </w:rPr>
            </w:pPr>
            <w:r w:rsidRPr="00016EF3">
              <w:rPr>
                <w:rFonts w:eastAsia="Times New Roman"/>
                <w:color w:val="FFFFFF" w:themeColor="background1"/>
                <w:sz w:val="22"/>
                <w:szCs w:val="22"/>
              </w:rPr>
              <w:t>Virtual</w:t>
            </w:r>
          </w:p>
        </w:tc>
      </w:tr>
      <w:tr w:rsidR="004E51D4" w:rsidRPr="004E51D4" w14:paraId="0251B138" w14:textId="77777777" w:rsidTr="0354CC6C">
        <w:trPr>
          <w:trHeight w:val="510"/>
        </w:trPr>
        <w:tc>
          <w:tcPr>
            <w:tcW w:w="3135" w:type="pct"/>
            <w:tcBorders>
              <w:top w:val="nil"/>
              <w:left w:val="single" w:sz="8" w:space="0" w:color="000000" w:themeColor="text1"/>
              <w:bottom w:val="single" w:sz="8" w:space="0" w:color="000000" w:themeColor="text1"/>
              <w:right w:val="single" w:sz="8" w:space="0" w:color="000000" w:themeColor="text1"/>
            </w:tcBorders>
          </w:tcPr>
          <w:p w14:paraId="5CC1BF1C" w14:textId="7E6CC76D" w:rsidR="7CEDF855" w:rsidRPr="00B6389D" w:rsidRDefault="7CEDF855" w:rsidP="7CEDF855">
            <w:pPr>
              <w:spacing w:before="119" w:line="360" w:lineRule="auto"/>
              <w:ind w:left="107" w:right="893"/>
              <w:jc w:val="both"/>
              <w:rPr>
                <w:rFonts w:eastAsia="Times New Roman"/>
              </w:rPr>
            </w:pPr>
            <w:r w:rsidRPr="00B6389D">
              <w:rPr>
                <w:rFonts w:eastAsia="Times New Roman"/>
              </w:rPr>
              <w:t>C</w:t>
            </w:r>
            <w:r w:rsidR="4391D94F" w:rsidRPr="00B6389D">
              <w:rPr>
                <w:rFonts w:eastAsia="Times New Roman"/>
              </w:rPr>
              <w:t xml:space="preserve">harla Régimen </w:t>
            </w:r>
            <w:proofErr w:type="spellStart"/>
            <w:r w:rsidR="4391D94F" w:rsidRPr="00B6389D">
              <w:rPr>
                <w:rFonts w:eastAsia="Times New Roman"/>
              </w:rPr>
              <w:t>Etico</w:t>
            </w:r>
            <w:proofErr w:type="spellEnd"/>
            <w:r w:rsidR="4391D94F" w:rsidRPr="00B6389D">
              <w:rPr>
                <w:rFonts w:eastAsia="Times New Roman"/>
              </w:rPr>
              <w:t xml:space="preserve"> y Disciplinario en Virtud de la Ley 41-08</w:t>
            </w:r>
            <w:r w:rsidR="6A36C2D0" w:rsidRPr="00B6389D">
              <w:rPr>
                <w:rFonts w:eastAsia="Times New Roman"/>
              </w:rPr>
              <w:t xml:space="preserve"> de Función Pública</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03C620" w14:textId="71144B8F" w:rsidR="7CEDF855" w:rsidRPr="00B6389D" w:rsidRDefault="7CEDF855" w:rsidP="7CEDF855">
            <w:pPr>
              <w:spacing w:line="360" w:lineRule="auto"/>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6EB08A" w14:textId="3854922D" w:rsidR="7CEDF855" w:rsidRPr="00B6389D" w:rsidRDefault="7CEDF855" w:rsidP="7CEDF855">
            <w:pPr>
              <w:spacing w:before="119" w:line="360" w:lineRule="auto"/>
              <w:ind w:left="42"/>
              <w:jc w:val="both"/>
            </w:pPr>
            <w:r w:rsidRPr="00B6389D">
              <w:rPr>
                <w:rFonts w:eastAsia="Times New Roman"/>
                <w:sz w:val="22"/>
                <w:szCs w:val="22"/>
              </w:rPr>
              <w:t>X</w:t>
            </w:r>
          </w:p>
        </w:tc>
      </w:tr>
      <w:tr w:rsidR="004E51D4" w:rsidRPr="004E51D4" w14:paraId="3C688F81" w14:textId="77777777" w:rsidTr="0354CC6C">
        <w:trPr>
          <w:trHeight w:val="510"/>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FB153C" w14:textId="38B47AFA" w:rsidR="209A08DE" w:rsidRPr="00B6389D" w:rsidRDefault="209A08DE" w:rsidP="7CEDF855">
            <w:pPr>
              <w:spacing w:before="119" w:line="360" w:lineRule="auto"/>
              <w:ind w:left="107"/>
              <w:jc w:val="both"/>
              <w:rPr>
                <w:rFonts w:eastAsia="Times New Roman"/>
              </w:rPr>
            </w:pPr>
            <w:r w:rsidRPr="00B6389D">
              <w:rPr>
                <w:rFonts w:eastAsia="Times New Roman"/>
              </w:rPr>
              <w:t>Charla Ley 87-01 Sistema Dominicano de Pensiones</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D5DC11" w14:textId="6BB98E94" w:rsidR="7CEDF855" w:rsidRPr="00B6389D" w:rsidRDefault="7CEDF855" w:rsidP="7CEDF855">
            <w:pPr>
              <w:spacing w:line="360" w:lineRule="auto"/>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85975D" w14:textId="705095E7" w:rsidR="7CEDF855" w:rsidRPr="00B6389D" w:rsidRDefault="7CEDF855" w:rsidP="7CEDF855">
            <w:pPr>
              <w:spacing w:before="119" w:line="360" w:lineRule="auto"/>
              <w:ind w:left="42"/>
              <w:jc w:val="both"/>
            </w:pPr>
            <w:r w:rsidRPr="00B6389D">
              <w:rPr>
                <w:rFonts w:eastAsia="Times New Roman"/>
                <w:sz w:val="22"/>
                <w:szCs w:val="22"/>
              </w:rPr>
              <w:t>X</w:t>
            </w:r>
          </w:p>
        </w:tc>
      </w:tr>
      <w:tr w:rsidR="004E51D4" w:rsidRPr="004E51D4" w14:paraId="7D0FB586" w14:textId="77777777" w:rsidTr="0354CC6C">
        <w:trPr>
          <w:trHeight w:val="510"/>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53768A" w14:textId="1E64B6AD" w:rsidR="7CEDF855" w:rsidRPr="00B6389D" w:rsidRDefault="7CEDF855" w:rsidP="7CEDF855">
            <w:pPr>
              <w:spacing w:before="119" w:line="360" w:lineRule="auto"/>
              <w:ind w:left="107"/>
              <w:jc w:val="both"/>
              <w:rPr>
                <w:rFonts w:eastAsia="Times New Roman"/>
              </w:rPr>
            </w:pPr>
            <w:r w:rsidRPr="00B6389D">
              <w:rPr>
                <w:rFonts w:eastAsia="Times New Roman"/>
              </w:rPr>
              <w:t xml:space="preserve">Charla </w:t>
            </w:r>
            <w:r w:rsidR="00150B32" w:rsidRPr="00B6389D">
              <w:rPr>
                <w:rFonts w:eastAsia="Times New Roman"/>
              </w:rPr>
              <w:t>sobre</w:t>
            </w:r>
            <w:r w:rsidR="122FD300" w:rsidRPr="00B6389D">
              <w:rPr>
                <w:rFonts w:eastAsia="Times New Roman"/>
              </w:rPr>
              <w:t xml:space="preserve"> la Ley 41-08 de Función Pública</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7D18B4" w14:textId="66C85007" w:rsidR="7CEDF855" w:rsidRPr="00B6389D" w:rsidRDefault="7CEDF855" w:rsidP="7CEDF855">
            <w:pPr>
              <w:spacing w:line="360" w:lineRule="auto"/>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3D1523" w14:textId="50B56843" w:rsidR="7CEDF855" w:rsidRPr="00B6389D" w:rsidRDefault="7CEDF855" w:rsidP="7CEDF855">
            <w:pPr>
              <w:spacing w:before="119" w:line="360" w:lineRule="auto"/>
              <w:ind w:left="42"/>
              <w:jc w:val="both"/>
            </w:pPr>
            <w:r w:rsidRPr="00B6389D">
              <w:rPr>
                <w:rFonts w:eastAsia="Times New Roman"/>
                <w:sz w:val="22"/>
                <w:szCs w:val="22"/>
              </w:rPr>
              <w:t>X</w:t>
            </w:r>
          </w:p>
        </w:tc>
      </w:tr>
      <w:tr w:rsidR="004E51D4" w:rsidRPr="004E51D4" w14:paraId="0FAD769E" w14:textId="77777777" w:rsidTr="0354CC6C">
        <w:trPr>
          <w:trHeight w:val="495"/>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880D40" w14:textId="616ED280" w:rsidR="7CEDF855" w:rsidRPr="00B6389D" w:rsidRDefault="7CEDF855" w:rsidP="7CEDF855">
            <w:pPr>
              <w:spacing w:before="121" w:line="360" w:lineRule="auto"/>
              <w:ind w:left="107" w:right="727"/>
              <w:jc w:val="both"/>
              <w:rPr>
                <w:rFonts w:eastAsia="Times New Roman"/>
              </w:rPr>
            </w:pPr>
            <w:r w:rsidRPr="00B6389D">
              <w:rPr>
                <w:rFonts w:eastAsia="Times New Roman"/>
              </w:rPr>
              <w:t>Ch</w:t>
            </w:r>
            <w:r w:rsidR="3F476F6D" w:rsidRPr="00B6389D">
              <w:rPr>
                <w:rFonts w:eastAsia="Times New Roman"/>
              </w:rPr>
              <w:t>arla sobre la Gestión de la Evaluación del Desempeño</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3FC750" w14:textId="3D265D21" w:rsidR="7CEDF855" w:rsidRPr="00B6389D" w:rsidRDefault="7CEDF855" w:rsidP="7CEDF855">
            <w:pPr>
              <w:spacing w:before="121" w:line="360" w:lineRule="auto"/>
              <w:ind w:left="46"/>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BA8670" w14:textId="0729E700" w:rsidR="7CEDF855" w:rsidRPr="00B6389D" w:rsidRDefault="7CEDF855" w:rsidP="7CEDF855">
            <w:pPr>
              <w:spacing w:before="119" w:line="360" w:lineRule="auto"/>
              <w:ind w:left="42"/>
              <w:jc w:val="both"/>
            </w:pPr>
            <w:r w:rsidRPr="00B6389D">
              <w:rPr>
                <w:rFonts w:eastAsia="Times New Roman"/>
                <w:sz w:val="22"/>
                <w:szCs w:val="22"/>
              </w:rPr>
              <w:t>X</w:t>
            </w:r>
          </w:p>
        </w:tc>
      </w:tr>
      <w:tr w:rsidR="004E51D4" w:rsidRPr="004E51D4" w14:paraId="18AEBED4" w14:textId="77777777" w:rsidTr="0354CC6C">
        <w:trPr>
          <w:trHeight w:val="495"/>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98F6CB" w14:textId="5662926F" w:rsidR="7CEDF855" w:rsidRPr="00B6389D" w:rsidRDefault="7CEDF855" w:rsidP="7CEDF855">
            <w:pPr>
              <w:spacing w:before="121" w:line="360" w:lineRule="auto"/>
              <w:ind w:left="107" w:right="727"/>
              <w:jc w:val="both"/>
              <w:rPr>
                <w:rFonts w:eastAsia="Times New Roman"/>
              </w:rPr>
            </w:pPr>
            <w:r w:rsidRPr="00B6389D">
              <w:rPr>
                <w:rFonts w:eastAsia="Times New Roman"/>
              </w:rPr>
              <w:t xml:space="preserve">Charla </w:t>
            </w:r>
            <w:r w:rsidR="628CB3EC" w:rsidRPr="00B6389D">
              <w:rPr>
                <w:rFonts w:eastAsia="Times New Roman"/>
              </w:rPr>
              <w:t>Sistema de Seguridad y Salud en el Trabajo (SISTAP)</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9E5699" w14:textId="410973D2" w:rsidR="7CEDF855" w:rsidRPr="00B6389D" w:rsidRDefault="7CEDF855" w:rsidP="7CEDF855">
            <w:pPr>
              <w:spacing w:before="121" w:line="360" w:lineRule="auto"/>
              <w:ind w:left="46"/>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4BBF6D" w14:textId="0825E09F" w:rsidR="7CEDF855" w:rsidRPr="00B6389D" w:rsidRDefault="7CEDF855" w:rsidP="7CEDF855">
            <w:pPr>
              <w:spacing w:before="119" w:line="360" w:lineRule="auto"/>
              <w:ind w:left="42"/>
              <w:jc w:val="both"/>
            </w:pPr>
            <w:r w:rsidRPr="00B6389D">
              <w:rPr>
                <w:rFonts w:eastAsia="Times New Roman"/>
                <w:sz w:val="22"/>
                <w:szCs w:val="22"/>
              </w:rPr>
              <w:t>X</w:t>
            </w:r>
          </w:p>
        </w:tc>
      </w:tr>
      <w:tr w:rsidR="004E51D4" w:rsidRPr="004E51D4" w14:paraId="0030AF2F" w14:textId="77777777" w:rsidTr="0354CC6C">
        <w:trPr>
          <w:trHeight w:val="510"/>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DD9B2A" w14:textId="32E5B8BA" w:rsidR="7CEDF855" w:rsidRPr="00B6389D" w:rsidRDefault="7CEDF855" w:rsidP="7CEDF855">
            <w:pPr>
              <w:spacing w:before="119" w:line="360" w:lineRule="auto"/>
              <w:ind w:left="107"/>
              <w:jc w:val="both"/>
            </w:pPr>
            <w:r w:rsidRPr="00B6389D">
              <w:rPr>
                <w:rFonts w:eastAsia="Times New Roman"/>
              </w:rPr>
              <w:t>C</w:t>
            </w:r>
            <w:r w:rsidR="64FF6343" w:rsidRPr="00B6389D">
              <w:rPr>
                <w:rFonts w:eastAsia="Times New Roman"/>
              </w:rPr>
              <w:t>urso Inteligencia Emocional</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B06B93" w14:textId="77E734CA" w:rsidR="7CEDF855" w:rsidRPr="00B6389D" w:rsidRDefault="7CEDF855" w:rsidP="7CEDF855">
            <w:pPr>
              <w:spacing w:before="119" w:line="360" w:lineRule="auto"/>
              <w:ind w:left="46"/>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F80336" w14:textId="78AC4A87" w:rsidR="7CEDF855" w:rsidRPr="00B6389D" w:rsidRDefault="7CEDF855" w:rsidP="7CEDF855">
            <w:pPr>
              <w:spacing w:before="119" w:line="360" w:lineRule="auto"/>
              <w:ind w:left="42"/>
              <w:jc w:val="both"/>
            </w:pPr>
            <w:r w:rsidRPr="00B6389D">
              <w:rPr>
                <w:rFonts w:eastAsia="Times New Roman"/>
                <w:sz w:val="22"/>
                <w:szCs w:val="22"/>
              </w:rPr>
              <w:t>X</w:t>
            </w:r>
          </w:p>
        </w:tc>
      </w:tr>
      <w:tr w:rsidR="004E51D4" w:rsidRPr="004E51D4" w14:paraId="21F9ED73" w14:textId="77777777" w:rsidTr="0354CC6C">
        <w:trPr>
          <w:trHeight w:val="510"/>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A5335C" w14:textId="376C79DF" w:rsidR="7CEDF855" w:rsidRPr="00B6389D" w:rsidRDefault="7CEDF855" w:rsidP="7CEDF855">
            <w:pPr>
              <w:spacing w:before="119" w:line="360" w:lineRule="auto"/>
              <w:ind w:left="107"/>
              <w:jc w:val="both"/>
              <w:rPr>
                <w:rFonts w:eastAsia="Times New Roman"/>
              </w:rPr>
            </w:pPr>
            <w:r w:rsidRPr="00B6389D">
              <w:rPr>
                <w:rFonts w:eastAsia="Times New Roman"/>
              </w:rPr>
              <w:t>C</w:t>
            </w:r>
            <w:r w:rsidR="480F2970" w:rsidRPr="00B6389D">
              <w:rPr>
                <w:rFonts w:eastAsia="Times New Roman"/>
              </w:rPr>
              <w:t>urso Ortografía y Redacción</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955693" w14:textId="0B121069" w:rsidR="7CEDF855" w:rsidRPr="00B6389D" w:rsidRDefault="7CEDF855" w:rsidP="7CEDF855">
            <w:pPr>
              <w:spacing w:line="360" w:lineRule="auto"/>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F0EC05" w14:textId="53B4F791" w:rsidR="7CEDF855" w:rsidRPr="00B6389D" w:rsidRDefault="7CEDF855" w:rsidP="7CEDF855">
            <w:pPr>
              <w:spacing w:before="119" w:line="360" w:lineRule="auto"/>
              <w:ind w:left="42"/>
              <w:jc w:val="both"/>
            </w:pPr>
            <w:r w:rsidRPr="00B6389D">
              <w:rPr>
                <w:rFonts w:eastAsia="Times New Roman"/>
                <w:sz w:val="22"/>
                <w:szCs w:val="22"/>
              </w:rPr>
              <w:t>X</w:t>
            </w:r>
          </w:p>
        </w:tc>
      </w:tr>
      <w:tr w:rsidR="004E51D4" w:rsidRPr="004E51D4" w14:paraId="32D01F26" w14:textId="77777777" w:rsidTr="0354CC6C">
        <w:trPr>
          <w:trHeight w:val="510"/>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4146AA" w14:textId="3DB2BD02" w:rsidR="3683D255" w:rsidRPr="00B6389D" w:rsidRDefault="42EAEEE4" w:rsidP="7CEDF855">
            <w:pPr>
              <w:spacing w:before="119" w:line="360" w:lineRule="auto"/>
              <w:ind w:left="107"/>
              <w:jc w:val="both"/>
              <w:rPr>
                <w:rFonts w:eastAsia="Times New Roman"/>
              </w:rPr>
            </w:pPr>
            <w:r w:rsidRPr="00B6389D">
              <w:rPr>
                <w:rFonts w:eastAsia="Times New Roman"/>
              </w:rPr>
              <w:t xml:space="preserve">Taller de </w:t>
            </w:r>
            <w:r w:rsidR="6FCBB5AE" w:rsidRPr="00B6389D">
              <w:rPr>
                <w:rFonts w:eastAsia="Times New Roman"/>
              </w:rPr>
              <w:t>N</w:t>
            </w:r>
            <w:r w:rsidRPr="00B6389D">
              <w:rPr>
                <w:rFonts w:eastAsia="Times New Roman"/>
              </w:rPr>
              <w:t xml:space="preserve">ómina, </w:t>
            </w:r>
            <w:r w:rsidR="41E925AD" w:rsidRPr="00B6389D">
              <w:rPr>
                <w:rFonts w:eastAsia="Times New Roman"/>
              </w:rPr>
              <w:t>S</w:t>
            </w:r>
            <w:r w:rsidRPr="00B6389D">
              <w:rPr>
                <w:rFonts w:eastAsia="Times New Roman"/>
              </w:rPr>
              <w:t xml:space="preserve">eguridad </w:t>
            </w:r>
            <w:r w:rsidR="6B933CB7" w:rsidRPr="00B6389D">
              <w:rPr>
                <w:rFonts w:eastAsia="Times New Roman"/>
              </w:rPr>
              <w:t>S</w:t>
            </w:r>
            <w:r w:rsidRPr="00B6389D">
              <w:rPr>
                <w:rFonts w:eastAsia="Times New Roman"/>
              </w:rPr>
              <w:t xml:space="preserve">ocial y </w:t>
            </w:r>
            <w:r w:rsidR="63119E4A" w:rsidRPr="00B6389D">
              <w:rPr>
                <w:rFonts w:eastAsia="Times New Roman"/>
              </w:rPr>
              <w:t>L</w:t>
            </w:r>
            <w:r w:rsidRPr="00B6389D">
              <w:rPr>
                <w:rFonts w:eastAsia="Times New Roman"/>
              </w:rPr>
              <w:t>aboral</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3E46EE" w14:textId="5F986D7A" w:rsidR="7CEDF855" w:rsidRPr="00B6389D" w:rsidRDefault="7CEDF855" w:rsidP="7CEDF855">
            <w:pPr>
              <w:spacing w:line="360" w:lineRule="auto"/>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C3065F" w14:textId="2CC2B0F6" w:rsidR="7CEDF855" w:rsidRPr="00B6389D" w:rsidRDefault="7CEDF855" w:rsidP="7CEDF855">
            <w:pPr>
              <w:spacing w:before="119" w:line="360" w:lineRule="auto"/>
              <w:ind w:left="42"/>
              <w:jc w:val="both"/>
            </w:pPr>
            <w:r w:rsidRPr="00B6389D">
              <w:rPr>
                <w:rFonts w:eastAsia="Times New Roman"/>
                <w:sz w:val="22"/>
                <w:szCs w:val="22"/>
              </w:rPr>
              <w:t>X</w:t>
            </w:r>
          </w:p>
        </w:tc>
      </w:tr>
      <w:tr w:rsidR="004E51D4" w:rsidRPr="004E51D4" w14:paraId="397C1655" w14:textId="77777777" w:rsidTr="0354CC6C">
        <w:trPr>
          <w:trHeight w:val="315"/>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18A74B" w14:textId="4C7C9B9A" w:rsidR="6853FAE2" w:rsidRPr="00B6389D" w:rsidRDefault="6853FAE2" w:rsidP="7CEDF855">
            <w:pPr>
              <w:spacing w:before="119" w:line="360" w:lineRule="auto"/>
              <w:ind w:left="107"/>
              <w:jc w:val="both"/>
              <w:rPr>
                <w:rFonts w:eastAsia="Times New Roman"/>
              </w:rPr>
            </w:pPr>
            <w:r w:rsidRPr="00B6389D">
              <w:rPr>
                <w:rFonts w:eastAsia="Times New Roman"/>
              </w:rPr>
              <w:t>Habilidades de Liderazgos</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A64DF2" w14:textId="69D30A6B" w:rsidR="7CEDF855" w:rsidRPr="00B6389D" w:rsidRDefault="7CEDF855" w:rsidP="7CEDF855">
            <w:pPr>
              <w:spacing w:before="119" w:line="360" w:lineRule="auto"/>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CDB8C0" w14:textId="2474AFCE" w:rsidR="7CEDF855" w:rsidRPr="00B6389D" w:rsidRDefault="7CEDF855" w:rsidP="7CEDF855">
            <w:pPr>
              <w:spacing w:before="119" w:line="360" w:lineRule="auto"/>
              <w:ind w:left="42"/>
              <w:jc w:val="both"/>
            </w:pPr>
            <w:r w:rsidRPr="00B6389D">
              <w:rPr>
                <w:rFonts w:eastAsia="Times New Roman"/>
                <w:sz w:val="22"/>
                <w:szCs w:val="22"/>
              </w:rPr>
              <w:t>X</w:t>
            </w:r>
          </w:p>
        </w:tc>
      </w:tr>
      <w:tr w:rsidR="004E51D4" w:rsidRPr="004E51D4" w14:paraId="64AD44DE" w14:textId="77777777" w:rsidTr="0354CC6C">
        <w:trPr>
          <w:trHeight w:val="510"/>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8EC53C" w14:textId="1D2DE3F6" w:rsidR="3E43BE2D" w:rsidRPr="00B6389D" w:rsidRDefault="3E43BE2D" w:rsidP="7CEDF855">
            <w:pPr>
              <w:spacing w:before="119" w:line="360" w:lineRule="auto"/>
              <w:ind w:left="107"/>
              <w:jc w:val="both"/>
              <w:rPr>
                <w:rFonts w:eastAsia="Times New Roman"/>
              </w:rPr>
            </w:pPr>
            <w:r w:rsidRPr="00B6389D">
              <w:rPr>
                <w:rFonts w:eastAsia="Times New Roman"/>
              </w:rPr>
              <w:t>Trabajo en Equipo</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A0D72D" w14:textId="7808E297" w:rsidR="7CEDF855" w:rsidRPr="00B6389D" w:rsidRDefault="7CEDF855" w:rsidP="7CEDF855">
            <w:pPr>
              <w:spacing w:line="360" w:lineRule="auto"/>
              <w:jc w:val="both"/>
            </w:pPr>
            <w:r w:rsidRPr="00B6389D">
              <w:rPr>
                <w:rFonts w:eastAsia="Times New Roman"/>
                <w:sz w:val="22"/>
                <w:szCs w:val="22"/>
              </w:rPr>
              <w:t xml:space="preserve"> </w:t>
            </w:r>
          </w:p>
          <w:p w14:paraId="27B3E54A" w14:textId="2611E822" w:rsidR="7CEDF855" w:rsidRPr="00B6389D" w:rsidRDefault="7CEDF855" w:rsidP="7CEDF855">
            <w:pPr>
              <w:spacing w:line="360" w:lineRule="auto"/>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4EC3BD" w14:textId="18F94181" w:rsidR="7CEDF855" w:rsidRPr="00B6389D" w:rsidRDefault="7CEDF855" w:rsidP="7CEDF855">
            <w:pPr>
              <w:spacing w:before="119" w:line="360" w:lineRule="auto"/>
              <w:ind w:left="42"/>
              <w:jc w:val="both"/>
            </w:pPr>
            <w:r w:rsidRPr="00B6389D">
              <w:rPr>
                <w:rFonts w:eastAsia="Times New Roman"/>
                <w:sz w:val="22"/>
                <w:szCs w:val="22"/>
              </w:rPr>
              <w:t>X</w:t>
            </w:r>
          </w:p>
        </w:tc>
      </w:tr>
      <w:tr w:rsidR="004E51D4" w:rsidRPr="004E51D4" w14:paraId="3C454FC3" w14:textId="77777777" w:rsidTr="0354CC6C">
        <w:trPr>
          <w:trHeight w:val="510"/>
        </w:trPr>
        <w:tc>
          <w:tcPr>
            <w:tcW w:w="3135"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4CA623" w14:textId="1537008A" w:rsidR="0B3049AD" w:rsidRPr="00B6389D" w:rsidRDefault="554FBAA1" w:rsidP="7CEDF855">
            <w:pPr>
              <w:spacing w:before="119" w:line="360" w:lineRule="auto"/>
              <w:ind w:left="107"/>
              <w:jc w:val="both"/>
              <w:rPr>
                <w:rFonts w:eastAsia="Times New Roman"/>
              </w:rPr>
            </w:pPr>
            <w:r w:rsidRPr="00B6389D">
              <w:rPr>
                <w:rFonts w:eastAsia="Times New Roman"/>
              </w:rPr>
              <w:t xml:space="preserve">Normas </w:t>
            </w:r>
            <w:r w:rsidR="52C6877C" w:rsidRPr="00B6389D">
              <w:rPr>
                <w:rFonts w:eastAsia="Times New Roman"/>
              </w:rPr>
              <w:t>B</w:t>
            </w:r>
            <w:r w:rsidRPr="00B6389D">
              <w:rPr>
                <w:rFonts w:eastAsia="Times New Roman"/>
              </w:rPr>
              <w:t xml:space="preserve">ásicas de </w:t>
            </w:r>
            <w:r w:rsidR="254B573A" w:rsidRPr="00B6389D">
              <w:rPr>
                <w:rFonts w:eastAsia="Times New Roman"/>
              </w:rPr>
              <w:t>C</w:t>
            </w:r>
            <w:r w:rsidRPr="00B6389D">
              <w:rPr>
                <w:rFonts w:eastAsia="Times New Roman"/>
              </w:rPr>
              <w:t xml:space="preserve">ontrol </w:t>
            </w:r>
            <w:r w:rsidR="691DC96F" w:rsidRPr="00B6389D">
              <w:rPr>
                <w:rFonts w:eastAsia="Times New Roman"/>
              </w:rPr>
              <w:t>I</w:t>
            </w:r>
            <w:r w:rsidRPr="00B6389D">
              <w:rPr>
                <w:rFonts w:eastAsia="Times New Roman"/>
              </w:rPr>
              <w:t>nterno</w:t>
            </w:r>
          </w:p>
        </w:tc>
        <w:tc>
          <w:tcPr>
            <w:tcW w:w="99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BCD1CA" w14:textId="49F33C3D" w:rsidR="7CEDF855" w:rsidRPr="00B6389D" w:rsidRDefault="7CEDF855" w:rsidP="7CEDF855">
            <w:pPr>
              <w:spacing w:line="360" w:lineRule="auto"/>
              <w:jc w:val="both"/>
            </w:pPr>
            <w:r w:rsidRPr="00B6389D">
              <w:rPr>
                <w:rFonts w:eastAsia="Times New Roman"/>
                <w:sz w:val="22"/>
                <w:szCs w:val="22"/>
              </w:rPr>
              <w:t xml:space="preserve"> </w:t>
            </w:r>
          </w:p>
          <w:p w14:paraId="6E65753C" w14:textId="50EFE419" w:rsidR="7CEDF855" w:rsidRPr="00B6389D" w:rsidRDefault="7CEDF855" w:rsidP="7CEDF855">
            <w:pPr>
              <w:spacing w:line="360" w:lineRule="auto"/>
              <w:jc w:val="both"/>
            </w:pPr>
            <w:r w:rsidRPr="00B6389D">
              <w:rPr>
                <w:rFonts w:eastAsia="Times New Roman"/>
                <w:sz w:val="22"/>
                <w:szCs w:val="22"/>
              </w:rPr>
              <w:t xml:space="preserve"> </w:t>
            </w:r>
          </w:p>
        </w:tc>
        <w:tc>
          <w:tcPr>
            <w:tcW w:w="86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F286C7" w14:textId="60D75974" w:rsidR="7CEDF855" w:rsidRPr="00B6389D" w:rsidRDefault="7CEDF855" w:rsidP="7CEDF855">
            <w:pPr>
              <w:spacing w:before="119" w:line="360" w:lineRule="auto"/>
              <w:ind w:left="42"/>
              <w:jc w:val="both"/>
            </w:pPr>
            <w:r w:rsidRPr="00B6389D">
              <w:rPr>
                <w:rFonts w:eastAsia="Times New Roman"/>
                <w:sz w:val="22"/>
                <w:szCs w:val="22"/>
              </w:rPr>
              <w:t>X</w:t>
            </w:r>
          </w:p>
        </w:tc>
      </w:tr>
    </w:tbl>
    <w:p w14:paraId="62328718" w14:textId="0F1FE351" w:rsidR="00F35045" w:rsidRPr="004E51D4" w:rsidRDefault="190A6FC1" w:rsidP="7CEDF855">
      <w:pPr>
        <w:spacing w:line="360" w:lineRule="auto"/>
        <w:jc w:val="both"/>
        <w:rPr>
          <w:rFonts w:eastAsia="Times New Roman"/>
          <w:i/>
          <w:iCs/>
          <w:sz w:val="18"/>
          <w:szCs w:val="18"/>
        </w:rPr>
      </w:pPr>
      <w:r w:rsidRPr="004E51D4">
        <w:rPr>
          <w:rFonts w:eastAsia="Times New Roman"/>
          <w:i/>
          <w:iCs/>
          <w:sz w:val="18"/>
          <w:szCs w:val="18"/>
        </w:rPr>
        <w:t xml:space="preserve"> Fuente: D</w:t>
      </w:r>
      <w:r w:rsidR="00841306" w:rsidRPr="004E51D4">
        <w:rPr>
          <w:rFonts w:eastAsia="Times New Roman"/>
          <w:i/>
          <w:iCs/>
          <w:sz w:val="18"/>
          <w:szCs w:val="18"/>
        </w:rPr>
        <w:t>epartamento</w:t>
      </w:r>
      <w:r w:rsidRPr="004E51D4">
        <w:rPr>
          <w:rFonts w:eastAsia="Times New Roman"/>
          <w:i/>
          <w:iCs/>
          <w:sz w:val="18"/>
          <w:szCs w:val="18"/>
        </w:rPr>
        <w:t xml:space="preserve"> de Recursos Humanos</w:t>
      </w:r>
    </w:p>
    <w:p w14:paraId="55EEC052" w14:textId="4CFD870F" w:rsidR="190A6FC1" w:rsidRPr="00B6389D" w:rsidRDefault="190A6FC1" w:rsidP="7CEDF855">
      <w:pPr>
        <w:spacing w:line="360" w:lineRule="auto"/>
        <w:jc w:val="both"/>
        <w:rPr>
          <w:rFonts w:eastAsia="Times New Roman"/>
        </w:rPr>
      </w:pPr>
      <w:r w:rsidRPr="00B6389D">
        <w:rPr>
          <w:rFonts w:eastAsia="Times New Roman"/>
        </w:rPr>
        <w:t>Para el año 202</w:t>
      </w:r>
      <w:r w:rsidR="470E5F42" w:rsidRPr="00B6389D">
        <w:rPr>
          <w:rFonts w:eastAsia="Times New Roman"/>
        </w:rPr>
        <w:t>5</w:t>
      </w:r>
      <w:r w:rsidRPr="00B6389D">
        <w:rPr>
          <w:rFonts w:eastAsia="Times New Roman"/>
        </w:rPr>
        <w:t xml:space="preserve"> se planificó realizar</w:t>
      </w:r>
      <w:r w:rsidR="4A7C9FFE" w:rsidRPr="00B6389D">
        <w:rPr>
          <w:rFonts w:eastAsia="Times New Roman"/>
        </w:rPr>
        <w:t xml:space="preserve"> </w:t>
      </w:r>
      <w:r w:rsidRPr="00B6389D">
        <w:rPr>
          <w:rFonts w:eastAsia="Times New Roman"/>
        </w:rPr>
        <w:t>2</w:t>
      </w:r>
      <w:r w:rsidR="527ED9A9" w:rsidRPr="00B6389D">
        <w:rPr>
          <w:rFonts w:eastAsia="Times New Roman"/>
        </w:rPr>
        <w:t>5</w:t>
      </w:r>
      <w:r w:rsidRPr="00B6389D">
        <w:rPr>
          <w:rFonts w:eastAsia="Times New Roman"/>
        </w:rPr>
        <w:t xml:space="preserve"> capacitaciones (cursos, diplomados y talleres) en las que participar</w:t>
      </w:r>
      <w:r w:rsidR="00150B32" w:rsidRPr="00B6389D">
        <w:rPr>
          <w:rFonts w:eastAsia="Times New Roman"/>
        </w:rPr>
        <w:t>on</w:t>
      </w:r>
      <w:r w:rsidRPr="00B6389D">
        <w:rPr>
          <w:rFonts w:eastAsia="Times New Roman"/>
        </w:rPr>
        <w:t xml:space="preserve"> un total de 26 empleados, con un presupuesto estimado de RD$</w:t>
      </w:r>
      <w:r w:rsidR="0AF8F360" w:rsidRPr="00B6389D">
        <w:rPr>
          <w:rFonts w:eastAsia="Times New Roman"/>
        </w:rPr>
        <w:t>90,693.00</w:t>
      </w:r>
    </w:p>
    <w:p w14:paraId="2BA171D8" w14:textId="2F3D2C02" w:rsidR="190A6FC1" w:rsidRPr="00B6389D" w:rsidRDefault="190A6FC1" w:rsidP="00713AB1">
      <w:pPr>
        <w:pStyle w:val="Prrafodelista"/>
        <w:numPr>
          <w:ilvl w:val="0"/>
          <w:numId w:val="3"/>
        </w:numPr>
        <w:spacing w:line="360" w:lineRule="auto"/>
        <w:jc w:val="both"/>
        <w:rPr>
          <w:color w:val="767171"/>
        </w:rPr>
      </w:pPr>
      <w:r w:rsidRPr="00B6389D">
        <w:rPr>
          <w:color w:val="767171"/>
          <w:spacing w:val="20"/>
          <w:sz w:val="24"/>
          <w:szCs w:val="24"/>
        </w:rPr>
        <w:lastRenderedPageBreak/>
        <w:t xml:space="preserve">Gestión de las relaciones laborales: a la fecha se ha registrado un pago por concepto de beneficios laborales de una desvinculación de un servidor </w:t>
      </w:r>
      <w:r w:rsidR="519C366D" w:rsidRPr="00B6389D">
        <w:rPr>
          <w:color w:val="767171"/>
          <w:spacing w:val="20"/>
          <w:sz w:val="24"/>
          <w:szCs w:val="24"/>
        </w:rPr>
        <w:t>del G.O.V</w:t>
      </w:r>
      <w:r w:rsidRPr="00B6389D">
        <w:rPr>
          <w:color w:val="767171"/>
          <w:spacing w:val="20"/>
          <w:sz w:val="24"/>
          <w:szCs w:val="24"/>
        </w:rPr>
        <w:t>, por lo que se remitieron los libramientos y certificaciones que avalan el cumplimiento de esta normativa a la Dirección de Relaciones Laborales del Ministerio de Administración Pública (MAP), para fines de actualización en el SISMAP.</w:t>
      </w:r>
    </w:p>
    <w:p w14:paraId="74BDE11D" w14:textId="77777777" w:rsidR="005244F4" w:rsidRPr="00B6389D" w:rsidRDefault="005244F4" w:rsidP="005244F4">
      <w:pPr>
        <w:pStyle w:val="Prrafodelista"/>
        <w:spacing w:line="360" w:lineRule="auto"/>
        <w:jc w:val="both"/>
        <w:rPr>
          <w:color w:val="767171"/>
        </w:rPr>
      </w:pPr>
    </w:p>
    <w:p w14:paraId="261BE298" w14:textId="28113104" w:rsidR="00F35045" w:rsidRPr="00B6389D" w:rsidRDefault="190A6FC1" w:rsidP="001D16FE">
      <w:pPr>
        <w:pStyle w:val="Prrafodelista"/>
        <w:numPr>
          <w:ilvl w:val="0"/>
          <w:numId w:val="3"/>
        </w:numPr>
        <w:spacing w:line="360" w:lineRule="auto"/>
        <w:ind w:right="533"/>
        <w:jc w:val="both"/>
        <w:rPr>
          <w:color w:val="767171"/>
        </w:rPr>
      </w:pPr>
      <w:r w:rsidRPr="00B6389D">
        <w:rPr>
          <w:color w:val="767171"/>
          <w:spacing w:val="20"/>
          <w:sz w:val="24"/>
          <w:szCs w:val="24"/>
        </w:rPr>
        <w:t>Aseguramiento del control de calidad:  se mantienen los buzones de sugerencias, quejas y denuncias de la institución.</w:t>
      </w:r>
    </w:p>
    <w:p w14:paraId="18483B69" w14:textId="77777777" w:rsidR="00F35045" w:rsidRPr="00B6389D" w:rsidRDefault="00F35045" w:rsidP="00F35045">
      <w:pPr>
        <w:pStyle w:val="Prrafodelista"/>
        <w:spacing w:line="360" w:lineRule="auto"/>
        <w:ind w:right="533"/>
        <w:jc w:val="both"/>
        <w:rPr>
          <w:color w:val="767171"/>
        </w:rPr>
      </w:pPr>
    </w:p>
    <w:p w14:paraId="52AD0DF2" w14:textId="5777041B" w:rsidR="190A6FC1" w:rsidRPr="00B6389D" w:rsidRDefault="190A6FC1">
      <w:pPr>
        <w:pStyle w:val="Prrafodelista"/>
        <w:numPr>
          <w:ilvl w:val="0"/>
          <w:numId w:val="2"/>
        </w:numPr>
        <w:spacing w:line="360" w:lineRule="auto"/>
        <w:ind w:right="533"/>
        <w:jc w:val="both"/>
        <w:rPr>
          <w:color w:val="767171"/>
          <w:spacing w:val="20"/>
          <w:sz w:val="24"/>
          <w:szCs w:val="24"/>
        </w:rPr>
      </w:pPr>
      <w:r w:rsidRPr="00B6389D">
        <w:rPr>
          <w:color w:val="767171"/>
          <w:spacing w:val="20"/>
          <w:sz w:val="24"/>
          <w:szCs w:val="24"/>
        </w:rPr>
        <w:t>Reconocimiento</w:t>
      </w:r>
      <w:r w:rsidR="1940AC4C" w:rsidRPr="00B6389D">
        <w:rPr>
          <w:color w:val="767171"/>
          <w:spacing w:val="20"/>
          <w:sz w:val="24"/>
          <w:szCs w:val="24"/>
        </w:rPr>
        <w:t>s</w:t>
      </w:r>
      <w:r w:rsidRPr="00B6389D">
        <w:rPr>
          <w:color w:val="767171"/>
          <w:spacing w:val="20"/>
          <w:sz w:val="24"/>
          <w:szCs w:val="24"/>
        </w:rPr>
        <w:t xml:space="preserve"> y galardones: este año no se han hecho reconocimiento</w:t>
      </w:r>
      <w:r w:rsidR="643B178B" w:rsidRPr="00B6389D">
        <w:rPr>
          <w:color w:val="767171"/>
          <w:spacing w:val="20"/>
          <w:sz w:val="24"/>
          <w:szCs w:val="24"/>
        </w:rPr>
        <w:t>s</w:t>
      </w:r>
      <w:r w:rsidRPr="00B6389D">
        <w:rPr>
          <w:color w:val="767171"/>
          <w:spacing w:val="20"/>
          <w:sz w:val="24"/>
          <w:szCs w:val="24"/>
        </w:rPr>
        <w:t xml:space="preserve"> y galardones. </w:t>
      </w:r>
      <w:r w:rsidR="24B5B7A4" w:rsidRPr="00B6389D">
        <w:rPr>
          <w:color w:val="767171"/>
          <w:spacing w:val="20"/>
          <w:sz w:val="24"/>
          <w:szCs w:val="24"/>
        </w:rPr>
        <w:t>Los encargados de áreas aún no han postulado candidatos como lo establece el documento de reconoci</w:t>
      </w:r>
      <w:r w:rsidRPr="00B6389D">
        <w:rPr>
          <w:color w:val="767171"/>
          <w:spacing w:val="20"/>
          <w:sz w:val="24"/>
          <w:szCs w:val="24"/>
        </w:rPr>
        <w:t xml:space="preserve">miento </w:t>
      </w:r>
      <w:r w:rsidR="6BF818E1" w:rsidRPr="00B6389D">
        <w:rPr>
          <w:color w:val="767171"/>
          <w:spacing w:val="20"/>
          <w:sz w:val="24"/>
          <w:szCs w:val="24"/>
        </w:rPr>
        <w:t xml:space="preserve">laboral </w:t>
      </w:r>
      <w:r w:rsidRPr="00B6389D">
        <w:rPr>
          <w:color w:val="767171"/>
          <w:spacing w:val="20"/>
          <w:sz w:val="24"/>
          <w:szCs w:val="24"/>
        </w:rPr>
        <w:t>del CONIAF.</w:t>
      </w:r>
    </w:p>
    <w:p w14:paraId="2DAAA813" w14:textId="3E828ABA" w:rsidR="7CEDF855" w:rsidRPr="00B6389D" w:rsidRDefault="7CEDF855" w:rsidP="7CEDF855">
      <w:pPr>
        <w:spacing w:line="360" w:lineRule="auto"/>
        <w:jc w:val="both"/>
        <w:rPr>
          <w:b/>
          <w:bCs/>
        </w:rPr>
      </w:pPr>
    </w:p>
    <w:p w14:paraId="1FDCF5A3" w14:textId="26FD67BA" w:rsidR="0019089D" w:rsidRPr="00B6389D" w:rsidRDefault="5072AE36" w:rsidP="7CEDF855">
      <w:pPr>
        <w:pStyle w:val="Ttulo2"/>
        <w:spacing w:line="360" w:lineRule="auto"/>
        <w:jc w:val="both"/>
        <w:rPr>
          <w:rFonts w:eastAsia="Calibri" w:cs="Times New Roman"/>
          <w:b/>
          <w:bCs/>
          <w:color w:val="767171"/>
        </w:rPr>
      </w:pPr>
      <w:bookmarkStart w:id="44" w:name="_Toc173936867"/>
      <w:bookmarkStart w:id="45" w:name="_Toc217991549"/>
      <w:r w:rsidRPr="00B6389D">
        <w:rPr>
          <w:rFonts w:eastAsia="Calibri" w:cs="Times New Roman"/>
          <w:b/>
          <w:bCs/>
          <w:color w:val="767171"/>
        </w:rPr>
        <w:t>4.3 Desempeño de los procesos jurídicos</w:t>
      </w:r>
      <w:bookmarkEnd w:id="44"/>
      <w:r w:rsidRPr="00B6389D">
        <w:rPr>
          <w:rFonts w:eastAsia="Calibri" w:cs="Times New Roman"/>
          <w:b/>
          <w:bCs/>
          <w:color w:val="767171"/>
        </w:rPr>
        <w:t>.</w:t>
      </w:r>
      <w:bookmarkEnd w:id="45"/>
    </w:p>
    <w:p w14:paraId="01EFC2BC" w14:textId="628435F7" w:rsidR="222C6F66" w:rsidRPr="00B6389D" w:rsidRDefault="00841306" w:rsidP="7CEDF855">
      <w:pPr>
        <w:spacing w:line="360" w:lineRule="auto"/>
        <w:jc w:val="both"/>
        <w:rPr>
          <w:rFonts w:eastAsia="Calibri"/>
          <w:sz w:val="23"/>
          <w:szCs w:val="23"/>
        </w:rPr>
      </w:pPr>
      <w:r w:rsidRPr="00B6389D">
        <w:rPr>
          <w:rFonts w:eastAsia="Calibri"/>
          <w:sz w:val="23"/>
          <w:szCs w:val="23"/>
        </w:rPr>
        <w:br/>
      </w:r>
      <w:r w:rsidR="222C6F66" w:rsidRPr="00B6389D">
        <w:rPr>
          <w:rFonts w:eastAsia="Calibri"/>
          <w:sz w:val="23"/>
          <w:szCs w:val="23"/>
        </w:rPr>
        <w:t>Procesos jurídicos</w:t>
      </w:r>
      <w:r w:rsidR="0072BF20" w:rsidRPr="00B6389D">
        <w:rPr>
          <w:rFonts w:eastAsia="Calibri"/>
          <w:sz w:val="23"/>
          <w:szCs w:val="23"/>
        </w:rPr>
        <w:t>,</w:t>
      </w:r>
      <w:r w:rsidR="222C6F66" w:rsidRPr="00B6389D">
        <w:rPr>
          <w:rFonts w:eastAsia="Calibri"/>
          <w:sz w:val="23"/>
          <w:szCs w:val="23"/>
        </w:rPr>
        <w:t xml:space="preserve"> </w:t>
      </w:r>
      <w:r w:rsidR="6B0B1DED" w:rsidRPr="00B6389D">
        <w:rPr>
          <w:rFonts w:eastAsia="Calibri"/>
          <w:sz w:val="23"/>
          <w:szCs w:val="23"/>
        </w:rPr>
        <w:t>d</w:t>
      </w:r>
      <w:r w:rsidR="222C6F66" w:rsidRPr="00B6389D">
        <w:rPr>
          <w:rFonts w:eastAsia="Calibri"/>
          <w:sz w:val="23"/>
          <w:szCs w:val="23"/>
        </w:rPr>
        <w:t>urante el año en curso 2025, a la fecha</w:t>
      </w:r>
      <w:r w:rsidR="005244F4" w:rsidRPr="00B6389D">
        <w:rPr>
          <w:rFonts w:eastAsia="Calibri"/>
          <w:sz w:val="23"/>
          <w:szCs w:val="23"/>
        </w:rPr>
        <w:t xml:space="preserve"> </w:t>
      </w:r>
      <w:r w:rsidR="222C6F66" w:rsidRPr="00B6389D">
        <w:rPr>
          <w:rFonts w:eastAsia="Calibri"/>
          <w:sz w:val="23"/>
          <w:szCs w:val="23"/>
        </w:rPr>
        <w:t xml:space="preserve">no se ha generado ningún litigio, controversia o reclamación. </w:t>
      </w:r>
    </w:p>
    <w:p w14:paraId="17D5C446" w14:textId="77777777" w:rsidR="002744A0" w:rsidRPr="00B6389D" w:rsidRDefault="002744A0" w:rsidP="002744A0">
      <w:pPr>
        <w:spacing w:line="360" w:lineRule="auto"/>
        <w:jc w:val="both"/>
      </w:pPr>
      <w:r w:rsidRPr="00B6389D">
        <w:t xml:space="preserve"> Acuerdos y convenios locales </w:t>
      </w:r>
    </w:p>
    <w:p w14:paraId="7ED76281" w14:textId="7B32A7EF" w:rsidR="002744A0" w:rsidRPr="00B6389D" w:rsidRDefault="002744A0" w:rsidP="00F00FB4">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 xml:space="preserve">Acuerdo Interinstitucional entre el Instituto Nacional de Administración Pública (INAP) y el Consejo de Investigaciones Agropecuarias y Forestales (CONIAF) para asignación de fondos como aportes </w:t>
      </w:r>
      <w:r w:rsidR="007757D6" w:rsidRPr="00B6389D">
        <w:rPr>
          <w:color w:val="767171"/>
          <w:spacing w:val="20"/>
          <w:sz w:val="24"/>
          <w:szCs w:val="24"/>
        </w:rPr>
        <w:t xml:space="preserve">a </w:t>
      </w:r>
      <w:r w:rsidRPr="00B6389D">
        <w:rPr>
          <w:color w:val="767171"/>
          <w:spacing w:val="20"/>
          <w:sz w:val="24"/>
          <w:szCs w:val="24"/>
        </w:rPr>
        <w:t>la capacitación,</w:t>
      </w:r>
      <w:r w:rsidR="00F00FB4" w:rsidRPr="00B6389D">
        <w:rPr>
          <w:color w:val="767171"/>
          <w:spacing w:val="20"/>
          <w:sz w:val="24"/>
          <w:szCs w:val="24"/>
        </w:rPr>
        <w:t xml:space="preserve"> </w:t>
      </w:r>
      <w:r w:rsidRPr="00B6389D">
        <w:rPr>
          <w:color w:val="767171"/>
          <w:spacing w:val="20"/>
          <w:sz w:val="24"/>
          <w:szCs w:val="24"/>
        </w:rPr>
        <w:t>formación y entrenamiento de los servidores públicos.</w:t>
      </w:r>
      <w:r w:rsidRPr="00B6389D">
        <w:rPr>
          <w:color w:val="767171"/>
        </w:rPr>
        <w:t xml:space="preserve"> </w:t>
      </w:r>
    </w:p>
    <w:p w14:paraId="733C11BC" w14:textId="77777777" w:rsidR="007757D6" w:rsidRPr="00B6389D" w:rsidRDefault="002744A0"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 xml:space="preserve">Convenio Marco de Colaboración Institucional, entre el </w:t>
      </w:r>
    </w:p>
    <w:p w14:paraId="27EAEE18" w14:textId="4382E995" w:rsidR="002744A0" w:rsidRPr="00B6389D" w:rsidRDefault="002744A0" w:rsidP="003D0BE8">
      <w:pPr>
        <w:spacing w:line="360" w:lineRule="auto"/>
        <w:ind w:left="360"/>
        <w:jc w:val="both"/>
      </w:pPr>
      <w:r w:rsidRPr="00B6389D">
        <w:lastRenderedPageBreak/>
        <w:t xml:space="preserve">Ministerio de Agricultura (MA), </w:t>
      </w:r>
      <w:r w:rsidR="003D0BE8" w:rsidRPr="00B6389D">
        <w:t>l</w:t>
      </w:r>
      <w:r w:rsidRPr="00B6389D">
        <w:t>a Junta Agroempresarial Dominicana (JAD) y el Consejo Nacional de Investigaciones Agropecuarias y Forestales (CONIAF)</w:t>
      </w:r>
      <w:r w:rsidR="002A766D" w:rsidRPr="00B6389D">
        <w:t>.</w:t>
      </w:r>
    </w:p>
    <w:p w14:paraId="7ABCD2AD" w14:textId="3BC40178" w:rsidR="002744A0" w:rsidRPr="00B6389D" w:rsidRDefault="002744A0"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 xml:space="preserve">Convenio de Colaboración Interinstitucional entre el Ministerio de Educación Superior, Ciencia y </w:t>
      </w:r>
      <w:proofErr w:type="spellStart"/>
      <w:r w:rsidRPr="00B6389D">
        <w:rPr>
          <w:color w:val="767171"/>
          <w:spacing w:val="20"/>
          <w:sz w:val="24"/>
          <w:szCs w:val="24"/>
        </w:rPr>
        <w:t>Técnología</w:t>
      </w:r>
      <w:proofErr w:type="spellEnd"/>
      <w:r w:rsidRPr="00B6389D">
        <w:rPr>
          <w:color w:val="767171"/>
          <w:spacing w:val="20"/>
          <w:sz w:val="24"/>
          <w:szCs w:val="24"/>
        </w:rPr>
        <w:t xml:space="preserve"> (</w:t>
      </w:r>
      <w:proofErr w:type="spellStart"/>
      <w:r w:rsidRPr="00B6389D">
        <w:rPr>
          <w:color w:val="767171"/>
          <w:spacing w:val="20"/>
          <w:sz w:val="24"/>
          <w:szCs w:val="24"/>
        </w:rPr>
        <w:t>Mescyt</w:t>
      </w:r>
      <w:proofErr w:type="spellEnd"/>
      <w:r w:rsidRPr="00B6389D">
        <w:rPr>
          <w:color w:val="767171"/>
          <w:spacing w:val="20"/>
          <w:sz w:val="24"/>
          <w:szCs w:val="24"/>
        </w:rPr>
        <w:t xml:space="preserve">), Ministerio de Agricultura (MA) y el Consejo Nacional de Investigaciones Agropecuarias </w:t>
      </w:r>
      <w:r w:rsidR="00BC3768" w:rsidRPr="00B6389D">
        <w:rPr>
          <w:color w:val="767171"/>
          <w:spacing w:val="20"/>
          <w:sz w:val="24"/>
          <w:szCs w:val="24"/>
        </w:rPr>
        <w:t>y</w:t>
      </w:r>
      <w:r w:rsidRPr="00B6389D">
        <w:rPr>
          <w:color w:val="767171"/>
          <w:spacing w:val="20"/>
          <w:sz w:val="24"/>
          <w:szCs w:val="24"/>
        </w:rPr>
        <w:t xml:space="preserve"> forestales (CONIAF)</w:t>
      </w:r>
      <w:r w:rsidR="002A766D" w:rsidRPr="00B6389D">
        <w:rPr>
          <w:color w:val="767171"/>
          <w:spacing w:val="20"/>
          <w:sz w:val="24"/>
          <w:szCs w:val="24"/>
        </w:rPr>
        <w:t>.</w:t>
      </w:r>
      <w:r w:rsidRPr="00B6389D">
        <w:rPr>
          <w:color w:val="767171"/>
          <w:spacing w:val="20"/>
          <w:sz w:val="24"/>
          <w:szCs w:val="24"/>
        </w:rPr>
        <w:t xml:space="preserve"> </w:t>
      </w:r>
    </w:p>
    <w:p w14:paraId="38EB2D63" w14:textId="75ED68C1" w:rsidR="002744A0" w:rsidRPr="00B6389D" w:rsidRDefault="002744A0"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Acuerdo Interinstitucional entre el Instituto Nacional de Administración Pública (INAP)</w:t>
      </w:r>
      <w:r w:rsidR="00BC3768" w:rsidRPr="00B6389D">
        <w:rPr>
          <w:color w:val="767171"/>
          <w:spacing w:val="20"/>
          <w:sz w:val="24"/>
          <w:szCs w:val="24"/>
        </w:rPr>
        <w:t xml:space="preserve"> y</w:t>
      </w:r>
      <w:r w:rsidRPr="00B6389D">
        <w:rPr>
          <w:color w:val="767171"/>
          <w:spacing w:val="20"/>
          <w:sz w:val="24"/>
          <w:szCs w:val="24"/>
        </w:rPr>
        <w:t xml:space="preserve"> el Consejo Nacional de Investigaciones Agropecuarias y Forestales (CONIAF)</w:t>
      </w:r>
      <w:r w:rsidR="00946DE9" w:rsidRPr="00B6389D">
        <w:rPr>
          <w:color w:val="767171"/>
          <w:spacing w:val="20"/>
          <w:sz w:val="24"/>
          <w:szCs w:val="24"/>
        </w:rPr>
        <w:t>.</w:t>
      </w:r>
      <w:r w:rsidRPr="00B6389D">
        <w:rPr>
          <w:color w:val="767171"/>
          <w:spacing w:val="20"/>
          <w:sz w:val="24"/>
          <w:szCs w:val="24"/>
        </w:rPr>
        <w:t xml:space="preserve"> </w:t>
      </w:r>
    </w:p>
    <w:p w14:paraId="3138F03B" w14:textId="39325257" w:rsidR="002744A0" w:rsidRPr="00B6389D" w:rsidRDefault="002744A0"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Tercera adenda, No. 001-2025, al Contrato de Ejecución de Servicios de Mantenimiento de Instalaciones</w:t>
      </w:r>
      <w:r w:rsidR="00287B21" w:rsidRPr="00B6389D">
        <w:rPr>
          <w:color w:val="767171"/>
          <w:spacing w:val="20"/>
          <w:sz w:val="24"/>
          <w:szCs w:val="24"/>
        </w:rPr>
        <w:t>,</w:t>
      </w:r>
      <w:r w:rsidRPr="00B6389D">
        <w:rPr>
          <w:color w:val="767171"/>
          <w:spacing w:val="20"/>
          <w:sz w:val="24"/>
          <w:szCs w:val="24"/>
        </w:rPr>
        <w:t xml:space="preserve"> de Fecha 13 de Julio de 2023, entre </w:t>
      </w:r>
      <w:r w:rsidR="00287B21" w:rsidRPr="00B6389D">
        <w:rPr>
          <w:color w:val="767171"/>
          <w:spacing w:val="20"/>
          <w:sz w:val="24"/>
          <w:szCs w:val="24"/>
        </w:rPr>
        <w:t>la</w:t>
      </w:r>
      <w:r w:rsidRPr="00B6389D">
        <w:rPr>
          <w:color w:val="767171"/>
          <w:spacing w:val="20"/>
          <w:sz w:val="24"/>
          <w:szCs w:val="24"/>
        </w:rPr>
        <w:t xml:space="preserve"> Resolución Técnica </w:t>
      </w:r>
      <w:proofErr w:type="spellStart"/>
      <w:r w:rsidRPr="00B6389D">
        <w:rPr>
          <w:color w:val="767171"/>
          <w:spacing w:val="20"/>
          <w:sz w:val="24"/>
          <w:szCs w:val="24"/>
        </w:rPr>
        <w:t>Aldaso</w:t>
      </w:r>
      <w:proofErr w:type="spellEnd"/>
      <w:r w:rsidRPr="00B6389D">
        <w:rPr>
          <w:color w:val="767171"/>
          <w:spacing w:val="20"/>
          <w:sz w:val="24"/>
          <w:szCs w:val="24"/>
        </w:rPr>
        <w:t>, S.R.L. y el Consejo Nacional de Investigaciones Agropecuarias y Forestales (CONIAF)</w:t>
      </w:r>
      <w:r w:rsidR="002A766D" w:rsidRPr="00B6389D">
        <w:rPr>
          <w:color w:val="767171"/>
          <w:spacing w:val="20"/>
          <w:sz w:val="24"/>
          <w:szCs w:val="24"/>
        </w:rPr>
        <w:t>.</w:t>
      </w:r>
      <w:r w:rsidRPr="00B6389D">
        <w:rPr>
          <w:color w:val="767171"/>
          <w:spacing w:val="20"/>
          <w:sz w:val="24"/>
          <w:szCs w:val="24"/>
        </w:rPr>
        <w:t xml:space="preserve"> </w:t>
      </w:r>
    </w:p>
    <w:p w14:paraId="7064C2ED" w14:textId="01767527" w:rsidR="002744A0" w:rsidRPr="00B6389D" w:rsidRDefault="002744A0"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 xml:space="preserve">Adenda, No. 002-2025, al Contrato de Ejecución de Obra de Fecha 18 de </w:t>
      </w:r>
      <w:proofErr w:type="gramStart"/>
      <w:r w:rsidRPr="00B6389D">
        <w:rPr>
          <w:color w:val="767171"/>
          <w:spacing w:val="20"/>
          <w:sz w:val="24"/>
          <w:szCs w:val="24"/>
        </w:rPr>
        <w:t>Diciembre</w:t>
      </w:r>
      <w:proofErr w:type="gramEnd"/>
      <w:r w:rsidRPr="00B6389D">
        <w:rPr>
          <w:color w:val="767171"/>
          <w:spacing w:val="20"/>
          <w:sz w:val="24"/>
          <w:szCs w:val="24"/>
        </w:rPr>
        <w:t xml:space="preserve"> de 2023, entre Premium Business </w:t>
      </w:r>
      <w:proofErr w:type="spellStart"/>
      <w:r w:rsidRPr="00B6389D">
        <w:rPr>
          <w:color w:val="767171"/>
          <w:spacing w:val="20"/>
          <w:sz w:val="24"/>
          <w:szCs w:val="24"/>
        </w:rPr>
        <w:t>Services</w:t>
      </w:r>
      <w:proofErr w:type="spellEnd"/>
      <w:r w:rsidRPr="00B6389D">
        <w:rPr>
          <w:color w:val="767171"/>
          <w:spacing w:val="20"/>
          <w:sz w:val="24"/>
          <w:szCs w:val="24"/>
        </w:rPr>
        <w:t xml:space="preserve"> PBS, S.R.L. y el Consejo Nacional de Investigaciones Agropecuarias y Forestales (CONIAF)</w:t>
      </w:r>
      <w:r w:rsidR="002A766D" w:rsidRPr="00B6389D">
        <w:rPr>
          <w:color w:val="767171"/>
          <w:spacing w:val="20"/>
          <w:sz w:val="24"/>
          <w:szCs w:val="24"/>
        </w:rPr>
        <w:t>.</w:t>
      </w:r>
    </w:p>
    <w:p w14:paraId="17D8C11B" w14:textId="1E5192EE" w:rsidR="002F02A8" w:rsidRPr="00B6389D" w:rsidRDefault="002744A0"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Contrato No. 001-2025, de Ejecución de Compra de Gasolina y Diesel, entre RV Diesel, S.R.L. y el Consejo Nacional de Investigaciones Agropecuarias y Forestales (CONIAF)</w:t>
      </w:r>
      <w:r w:rsidR="002A766D" w:rsidRPr="00B6389D">
        <w:rPr>
          <w:color w:val="767171"/>
          <w:spacing w:val="20"/>
          <w:sz w:val="24"/>
          <w:szCs w:val="24"/>
        </w:rPr>
        <w:t>.</w:t>
      </w:r>
    </w:p>
    <w:p w14:paraId="7174EA85" w14:textId="4F1FA880" w:rsidR="002F02A8" w:rsidRPr="00B6389D" w:rsidRDefault="002F02A8"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Contrato No. 002-2025 de Ejecución de Servicios de Mantenimiento de Vehículos de la Institución, entre Arias Repuestos y Más, S.R.L. y el Consejo Nacional de Investigaciones Agropecuarias y Forestales (CONIAF).</w:t>
      </w:r>
    </w:p>
    <w:p w14:paraId="7707438C" w14:textId="2D3D0AF0" w:rsidR="001D4325" w:rsidRPr="00B6389D" w:rsidRDefault="002F02A8" w:rsidP="00932854">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Contrato No. 003-2025 de Ejecución de Servicios de Catering,</w:t>
      </w:r>
    </w:p>
    <w:p w14:paraId="2D55ECA0" w14:textId="6CB74AF1" w:rsidR="002F02A8" w:rsidRPr="00B6389D" w:rsidRDefault="002F02A8" w:rsidP="001D4325">
      <w:pPr>
        <w:pStyle w:val="Prrafodelista"/>
        <w:spacing w:line="360" w:lineRule="auto"/>
        <w:jc w:val="both"/>
        <w:rPr>
          <w:color w:val="767171"/>
          <w:spacing w:val="20"/>
          <w:sz w:val="24"/>
          <w:szCs w:val="24"/>
        </w:rPr>
      </w:pPr>
      <w:r w:rsidRPr="00B6389D">
        <w:rPr>
          <w:color w:val="767171"/>
          <w:spacing w:val="20"/>
          <w:sz w:val="24"/>
          <w:szCs w:val="24"/>
        </w:rPr>
        <w:t xml:space="preserve">entre Cantabria Brand Representative, S.R.L. y el Consejo Nacional de Investigaciones Agropecuarias y Forestales </w:t>
      </w:r>
      <w:r w:rsidRPr="00B6389D">
        <w:rPr>
          <w:color w:val="767171"/>
          <w:spacing w:val="20"/>
          <w:sz w:val="24"/>
          <w:szCs w:val="24"/>
        </w:rPr>
        <w:lastRenderedPageBreak/>
        <w:t xml:space="preserve">(CONIAF). </w:t>
      </w:r>
    </w:p>
    <w:p w14:paraId="546376CA" w14:textId="4944AF66" w:rsidR="002F02A8" w:rsidRPr="00B6389D" w:rsidRDefault="002F02A8"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 xml:space="preserve">Contrato No. 004-2025, de Prestación de Servicios Profesionales entre Laura Michelle Peralta Ferreras y el Consejo Nacional de Investigaciones Agropecuarias y Forestales (CONIAF). </w:t>
      </w:r>
    </w:p>
    <w:p w14:paraId="06D0F3DC" w14:textId="71B8BFA6" w:rsidR="002F02A8" w:rsidRPr="00B6389D" w:rsidRDefault="002F02A8"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 xml:space="preserve">Contrato No. 005-2025, de Apoyo para Estudios entre Rosa Cabral y el Consejo Nacional de Investigaciones Agropecuarias y Forestales (CONIAF). </w:t>
      </w:r>
    </w:p>
    <w:p w14:paraId="1927F58C" w14:textId="46B529AA" w:rsidR="002F02A8" w:rsidRPr="00B6389D" w:rsidRDefault="002F02A8"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 xml:space="preserve">Contrato No. 006-2025, de Ejecución de Compra de Gasolina y Diesel, entre RV Diesel, S.R.L. y Consejo Nacional de Investigaciones Agropecuarias y Forestales (CONIAF). </w:t>
      </w:r>
    </w:p>
    <w:p w14:paraId="2D03BF4C" w14:textId="2EC905CD" w:rsidR="002F02A8" w:rsidRPr="00B6389D" w:rsidRDefault="002F02A8"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 xml:space="preserve">Contrato No. 007-2025, de Ejecución de Servicios de Mantenimiento y Reparación en General de la Construcción e Instalación del CONIAF, entre Resolución Técnica </w:t>
      </w:r>
      <w:proofErr w:type="spellStart"/>
      <w:r w:rsidRPr="00B6389D">
        <w:rPr>
          <w:color w:val="767171"/>
          <w:spacing w:val="20"/>
          <w:sz w:val="24"/>
          <w:szCs w:val="24"/>
        </w:rPr>
        <w:t>Aldaso</w:t>
      </w:r>
      <w:proofErr w:type="spellEnd"/>
      <w:r w:rsidRPr="00B6389D">
        <w:rPr>
          <w:color w:val="767171"/>
          <w:spacing w:val="20"/>
          <w:sz w:val="24"/>
          <w:szCs w:val="24"/>
        </w:rPr>
        <w:t>, E.I.R.L. y el Consejo Nacional de Investigaciones Agropecuarias y Forestales (CONIAF).</w:t>
      </w:r>
    </w:p>
    <w:p w14:paraId="03CE8C5F" w14:textId="3C8154FB" w:rsidR="002F02A8" w:rsidRPr="00B6389D" w:rsidRDefault="002F02A8"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 xml:space="preserve">Contrato No. 008-2025, de Ejecución de Servicios para la Gestión del Proyecto “Actualización para la Innovación Tecnológica y Competitividad del Sector Agroexportador de La República Dominicana”, entre </w:t>
      </w:r>
      <w:proofErr w:type="spellStart"/>
      <w:r w:rsidRPr="00B6389D">
        <w:rPr>
          <w:color w:val="767171"/>
          <w:spacing w:val="20"/>
          <w:sz w:val="24"/>
          <w:szCs w:val="24"/>
        </w:rPr>
        <w:t>Athrivel</w:t>
      </w:r>
      <w:proofErr w:type="spellEnd"/>
      <w:r w:rsidRPr="00B6389D">
        <w:rPr>
          <w:color w:val="767171"/>
          <w:spacing w:val="20"/>
          <w:sz w:val="24"/>
          <w:szCs w:val="24"/>
        </w:rPr>
        <w:t>, S.R.L. y el Consejo Nacional de Investigaciones Agropecuarias y Forestales (CONIAF).</w:t>
      </w:r>
    </w:p>
    <w:p w14:paraId="2173D42D" w14:textId="6BC16A28" w:rsidR="002F02A8" w:rsidRPr="00B6389D" w:rsidRDefault="002F02A8"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Contrato No. 009-2025, de Ejecución de Servicios para la Gestión del Proyecto “Actualización para la Innovación Tecnológica y Competitividad del Sector Agroexportador de La República Dominicana” (</w:t>
      </w:r>
      <w:r w:rsidR="00B248F7" w:rsidRPr="00B6389D">
        <w:rPr>
          <w:color w:val="767171"/>
          <w:spacing w:val="20"/>
          <w:sz w:val="24"/>
          <w:szCs w:val="24"/>
        </w:rPr>
        <w:t>C</w:t>
      </w:r>
      <w:r w:rsidRPr="00B6389D">
        <w:rPr>
          <w:color w:val="767171"/>
          <w:spacing w:val="20"/>
          <w:sz w:val="24"/>
          <w:szCs w:val="24"/>
        </w:rPr>
        <w:t xml:space="preserve">anasta </w:t>
      </w:r>
      <w:r w:rsidR="00B248F7" w:rsidRPr="00B6389D">
        <w:rPr>
          <w:color w:val="767171"/>
          <w:spacing w:val="20"/>
          <w:sz w:val="24"/>
          <w:szCs w:val="24"/>
        </w:rPr>
        <w:t>B</w:t>
      </w:r>
      <w:r w:rsidRPr="00B6389D">
        <w:rPr>
          <w:color w:val="767171"/>
          <w:spacing w:val="20"/>
          <w:sz w:val="24"/>
          <w:szCs w:val="24"/>
        </w:rPr>
        <w:t>ásica).</w:t>
      </w:r>
    </w:p>
    <w:p w14:paraId="7BA75425" w14:textId="77777777" w:rsidR="00D15310" w:rsidRPr="00B6389D" w:rsidRDefault="002F02A8" w:rsidP="00F1612E">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Adenda No. 003-2025, al contrato No. 003-2025 de Ejecución de Servicios de Catering, entre Cantabria Brand Representative, S.R.L. y el Consejo Nacional de Investigaciones Agropecuarias y Forestales (CONIAF), a fin</w:t>
      </w:r>
    </w:p>
    <w:p w14:paraId="7CA401CA" w14:textId="77777777" w:rsidR="00D15310" w:rsidRPr="00B6389D" w:rsidRDefault="00D15310" w:rsidP="00D15310">
      <w:pPr>
        <w:pStyle w:val="Prrafodelista"/>
        <w:spacing w:line="360" w:lineRule="auto"/>
        <w:jc w:val="both"/>
        <w:rPr>
          <w:color w:val="767171"/>
          <w:spacing w:val="20"/>
          <w:sz w:val="24"/>
          <w:szCs w:val="24"/>
        </w:rPr>
      </w:pPr>
    </w:p>
    <w:p w14:paraId="629B9378" w14:textId="7266E0DA" w:rsidR="002F02A8" w:rsidRPr="00B6389D" w:rsidRDefault="002F02A8" w:rsidP="00D15310">
      <w:pPr>
        <w:pStyle w:val="Prrafodelista"/>
        <w:spacing w:line="360" w:lineRule="auto"/>
        <w:jc w:val="both"/>
        <w:rPr>
          <w:color w:val="767171"/>
          <w:spacing w:val="20"/>
          <w:sz w:val="24"/>
          <w:szCs w:val="24"/>
        </w:rPr>
      </w:pPr>
      <w:r w:rsidRPr="00B6389D">
        <w:rPr>
          <w:color w:val="767171"/>
          <w:spacing w:val="20"/>
          <w:sz w:val="24"/>
          <w:szCs w:val="24"/>
        </w:rPr>
        <w:lastRenderedPageBreak/>
        <w:t>de</w:t>
      </w:r>
      <w:r w:rsidR="00B248F7" w:rsidRPr="00B6389D">
        <w:rPr>
          <w:color w:val="767171"/>
          <w:spacing w:val="20"/>
          <w:sz w:val="24"/>
          <w:szCs w:val="24"/>
        </w:rPr>
        <w:t xml:space="preserve"> </w:t>
      </w:r>
      <w:r w:rsidRPr="00B6389D">
        <w:rPr>
          <w:color w:val="767171"/>
          <w:spacing w:val="20"/>
          <w:sz w:val="24"/>
          <w:szCs w:val="24"/>
        </w:rPr>
        <w:t>aumentar el</w:t>
      </w:r>
      <w:r w:rsidR="00B248F7" w:rsidRPr="00B6389D">
        <w:rPr>
          <w:color w:val="767171"/>
          <w:spacing w:val="20"/>
          <w:sz w:val="24"/>
          <w:szCs w:val="24"/>
        </w:rPr>
        <w:t xml:space="preserve"> </w:t>
      </w:r>
      <w:r w:rsidRPr="00B6389D">
        <w:rPr>
          <w:color w:val="767171"/>
          <w:spacing w:val="20"/>
          <w:sz w:val="24"/>
          <w:szCs w:val="24"/>
        </w:rPr>
        <w:t xml:space="preserve">monto </w:t>
      </w:r>
      <w:proofErr w:type="gramStart"/>
      <w:r w:rsidRPr="00B6389D">
        <w:rPr>
          <w:color w:val="767171"/>
          <w:spacing w:val="20"/>
          <w:sz w:val="24"/>
          <w:szCs w:val="24"/>
        </w:rPr>
        <w:t>del mismo</w:t>
      </w:r>
      <w:proofErr w:type="gramEnd"/>
      <w:r w:rsidRPr="00B6389D">
        <w:rPr>
          <w:color w:val="767171"/>
          <w:spacing w:val="20"/>
          <w:sz w:val="24"/>
          <w:szCs w:val="24"/>
        </w:rPr>
        <w:t>.</w:t>
      </w:r>
    </w:p>
    <w:p w14:paraId="05753F82" w14:textId="77777777" w:rsidR="002F02A8" w:rsidRPr="00B6389D" w:rsidRDefault="002F02A8"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 xml:space="preserve">Adenda No. 004-2025, al contrato No. 002-2025 de Ejecución de Servicios de Mantenimiento de Vehículos de la Institución, entre Arias Repuestos y Más, S.R.L. y el Consejo Nacional de Investigaciones Agropecuarias y Forestales (CONIAF), a fin de aumentar monto </w:t>
      </w:r>
      <w:proofErr w:type="gramStart"/>
      <w:r w:rsidRPr="00B6389D">
        <w:rPr>
          <w:color w:val="767171"/>
          <w:spacing w:val="20"/>
          <w:sz w:val="24"/>
          <w:szCs w:val="24"/>
        </w:rPr>
        <w:t>del mismo</w:t>
      </w:r>
      <w:proofErr w:type="gramEnd"/>
      <w:r w:rsidRPr="00B6389D">
        <w:rPr>
          <w:color w:val="767171"/>
          <w:spacing w:val="20"/>
          <w:sz w:val="24"/>
          <w:szCs w:val="24"/>
        </w:rPr>
        <w:t xml:space="preserve">. </w:t>
      </w:r>
    </w:p>
    <w:p w14:paraId="41448D86" w14:textId="77777777" w:rsidR="00F1612E" w:rsidRPr="00B6389D" w:rsidRDefault="00F1612E" w:rsidP="00F1612E">
      <w:pPr>
        <w:pStyle w:val="Prrafodelista"/>
        <w:spacing w:line="360" w:lineRule="auto"/>
        <w:jc w:val="both"/>
        <w:rPr>
          <w:color w:val="767171"/>
          <w:spacing w:val="20"/>
          <w:sz w:val="24"/>
          <w:szCs w:val="24"/>
        </w:rPr>
      </w:pPr>
    </w:p>
    <w:p w14:paraId="060EE8F1" w14:textId="77777777" w:rsidR="00644B98" w:rsidRPr="00B6389D" w:rsidRDefault="00644B98" w:rsidP="00644B98">
      <w:pPr>
        <w:spacing w:line="360" w:lineRule="auto"/>
        <w:jc w:val="both"/>
      </w:pPr>
      <w:r w:rsidRPr="00B6389D">
        <w:t xml:space="preserve">Proyecciones acuerdos locales diciembre 2025: </w:t>
      </w:r>
    </w:p>
    <w:p w14:paraId="050B15C5" w14:textId="631C36EC" w:rsidR="00644B98" w:rsidRPr="00B6389D" w:rsidRDefault="00644B98"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Contrato correspondiente al proceso de compra menor, de referencia No. CONIAF-DAF-CM-2025-0008, para la gestión de proyectos agroexportación.</w:t>
      </w:r>
    </w:p>
    <w:p w14:paraId="154EE8D8" w14:textId="68CC03B2" w:rsidR="00644B98" w:rsidRPr="00B6389D" w:rsidRDefault="00644B98"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Contrato correspondiente al proceso de comparación de precios, de referencia No. CONIAF-CCC-CP-2025-0002, para la contratación de consultoría plataforma digital.</w:t>
      </w:r>
    </w:p>
    <w:p w14:paraId="0F476021" w14:textId="77777777" w:rsidR="00644B98" w:rsidRPr="00B6389D" w:rsidRDefault="00644B98"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 xml:space="preserve">Contrato correspondiente al proceso, pendiente de definir, para la contratación de servicios relativos al evento de lanzamiento del sistema de investigaciones. </w:t>
      </w:r>
    </w:p>
    <w:p w14:paraId="403F8FEB" w14:textId="11EFB1A3" w:rsidR="00644B98" w:rsidRPr="00B6389D" w:rsidRDefault="00644B98"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Contrato correspondiente al proceso para la adquisición de equipos informáticos.</w:t>
      </w:r>
    </w:p>
    <w:p w14:paraId="41ECE682" w14:textId="77777777" w:rsidR="00F1612E" w:rsidRPr="00B6389D" w:rsidRDefault="00F1612E" w:rsidP="00F1612E">
      <w:pPr>
        <w:pStyle w:val="Prrafodelista"/>
        <w:spacing w:line="360" w:lineRule="auto"/>
        <w:jc w:val="both"/>
        <w:rPr>
          <w:color w:val="767171"/>
          <w:spacing w:val="20"/>
          <w:sz w:val="24"/>
          <w:szCs w:val="24"/>
        </w:rPr>
      </w:pPr>
    </w:p>
    <w:p w14:paraId="6A14C8CE" w14:textId="77777777" w:rsidR="009767D1" w:rsidRPr="00B6389D" w:rsidRDefault="009767D1" w:rsidP="009767D1">
      <w:pPr>
        <w:spacing w:line="360" w:lineRule="auto"/>
        <w:jc w:val="both"/>
      </w:pPr>
      <w:r w:rsidRPr="00B6389D">
        <w:t xml:space="preserve">Resoluciones internas respecto del desarrollo de la institución: </w:t>
      </w:r>
    </w:p>
    <w:p w14:paraId="61B4E6EB" w14:textId="3581D50E" w:rsidR="009767D1" w:rsidRPr="00B6389D" w:rsidRDefault="009767D1" w:rsidP="0001273A">
      <w:pPr>
        <w:pStyle w:val="Prrafodelista"/>
        <w:numPr>
          <w:ilvl w:val="0"/>
          <w:numId w:val="46"/>
        </w:numPr>
        <w:spacing w:line="360" w:lineRule="auto"/>
        <w:jc w:val="both"/>
        <w:rPr>
          <w:color w:val="767171"/>
          <w:spacing w:val="20"/>
          <w:sz w:val="24"/>
          <w:szCs w:val="24"/>
        </w:rPr>
      </w:pPr>
      <w:r w:rsidRPr="00B6389D">
        <w:rPr>
          <w:color w:val="767171"/>
          <w:spacing w:val="20"/>
          <w:sz w:val="24"/>
          <w:szCs w:val="24"/>
        </w:rPr>
        <w:t xml:space="preserve">Resolución No. 003-2025, </w:t>
      </w:r>
      <w:r w:rsidR="00F1612E" w:rsidRPr="00B6389D">
        <w:rPr>
          <w:color w:val="767171"/>
          <w:spacing w:val="20"/>
          <w:sz w:val="24"/>
          <w:szCs w:val="24"/>
        </w:rPr>
        <w:t>q</w:t>
      </w:r>
      <w:r w:rsidRPr="00B6389D">
        <w:rPr>
          <w:color w:val="767171"/>
          <w:spacing w:val="20"/>
          <w:sz w:val="24"/>
          <w:szCs w:val="24"/>
        </w:rPr>
        <w:t xml:space="preserve">ue </w:t>
      </w:r>
      <w:r w:rsidR="00F1612E" w:rsidRPr="00B6389D">
        <w:rPr>
          <w:color w:val="767171"/>
          <w:spacing w:val="20"/>
          <w:sz w:val="24"/>
          <w:szCs w:val="24"/>
        </w:rPr>
        <w:t>a</w:t>
      </w:r>
      <w:r w:rsidRPr="00B6389D">
        <w:rPr>
          <w:color w:val="767171"/>
          <w:spacing w:val="20"/>
          <w:sz w:val="24"/>
          <w:szCs w:val="24"/>
        </w:rPr>
        <w:t xml:space="preserve">prueba la </w:t>
      </w:r>
      <w:r w:rsidR="00F1612E" w:rsidRPr="00B6389D">
        <w:rPr>
          <w:color w:val="767171"/>
          <w:spacing w:val="20"/>
          <w:sz w:val="24"/>
          <w:szCs w:val="24"/>
        </w:rPr>
        <w:t>c</w:t>
      </w:r>
      <w:r w:rsidRPr="00B6389D">
        <w:rPr>
          <w:color w:val="767171"/>
          <w:spacing w:val="20"/>
          <w:sz w:val="24"/>
          <w:szCs w:val="24"/>
        </w:rPr>
        <w:t xml:space="preserve">onformación de la Comisión de Inclusión y </w:t>
      </w:r>
      <w:proofErr w:type="spellStart"/>
      <w:r w:rsidRPr="00B6389D">
        <w:rPr>
          <w:color w:val="767171"/>
          <w:spacing w:val="20"/>
          <w:sz w:val="24"/>
          <w:szCs w:val="24"/>
        </w:rPr>
        <w:t>Accebilidad</w:t>
      </w:r>
      <w:proofErr w:type="spellEnd"/>
      <w:r w:rsidRPr="00B6389D">
        <w:rPr>
          <w:color w:val="767171"/>
          <w:spacing w:val="20"/>
          <w:sz w:val="24"/>
          <w:szCs w:val="24"/>
        </w:rPr>
        <w:t xml:space="preserve"> Gubernamental (</w:t>
      </w:r>
      <w:proofErr w:type="spellStart"/>
      <w:r w:rsidRPr="00B6389D">
        <w:rPr>
          <w:color w:val="767171"/>
          <w:spacing w:val="20"/>
          <w:sz w:val="24"/>
          <w:szCs w:val="24"/>
        </w:rPr>
        <w:t>Ciag</w:t>
      </w:r>
      <w:proofErr w:type="spellEnd"/>
      <w:r w:rsidRPr="00B6389D">
        <w:rPr>
          <w:color w:val="767171"/>
          <w:spacing w:val="20"/>
          <w:sz w:val="24"/>
          <w:szCs w:val="24"/>
        </w:rPr>
        <w:t xml:space="preserve">), del Consejo Nacional de Investigaciones Agropecuarias y Forestales (CONIAF). </w:t>
      </w:r>
    </w:p>
    <w:p w14:paraId="27287FE6" w14:textId="0B6818D7" w:rsidR="001D4325" w:rsidRPr="00B6389D" w:rsidRDefault="0052101B" w:rsidP="0052101B">
      <w:pPr>
        <w:spacing w:line="360" w:lineRule="auto"/>
        <w:jc w:val="both"/>
      </w:pPr>
      <w:r w:rsidRPr="00B6389D">
        <w:t xml:space="preserve">Procesos internos, diversos en los que se ha visto envuelta el área legal: </w:t>
      </w:r>
    </w:p>
    <w:p w14:paraId="5DFFA352" w14:textId="77777777" w:rsidR="004E51D4" w:rsidRPr="00B6389D" w:rsidRDefault="0052101B" w:rsidP="0001273A">
      <w:pPr>
        <w:pStyle w:val="Prrafodelista"/>
        <w:numPr>
          <w:ilvl w:val="0"/>
          <w:numId w:val="46"/>
        </w:numPr>
        <w:spacing w:line="360" w:lineRule="auto"/>
        <w:jc w:val="both"/>
        <w:rPr>
          <w:rFonts w:eastAsia="Calibri"/>
          <w:color w:val="767171"/>
          <w:spacing w:val="20"/>
          <w:sz w:val="24"/>
          <w:szCs w:val="24"/>
        </w:rPr>
      </w:pPr>
      <w:r w:rsidRPr="00B6389D">
        <w:rPr>
          <w:rFonts w:eastAsia="Calibri"/>
          <w:color w:val="767171"/>
          <w:spacing w:val="20"/>
          <w:sz w:val="24"/>
          <w:szCs w:val="24"/>
        </w:rPr>
        <w:t xml:space="preserve">Proceso de compra menor, de referencia CONIAF-DAF-CM-2025-0001, para la </w:t>
      </w:r>
      <w:r w:rsidR="00F1612E" w:rsidRPr="00B6389D">
        <w:rPr>
          <w:rFonts w:eastAsia="Calibri"/>
          <w:color w:val="767171"/>
          <w:spacing w:val="20"/>
          <w:sz w:val="24"/>
          <w:szCs w:val="24"/>
        </w:rPr>
        <w:t>a</w:t>
      </w:r>
      <w:r w:rsidRPr="00B6389D">
        <w:rPr>
          <w:rFonts w:eastAsia="Calibri"/>
          <w:color w:val="767171"/>
          <w:spacing w:val="20"/>
          <w:sz w:val="24"/>
          <w:szCs w:val="24"/>
        </w:rPr>
        <w:t xml:space="preserve">dquisición de </w:t>
      </w:r>
      <w:proofErr w:type="gramStart"/>
      <w:r w:rsidRPr="00B6389D">
        <w:rPr>
          <w:rFonts w:eastAsia="Calibri"/>
          <w:color w:val="767171"/>
          <w:spacing w:val="20"/>
          <w:sz w:val="24"/>
          <w:szCs w:val="24"/>
        </w:rPr>
        <w:t>Tickets</w:t>
      </w:r>
      <w:proofErr w:type="gramEnd"/>
      <w:r w:rsidRPr="00B6389D">
        <w:rPr>
          <w:rFonts w:eastAsia="Calibri"/>
          <w:color w:val="767171"/>
          <w:spacing w:val="20"/>
          <w:sz w:val="24"/>
          <w:szCs w:val="24"/>
        </w:rPr>
        <w:t xml:space="preserve"> de Combustibles </w:t>
      </w:r>
    </w:p>
    <w:p w14:paraId="59468D74" w14:textId="77777777" w:rsidR="004E51D4" w:rsidRPr="00B6389D" w:rsidRDefault="004E51D4" w:rsidP="004E51D4">
      <w:pPr>
        <w:pStyle w:val="Prrafodelista"/>
        <w:spacing w:line="360" w:lineRule="auto"/>
        <w:jc w:val="both"/>
        <w:rPr>
          <w:rFonts w:eastAsia="Calibri"/>
          <w:color w:val="767171"/>
          <w:spacing w:val="20"/>
          <w:sz w:val="24"/>
          <w:szCs w:val="24"/>
        </w:rPr>
      </w:pPr>
    </w:p>
    <w:p w14:paraId="0EE17C7D" w14:textId="33297A53" w:rsidR="0052101B" w:rsidRPr="00B6389D" w:rsidRDefault="0052101B" w:rsidP="004E51D4">
      <w:pPr>
        <w:pStyle w:val="Prrafodelista"/>
        <w:spacing w:line="360" w:lineRule="auto"/>
        <w:jc w:val="both"/>
        <w:rPr>
          <w:rFonts w:eastAsia="Calibri"/>
          <w:color w:val="767171"/>
          <w:spacing w:val="20"/>
          <w:sz w:val="24"/>
          <w:szCs w:val="24"/>
        </w:rPr>
      </w:pPr>
      <w:r w:rsidRPr="00B6389D">
        <w:rPr>
          <w:rFonts w:eastAsia="Calibri"/>
          <w:color w:val="767171"/>
          <w:spacing w:val="20"/>
          <w:sz w:val="24"/>
          <w:szCs w:val="24"/>
        </w:rPr>
        <w:lastRenderedPageBreak/>
        <w:t xml:space="preserve">(Gasolina y Gasoil) para ser </w:t>
      </w:r>
      <w:r w:rsidR="00F1612E" w:rsidRPr="00B6389D">
        <w:rPr>
          <w:rFonts w:eastAsia="Calibri"/>
          <w:color w:val="767171"/>
          <w:spacing w:val="20"/>
          <w:sz w:val="24"/>
          <w:szCs w:val="24"/>
        </w:rPr>
        <w:t>u</w:t>
      </w:r>
      <w:r w:rsidRPr="00B6389D">
        <w:rPr>
          <w:rFonts w:eastAsia="Calibri"/>
          <w:color w:val="767171"/>
          <w:spacing w:val="20"/>
          <w:sz w:val="24"/>
          <w:szCs w:val="24"/>
        </w:rPr>
        <w:t xml:space="preserve">tilizados en las </w:t>
      </w:r>
      <w:r w:rsidR="00F1612E" w:rsidRPr="00B6389D">
        <w:rPr>
          <w:rFonts w:eastAsia="Calibri"/>
          <w:color w:val="767171"/>
          <w:spacing w:val="20"/>
          <w:sz w:val="24"/>
          <w:szCs w:val="24"/>
        </w:rPr>
        <w:t>o</w:t>
      </w:r>
      <w:r w:rsidRPr="00B6389D">
        <w:rPr>
          <w:rFonts w:eastAsia="Calibri"/>
          <w:color w:val="767171"/>
          <w:spacing w:val="20"/>
          <w:sz w:val="24"/>
          <w:szCs w:val="24"/>
        </w:rPr>
        <w:t xml:space="preserve">peraciones de la </w:t>
      </w:r>
      <w:r w:rsidR="00F1612E" w:rsidRPr="00B6389D">
        <w:rPr>
          <w:rFonts w:eastAsia="Calibri"/>
          <w:color w:val="767171"/>
          <w:spacing w:val="20"/>
          <w:sz w:val="24"/>
          <w:szCs w:val="24"/>
        </w:rPr>
        <w:t>i</w:t>
      </w:r>
      <w:r w:rsidRPr="00B6389D">
        <w:rPr>
          <w:rFonts w:eastAsia="Calibri"/>
          <w:color w:val="767171"/>
          <w:spacing w:val="20"/>
          <w:sz w:val="24"/>
          <w:szCs w:val="24"/>
        </w:rPr>
        <w:t>nstitución.</w:t>
      </w:r>
    </w:p>
    <w:p w14:paraId="7B717A0F" w14:textId="7BB12125" w:rsidR="0052101B" w:rsidRPr="00B6389D" w:rsidRDefault="0052101B" w:rsidP="0001273A">
      <w:pPr>
        <w:pStyle w:val="Prrafodelista"/>
        <w:numPr>
          <w:ilvl w:val="0"/>
          <w:numId w:val="46"/>
        </w:numPr>
        <w:spacing w:line="360" w:lineRule="auto"/>
        <w:jc w:val="both"/>
        <w:rPr>
          <w:rFonts w:eastAsia="Calibri"/>
          <w:color w:val="767171"/>
          <w:spacing w:val="20"/>
          <w:sz w:val="24"/>
          <w:szCs w:val="24"/>
        </w:rPr>
      </w:pPr>
      <w:r w:rsidRPr="00B6389D">
        <w:rPr>
          <w:rFonts w:eastAsia="Calibri"/>
          <w:color w:val="767171"/>
          <w:spacing w:val="20"/>
          <w:sz w:val="24"/>
          <w:szCs w:val="24"/>
        </w:rPr>
        <w:t>Proceso de compra</w:t>
      </w:r>
      <w:r w:rsidR="00F1612E" w:rsidRPr="00B6389D">
        <w:rPr>
          <w:rFonts w:eastAsia="Calibri"/>
          <w:color w:val="767171"/>
          <w:spacing w:val="20"/>
          <w:sz w:val="24"/>
          <w:szCs w:val="24"/>
        </w:rPr>
        <w:t xml:space="preserve"> </w:t>
      </w:r>
      <w:r w:rsidRPr="00B6389D">
        <w:rPr>
          <w:rFonts w:eastAsia="Calibri"/>
          <w:color w:val="767171"/>
          <w:spacing w:val="20"/>
          <w:sz w:val="24"/>
          <w:szCs w:val="24"/>
        </w:rPr>
        <w:t xml:space="preserve">menor, de referencia CONIAF-DAF-CM-2025-0003, para mantenimiento de vehículos de </w:t>
      </w:r>
      <w:r w:rsidR="00F1612E" w:rsidRPr="00B6389D">
        <w:rPr>
          <w:rFonts w:eastAsia="Calibri"/>
          <w:color w:val="767171"/>
          <w:spacing w:val="20"/>
          <w:sz w:val="24"/>
          <w:szCs w:val="24"/>
        </w:rPr>
        <w:t>la</w:t>
      </w:r>
      <w:r w:rsidRPr="00B6389D">
        <w:rPr>
          <w:rFonts w:eastAsia="Calibri"/>
          <w:color w:val="767171"/>
          <w:spacing w:val="20"/>
          <w:sz w:val="24"/>
          <w:szCs w:val="24"/>
        </w:rPr>
        <w:t xml:space="preserve"> institución. </w:t>
      </w:r>
    </w:p>
    <w:p w14:paraId="4B64898F" w14:textId="769A34C7" w:rsidR="0052101B" w:rsidRPr="00B6389D" w:rsidRDefault="0052101B" w:rsidP="0001273A">
      <w:pPr>
        <w:pStyle w:val="Prrafodelista"/>
        <w:numPr>
          <w:ilvl w:val="0"/>
          <w:numId w:val="46"/>
        </w:numPr>
        <w:spacing w:line="360" w:lineRule="auto"/>
        <w:jc w:val="both"/>
        <w:rPr>
          <w:rFonts w:eastAsia="Calibri"/>
          <w:color w:val="767171"/>
          <w:spacing w:val="20"/>
          <w:sz w:val="24"/>
          <w:szCs w:val="24"/>
        </w:rPr>
      </w:pPr>
      <w:r w:rsidRPr="00B6389D">
        <w:rPr>
          <w:rFonts w:eastAsia="Calibri"/>
          <w:color w:val="767171"/>
          <w:spacing w:val="20"/>
          <w:sz w:val="24"/>
          <w:szCs w:val="24"/>
        </w:rPr>
        <w:t>Proceso de compra</w:t>
      </w:r>
      <w:r w:rsidR="00F1612E" w:rsidRPr="00B6389D">
        <w:rPr>
          <w:rFonts w:eastAsia="Calibri"/>
          <w:color w:val="767171"/>
          <w:spacing w:val="20"/>
          <w:sz w:val="24"/>
          <w:szCs w:val="24"/>
        </w:rPr>
        <w:t xml:space="preserve"> </w:t>
      </w:r>
      <w:r w:rsidRPr="00B6389D">
        <w:rPr>
          <w:rFonts w:eastAsia="Calibri"/>
          <w:color w:val="767171"/>
          <w:spacing w:val="20"/>
          <w:sz w:val="24"/>
          <w:szCs w:val="24"/>
        </w:rPr>
        <w:t>menor, de referencia CONIAF-DAF-CM-2025-0004, para contratación de Servicio de Catering para actividades de la institución</w:t>
      </w:r>
      <w:r w:rsidR="00F1612E" w:rsidRPr="00B6389D">
        <w:rPr>
          <w:rFonts w:eastAsia="Calibri"/>
          <w:color w:val="767171"/>
          <w:spacing w:val="20"/>
          <w:sz w:val="24"/>
          <w:szCs w:val="24"/>
        </w:rPr>
        <w:t>,</w:t>
      </w:r>
      <w:r w:rsidRPr="00B6389D">
        <w:rPr>
          <w:rFonts w:eastAsia="Calibri"/>
          <w:color w:val="767171"/>
          <w:spacing w:val="20"/>
          <w:sz w:val="24"/>
          <w:szCs w:val="24"/>
        </w:rPr>
        <w:t xml:space="preserve"> en el Distrito Nacional.</w:t>
      </w:r>
    </w:p>
    <w:p w14:paraId="6AFE1361" w14:textId="692A24CF" w:rsidR="0052101B" w:rsidRPr="00B6389D" w:rsidRDefault="0052101B" w:rsidP="0001273A">
      <w:pPr>
        <w:pStyle w:val="Prrafodelista"/>
        <w:numPr>
          <w:ilvl w:val="0"/>
          <w:numId w:val="46"/>
        </w:numPr>
        <w:spacing w:line="360" w:lineRule="auto"/>
        <w:jc w:val="both"/>
        <w:rPr>
          <w:rFonts w:eastAsia="Calibri"/>
          <w:color w:val="767171"/>
          <w:spacing w:val="20"/>
          <w:sz w:val="24"/>
          <w:szCs w:val="24"/>
        </w:rPr>
      </w:pPr>
      <w:r w:rsidRPr="00B6389D">
        <w:rPr>
          <w:rFonts w:eastAsia="Calibri"/>
          <w:color w:val="767171"/>
          <w:spacing w:val="20"/>
          <w:sz w:val="24"/>
          <w:szCs w:val="24"/>
        </w:rPr>
        <w:t>Proceso de compra</w:t>
      </w:r>
      <w:r w:rsidR="00F1612E" w:rsidRPr="00B6389D">
        <w:rPr>
          <w:rFonts w:eastAsia="Calibri"/>
          <w:color w:val="767171"/>
          <w:spacing w:val="20"/>
          <w:sz w:val="24"/>
          <w:szCs w:val="24"/>
        </w:rPr>
        <w:t xml:space="preserve"> </w:t>
      </w:r>
      <w:r w:rsidRPr="00B6389D">
        <w:rPr>
          <w:rFonts w:eastAsia="Calibri"/>
          <w:color w:val="767171"/>
          <w:spacing w:val="20"/>
          <w:sz w:val="24"/>
          <w:szCs w:val="24"/>
        </w:rPr>
        <w:t xml:space="preserve">menor, de referencia CONIAF-DAF-CM-2025-0007, para la adquisición de </w:t>
      </w:r>
      <w:proofErr w:type="gramStart"/>
      <w:r w:rsidRPr="00B6389D">
        <w:rPr>
          <w:rFonts w:eastAsia="Calibri"/>
          <w:color w:val="767171"/>
          <w:spacing w:val="20"/>
          <w:sz w:val="24"/>
          <w:szCs w:val="24"/>
        </w:rPr>
        <w:t>Tickets</w:t>
      </w:r>
      <w:proofErr w:type="gramEnd"/>
      <w:r w:rsidRPr="00B6389D">
        <w:rPr>
          <w:rFonts w:eastAsia="Calibri"/>
          <w:color w:val="767171"/>
          <w:spacing w:val="20"/>
          <w:sz w:val="24"/>
          <w:szCs w:val="24"/>
        </w:rPr>
        <w:t xml:space="preserve"> de Combustibles para ser </w:t>
      </w:r>
      <w:r w:rsidR="00F1612E" w:rsidRPr="00B6389D">
        <w:rPr>
          <w:rFonts w:eastAsia="Calibri"/>
          <w:color w:val="767171"/>
          <w:spacing w:val="20"/>
          <w:sz w:val="24"/>
          <w:szCs w:val="24"/>
        </w:rPr>
        <w:t>u</w:t>
      </w:r>
      <w:r w:rsidRPr="00B6389D">
        <w:rPr>
          <w:rFonts w:eastAsia="Calibri"/>
          <w:color w:val="767171"/>
          <w:spacing w:val="20"/>
          <w:sz w:val="24"/>
          <w:szCs w:val="24"/>
        </w:rPr>
        <w:t xml:space="preserve">tilizados en las </w:t>
      </w:r>
      <w:r w:rsidR="00F1612E" w:rsidRPr="00B6389D">
        <w:rPr>
          <w:rFonts w:eastAsia="Calibri"/>
          <w:color w:val="767171"/>
          <w:spacing w:val="20"/>
          <w:sz w:val="24"/>
          <w:szCs w:val="24"/>
        </w:rPr>
        <w:t>o</w:t>
      </w:r>
      <w:r w:rsidRPr="00B6389D">
        <w:rPr>
          <w:rFonts w:eastAsia="Calibri"/>
          <w:color w:val="767171"/>
          <w:spacing w:val="20"/>
          <w:sz w:val="24"/>
          <w:szCs w:val="24"/>
        </w:rPr>
        <w:t xml:space="preserve">peraciones de la </w:t>
      </w:r>
      <w:r w:rsidR="00F1612E" w:rsidRPr="00B6389D">
        <w:rPr>
          <w:rFonts w:eastAsia="Calibri"/>
          <w:color w:val="767171"/>
          <w:spacing w:val="20"/>
          <w:sz w:val="24"/>
          <w:szCs w:val="24"/>
        </w:rPr>
        <w:t>i</w:t>
      </w:r>
      <w:r w:rsidRPr="00B6389D">
        <w:rPr>
          <w:rFonts w:eastAsia="Calibri"/>
          <w:color w:val="767171"/>
          <w:spacing w:val="20"/>
          <w:sz w:val="24"/>
          <w:szCs w:val="24"/>
        </w:rPr>
        <w:t xml:space="preserve">nstitución. </w:t>
      </w:r>
    </w:p>
    <w:p w14:paraId="4BA82001" w14:textId="59CF773F" w:rsidR="0052101B" w:rsidRPr="00B6389D" w:rsidRDefault="0052101B" w:rsidP="0001273A">
      <w:pPr>
        <w:pStyle w:val="Prrafodelista"/>
        <w:numPr>
          <w:ilvl w:val="0"/>
          <w:numId w:val="46"/>
        </w:numPr>
        <w:spacing w:line="360" w:lineRule="auto"/>
        <w:jc w:val="both"/>
        <w:rPr>
          <w:rFonts w:eastAsia="Calibri"/>
          <w:color w:val="767171"/>
          <w:spacing w:val="20"/>
          <w:sz w:val="24"/>
          <w:szCs w:val="24"/>
        </w:rPr>
      </w:pPr>
      <w:r w:rsidRPr="00B6389D">
        <w:rPr>
          <w:rFonts w:eastAsia="Calibri"/>
          <w:color w:val="767171"/>
          <w:spacing w:val="20"/>
          <w:sz w:val="24"/>
          <w:szCs w:val="24"/>
        </w:rPr>
        <w:t>Proceso de compra</w:t>
      </w:r>
      <w:r w:rsidR="00F1612E" w:rsidRPr="00B6389D">
        <w:rPr>
          <w:rFonts w:eastAsia="Calibri"/>
          <w:color w:val="767171"/>
          <w:spacing w:val="20"/>
          <w:sz w:val="24"/>
          <w:szCs w:val="24"/>
        </w:rPr>
        <w:t xml:space="preserve"> </w:t>
      </w:r>
      <w:r w:rsidRPr="00B6389D">
        <w:rPr>
          <w:rFonts w:eastAsia="Calibri"/>
          <w:color w:val="767171"/>
          <w:spacing w:val="20"/>
          <w:sz w:val="24"/>
          <w:szCs w:val="24"/>
        </w:rPr>
        <w:t xml:space="preserve">menor, de referencia CONIAF-DAF-CM-2025-0027, para servicios de mantenimiento y reparación en general de la construcción e instalación </w:t>
      </w:r>
      <w:proofErr w:type="spellStart"/>
      <w:r w:rsidRPr="00B6389D">
        <w:rPr>
          <w:rFonts w:eastAsia="Calibri"/>
          <w:color w:val="767171"/>
          <w:spacing w:val="20"/>
          <w:sz w:val="24"/>
          <w:szCs w:val="24"/>
        </w:rPr>
        <w:t xml:space="preserve">de </w:t>
      </w:r>
      <w:r w:rsidR="00F1612E" w:rsidRPr="00B6389D">
        <w:rPr>
          <w:rFonts w:eastAsia="Calibri"/>
          <w:color w:val="767171"/>
          <w:spacing w:val="20"/>
          <w:sz w:val="24"/>
          <w:szCs w:val="24"/>
        </w:rPr>
        <w:t>el</w:t>
      </w:r>
      <w:proofErr w:type="spellEnd"/>
      <w:r w:rsidRPr="00B6389D">
        <w:rPr>
          <w:rFonts w:eastAsia="Calibri"/>
          <w:color w:val="767171"/>
          <w:spacing w:val="20"/>
          <w:sz w:val="24"/>
          <w:szCs w:val="24"/>
        </w:rPr>
        <w:t xml:space="preserve"> CONIAF.</w:t>
      </w:r>
    </w:p>
    <w:p w14:paraId="14A7A7A1" w14:textId="77777777" w:rsidR="0052101B" w:rsidRPr="00B6389D" w:rsidRDefault="0052101B" w:rsidP="0052101B">
      <w:pPr>
        <w:pStyle w:val="Prrafodelista"/>
        <w:spacing w:line="360" w:lineRule="auto"/>
        <w:jc w:val="both"/>
        <w:rPr>
          <w:rFonts w:eastAsia="Calibri"/>
          <w:color w:val="767171"/>
          <w:spacing w:val="20"/>
          <w:sz w:val="24"/>
          <w:szCs w:val="24"/>
        </w:rPr>
      </w:pPr>
    </w:p>
    <w:p w14:paraId="0BE09D22" w14:textId="77777777" w:rsidR="0052101B" w:rsidRPr="00B6389D" w:rsidRDefault="0052101B" w:rsidP="0052101B">
      <w:pPr>
        <w:spacing w:line="360" w:lineRule="auto"/>
        <w:jc w:val="both"/>
        <w:rPr>
          <w:rFonts w:eastAsia="Calibri"/>
        </w:rPr>
      </w:pPr>
      <w:r w:rsidRPr="00B6389D">
        <w:rPr>
          <w:rFonts w:eastAsia="Calibri"/>
        </w:rPr>
        <w:t xml:space="preserve">Proyecciones procesos internos a diciembre 2025: </w:t>
      </w:r>
    </w:p>
    <w:p w14:paraId="42F8E1DD" w14:textId="6E2EFBD7" w:rsidR="0052101B" w:rsidRPr="00B6389D" w:rsidRDefault="0052101B" w:rsidP="0001273A">
      <w:pPr>
        <w:pStyle w:val="Prrafodelista"/>
        <w:numPr>
          <w:ilvl w:val="0"/>
          <w:numId w:val="47"/>
        </w:numPr>
        <w:spacing w:line="360" w:lineRule="auto"/>
        <w:jc w:val="both"/>
        <w:rPr>
          <w:rFonts w:eastAsia="Calibri"/>
          <w:color w:val="767171"/>
          <w:spacing w:val="20"/>
          <w:sz w:val="24"/>
          <w:szCs w:val="24"/>
        </w:rPr>
      </w:pPr>
      <w:r w:rsidRPr="00B6389D">
        <w:rPr>
          <w:rFonts w:eastAsia="Calibri"/>
          <w:color w:val="767171"/>
          <w:spacing w:val="20"/>
          <w:sz w:val="24"/>
          <w:szCs w:val="24"/>
        </w:rPr>
        <w:t xml:space="preserve">Proceso de compra menor, de referencia No. CONIAF-DAF-CM-2025-0009, para la gestión de proyectos agroexportación. </w:t>
      </w:r>
    </w:p>
    <w:p w14:paraId="60FDC42F" w14:textId="390EE060" w:rsidR="0052101B" w:rsidRPr="00B6389D" w:rsidRDefault="0052101B" w:rsidP="0001273A">
      <w:pPr>
        <w:pStyle w:val="Prrafodelista"/>
        <w:numPr>
          <w:ilvl w:val="0"/>
          <w:numId w:val="47"/>
        </w:numPr>
        <w:spacing w:line="360" w:lineRule="auto"/>
        <w:jc w:val="both"/>
        <w:rPr>
          <w:rFonts w:eastAsia="Calibri"/>
          <w:color w:val="767171"/>
          <w:spacing w:val="20"/>
          <w:sz w:val="24"/>
          <w:szCs w:val="24"/>
        </w:rPr>
      </w:pPr>
      <w:r w:rsidRPr="00B6389D">
        <w:rPr>
          <w:rFonts w:eastAsia="Calibri"/>
          <w:color w:val="767171"/>
          <w:spacing w:val="20"/>
          <w:sz w:val="24"/>
          <w:szCs w:val="24"/>
        </w:rPr>
        <w:t xml:space="preserve">Proceso de compra menor, de referencia No. CONIAF-DAF-CM-2025-0010, para la gestión de proyectos de agroalimentación </w:t>
      </w:r>
      <w:r w:rsidR="00F1612E" w:rsidRPr="00B6389D">
        <w:rPr>
          <w:rFonts w:eastAsia="Calibri"/>
          <w:color w:val="767171"/>
          <w:spacing w:val="20"/>
          <w:sz w:val="24"/>
          <w:szCs w:val="24"/>
        </w:rPr>
        <w:t>C</w:t>
      </w:r>
      <w:r w:rsidRPr="00B6389D">
        <w:rPr>
          <w:rFonts w:eastAsia="Calibri"/>
          <w:color w:val="767171"/>
          <w:spacing w:val="20"/>
          <w:sz w:val="24"/>
          <w:szCs w:val="24"/>
        </w:rPr>
        <w:t xml:space="preserve">anasta </w:t>
      </w:r>
      <w:r w:rsidR="00F1612E" w:rsidRPr="00B6389D">
        <w:rPr>
          <w:rFonts w:eastAsia="Calibri"/>
          <w:color w:val="767171"/>
          <w:spacing w:val="20"/>
          <w:sz w:val="24"/>
          <w:szCs w:val="24"/>
        </w:rPr>
        <w:t>B</w:t>
      </w:r>
      <w:r w:rsidRPr="00B6389D">
        <w:rPr>
          <w:rFonts w:eastAsia="Calibri"/>
          <w:color w:val="767171"/>
          <w:spacing w:val="20"/>
          <w:sz w:val="24"/>
          <w:szCs w:val="24"/>
        </w:rPr>
        <w:t xml:space="preserve">ásica). </w:t>
      </w:r>
    </w:p>
    <w:p w14:paraId="025C244E" w14:textId="44C8073B" w:rsidR="0052101B" w:rsidRPr="00B6389D" w:rsidRDefault="0052101B" w:rsidP="0001273A">
      <w:pPr>
        <w:pStyle w:val="Prrafodelista"/>
        <w:numPr>
          <w:ilvl w:val="0"/>
          <w:numId w:val="47"/>
        </w:numPr>
        <w:spacing w:line="360" w:lineRule="auto"/>
        <w:jc w:val="both"/>
        <w:rPr>
          <w:rFonts w:eastAsia="Calibri"/>
          <w:color w:val="767171"/>
          <w:spacing w:val="20"/>
          <w:sz w:val="24"/>
          <w:szCs w:val="24"/>
        </w:rPr>
      </w:pPr>
      <w:r w:rsidRPr="00B6389D">
        <w:rPr>
          <w:rFonts w:eastAsia="Calibri"/>
          <w:color w:val="767171"/>
          <w:spacing w:val="20"/>
          <w:sz w:val="24"/>
          <w:szCs w:val="24"/>
        </w:rPr>
        <w:t xml:space="preserve">Proceso de comparación de precios, de referencia No. CONIAF-CCC-CP-2025-0002, para la contratación de consultoría plataforma digital. </w:t>
      </w:r>
    </w:p>
    <w:p w14:paraId="23E98706" w14:textId="77777777" w:rsidR="0052101B" w:rsidRPr="00B6389D" w:rsidRDefault="0052101B" w:rsidP="0001273A">
      <w:pPr>
        <w:pStyle w:val="Prrafodelista"/>
        <w:numPr>
          <w:ilvl w:val="0"/>
          <w:numId w:val="47"/>
        </w:numPr>
        <w:spacing w:line="360" w:lineRule="auto"/>
        <w:jc w:val="both"/>
        <w:rPr>
          <w:rFonts w:eastAsia="Calibri"/>
          <w:color w:val="767171"/>
          <w:spacing w:val="20"/>
          <w:sz w:val="24"/>
          <w:szCs w:val="24"/>
        </w:rPr>
      </w:pPr>
      <w:r w:rsidRPr="00B6389D">
        <w:rPr>
          <w:rFonts w:eastAsia="Calibri"/>
          <w:color w:val="767171"/>
          <w:spacing w:val="20"/>
          <w:sz w:val="24"/>
          <w:szCs w:val="24"/>
        </w:rPr>
        <w:t xml:space="preserve">Proceso para servicios relativos al evento de lanzamiento del sistema de investigaciones, por definir. </w:t>
      </w:r>
    </w:p>
    <w:p w14:paraId="50EDBDFC" w14:textId="37486B0A" w:rsidR="0052101B" w:rsidRPr="00B6389D" w:rsidRDefault="0052101B" w:rsidP="0001273A">
      <w:pPr>
        <w:pStyle w:val="Prrafodelista"/>
        <w:numPr>
          <w:ilvl w:val="0"/>
          <w:numId w:val="47"/>
        </w:numPr>
        <w:spacing w:line="360" w:lineRule="auto"/>
        <w:jc w:val="both"/>
        <w:rPr>
          <w:rFonts w:eastAsia="Calibri"/>
          <w:color w:val="767171"/>
          <w:spacing w:val="20"/>
          <w:sz w:val="24"/>
          <w:szCs w:val="24"/>
        </w:rPr>
      </w:pPr>
      <w:r w:rsidRPr="00B6389D">
        <w:rPr>
          <w:rFonts w:eastAsia="Calibri"/>
          <w:color w:val="767171"/>
          <w:spacing w:val="20"/>
          <w:sz w:val="24"/>
          <w:szCs w:val="24"/>
        </w:rPr>
        <w:t>Proceso para la adquisición de equipos informáticos.</w:t>
      </w:r>
    </w:p>
    <w:p w14:paraId="24716ECD" w14:textId="337E9248" w:rsidR="00DE7D9A" w:rsidRPr="00B6389D" w:rsidRDefault="2B9D74AE" w:rsidP="7CEDF855">
      <w:pPr>
        <w:pStyle w:val="Ttulo2"/>
        <w:spacing w:line="360" w:lineRule="auto"/>
        <w:jc w:val="both"/>
        <w:rPr>
          <w:rFonts w:eastAsia="Calibri" w:cs="Times New Roman"/>
          <w:b/>
          <w:bCs/>
          <w:color w:val="767171"/>
        </w:rPr>
      </w:pPr>
      <w:bookmarkStart w:id="46" w:name="_Toc173936868"/>
      <w:bookmarkStart w:id="47" w:name="_Toc217991550"/>
      <w:r w:rsidRPr="00B6389D">
        <w:rPr>
          <w:rFonts w:eastAsia="Calibri" w:cs="Times New Roman"/>
          <w:b/>
          <w:bCs/>
          <w:color w:val="767171"/>
        </w:rPr>
        <w:t>4.4 Desempeño de la tecnología</w:t>
      </w:r>
      <w:bookmarkEnd w:id="46"/>
      <w:bookmarkEnd w:id="47"/>
      <w:r w:rsidRPr="00B6389D">
        <w:rPr>
          <w:rFonts w:eastAsia="Calibri" w:cs="Times New Roman"/>
          <w:b/>
          <w:bCs/>
          <w:color w:val="767171"/>
        </w:rPr>
        <w:t xml:space="preserve"> </w:t>
      </w:r>
    </w:p>
    <w:p w14:paraId="792722B5" w14:textId="1D2C47E6" w:rsidR="00CF10E9" w:rsidRPr="00B6389D" w:rsidRDefault="7CEDF855" w:rsidP="00F8752A">
      <w:pPr>
        <w:spacing w:line="360" w:lineRule="auto"/>
        <w:jc w:val="both"/>
        <w:rPr>
          <w:rFonts w:eastAsia="Calibri"/>
        </w:rPr>
      </w:pPr>
      <w:r w:rsidRPr="00B6389D">
        <w:br/>
      </w:r>
      <w:r w:rsidR="2C411CFB" w:rsidRPr="00B6389D">
        <w:rPr>
          <w:rFonts w:eastAsia="Calibri"/>
        </w:rPr>
        <w:t>L</w:t>
      </w:r>
      <w:r w:rsidR="4EFA6B05" w:rsidRPr="00B6389D">
        <w:rPr>
          <w:rFonts w:eastAsia="Calibri"/>
        </w:rPr>
        <w:t xml:space="preserve">as actividades realizadas </w:t>
      </w:r>
      <w:r w:rsidR="4FCB3BA6" w:rsidRPr="00B6389D">
        <w:rPr>
          <w:rFonts w:eastAsia="Calibri"/>
        </w:rPr>
        <w:t>en relación con el</w:t>
      </w:r>
      <w:r w:rsidR="4EFA6B05" w:rsidRPr="00B6389D">
        <w:rPr>
          <w:rFonts w:eastAsia="Calibri"/>
        </w:rPr>
        <w:t xml:space="preserve"> desempeño de la </w:t>
      </w:r>
      <w:proofErr w:type="gramStart"/>
      <w:r w:rsidR="0052101B" w:rsidRPr="00B6389D">
        <w:rPr>
          <w:rFonts w:eastAsia="Calibri"/>
        </w:rPr>
        <w:t>tecnología</w:t>
      </w:r>
      <w:r w:rsidR="00A443C6" w:rsidRPr="00B6389D">
        <w:rPr>
          <w:rFonts w:eastAsia="Calibri"/>
        </w:rPr>
        <w:t>,</w:t>
      </w:r>
      <w:proofErr w:type="gramEnd"/>
      <w:r w:rsidR="4144CF0E" w:rsidRPr="00B6389D">
        <w:rPr>
          <w:rFonts w:eastAsia="Calibri"/>
        </w:rPr>
        <w:t xml:space="preserve"> </w:t>
      </w:r>
      <w:r w:rsidR="3A3E0CC4" w:rsidRPr="00B6389D">
        <w:rPr>
          <w:rFonts w:eastAsia="Calibri"/>
        </w:rPr>
        <w:t xml:space="preserve">se presentan </w:t>
      </w:r>
      <w:r w:rsidR="00A443C6" w:rsidRPr="00B6389D">
        <w:rPr>
          <w:rFonts w:eastAsia="Calibri"/>
        </w:rPr>
        <w:t>a continuación</w:t>
      </w:r>
      <w:r w:rsidR="4EFA6B05" w:rsidRPr="00B6389D">
        <w:rPr>
          <w:rFonts w:eastAsia="Calibri"/>
        </w:rPr>
        <w:t>:</w:t>
      </w:r>
    </w:p>
    <w:p w14:paraId="6D6B78AE" w14:textId="77777777" w:rsidR="00CF10E9" w:rsidRPr="00B6389D" w:rsidRDefault="00CF10E9" w:rsidP="0001273A">
      <w:pPr>
        <w:pStyle w:val="Prrafodelista"/>
        <w:widowControl/>
        <w:numPr>
          <w:ilvl w:val="0"/>
          <w:numId w:val="48"/>
        </w:numPr>
        <w:autoSpaceDE/>
        <w:autoSpaceDN/>
        <w:spacing w:after="160" w:line="360" w:lineRule="auto"/>
        <w:jc w:val="both"/>
        <w:rPr>
          <w:rFonts w:eastAsia="Calibri"/>
          <w:color w:val="767171"/>
          <w:spacing w:val="20"/>
          <w:sz w:val="24"/>
          <w:szCs w:val="24"/>
        </w:rPr>
      </w:pPr>
      <w:r w:rsidRPr="00B6389D">
        <w:rPr>
          <w:rFonts w:eastAsia="Calibri"/>
          <w:color w:val="767171"/>
          <w:spacing w:val="20"/>
          <w:sz w:val="24"/>
          <w:szCs w:val="24"/>
        </w:rPr>
        <w:lastRenderedPageBreak/>
        <w:t xml:space="preserve">La institución cuenta con licencias del paquete Office 365 como herramienta para el trabajo colaborativo. </w:t>
      </w:r>
    </w:p>
    <w:p w14:paraId="4F01A006" w14:textId="77777777" w:rsidR="00CF10E9" w:rsidRPr="00B6389D" w:rsidRDefault="00CF10E9" w:rsidP="00CF10E9">
      <w:pPr>
        <w:pStyle w:val="Prrafodelista"/>
        <w:spacing w:line="360" w:lineRule="auto"/>
        <w:jc w:val="both"/>
        <w:rPr>
          <w:rFonts w:eastAsia="Calibri"/>
          <w:color w:val="767171"/>
          <w:spacing w:val="20"/>
          <w:sz w:val="24"/>
          <w:szCs w:val="24"/>
        </w:rPr>
      </w:pPr>
    </w:p>
    <w:p w14:paraId="0C64E6EA" w14:textId="5CA36E21" w:rsidR="00CF10E9" w:rsidRPr="00B6389D" w:rsidRDefault="00CF10E9" w:rsidP="0001273A">
      <w:pPr>
        <w:pStyle w:val="Prrafodelista"/>
        <w:widowControl/>
        <w:numPr>
          <w:ilvl w:val="0"/>
          <w:numId w:val="48"/>
        </w:numPr>
        <w:autoSpaceDE/>
        <w:autoSpaceDN/>
        <w:spacing w:after="160" w:line="360" w:lineRule="auto"/>
        <w:jc w:val="both"/>
        <w:rPr>
          <w:rFonts w:eastAsia="Calibri"/>
          <w:color w:val="767171"/>
          <w:spacing w:val="20"/>
          <w:sz w:val="24"/>
          <w:szCs w:val="24"/>
        </w:rPr>
      </w:pPr>
      <w:r w:rsidRPr="00B6389D">
        <w:rPr>
          <w:rFonts w:eastAsia="Calibri"/>
          <w:color w:val="767171"/>
          <w:spacing w:val="20"/>
          <w:sz w:val="24"/>
          <w:szCs w:val="24"/>
        </w:rPr>
        <w:t xml:space="preserve">Se llevó a cabo la adquisición de cinco (5) computadoras para actualizar las estaciones de trabajo más antiguas </w:t>
      </w:r>
      <w:r w:rsidR="00003A9F" w:rsidRPr="00B6389D">
        <w:rPr>
          <w:rFonts w:eastAsia="Calibri"/>
          <w:color w:val="767171"/>
          <w:spacing w:val="20"/>
          <w:sz w:val="24"/>
          <w:szCs w:val="24"/>
        </w:rPr>
        <w:t xml:space="preserve">y </w:t>
      </w:r>
      <w:r w:rsidRPr="00B6389D">
        <w:rPr>
          <w:rFonts w:eastAsia="Calibri"/>
          <w:color w:val="767171"/>
          <w:spacing w:val="20"/>
          <w:sz w:val="24"/>
          <w:szCs w:val="24"/>
        </w:rPr>
        <w:t>optimizar el trabajo de los colaboradores.</w:t>
      </w:r>
    </w:p>
    <w:p w14:paraId="15FB6598" w14:textId="77777777" w:rsidR="00CF10E9" w:rsidRPr="00B6389D" w:rsidRDefault="00CF10E9" w:rsidP="00CF10E9">
      <w:pPr>
        <w:pStyle w:val="Prrafodelista"/>
        <w:spacing w:line="360" w:lineRule="auto"/>
        <w:jc w:val="both"/>
        <w:rPr>
          <w:rFonts w:eastAsia="Calibri"/>
          <w:color w:val="767171"/>
          <w:spacing w:val="20"/>
          <w:sz w:val="24"/>
          <w:szCs w:val="24"/>
        </w:rPr>
      </w:pPr>
    </w:p>
    <w:p w14:paraId="68752FBD" w14:textId="41FC52F4" w:rsidR="00CF10E9" w:rsidRPr="00B6389D" w:rsidRDefault="00CF10E9" w:rsidP="0001273A">
      <w:pPr>
        <w:pStyle w:val="Prrafodelista"/>
        <w:widowControl/>
        <w:numPr>
          <w:ilvl w:val="0"/>
          <w:numId w:val="48"/>
        </w:numPr>
        <w:autoSpaceDE/>
        <w:autoSpaceDN/>
        <w:spacing w:after="160" w:line="360" w:lineRule="auto"/>
        <w:jc w:val="both"/>
        <w:rPr>
          <w:rFonts w:eastAsia="Calibri"/>
          <w:color w:val="767171"/>
          <w:spacing w:val="20"/>
          <w:sz w:val="24"/>
          <w:szCs w:val="24"/>
        </w:rPr>
      </w:pPr>
      <w:r w:rsidRPr="00B6389D">
        <w:rPr>
          <w:rFonts w:eastAsia="Calibri"/>
          <w:color w:val="767171"/>
          <w:spacing w:val="20"/>
          <w:sz w:val="24"/>
          <w:szCs w:val="24"/>
        </w:rPr>
        <w:t>Se instaló un (1) switch administrable de nueva generación para complementar la infraestructura en las áreas más alejadas del Data Center.</w:t>
      </w:r>
    </w:p>
    <w:p w14:paraId="72B55659" w14:textId="77777777" w:rsidR="00CF10E9" w:rsidRPr="00B6389D" w:rsidRDefault="00CF10E9" w:rsidP="00CF10E9">
      <w:pPr>
        <w:pStyle w:val="Prrafodelista"/>
        <w:rPr>
          <w:rFonts w:eastAsia="Calibri"/>
          <w:color w:val="767171"/>
          <w:spacing w:val="20"/>
          <w:sz w:val="24"/>
          <w:szCs w:val="24"/>
        </w:rPr>
      </w:pPr>
    </w:p>
    <w:p w14:paraId="31BE9BBB" w14:textId="06D2B361" w:rsidR="00CF10E9" w:rsidRPr="00B6389D" w:rsidRDefault="00CF10E9" w:rsidP="0001273A">
      <w:pPr>
        <w:pStyle w:val="Prrafodelista"/>
        <w:widowControl/>
        <w:numPr>
          <w:ilvl w:val="0"/>
          <w:numId w:val="48"/>
        </w:numPr>
        <w:autoSpaceDE/>
        <w:autoSpaceDN/>
        <w:spacing w:after="160" w:line="360" w:lineRule="auto"/>
        <w:jc w:val="both"/>
        <w:rPr>
          <w:rFonts w:eastAsia="Calibri"/>
          <w:color w:val="767171"/>
          <w:spacing w:val="20"/>
          <w:sz w:val="24"/>
          <w:szCs w:val="24"/>
        </w:rPr>
      </w:pPr>
      <w:r w:rsidRPr="00B6389D">
        <w:rPr>
          <w:rFonts w:eastAsia="Calibri"/>
          <w:color w:val="767171"/>
          <w:spacing w:val="20"/>
          <w:sz w:val="24"/>
          <w:szCs w:val="24"/>
        </w:rPr>
        <w:t xml:space="preserve">Se adquirieron </w:t>
      </w:r>
      <w:r w:rsidR="00003A9F" w:rsidRPr="00B6389D">
        <w:rPr>
          <w:rFonts w:eastAsia="Calibri"/>
          <w:color w:val="767171"/>
          <w:spacing w:val="20"/>
          <w:sz w:val="24"/>
          <w:szCs w:val="24"/>
        </w:rPr>
        <w:t>dos (</w:t>
      </w:r>
      <w:r w:rsidRPr="00B6389D">
        <w:rPr>
          <w:rFonts w:eastAsia="Calibri"/>
          <w:color w:val="767171"/>
          <w:spacing w:val="20"/>
          <w:sz w:val="24"/>
          <w:szCs w:val="24"/>
        </w:rPr>
        <w:t>2</w:t>
      </w:r>
      <w:r w:rsidR="00003A9F" w:rsidRPr="00B6389D">
        <w:rPr>
          <w:rFonts w:eastAsia="Calibri"/>
          <w:color w:val="767171"/>
          <w:spacing w:val="20"/>
          <w:sz w:val="24"/>
          <w:szCs w:val="24"/>
        </w:rPr>
        <w:t>)</w:t>
      </w:r>
      <w:r w:rsidRPr="00B6389D">
        <w:rPr>
          <w:rFonts w:eastAsia="Calibri"/>
          <w:color w:val="767171"/>
          <w:spacing w:val="20"/>
          <w:sz w:val="24"/>
          <w:szCs w:val="24"/>
        </w:rPr>
        <w:t xml:space="preserve"> nuevos servidores para la infraestructura tecnológica, uno de ellos para administrar la central telefónica institucional</w:t>
      </w:r>
      <w:r w:rsidR="00003A9F" w:rsidRPr="00B6389D">
        <w:rPr>
          <w:rFonts w:eastAsia="Calibri"/>
          <w:color w:val="767171"/>
          <w:spacing w:val="20"/>
          <w:sz w:val="24"/>
          <w:szCs w:val="24"/>
        </w:rPr>
        <w:t>,</w:t>
      </w:r>
      <w:r w:rsidRPr="00B6389D">
        <w:rPr>
          <w:rFonts w:eastAsia="Calibri"/>
          <w:color w:val="767171"/>
          <w:spacing w:val="20"/>
          <w:sz w:val="24"/>
          <w:szCs w:val="24"/>
        </w:rPr>
        <w:t xml:space="preserve"> y el otro para gestionar servicios de plataformas que se desarrollar</w:t>
      </w:r>
      <w:r w:rsidR="00003A9F" w:rsidRPr="00B6389D">
        <w:rPr>
          <w:rFonts w:eastAsia="Calibri"/>
          <w:color w:val="767171"/>
          <w:spacing w:val="20"/>
          <w:sz w:val="24"/>
          <w:szCs w:val="24"/>
        </w:rPr>
        <w:t>á</w:t>
      </w:r>
      <w:r w:rsidRPr="00B6389D">
        <w:rPr>
          <w:rFonts w:eastAsia="Calibri"/>
          <w:color w:val="767171"/>
          <w:spacing w:val="20"/>
          <w:sz w:val="24"/>
          <w:szCs w:val="24"/>
        </w:rPr>
        <w:t>n en proyectos del año 2026.</w:t>
      </w:r>
    </w:p>
    <w:p w14:paraId="78691119" w14:textId="77777777" w:rsidR="00CF10E9" w:rsidRPr="00B6389D" w:rsidRDefault="00CF10E9" w:rsidP="00CF10E9">
      <w:pPr>
        <w:pStyle w:val="Prrafodelista"/>
        <w:spacing w:line="360" w:lineRule="auto"/>
        <w:jc w:val="both"/>
        <w:rPr>
          <w:rFonts w:eastAsia="Calibri"/>
          <w:color w:val="767171"/>
          <w:spacing w:val="20"/>
          <w:sz w:val="24"/>
          <w:szCs w:val="24"/>
        </w:rPr>
      </w:pPr>
    </w:p>
    <w:p w14:paraId="71C1E6D0" w14:textId="77777777" w:rsidR="00CF10E9" w:rsidRPr="00B6389D" w:rsidRDefault="00CF10E9" w:rsidP="0001273A">
      <w:pPr>
        <w:pStyle w:val="Prrafodelista"/>
        <w:widowControl/>
        <w:numPr>
          <w:ilvl w:val="0"/>
          <w:numId w:val="48"/>
        </w:numPr>
        <w:autoSpaceDE/>
        <w:autoSpaceDN/>
        <w:spacing w:after="160" w:line="360" w:lineRule="auto"/>
        <w:jc w:val="both"/>
        <w:rPr>
          <w:rFonts w:eastAsia="Calibri"/>
          <w:color w:val="767171"/>
          <w:spacing w:val="20"/>
          <w:sz w:val="24"/>
          <w:szCs w:val="24"/>
        </w:rPr>
      </w:pPr>
      <w:r w:rsidRPr="00B6389D">
        <w:rPr>
          <w:rFonts w:eastAsia="Calibri"/>
          <w:color w:val="767171"/>
          <w:spacing w:val="20"/>
          <w:sz w:val="24"/>
          <w:szCs w:val="24"/>
        </w:rPr>
        <w:t>Se gestionó con el proveedor de servicio móvil, la actualización de los equipos utilizados como flota de la institución, logrando reducir costos en la adquisición de equipos nuevos.</w:t>
      </w:r>
    </w:p>
    <w:p w14:paraId="36C0A7C8" w14:textId="77777777" w:rsidR="00CF10E9" w:rsidRPr="00B6389D" w:rsidRDefault="00CF10E9" w:rsidP="00CF10E9">
      <w:pPr>
        <w:pStyle w:val="Prrafodelista"/>
        <w:rPr>
          <w:rFonts w:eastAsia="Calibri"/>
          <w:color w:val="767171"/>
          <w:spacing w:val="20"/>
          <w:sz w:val="24"/>
          <w:szCs w:val="24"/>
        </w:rPr>
      </w:pPr>
    </w:p>
    <w:p w14:paraId="17F184FE" w14:textId="20BEF7BA" w:rsidR="00CF10E9" w:rsidRPr="00B6389D" w:rsidRDefault="00CF10E9" w:rsidP="0001273A">
      <w:pPr>
        <w:pStyle w:val="Prrafodelista"/>
        <w:widowControl/>
        <w:numPr>
          <w:ilvl w:val="0"/>
          <w:numId w:val="48"/>
        </w:numPr>
        <w:autoSpaceDE/>
        <w:autoSpaceDN/>
        <w:spacing w:after="160" w:line="360" w:lineRule="auto"/>
        <w:jc w:val="both"/>
        <w:rPr>
          <w:rFonts w:eastAsia="Calibri"/>
          <w:color w:val="767171"/>
          <w:spacing w:val="20"/>
          <w:sz w:val="24"/>
          <w:szCs w:val="24"/>
        </w:rPr>
      </w:pPr>
      <w:r w:rsidRPr="00B6389D">
        <w:rPr>
          <w:rFonts w:eastAsia="Calibri"/>
          <w:color w:val="767171"/>
          <w:spacing w:val="20"/>
          <w:sz w:val="24"/>
          <w:szCs w:val="24"/>
        </w:rPr>
        <w:t>Se adquirieron accesorios y suministros, entre ellos baterías de UPS</w:t>
      </w:r>
      <w:r w:rsidR="00003A9F" w:rsidRPr="00B6389D">
        <w:rPr>
          <w:rFonts w:eastAsia="Calibri"/>
          <w:color w:val="767171"/>
          <w:spacing w:val="20"/>
          <w:sz w:val="24"/>
          <w:szCs w:val="24"/>
        </w:rPr>
        <w:t>,</w:t>
      </w:r>
      <w:r w:rsidRPr="00B6389D">
        <w:rPr>
          <w:rFonts w:eastAsia="Calibri"/>
          <w:color w:val="767171"/>
          <w:spacing w:val="20"/>
          <w:sz w:val="24"/>
          <w:szCs w:val="24"/>
        </w:rPr>
        <w:t xml:space="preserve"> para extender la vida útil de estos equipos, discos de estado sólido</w:t>
      </w:r>
      <w:r w:rsidR="00003A9F" w:rsidRPr="00B6389D">
        <w:rPr>
          <w:rFonts w:eastAsia="Calibri"/>
          <w:color w:val="767171"/>
          <w:spacing w:val="20"/>
          <w:sz w:val="24"/>
          <w:szCs w:val="24"/>
        </w:rPr>
        <w:t>,</w:t>
      </w:r>
      <w:r w:rsidRPr="00B6389D">
        <w:rPr>
          <w:rFonts w:eastAsia="Calibri"/>
          <w:color w:val="767171"/>
          <w:spacing w:val="20"/>
          <w:sz w:val="24"/>
          <w:szCs w:val="24"/>
        </w:rPr>
        <w:t xml:space="preserve"> para aumentar el rendimiento de las computadoras y eficientizar el gasto público</w:t>
      </w:r>
      <w:r w:rsidR="00003A9F" w:rsidRPr="00B6389D">
        <w:rPr>
          <w:rFonts w:eastAsia="Calibri"/>
          <w:color w:val="767171"/>
          <w:spacing w:val="20"/>
          <w:sz w:val="24"/>
          <w:szCs w:val="24"/>
        </w:rPr>
        <w:t>,</w:t>
      </w:r>
      <w:r w:rsidRPr="00B6389D">
        <w:rPr>
          <w:rFonts w:eastAsia="Calibri"/>
          <w:color w:val="767171"/>
          <w:spacing w:val="20"/>
          <w:sz w:val="24"/>
          <w:szCs w:val="24"/>
        </w:rPr>
        <w:t xml:space="preserve"> sin la necesidad de cambiar los equipos.</w:t>
      </w:r>
    </w:p>
    <w:p w14:paraId="2787B5E1" w14:textId="77777777" w:rsidR="00CF10E9" w:rsidRPr="00B6389D" w:rsidRDefault="00CF10E9" w:rsidP="00CF10E9">
      <w:pPr>
        <w:pStyle w:val="Prrafodelista"/>
        <w:spacing w:line="360" w:lineRule="auto"/>
        <w:jc w:val="both"/>
        <w:rPr>
          <w:rFonts w:eastAsia="Calibri"/>
          <w:color w:val="767171"/>
          <w:spacing w:val="20"/>
          <w:sz w:val="24"/>
          <w:szCs w:val="24"/>
        </w:rPr>
      </w:pPr>
    </w:p>
    <w:p w14:paraId="5FDD8C6E" w14:textId="77777777" w:rsidR="008504FD" w:rsidRDefault="00CF10E9" w:rsidP="0001273A">
      <w:pPr>
        <w:pStyle w:val="Prrafodelista"/>
        <w:widowControl/>
        <w:numPr>
          <w:ilvl w:val="0"/>
          <w:numId w:val="48"/>
        </w:numPr>
        <w:autoSpaceDE/>
        <w:autoSpaceDN/>
        <w:spacing w:after="160" w:line="360" w:lineRule="auto"/>
        <w:jc w:val="both"/>
        <w:rPr>
          <w:rFonts w:eastAsia="Calibri"/>
          <w:color w:val="767171"/>
          <w:spacing w:val="20"/>
          <w:sz w:val="24"/>
          <w:szCs w:val="24"/>
        </w:rPr>
      </w:pPr>
      <w:r w:rsidRPr="00B6389D">
        <w:rPr>
          <w:rFonts w:eastAsia="Calibri"/>
          <w:color w:val="767171"/>
          <w:spacing w:val="20"/>
          <w:sz w:val="24"/>
          <w:szCs w:val="24"/>
        </w:rPr>
        <w:t>Se renovó mediante licencias</w:t>
      </w:r>
      <w:r w:rsidR="00EA4235" w:rsidRPr="00B6389D">
        <w:rPr>
          <w:rFonts w:eastAsia="Calibri"/>
          <w:color w:val="767171"/>
          <w:spacing w:val="20"/>
          <w:sz w:val="24"/>
          <w:szCs w:val="24"/>
        </w:rPr>
        <w:t>,</w:t>
      </w:r>
      <w:r w:rsidRPr="00B6389D">
        <w:rPr>
          <w:rFonts w:eastAsia="Calibri"/>
          <w:color w:val="767171"/>
          <w:spacing w:val="20"/>
          <w:sz w:val="24"/>
          <w:szCs w:val="24"/>
        </w:rPr>
        <w:t xml:space="preserve"> un software para manejo de proyectos (GANTT PRO)</w:t>
      </w:r>
      <w:r w:rsidR="00EA4235" w:rsidRPr="00B6389D">
        <w:rPr>
          <w:rFonts w:eastAsia="Calibri"/>
          <w:color w:val="767171"/>
          <w:spacing w:val="20"/>
          <w:sz w:val="24"/>
          <w:szCs w:val="24"/>
        </w:rPr>
        <w:t>,</w:t>
      </w:r>
      <w:r w:rsidRPr="00B6389D">
        <w:rPr>
          <w:rFonts w:eastAsia="Calibri"/>
          <w:color w:val="767171"/>
          <w:spacing w:val="20"/>
          <w:sz w:val="24"/>
          <w:szCs w:val="24"/>
        </w:rPr>
        <w:t xml:space="preserve"> con la finalidad de </w:t>
      </w:r>
      <w:r w:rsidR="00EA4235" w:rsidRPr="00B6389D">
        <w:rPr>
          <w:rFonts w:eastAsia="Calibri"/>
          <w:color w:val="767171"/>
          <w:spacing w:val="20"/>
          <w:sz w:val="24"/>
          <w:szCs w:val="24"/>
        </w:rPr>
        <w:t>hacer más</w:t>
      </w:r>
      <w:r w:rsidRPr="00B6389D">
        <w:rPr>
          <w:rFonts w:eastAsia="Calibri"/>
          <w:color w:val="767171"/>
          <w:spacing w:val="20"/>
          <w:sz w:val="24"/>
          <w:szCs w:val="24"/>
        </w:rPr>
        <w:t xml:space="preserve"> eficiente y eficaz los proyectos que se ejecuten en la </w:t>
      </w:r>
    </w:p>
    <w:p w14:paraId="51613206" w14:textId="77777777" w:rsidR="008504FD" w:rsidRPr="008504FD" w:rsidRDefault="008504FD" w:rsidP="008504FD">
      <w:pPr>
        <w:pStyle w:val="Prrafodelista"/>
        <w:rPr>
          <w:rFonts w:eastAsia="Calibri"/>
          <w:color w:val="767171"/>
          <w:spacing w:val="20"/>
          <w:sz w:val="24"/>
          <w:szCs w:val="24"/>
        </w:rPr>
      </w:pPr>
    </w:p>
    <w:p w14:paraId="1C5935A8" w14:textId="53F7AE10" w:rsidR="00CF10E9" w:rsidRPr="00B6389D" w:rsidRDefault="00CF10E9" w:rsidP="008504FD">
      <w:pPr>
        <w:pStyle w:val="Prrafodelista"/>
        <w:widowControl/>
        <w:autoSpaceDE/>
        <w:autoSpaceDN/>
        <w:spacing w:after="160" w:line="360" w:lineRule="auto"/>
        <w:jc w:val="both"/>
        <w:rPr>
          <w:rFonts w:eastAsia="Calibri"/>
          <w:color w:val="767171"/>
          <w:spacing w:val="20"/>
          <w:sz w:val="24"/>
          <w:szCs w:val="24"/>
        </w:rPr>
      </w:pPr>
      <w:r w:rsidRPr="00B6389D">
        <w:rPr>
          <w:rFonts w:eastAsia="Calibri"/>
          <w:color w:val="767171"/>
          <w:spacing w:val="20"/>
          <w:sz w:val="24"/>
          <w:szCs w:val="24"/>
        </w:rPr>
        <w:lastRenderedPageBreak/>
        <w:t>institución, medir tiempos y carga de trabajo para mantener el equilibrio y cumplir con los objetivos.</w:t>
      </w:r>
    </w:p>
    <w:p w14:paraId="256C3B5C" w14:textId="77777777" w:rsidR="00CF10E9" w:rsidRPr="00B6389D" w:rsidRDefault="00CF10E9" w:rsidP="00CF10E9">
      <w:pPr>
        <w:pStyle w:val="Prrafodelista"/>
        <w:spacing w:line="360" w:lineRule="auto"/>
        <w:jc w:val="both"/>
        <w:rPr>
          <w:rFonts w:eastAsia="Calibri"/>
          <w:color w:val="767171"/>
          <w:spacing w:val="20"/>
          <w:sz w:val="24"/>
          <w:szCs w:val="24"/>
        </w:rPr>
      </w:pPr>
    </w:p>
    <w:p w14:paraId="2AD4B126" w14:textId="1C0A9BF9" w:rsidR="7CEDF855" w:rsidRPr="00B6389D" w:rsidRDefault="00CF10E9" w:rsidP="0001273A">
      <w:pPr>
        <w:pStyle w:val="Prrafodelista"/>
        <w:widowControl/>
        <w:numPr>
          <w:ilvl w:val="0"/>
          <w:numId w:val="48"/>
        </w:numPr>
        <w:autoSpaceDE/>
        <w:autoSpaceDN/>
        <w:spacing w:after="160" w:line="360" w:lineRule="auto"/>
        <w:jc w:val="both"/>
        <w:rPr>
          <w:rFonts w:eastAsia="Calibri"/>
          <w:color w:val="767171"/>
          <w:spacing w:val="20"/>
          <w:sz w:val="24"/>
          <w:szCs w:val="24"/>
        </w:rPr>
      </w:pPr>
      <w:r w:rsidRPr="00B6389D">
        <w:rPr>
          <w:rFonts w:eastAsia="Calibri"/>
          <w:color w:val="767171"/>
          <w:spacing w:val="20"/>
          <w:sz w:val="24"/>
          <w:szCs w:val="24"/>
        </w:rPr>
        <w:t xml:space="preserve">Se finalizaron los trabajos para el proyecto </w:t>
      </w:r>
      <w:r w:rsidR="009358BF" w:rsidRPr="00B6389D">
        <w:rPr>
          <w:rFonts w:eastAsia="Calibri"/>
          <w:color w:val="767171"/>
          <w:spacing w:val="20"/>
          <w:sz w:val="24"/>
          <w:szCs w:val="24"/>
        </w:rPr>
        <w:t>I</w:t>
      </w:r>
      <w:r w:rsidRPr="00B6389D">
        <w:rPr>
          <w:rFonts w:eastAsia="Calibri"/>
          <w:color w:val="767171"/>
          <w:spacing w:val="20"/>
          <w:sz w:val="24"/>
          <w:szCs w:val="24"/>
        </w:rPr>
        <w:t xml:space="preserve">mplementación de </w:t>
      </w:r>
      <w:r w:rsidR="009358BF" w:rsidRPr="00B6389D">
        <w:rPr>
          <w:rFonts w:eastAsia="Calibri"/>
          <w:color w:val="767171"/>
          <w:spacing w:val="20"/>
          <w:sz w:val="24"/>
          <w:szCs w:val="24"/>
        </w:rPr>
        <w:t>F</w:t>
      </w:r>
      <w:r w:rsidRPr="00B6389D">
        <w:rPr>
          <w:rFonts w:eastAsia="Calibri"/>
          <w:color w:val="767171"/>
          <w:spacing w:val="20"/>
          <w:sz w:val="24"/>
          <w:szCs w:val="24"/>
        </w:rPr>
        <w:t xml:space="preserve">irma </w:t>
      </w:r>
      <w:r w:rsidR="009358BF" w:rsidRPr="00B6389D">
        <w:rPr>
          <w:rFonts w:eastAsia="Calibri"/>
          <w:color w:val="767171"/>
          <w:spacing w:val="20"/>
          <w:sz w:val="24"/>
          <w:szCs w:val="24"/>
        </w:rPr>
        <w:t>D</w:t>
      </w:r>
      <w:r w:rsidRPr="00B6389D">
        <w:rPr>
          <w:rFonts w:eastAsia="Calibri"/>
          <w:color w:val="767171"/>
          <w:spacing w:val="20"/>
          <w:sz w:val="24"/>
          <w:szCs w:val="24"/>
        </w:rPr>
        <w:t>igital con el buzón de porta firma GOB, servicio prestado por la OGTIC a través del Gabinete de Innovación y ejecutado por el Departamento de Servicios de Confianza Digital. Se habilitaron los usuarios y buzones de firma para los usuarios que participarán en la primera etapa del proyecto y la Sección TIC recibió la capacitación final para la puesta en funcionamiento del servicio a lo interno de la institución, simplificando tramites y solicitudes de documentos para su gestión y firma.</w:t>
      </w:r>
    </w:p>
    <w:p w14:paraId="16773431" w14:textId="3F2BB525" w:rsidR="00FF74F2" w:rsidRPr="00B6389D" w:rsidRDefault="7DF3C35F" w:rsidP="7CEDF855">
      <w:pPr>
        <w:pStyle w:val="Ttulo2"/>
        <w:spacing w:line="360" w:lineRule="auto"/>
        <w:jc w:val="both"/>
        <w:rPr>
          <w:rFonts w:cs="Times New Roman"/>
          <w:color w:val="767171"/>
        </w:rPr>
      </w:pPr>
      <w:bookmarkStart w:id="48" w:name="_Toc217991551"/>
      <w:r w:rsidRPr="00B6389D">
        <w:rPr>
          <w:rFonts w:cs="Times New Roman"/>
          <w:b/>
          <w:bCs/>
          <w:color w:val="767171"/>
        </w:rPr>
        <w:t>4.</w:t>
      </w:r>
      <w:r w:rsidR="0A0D2D30" w:rsidRPr="00B6389D">
        <w:rPr>
          <w:rFonts w:cs="Times New Roman"/>
          <w:b/>
          <w:bCs/>
          <w:color w:val="767171"/>
        </w:rPr>
        <w:t xml:space="preserve">5 </w:t>
      </w:r>
      <w:r w:rsidRPr="00B6389D">
        <w:rPr>
          <w:rFonts w:cs="Times New Roman"/>
          <w:b/>
          <w:bCs/>
          <w:color w:val="767171"/>
        </w:rPr>
        <w:t>Desempeño del sistema de planificación y desarrollo institucional</w:t>
      </w:r>
      <w:r w:rsidRPr="00B6389D">
        <w:rPr>
          <w:rFonts w:cs="Times New Roman"/>
          <w:color w:val="767171"/>
        </w:rPr>
        <w:t>.</w:t>
      </w:r>
      <w:bookmarkEnd w:id="39"/>
      <w:bookmarkEnd w:id="48"/>
    </w:p>
    <w:p w14:paraId="1A97EBC5" w14:textId="33E8E7DF" w:rsidR="00C32641" w:rsidRPr="00B6389D" w:rsidRDefault="4EAC3463" w:rsidP="00C32641">
      <w:pPr>
        <w:spacing w:line="360" w:lineRule="auto"/>
        <w:jc w:val="both"/>
      </w:pPr>
      <w:r w:rsidRPr="00B6389D">
        <w:t xml:space="preserve">Fue aprobado por las instancias correspondientes el presupuesto tope por un valor de </w:t>
      </w:r>
      <w:proofErr w:type="gramStart"/>
      <w:r w:rsidRPr="00B6389D">
        <w:t>RD:$</w:t>
      </w:r>
      <w:proofErr w:type="gramEnd"/>
      <w:r w:rsidRPr="00B6389D">
        <w:t>72,826,675.00, que prevalecerá para el año 202</w:t>
      </w:r>
      <w:r w:rsidR="710F9792" w:rsidRPr="00B6389D">
        <w:t>5</w:t>
      </w:r>
      <w:r w:rsidRPr="00B6389D">
        <w:t xml:space="preserve">, con la inclusión de </w:t>
      </w:r>
      <w:r w:rsidR="6B390045" w:rsidRPr="00B6389D">
        <w:t>ocho (</w:t>
      </w:r>
      <w:r w:rsidRPr="00B6389D">
        <w:t>8</w:t>
      </w:r>
      <w:r w:rsidR="6B390045" w:rsidRPr="00B6389D">
        <w:t>)</w:t>
      </w:r>
      <w:r w:rsidRPr="00B6389D">
        <w:t xml:space="preserve"> millones de pesos presupuestados por</w:t>
      </w:r>
      <w:r w:rsidR="1630D89C" w:rsidRPr="00B6389D">
        <w:t xml:space="preserve"> Inversión </w:t>
      </w:r>
      <w:r w:rsidR="6B390045" w:rsidRPr="00B6389D">
        <w:t>P</w:t>
      </w:r>
      <w:r w:rsidR="3B5B4B66" w:rsidRPr="00B6389D">
        <w:t>ública,</w:t>
      </w:r>
      <w:r w:rsidRPr="00B6389D">
        <w:t xml:space="preserve"> </w:t>
      </w:r>
      <w:r w:rsidR="3B5B4B66" w:rsidRPr="00B6389D">
        <w:t>d</w:t>
      </w:r>
      <w:r w:rsidRPr="00B6389D">
        <w:t>el Ministerio Economía Planificación y Desarrollo (MEPyD).</w:t>
      </w:r>
      <w:r w:rsidR="36C74BD9" w:rsidRPr="00B6389D">
        <w:t xml:space="preserve"> </w:t>
      </w:r>
    </w:p>
    <w:p w14:paraId="00C4699C" w14:textId="13976C6E" w:rsidR="00913EDE" w:rsidRPr="00B6389D" w:rsidRDefault="4EAC3463" w:rsidP="00C32641">
      <w:pPr>
        <w:spacing w:line="360" w:lineRule="auto"/>
        <w:jc w:val="both"/>
      </w:pPr>
      <w:r w:rsidRPr="00B6389D">
        <w:t xml:space="preserve">De acuerdo con la estructura programática definida, se estableció en el POA los programas que </w:t>
      </w:r>
      <w:r w:rsidR="325771CD" w:rsidRPr="00B6389D">
        <w:t xml:space="preserve">se </w:t>
      </w:r>
      <w:r w:rsidRPr="00B6389D">
        <w:t>detall</w:t>
      </w:r>
      <w:r w:rsidR="1A0AAE7D" w:rsidRPr="00B6389D">
        <w:t>a</w:t>
      </w:r>
      <w:r w:rsidR="2680CEB2" w:rsidRPr="00B6389D">
        <w:t>n</w:t>
      </w:r>
      <w:r w:rsidRPr="00B6389D">
        <w:t xml:space="preserve"> a continuación:</w:t>
      </w:r>
    </w:p>
    <w:p w14:paraId="2455B914" w14:textId="618B401C" w:rsidR="00913EDE" w:rsidRPr="00B6389D" w:rsidRDefault="43F56995" w:rsidP="7CEDF855">
      <w:pPr>
        <w:spacing w:before="100" w:beforeAutospacing="1" w:after="100" w:afterAutospacing="1" w:line="360" w:lineRule="auto"/>
        <w:jc w:val="both"/>
        <w:rPr>
          <w:rFonts w:eastAsia="Calibri"/>
        </w:rPr>
      </w:pPr>
      <w:r w:rsidRPr="00B6389D">
        <w:rPr>
          <w:rFonts w:eastAsia="Calibri"/>
        </w:rPr>
        <w:t xml:space="preserve">Seguimiento y Ejecución del Programa </w:t>
      </w:r>
      <w:r w:rsidR="452871C7" w:rsidRPr="00B6389D">
        <w:rPr>
          <w:rFonts w:eastAsia="Calibri"/>
        </w:rPr>
        <w:t>6294</w:t>
      </w:r>
      <w:r w:rsidRPr="00B6389D">
        <w:rPr>
          <w:rFonts w:eastAsia="Calibri"/>
        </w:rPr>
        <w:t>:</w:t>
      </w:r>
    </w:p>
    <w:p w14:paraId="27E32EBB" w14:textId="3D8D9526" w:rsidR="00F710E1" w:rsidRPr="00B6389D" w:rsidRDefault="472A8B7D" w:rsidP="0001273A">
      <w:pPr>
        <w:numPr>
          <w:ilvl w:val="0"/>
          <w:numId w:val="23"/>
        </w:numPr>
        <w:spacing w:before="100" w:beforeAutospacing="1" w:after="100" w:afterAutospacing="1" w:line="360" w:lineRule="auto"/>
        <w:jc w:val="both"/>
        <w:rPr>
          <w:rFonts w:eastAsia="Calibri"/>
        </w:rPr>
      </w:pPr>
      <w:r w:rsidRPr="00B6389D">
        <w:rPr>
          <w:rFonts w:eastAsia="Calibri"/>
        </w:rPr>
        <w:t xml:space="preserve">Se </w:t>
      </w:r>
      <w:r w:rsidR="6871D48C" w:rsidRPr="00B6389D">
        <w:rPr>
          <w:rFonts w:eastAsia="Calibri"/>
        </w:rPr>
        <w:t>program</w:t>
      </w:r>
      <w:r w:rsidR="68671CCF" w:rsidRPr="00B6389D">
        <w:rPr>
          <w:rFonts w:eastAsia="Calibri"/>
        </w:rPr>
        <w:t>aron</w:t>
      </w:r>
      <w:r w:rsidR="37743DEE" w:rsidRPr="00B6389D">
        <w:rPr>
          <w:rFonts w:eastAsia="Calibri"/>
        </w:rPr>
        <w:t xml:space="preserve"> </w:t>
      </w:r>
      <w:r w:rsidR="6B390045" w:rsidRPr="00B6389D">
        <w:rPr>
          <w:rFonts w:eastAsia="Calibri"/>
        </w:rPr>
        <w:t>nueve (</w:t>
      </w:r>
      <w:r w:rsidR="335EBC2C" w:rsidRPr="00B6389D">
        <w:rPr>
          <w:rFonts w:eastAsia="Calibri"/>
        </w:rPr>
        <w:t>9</w:t>
      </w:r>
      <w:r w:rsidR="6B390045" w:rsidRPr="00B6389D">
        <w:rPr>
          <w:rFonts w:eastAsia="Calibri"/>
        </w:rPr>
        <w:t>)</w:t>
      </w:r>
      <w:r w:rsidR="68671CCF" w:rsidRPr="00B6389D">
        <w:rPr>
          <w:rFonts w:eastAsia="Calibri"/>
        </w:rPr>
        <w:t xml:space="preserve"> y se </w:t>
      </w:r>
      <w:r w:rsidR="1764FB26" w:rsidRPr="00B6389D">
        <w:rPr>
          <w:rFonts w:eastAsia="Calibri"/>
        </w:rPr>
        <w:t>dio seguimiento</w:t>
      </w:r>
      <w:r w:rsidR="68671CCF" w:rsidRPr="00B6389D">
        <w:rPr>
          <w:rFonts w:eastAsia="Calibri"/>
        </w:rPr>
        <w:t xml:space="preserve"> a la </w:t>
      </w:r>
      <w:r w:rsidR="5CCEAFFE" w:rsidRPr="00B6389D">
        <w:rPr>
          <w:rFonts w:eastAsia="Calibri"/>
        </w:rPr>
        <w:t>ejecución</w:t>
      </w:r>
      <w:r w:rsidRPr="00B6389D">
        <w:rPr>
          <w:rFonts w:eastAsia="Calibri"/>
        </w:rPr>
        <w:t xml:space="preserve"> de </w:t>
      </w:r>
      <w:r w:rsidR="0D3EF159" w:rsidRPr="00B6389D">
        <w:rPr>
          <w:rFonts w:eastAsia="Calibri"/>
        </w:rPr>
        <w:t>14</w:t>
      </w:r>
      <w:r w:rsidR="581CF82F" w:rsidRPr="00B6389D">
        <w:rPr>
          <w:rFonts w:eastAsia="Calibri"/>
        </w:rPr>
        <w:t xml:space="preserve"> </w:t>
      </w:r>
      <w:r w:rsidR="7C1B9510" w:rsidRPr="00B6389D">
        <w:rPr>
          <w:rFonts w:eastAsia="Calibri"/>
        </w:rPr>
        <w:t>difusiones y/o divulgaciones</w:t>
      </w:r>
      <w:r w:rsidRPr="00B6389D">
        <w:rPr>
          <w:rFonts w:eastAsia="Calibri"/>
        </w:rPr>
        <w:t xml:space="preserve"> del documento de </w:t>
      </w:r>
      <w:r w:rsidR="382BEFB3" w:rsidRPr="00B6389D">
        <w:rPr>
          <w:rFonts w:eastAsia="Calibri"/>
        </w:rPr>
        <w:t>Política Nacional de Investigaciones Agropecuarias y Forestales</w:t>
      </w:r>
      <w:r w:rsidRPr="00B6389D">
        <w:rPr>
          <w:rFonts w:eastAsia="Calibri"/>
        </w:rPr>
        <w:t>, de las cuales se realizaron</w:t>
      </w:r>
      <w:r w:rsidR="23BD81DD" w:rsidRPr="00B6389D">
        <w:rPr>
          <w:rFonts w:eastAsia="Calibri"/>
        </w:rPr>
        <w:t xml:space="preserve"> </w:t>
      </w:r>
      <w:r w:rsidR="6B390045" w:rsidRPr="00B6389D">
        <w:rPr>
          <w:rFonts w:eastAsia="Calibri"/>
        </w:rPr>
        <w:t>cinco (</w:t>
      </w:r>
      <w:r w:rsidR="507EAF2A" w:rsidRPr="00B6389D">
        <w:rPr>
          <w:rFonts w:eastAsia="Calibri"/>
        </w:rPr>
        <w:t>5</w:t>
      </w:r>
      <w:r w:rsidR="6B390045" w:rsidRPr="00B6389D">
        <w:rPr>
          <w:rFonts w:eastAsia="Calibri"/>
        </w:rPr>
        <w:t>)</w:t>
      </w:r>
      <w:r w:rsidR="3704991F" w:rsidRPr="00B6389D">
        <w:rPr>
          <w:rFonts w:eastAsia="Calibri"/>
        </w:rPr>
        <w:t xml:space="preserve"> </w:t>
      </w:r>
      <w:r w:rsidRPr="00B6389D">
        <w:rPr>
          <w:rFonts w:eastAsia="Calibri"/>
        </w:rPr>
        <w:t xml:space="preserve">en el </w:t>
      </w:r>
      <w:r w:rsidR="4F0A7072" w:rsidRPr="00B6389D">
        <w:rPr>
          <w:rFonts w:eastAsia="Calibri"/>
        </w:rPr>
        <w:t>terc</w:t>
      </w:r>
      <w:r w:rsidRPr="00B6389D">
        <w:rPr>
          <w:rFonts w:eastAsia="Calibri"/>
        </w:rPr>
        <w:t xml:space="preserve">er </w:t>
      </w:r>
      <w:r w:rsidR="5F04978F" w:rsidRPr="00B6389D">
        <w:rPr>
          <w:rFonts w:eastAsia="Calibri"/>
        </w:rPr>
        <w:t xml:space="preserve">trimestre </w:t>
      </w:r>
      <w:r w:rsidR="5CCEAFFE" w:rsidRPr="00B6389D">
        <w:rPr>
          <w:rFonts w:eastAsia="Calibri"/>
        </w:rPr>
        <w:t xml:space="preserve">y </w:t>
      </w:r>
      <w:r w:rsidR="3F83EE92" w:rsidRPr="00B6389D">
        <w:rPr>
          <w:rFonts w:eastAsia="Calibri"/>
        </w:rPr>
        <w:t>nueve</w:t>
      </w:r>
      <w:r w:rsidR="6B390045" w:rsidRPr="00B6389D">
        <w:rPr>
          <w:rFonts w:eastAsia="Calibri"/>
        </w:rPr>
        <w:t xml:space="preserve"> (</w:t>
      </w:r>
      <w:r w:rsidR="3F83EE92" w:rsidRPr="00B6389D">
        <w:rPr>
          <w:rFonts w:eastAsia="Calibri"/>
        </w:rPr>
        <w:t>9</w:t>
      </w:r>
      <w:r w:rsidR="6B390045" w:rsidRPr="00B6389D">
        <w:rPr>
          <w:rFonts w:eastAsia="Calibri"/>
        </w:rPr>
        <w:t>)</w:t>
      </w:r>
      <w:r w:rsidR="5CCEAFFE" w:rsidRPr="00B6389D">
        <w:rPr>
          <w:rFonts w:eastAsia="Calibri"/>
        </w:rPr>
        <w:t xml:space="preserve"> </w:t>
      </w:r>
      <w:r w:rsidR="5CCEAFFE" w:rsidRPr="00B6389D">
        <w:rPr>
          <w:rFonts w:eastAsia="Calibri"/>
        </w:rPr>
        <w:lastRenderedPageBreak/>
        <w:t xml:space="preserve">en el </w:t>
      </w:r>
      <w:r w:rsidR="32EF9CA6" w:rsidRPr="00B6389D">
        <w:rPr>
          <w:rFonts w:eastAsia="Calibri"/>
        </w:rPr>
        <w:t>cuarto</w:t>
      </w:r>
      <w:r w:rsidR="4E412198" w:rsidRPr="00B6389D">
        <w:rPr>
          <w:rFonts w:eastAsia="Calibri"/>
        </w:rPr>
        <w:t xml:space="preserve"> trimestre, totalizando</w:t>
      </w:r>
      <w:r w:rsidR="2611487F" w:rsidRPr="00B6389D">
        <w:rPr>
          <w:rFonts w:eastAsia="Calibri"/>
        </w:rPr>
        <w:t xml:space="preserve"> </w:t>
      </w:r>
      <w:r w:rsidR="25E8B3CA" w:rsidRPr="00B6389D">
        <w:rPr>
          <w:rFonts w:eastAsia="Calibri"/>
        </w:rPr>
        <w:t>14</w:t>
      </w:r>
      <w:r w:rsidR="4E412198" w:rsidRPr="00B6389D">
        <w:rPr>
          <w:rFonts w:eastAsia="Calibri"/>
        </w:rPr>
        <w:t xml:space="preserve"> </w:t>
      </w:r>
      <w:r w:rsidR="0F1A9057" w:rsidRPr="00B6389D">
        <w:rPr>
          <w:rFonts w:eastAsia="Calibri"/>
        </w:rPr>
        <w:t>difusiones y/o divulgaciones</w:t>
      </w:r>
      <w:r w:rsidR="4E412198" w:rsidRPr="00B6389D">
        <w:rPr>
          <w:rFonts w:eastAsia="Calibri"/>
        </w:rPr>
        <w:t xml:space="preserve"> al 3</w:t>
      </w:r>
      <w:r w:rsidR="25E8B3CA" w:rsidRPr="00B6389D">
        <w:rPr>
          <w:rFonts w:eastAsia="Calibri"/>
        </w:rPr>
        <w:t xml:space="preserve">0 </w:t>
      </w:r>
      <w:r w:rsidR="4E412198" w:rsidRPr="00B6389D">
        <w:rPr>
          <w:rFonts w:eastAsia="Calibri"/>
        </w:rPr>
        <w:t xml:space="preserve">de </w:t>
      </w:r>
      <w:r w:rsidR="25E8B3CA" w:rsidRPr="00B6389D">
        <w:rPr>
          <w:rFonts w:eastAsia="Calibri"/>
        </w:rPr>
        <w:t>noviem</w:t>
      </w:r>
      <w:r w:rsidR="581CF82F" w:rsidRPr="00B6389D">
        <w:rPr>
          <w:rFonts w:eastAsia="Calibri"/>
        </w:rPr>
        <w:t>bre</w:t>
      </w:r>
      <w:r w:rsidR="4E412198" w:rsidRPr="00B6389D">
        <w:rPr>
          <w:rFonts w:eastAsia="Calibri"/>
        </w:rPr>
        <w:t>.</w:t>
      </w:r>
    </w:p>
    <w:p w14:paraId="13EAE039" w14:textId="67563E90" w:rsidR="00CD4AC6" w:rsidRPr="00B6389D" w:rsidRDefault="472A8B7D" w:rsidP="0001273A">
      <w:pPr>
        <w:pStyle w:val="Prrafodelista"/>
        <w:numPr>
          <w:ilvl w:val="0"/>
          <w:numId w:val="23"/>
        </w:numPr>
        <w:spacing w:before="100" w:beforeAutospacing="1" w:after="100" w:afterAutospacing="1" w:line="360" w:lineRule="auto"/>
        <w:jc w:val="both"/>
        <w:rPr>
          <w:rFonts w:eastAsia="Calibri"/>
          <w:color w:val="767171"/>
          <w:spacing w:val="20"/>
          <w:sz w:val="24"/>
          <w:szCs w:val="24"/>
        </w:rPr>
      </w:pPr>
      <w:r w:rsidRPr="00B6389D">
        <w:rPr>
          <w:rFonts w:eastAsia="Calibri"/>
          <w:color w:val="767171"/>
          <w:spacing w:val="20"/>
          <w:sz w:val="24"/>
          <w:szCs w:val="24"/>
        </w:rPr>
        <w:t xml:space="preserve">Se realizó el seguimiento financiero, </w:t>
      </w:r>
      <w:r w:rsidR="108FEDBB" w:rsidRPr="00B6389D">
        <w:rPr>
          <w:rFonts w:eastAsia="Calibri"/>
          <w:color w:val="767171"/>
          <w:spacing w:val="20"/>
          <w:sz w:val="24"/>
          <w:szCs w:val="24"/>
        </w:rPr>
        <w:t>supervisando</w:t>
      </w:r>
      <w:r w:rsidRPr="00B6389D">
        <w:rPr>
          <w:rFonts w:eastAsia="Calibri"/>
          <w:color w:val="767171"/>
          <w:spacing w:val="20"/>
          <w:sz w:val="24"/>
          <w:szCs w:val="24"/>
        </w:rPr>
        <w:t xml:space="preserve"> una ejecución</w:t>
      </w:r>
      <w:r w:rsidR="5D047D4D" w:rsidRPr="00B6389D">
        <w:rPr>
          <w:rFonts w:eastAsia="Calibri"/>
          <w:color w:val="767171"/>
          <w:spacing w:val="20"/>
          <w:sz w:val="24"/>
          <w:szCs w:val="24"/>
        </w:rPr>
        <w:t xml:space="preserve"> enero-</w:t>
      </w:r>
      <w:r w:rsidR="557EB821" w:rsidRPr="00B6389D">
        <w:rPr>
          <w:rFonts w:eastAsia="Calibri"/>
          <w:color w:val="767171"/>
          <w:spacing w:val="20"/>
          <w:sz w:val="24"/>
          <w:szCs w:val="24"/>
        </w:rPr>
        <w:t>noviembre</w:t>
      </w:r>
      <w:r w:rsidRPr="00B6389D">
        <w:rPr>
          <w:rFonts w:eastAsia="Calibri"/>
          <w:color w:val="767171"/>
          <w:spacing w:val="20"/>
          <w:sz w:val="24"/>
          <w:szCs w:val="24"/>
        </w:rPr>
        <w:t xml:space="preserve"> de RD$</w:t>
      </w:r>
      <w:r w:rsidR="5E3495B7" w:rsidRPr="00B6389D">
        <w:rPr>
          <w:rFonts w:eastAsia="Calibri"/>
          <w:color w:val="767171"/>
          <w:spacing w:val="20"/>
          <w:sz w:val="24"/>
          <w:szCs w:val="24"/>
        </w:rPr>
        <w:t>5</w:t>
      </w:r>
      <w:r w:rsidR="526162E2" w:rsidRPr="00B6389D">
        <w:rPr>
          <w:rFonts w:eastAsia="Calibri"/>
          <w:color w:val="767171"/>
          <w:spacing w:val="20"/>
          <w:sz w:val="24"/>
          <w:szCs w:val="24"/>
        </w:rPr>
        <w:t>,</w:t>
      </w:r>
      <w:r w:rsidR="18BC1B87" w:rsidRPr="00B6389D">
        <w:rPr>
          <w:rFonts w:eastAsia="Calibri"/>
          <w:color w:val="767171"/>
          <w:spacing w:val="20"/>
          <w:sz w:val="24"/>
          <w:szCs w:val="24"/>
        </w:rPr>
        <w:t>506</w:t>
      </w:r>
      <w:r w:rsidR="6B390045" w:rsidRPr="00B6389D">
        <w:rPr>
          <w:rFonts w:eastAsia="Calibri"/>
          <w:color w:val="767171"/>
          <w:spacing w:val="20"/>
          <w:sz w:val="24"/>
          <w:szCs w:val="24"/>
        </w:rPr>
        <w:t>,7</w:t>
      </w:r>
      <w:r w:rsidR="7F670E46" w:rsidRPr="00B6389D">
        <w:rPr>
          <w:rFonts w:eastAsia="Calibri"/>
          <w:color w:val="767171"/>
          <w:spacing w:val="20"/>
          <w:sz w:val="24"/>
          <w:szCs w:val="24"/>
        </w:rPr>
        <w:t>93</w:t>
      </w:r>
      <w:r w:rsidR="6B390045" w:rsidRPr="00B6389D">
        <w:rPr>
          <w:rFonts w:eastAsia="Calibri"/>
          <w:color w:val="767171"/>
          <w:spacing w:val="20"/>
          <w:sz w:val="24"/>
          <w:szCs w:val="24"/>
        </w:rPr>
        <w:t>.</w:t>
      </w:r>
      <w:r w:rsidR="22E87855" w:rsidRPr="00B6389D">
        <w:rPr>
          <w:rFonts w:eastAsia="Calibri"/>
          <w:color w:val="767171"/>
          <w:spacing w:val="20"/>
          <w:sz w:val="24"/>
          <w:szCs w:val="24"/>
        </w:rPr>
        <w:t>4</w:t>
      </w:r>
      <w:r w:rsidR="6B390045" w:rsidRPr="00B6389D">
        <w:rPr>
          <w:rFonts w:eastAsia="Calibri"/>
          <w:color w:val="767171"/>
          <w:spacing w:val="20"/>
          <w:sz w:val="24"/>
          <w:szCs w:val="24"/>
        </w:rPr>
        <w:t>2</w:t>
      </w:r>
      <w:r w:rsidR="526162E2" w:rsidRPr="00B6389D">
        <w:rPr>
          <w:rFonts w:eastAsia="Calibri"/>
          <w:color w:val="767171"/>
          <w:spacing w:val="20"/>
          <w:sz w:val="24"/>
          <w:szCs w:val="24"/>
        </w:rPr>
        <w:t xml:space="preserve"> </w:t>
      </w:r>
      <w:r w:rsidRPr="00B6389D">
        <w:rPr>
          <w:rFonts w:eastAsia="Calibri"/>
          <w:color w:val="767171"/>
          <w:spacing w:val="20"/>
          <w:sz w:val="24"/>
          <w:szCs w:val="24"/>
        </w:rPr>
        <w:t>(</w:t>
      </w:r>
      <w:r w:rsidR="65442BB5" w:rsidRPr="00B6389D">
        <w:rPr>
          <w:rFonts w:eastAsia="Calibri"/>
          <w:color w:val="767171"/>
          <w:spacing w:val="20"/>
          <w:sz w:val="24"/>
          <w:szCs w:val="24"/>
        </w:rPr>
        <w:t>71</w:t>
      </w:r>
      <w:r w:rsidR="158A7236" w:rsidRPr="00B6389D">
        <w:rPr>
          <w:rFonts w:eastAsia="Calibri"/>
          <w:color w:val="767171"/>
          <w:spacing w:val="20"/>
          <w:sz w:val="24"/>
          <w:szCs w:val="24"/>
        </w:rPr>
        <w:t>%) de</w:t>
      </w:r>
      <w:r w:rsidRPr="00B6389D">
        <w:rPr>
          <w:rFonts w:eastAsia="Calibri"/>
          <w:color w:val="767171"/>
          <w:spacing w:val="20"/>
          <w:sz w:val="24"/>
          <w:szCs w:val="24"/>
        </w:rPr>
        <w:t xml:space="preserve"> lo programado.</w:t>
      </w:r>
      <w:r w:rsidR="786B6A17" w:rsidRPr="00B6389D">
        <w:rPr>
          <w:rFonts w:eastAsia="Calibri"/>
          <w:color w:val="767171"/>
          <w:spacing w:val="20"/>
          <w:sz w:val="24"/>
          <w:szCs w:val="24"/>
        </w:rPr>
        <w:t xml:space="preserve"> </w:t>
      </w:r>
    </w:p>
    <w:p w14:paraId="30FDC281" w14:textId="72AB0289" w:rsidR="002D7E64" w:rsidRPr="00B6389D" w:rsidRDefault="472A8B7D" w:rsidP="0001273A">
      <w:pPr>
        <w:numPr>
          <w:ilvl w:val="0"/>
          <w:numId w:val="23"/>
        </w:numPr>
        <w:spacing w:before="100" w:beforeAutospacing="1" w:after="100" w:afterAutospacing="1" w:line="360" w:lineRule="auto"/>
        <w:jc w:val="both"/>
        <w:rPr>
          <w:rFonts w:eastAsia="Calibri"/>
        </w:rPr>
      </w:pPr>
      <w:r w:rsidRPr="00B6389D">
        <w:rPr>
          <w:rFonts w:eastAsia="Calibri"/>
        </w:rPr>
        <w:t xml:space="preserve">Se monitoreó el cumplimiento de la </w:t>
      </w:r>
      <w:proofErr w:type="gramStart"/>
      <w:r w:rsidRPr="00B6389D">
        <w:rPr>
          <w:rFonts w:eastAsia="Calibri"/>
        </w:rPr>
        <w:t>meta física</w:t>
      </w:r>
      <w:proofErr w:type="gramEnd"/>
      <w:r w:rsidRPr="00B6389D">
        <w:rPr>
          <w:rFonts w:eastAsia="Calibri"/>
        </w:rPr>
        <w:t xml:space="preserve">, alcanzando un </w:t>
      </w:r>
      <w:r w:rsidR="6DEC3E28" w:rsidRPr="00B6389D">
        <w:rPr>
          <w:rFonts w:eastAsia="Calibri"/>
        </w:rPr>
        <w:t xml:space="preserve">155.56% </w:t>
      </w:r>
      <w:r w:rsidRPr="00B6389D">
        <w:rPr>
          <w:rFonts w:eastAsia="Calibri"/>
        </w:rPr>
        <w:t>de la misma</w:t>
      </w:r>
      <w:r w:rsidR="48C9E8DD" w:rsidRPr="00B6389D">
        <w:rPr>
          <w:rFonts w:eastAsia="Calibri"/>
        </w:rPr>
        <w:t xml:space="preserve"> al </w:t>
      </w:r>
      <w:r w:rsidR="00681FD7" w:rsidRPr="00B6389D">
        <w:rPr>
          <w:rFonts w:eastAsia="Calibri"/>
        </w:rPr>
        <w:t>30 de noviembre</w:t>
      </w:r>
      <w:r w:rsidRPr="00B6389D">
        <w:rPr>
          <w:rFonts w:eastAsia="Calibri"/>
        </w:rPr>
        <w:t xml:space="preserve">. </w:t>
      </w:r>
    </w:p>
    <w:p w14:paraId="5C3C3306" w14:textId="0C7E631F" w:rsidR="00C32641" w:rsidRPr="00B6389D" w:rsidRDefault="472A8B7D" w:rsidP="0354CC6C">
      <w:pPr>
        <w:spacing w:before="100" w:beforeAutospacing="1" w:after="100" w:afterAutospacing="1" w:line="360" w:lineRule="auto"/>
        <w:jc w:val="both"/>
        <w:rPr>
          <w:rFonts w:eastAsia="Calibri"/>
        </w:rPr>
      </w:pPr>
      <w:r w:rsidRPr="00B6389D">
        <w:rPr>
          <w:rFonts w:eastAsia="Calibri"/>
        </w:rPr>
        <w:t xml:space="preserve">Monitoreo del Programa </w:t>
      </w:r>
      <w:r w:rsidR="548A6A57" w:rsidRPr="00B6389D">
        <w:rPr>
          <w:rFonts w:eastAsia="Calibri"/>
        </w:rPr>
        <w:t>6295</w:t>
      </w:r>
      <w:r w:rsidRPr="00B6389D">
        <w:rPr>
          <w:rFonts w:eastAsia="Calibri"/>
        </w:rPr>
        <w:t>:</w:t>
      </w:r>
    </w:p>
    <w:p w14:paraId="30AD0590" w14:textId="4BCE0EB3" w:rsidR="0354CC6C" w:rsidRPr="00B6389D" w:rsidRDefault="4568C0B8" w:rsidP="00D15310">
      <w:pPr>
        <w:pStyle w:val="Prrafodelista"/>
        <w:numPr>
          <w:ilvl w:val="0"/>
          <w:numId w:val="24"/>
        </w:numPr>
        <w:spacing w:line="360" w:lineRule="auto"/>
        <w:ind w:right="-18"/>
        <w:jc w:val="both"/>
        <w:rPr>
          <w:rFonts w:eastAsia="Calibri"/>
          <w:color w:val="767171"/>
          <w:spacing w:val="20"/>
          <w:sz w:val="24"/>
          <w:szCs w:val="24"/>
        </w:rPr>
      </w:pPr>
      <w:r w:rsidRPr="00B6389D">
        <w:rPr>
          <w:rFonts w:eastAsia="Calibri"/>
          <w:color w:val="767171"/>
          <w:spacing w:val="20"/>
          <w:sz w:val="24"/>
          <w:szCs w:val="24"/>
        </w:rPr>
        <w:t>Se cumplió con el 70% de la meta formulada</w:t>
      </w:r>
      <w:r w:rsidR="50AF4BE3" w:rsidRPr="00B6389D">
        <w:rPr>
          <w:rFonts w:eastAsia="Calibri"/>
          <w:color w:val="767171"/>
          <w:spacing w:val="20"/>
          <w:sz w:val="24"/>
          <w:szCs w:val="24"/>
        </w:rPr>
        <w:t>,</w:t>
      </w:r>
      <w:r w:rsidRPr="00B6389D">
        <w:rPr>
          <w:rFonts w:eastAsia="Calibri"/>
          <w:color w:val="767171"/>
          <w:spacing w:val="20"/>
          <w:sz w:val="24"/>
          <w:szCs w:val="24"/>
        </w:rPr>
        <w:t xml:space="preserve"> ya que no se realizaron instalaciones de parcelas de validación en los </w:t>
      </w:r>
      <w:r w:rsidR="60623A18" w:rsidRPr="00B6389D">
        <w:rPr>
          <w:rFonts w:eastAsia="Calibri"/>
          <w:color w:val="767171"/>
          <w:spacing w:val="20"/>
          <w:sz w:val="24"/>
          <w:szCs w:val="24"/>
        </w:rPr>
        <w:t xml:space="preserve">tres </w:t>
      </w:r>
      <w:r w:rsidRPr="00B6389D">
        <w:rPr>
          <w:rFonts w:eastAsia="Calibri"/>
          <w:color w:val="767171"/>
          <w:spacing w:val="20"/>
          <w:sz w:val="24"/>
          <w:szCs w:val="24"/>
        </w:rPr>
        <w:t>primeros  trimestres del año</w:t>
      </w:r>
      <w:r w:rsidR="3DE80E65" w:rsidRPr="00B6389D">
        <w:rPr>
          <w:rFonts w:eastAsia="Calibri"/>
          <w:color w:val="767171"/>
          <w:spacing w:val="20"/>
          <w:sz w:val="24"/>
          <w:szCs w:val="24"/>
        </w:rPr>
        <w:t>,</w:t>
      </w:r>
      <w:r w:rsidRPr="00B6389D">
        <w:rPr>
          <w:rFonts w:eastAsia="Calibri"/>
          <w:color w:val="767171"/>
          <w:spacing w:val="20"/>
          <w:sz w:val="24"/>
          <w:szCs w:val="24"/>
        </w:rPr>
        <w:t xml:space="preserve"> debido a que se cambió la forma de ejecución de este producto definido previamente en una reunión con el MEPyD, con la finalidad de optimizar los recursos de inversión pública para llamar a licitación mediante llamado a convocatoria de presentación de ofertas para los proyectos SNIP proyectos 14186 – Actualización de tecnología para la competitividad del sector agroexportador y el 14187 - Actualización para la innovación tecnológica y competitividad agroalimentaria en la Republica Dominicana</w:t>
      </w:r>
      <w:r w:rsidR="3B65CD9E" w:rsidRPr="00B6389D">
        <w:rPr>
          <w:rFonts w:eastAsia="Calibri"/>
          <w:color w:val="767171"/>
          <w:spacing w:val="20"/>
          <w:sz w:val="24"/>
          <w:szCs w:val="24"/>
        </w:rPr>
        <w:t xml:space="preserve">.  </w:t>
      </w:r>
      <w:r w:rsidR="19EBD1E6" w:rsidRPr="00B6389D">
        <w:rPr>
          <w:rFonts w:eastAsia="Calibri"/>
          <w:color w:val="767171"/>
          <w:spacing w:val="20"/>
          <w:sz w:val="24"/>
          <w:szCs w:val="24"/>
        </w:rPr>
        <w:t xml:space="preserve">Su </w:t>
      </w:r>
      <w:r w:rsidRPr="00B6389D">
        <w:rPr>
          <w:rFonts w:eastAsia="Calibri"/>
          <w:color w:val="767171"/>
          <w:spacing w:val="20"/>
          <w:sz w:val="24"/>
          <w:szCs w:val="24"/>
        </w:rPr>
        <w:t>fin</w:t>
      </w:r>
      <w:r w:rsidR="520CD61E" w:rsidRPr="00B6389D">
        <w:rPr>
          <w:rFonts w:eastAsia="Calibri"/>
          <w:color w:val="767171"/>
          <w:spacing w:val="20"/>
          <w:sz w:val="24"/>
          <w:szCs w:val="24"/>
        </w:rPr>
        <w:t xml:space="preserve">, </w:t>
      </w:r>
      <w:r w:rsidRPr="00B6389D">
        <w:rPr>
          <w:rFonts w:eastAsia="Calibri"/>
          <w:color w:val="767171"/>
          <w:spacing w:val="20"/>
          <w:sz w:val="24"/>
          <w:szCs w:val="24"/>
        </w:rPr>
        <w:t xml:space="preserve">alinearlos a la medida de política para el sector Agropecuario del Gobierno Dominicano 2024-2028 y realizar convocatorias de validación y transferencias de tecnologías agropecuarias y forestales. Para el mes de diciembre se espera instalar </w:t>
      </w:r>
      <w:r w:rsidR="241A523C" w:rsidRPr="00B6389D">
        <w:rPr>
          <w:rFonts w:eastAsia="Calibri"/>
          <w:color w:val="767171"/>
          <w:spacing w:val="20"/>
          <w:sz w:val="24"/>
          <w:szCs w:val="24"/>
        </w:rPr>
        <w:t>tres (</w:t>
      </w:r>
      <w:r w:rsidRPr="00B6389D">
        <w:rPr>
          <w:rFonts w:eastAsia="Calibri"/>
          <w:color w:val="767171"/>
          <w:spacing w:val="20"/>
          <w:sz w:val="24"/>
          <w:szCs w:val="24"/>
        </w:rPr>
        <w:t>3</w:t>
      </w:r>
      <w:r w:rsidR="78C551C8" w:rsidRPr="00B6389D">
        <w:rPr>
          <w:rFonts w:eastAsia="Calibri"/>
          <w:color w:val="767171"/>
          <w:spacing w:val="20"/>
          <w:sz w:val="24"/>
          <w:szCs w:val="24"/>
        </w:rPr>
        <w:t>)</w:t>
      </w:r>
      <w:r w:rsidRPr="00B6389D">
        <w:rPr>
          <w:rFonts w:eastAsia="Calibri"/>
          <w:color w:val="767171"/>
          <w:spacing w:val="20"/>
          <w:sz w:val="24"/>
          <w:szCs w:val="24"/>
        </w:rPr>
        <w:t xml:space="preserve"> parcelas para una ejecución total de un 100%.</w:t>
      </w:r>
    </w:p>
    <w:p w14:paraId="744144AE" w14:textId="77777777" w:rsidR="00D15310" w:rsidRPr="00B6389D" w:rsidRDefault="00D15310" w:rsidP="00D15310">
      <w:pPr>
        <w:pStyle w:val="Prrafodelista"/>
        <w:spacing w:line="360" w:lineRule="auto"/>
        <w:ind w:right="-18"/>
        <w:jc w:val="both"/>
        <w:rPr>
          <w:rFonts w:eastAsia="Calibri"/>
          <w:color w:val="767171"/>
          <w:spacing w:val="20"/>
          <w:sz w:val="24"/>
          <w:szCs w:val="24"/>
        </w:rPr>
      </w:pPr>
    </w:p>
    <w:p w14:paraId="589E67C8" w14:textId="77777777" w:rsidR="008504FD" w:rsidRDefault="43F56995" w:rsidP="0001273A">
      <w:pPr>
        <w:numPr>
          <w:ilvl w:val="0"/>
          <w:numId w:val="24"/>
        </w:numPr>
        <w:spacing w:before="100" w:beforeAutospacing="1" w:after="100" w:afterAutospacing="1" w:line="360" w:lineRule="auto"/>
        <w:jc w:val="both"/>
        <w:rPr>
          <w:rFonts w:eastAsia="Calibri"/>
        </w:rPr>
      </w:pPr>
      <w:r w:rsidRPr="00B6389D">
        <w:rPr>
          <w:rFonts w:eastAsia="Calibri"/>
        </w:rPr>
        <w:t xml:space="preserve">Se </w:t>
      </w:r>
      <w:r w:rsidR="606243D0" w:rsidRPr="00B6389D">
        <w:rPr>
          <w:rFonts w:eastAsia="Calibri"/>
        </w:rPr>
        <w:t>coordin</w:t>
      </w:r>
      <w:r w:rsidR="4FE630AB" w:rsidRPr="00B6389D">
        <w:rPr>
          <w:rFonts w:eastAsia="Calibri"/>
        </w:rPr>
        <w:t>ó</w:t>
      </w:r>
      <w:r w:rsidR="606243D0" w:rsidRPr="00B6389D">
        <w:rPr>
          <w:rFonts w:eastAsia="Calibri"/>
        </w:rPr>
        <w:t xml:space="preserve"> y program</w:t>
      </w:r>
      <w:r w:rsidR="4122BBF0" w:rsidRPr="00B6389D">
        <w:rPr>
          <w:rFonts w:eastAsia="Calibri"/>
        </w:rPr>
        <w:t>ó</w:t>
      </w:r>
      <w:r w:rsidR="606243D0" w:rsidRPr="00B6389D">
        <w:rPr>
          <w:rFonts w:eastAsia="Calibri"/>
        </w:rPr>
        <w:t xml:space="preserve"> con las áreas </w:t>
      </w:r>
      <w:r w:rsidR="6B10AD45" w:rsidRPr="00B6389D">
        <w:rPr>
          <w:rFonts w:eastAsia="Calibri"/>
        </w:rPr>
        <w:t xml:space="preserve">misionales </w:t>
      </w:r>
      <w:r w:rsidR="007D5E7D" w:rsidRPr="00B6389D">
        <w:rPr>
          <w:rFonts w:eastAsia="Calibri"/>
        </w:rPr>
        <w:t>86</w:t>
      </w:r>
      <w:r w:rsidRPr="00B6389D">
        <w:rPr>
          <w:rFonts w:eastAsia="Calibri"/>
        </w:rPr>
        <w:t xml:space="preserve"> actividades de</w:t>
      </w:r>
      <w:r w:rsidR="000703A7" w:rsidRPr="00B6389D">
        <w:rPr>
          <w:rFonts w:eastAsia="Calibri"/>
        </w:rPr>
        <w:t xml:space="preserve"> </w:t>
      </w:r>
      <w:r w:rsidRPr="00B6389D">
        <w:rPr>
          <w:rFonts w:eastAsia="Calibri"/>
        </w:rPr>
        <w:t>seguimiento a parcelas de validación.</w:t>
      </w:r>
    </w:p>
    <w:p w14:paraId="500058D8" w14:textId="77777777" w:rsidR="008504FD" w:rsidRDefault="008504FD" w:rsidP="008504FD">
      <w:pPr>
        <w:pStyle w:val="Prrafodelista"/>
        <w:rPr>
          <w:rFonts w:eastAsia="Calibri"/>
        </w:rPr>
      </w:pPr>
    </w:p>
    <w:p w14:paraId="1E76B79E" w14:textId="4F6A6C9A" w:rsidR="0029039F" w:rsidRPr="00B6389D" w:rsidRDefault="472A8B7D" w:rsidP="0001273A">
      <w:pPr>
        <w:numPr>
          <w:ilvl w:val="0"/>
          <w:numId w:val="24"/>
        </w:numPr>
        <w:spacing w:before="100" w:beforeAutospacing="1" w:after="100" w:afterAutospacing="1" w:line="360" w:lineRule="auto"/>
        <w:jc w:val="both"/>
        <w:rPr>
          <w:rFonts w:eastAsia="Calibri"/>
        </w:rPr>
      </w:pPr>
      <w:r w:rsidRPr="00B6389D">
        <w:rPr>
          <w:rFonts w:eastAsia="Calibri"/>
        </w:rPr>
        <w:lastRenderedPageBreak/>
        <w:t>Se</w:t>
      </w:r>
      <w:r w:rsidR="6D54D5F9" w:rsidRPr="00B6389D">
        <w:rPr>
          <w:rFonts w:eastAsia="Calibri"/>
        </w:rPr>
        <w:t xml:space="preserve"> </w:t>
      </w:r>
      <w:r w:rsidR="5C7A18F6" w:rsidRPr="00B6389D">
        <w:rPr>
          <w:rFonts w:eastAsia="Calibri"/>
        </w:rPr>
        <w:t>dio seguimiento físico</w:t>
      </w:r>
      <w:r w:rsidR="79457EE9" w:rsidRPr="00B6389D">
        <w:rPr>
          <w:rFonts w:eastAsia="Calibri"/>
        </w:rPr>
        <w:t xml:space="preserve"> </w:t>
      </w:r>
      <w:r w:rsidR="70CF8065" w:rsidRPr="00B6389D">
        <w:rPr>
          <w:rFonts w:eastAsia="Calibri"/>
        </w:rPr>
        <w:t>-</w:t>
      </w:r>
      <w:r w:rsidR="108FEDBB" w:rsidRPr="00B6389D">
        <w:rPr>
          <w:rFonts w:eastAsia="Calibri"/>
        </w:rPr>
        <w:t xml:space="preserve"> </w:t>
      </w:r>
      <w:r w:rsidR="488A96E7" w:rsidRPr="00B6389D">
        <w:rPr>
          <w:rFonts w:eastAsia="Calibri"/>
        </w:rPr>
        <w:t>financiero</w:t>
      </w:r>
      <w:r w:rsidR="7CEB91EA" w:rsidRPr="00B6389D">
        <w:rPr>
          <w:rFonts w:eastAsia="Calibri"/>
        </w:rPr>
        <w:t xml:space="preserve"> </w:t>
      </w:r>
      <w:r w:rsidR="488A96E7" w:rsidRPr="00B6389D">
        <w:rPr>
          <w:rFonts w:eastAsia="Calibri"/>
        </w:rPr>
        <w:t>a</w:t>
      </w:r>
      <w:r w:rsidRPr="00B6389D">
        <w:rPr>
          <w:rFonts w:eastAsia="Calibri"/>
        </w:rPr>
        <w:t xml:space="preserve"> la ejecución </w:t>
      </w:r>
      <w:r w:rsidR="5AE8CD9F" w:rsidRPr="00B6389D">
        <w:rPr>
          <w:rFonts w:eastAsia="Calibri"/>
        </w:rPr>
        <w:t>programada</w:t>
      </w:r>
      <w:r w:rsidR="5B91C1B6" w:rsidRPr="00B6389D">
        <w:rPr>
          <w:rFonts w:eastAsia="Calibri"/>
        </w:rPr>
        <w:t xml:space="preserve"> para los </w:t>
      </w:r>
      <w:r w:rsidR="7BCE52E9" w:rsidRPr="00B6389D">
        <w:rPr>
          <w:rFonts w:eastAsia="Calibri"/>
        </w:rPr>
        <w:t>cuatro</w:t>
      </w:r>
      <w:r w:rsidR="0D0D0743" w:rsidRPr="00B6389D">
        <w:rPr>
          <w:rFonts w:eastAsia="Calibri"/>
        </w:rPr>
        <w:t xml:space="preserve"> (</w:t>
      </w:r>
      <w:r w:rsidR="39A25A41" w:rsidRPr="00B6389D">
        <w:rPr>
          <w:rFonts w:eastAsia="Calibri"/>
        </w:rPr>
        <w:t>4</w:t>
      </w:r>
      <w:r w:rsidR="0D0D0743" w:rsidRPr="00B6389D">
        <w:rPr>
          <w:rFonts w:eastAsia="Calibri"/>
        </w:rPr>
        <w:t>)</w:t>
      </w:r>
      <w:r w:rsidR="22F7B6EF" w:rsidRPr="00B6389D">
        <w:rPr>
          <w:rFonts w:eastAsia="Calibri"/>
        </w:rPr>
        <w:t xml:space="preserve"> </w:t>
      </w:r>
      <w:r w:rsidR="5AE8CD9F" w:rsidRPr="00B6389D">
        <w:rPr>
          <w:rFonts w:eastAsia="Calibri"/>
        </w:rPr>
        <w:t>trimestres del año,</w:t>
      </w:r>
      <w:r w:rsidRPr="00B6389D">
        <w:rPr>
          <w:rFonts w:eastAsia="Calibri"/>
        </w:rPr>
        <w:t xml:space="preserve"> y se monitoreó el progreso </w:t>
      </w:r>
      <w:r w:rsidR="61C02B8A" w:rsidRPr="00B6389D">
        <w:rPr>
          <w:rFonts w:eastAsia="Calibri"/>
        </w:rPr>
        <w:t>y/o retraso en el cumplimiento de dichas metas</w:t>
      </w:r>
      <w:r w:rsidR="00B8346B" w:rsidRPr="00B6389D">
        <w:rPr>
          <w:rFonts w:eastAsia="Calibri"/>
        </w:rPr>
        <w:t>.</w:t>
      </w:r>
    </w:p>
    <w:p w14:paraId="228AF152" w14:textId="549C9ED0" w:rsidR="7CEDF855" w:rsidRPr="00B6389D" w:rsidRDefault="5602D1DE" w:rsidP="00C32641">
      <w:pPr>
        <w:spacing w:before="100" w:beforeAutospacing="1" w:after="100" w:afterAutospacing="1" w:line="360" w:lineRule="auto"/>
        <w:jc w:val="both"/>
        <w:rPr>
          <w:rFonts w:eastAsia="Calibri"/>
        </w:rPr>
      </w:pPr>
      <w:r w:rsidRPr="00B6389D">
        <w:rPr>
          <w:rFonts w:eastAsia="Calibri"/>
        </w:rPr>
        <w:t xml:space="preserve">Proyectos SNIP </w:t>
      </w:r>
      <w:r w:rsidR="43F56995" w:rsidRPr="00B6389D">
        <w:rPr>
          <w:rFonts w:eastAsia="Calibri"/>
        </w:rPr>
        <w:t>14186 y 14187:</w:t>
      </w:r>
    </w:p>
    <w:p w14:paraId="61B0C43B" w14:textId="1F71B2B3" w:rsidR="7CEDF855" w:rsidRPr="00B6389D" w:rsidRDefault="472A8B7D" w:rsidP="0001273A">
      <w:pPr>
        <w:numPr>
          <w:ilvl w:val="0"/>
          <w:numId w:val="25"/>
        </w:numPr>
        <w:spacing w:before="100" w:beforeAutospacing="1" w:after="100" w:afterAutospacing="1" w:line="360" w:lineRule="auto"/>
        <w:jc w:val="both"/>
        <w:rPr>
          <w:rFonts w:eastAsia="Calibri"/>
        </w:rPr>
      </w:pPr>
      <w:r w:rsidRPr="00B6389D">
        <w:rPr>
          <w:rFonts w:eastAsia="Calibri"/>
        </w:rPr>
        <w:t xml:space="preserve">Se </w:t>
      </w:r>
      <w:r w:rsidR="364CB863" w:rsidRPr="00B6389D">
        <w:rPr>
          <w:rFonts w:eastAsia="Calibri"/>
        </w:rPr>
        <w:t>p</w:t>
      </w:r>
      <w:r w:rsidR="0004AF6A" w:rsidRPr="00B6389D">
        <w:rPr>
          <w:rFonts w:eastAsia="Calibri"/>
        </w:rPr>
        <w:t>rogramó</w:t>
      </w:r>
      <w:r w:rsidR="3916A543" w:rsidRPr="00B6389D">
        <w:rPr>
          <w:rFonts w:eastAsia="Calibri"/>
        </w:rPr>
        <w:t xml:space="preserve"> e introdujo a la plataforma de inversión </w:t>
      </w:r>
      <w:r w:rsidR="5C8F9CDF" w:rsidRPr="00B6389D">
        <w:rPr>
          <w:rFonts w:eastAsia="Calibri"/>
        </w:rPr>
        <w:t>pública</w:t>
      </w:r>
      <w:r w:rsidR="0F20660B" w:rsidRPr="00B6389D">
        <w:rPr>
          <w:rFonts w:eastAsia="Calibri"/>
        </w:rPr>
        <w:t xml:space="preserve"> </w:t>
      </w:r>
      <w:r w:rsidR="3916A543" w:rsidRPr="00B6389D">
        <w:rPr>
          <w:rFonts w:eastAsia="Calibri"/>
        </w:rPr>
        <w:t>la programación trimestral de los rubros</w:t>
      </w:r>
      <w:r w:rsidR="5C8F9CDF" w:rsidRPr="00B6389D">
        <w:rPr>
          <w:rFonts w:eastAsia="Calibri"/>
        </w:rPr>
        <w:t xml:space="preserve"> de ambos proyectos, así como el reporte de las ejecuciones trimestrales y reprogramaciones de la ejecución.</w:t>
      </w:r>
      <w:r w:rsidRPr="00B6389D">
        <w:rPr>
          <w:rFonts w:eastAsia="Calibri"/>
        </w:rPr>
        <w:t xml:space="preserve"> </w:t>
      </w:r>
    </w:p>
    <w:p w14:paraId="5673CFDC" w14:textId="69A919F0" w:rsidR="00E82F2F" w:rsidRPr="00B6389D" w:rsidRDefault="685E0934" w:rsidP="7CEDF855">
      <w:pPr>
        <w:shd w:val="clear" w:color="auto" w:fill="FFFFFF" w:themeFill="background1"/>
        <w:tabs>
          <w:tab w:val="center" w:pos="210"/>
          <w:tab w:val="center" w:pos="360"/>
        </w:tabs>
        <w:spacing w:line="360" w:lineRule="auto"/>
        <w:ind w:right="356"/>
        <w:jc w:val="both"/>
      </w:pPr>
      <w:r w:rsidRPr="00B6389D">
        <w:t>Se realizaron las siguientes actividades con el objetivo de lograr el fortalecimiento institucional:</w:t>
      </w:r>
    </w:p>
    <w:p w14:paraId="548B1039" w14:textId="5B450093" w:rsidR="00E82F2F" w:rsidRPr="00B6389D" w:rsidRDefault="7CEDF855" w:rsidP="006E78A1">
      <w:pPr>
        <w:pStyle w:val="Ttulo3"/>
        <w:rPr>
          <w:rFonts w:ascii="Times New Roman" w:eastAsiaTheme="minorHAnsi" w:hAnsi="Times New Roman" w:cs="Times New Roman"/>
          <w:color w:val="767171"/>
        </w:rPr>
      </w:pPr>
      <w:bookmarkStart w:id="49" w:name="_Toc217991552"/>
      <w:r w:rsidRPr="00B6389D">
        <w:rPr>
          <w:rFonts w:ascii="Times New Roman" w:eastAsiaTheme="minorHAnsi" w:hAnsi="Times New Roman" w:cs="Times New Roman"/>
          <w:color w:val="767171"/>
        </w:rPr>
        <w:t xml:space="preserve">a) </w:t>
      </w:r>
      <w:r w:rsidR="685E0934" w:rsidRPr="00B6389D">
        <w:rPr>
          <w:rFonts w:ascii="Times New Roman" w:eastAsiaTheme="minorHAnsi" w:hAnsi="Times New Roman" w:cs="Times New Roman"/>
          <w:color w:val="767171"/>
        </w:rPr>
        <w:t>Resultados de las Normas Básicas de Control Interno (NOBACI)</w:t>
      </w:r>
      <w:bookmarkEnd w:id="49"/>
    </w:p>
    <w:p w14:paraId="108690EA" w14:textId="77777777" w:rsidR="006E78A1" w:rsidRPr="00B6389D" w:rsidRDefault="006E78A1" w:rsidP="7CEDF855">
      <w:pPr>
        <w:tabs>
          <w:tab w:val="center" w:pos="210"/>
          <w:tab w:val="center" w:pos="360"/>
        </w:tabs>
        <w:spacing w:line="360" w:lineRule="auto"/>
        <w:ind w:right="356"/>
        <w:jc w:val="both"/>
      </w:pPr>
    </w:p>
    <w:p w14:paraId="0FC90F8E" w14:textId="382BC45F" w:rsidR="00BD4025" w:rsidRPr="00B6389D" w:rsidRDefault="1F1D09A8" w:rsidP="7CEDF855">
      <w:pPr>
        <w:tabs>
          <w:tab w:val="center" w:pos="210"/>
          <w:tab w:val="center" w:pos="360"/>
        </w:tabs>
        <w:spacing w:line="360" w:lineRule="auto"/>
        <w:ind w:right="356"/>
        <w:jc w:val="both"/>
      </w:pPr>
      <w:r w:rsidRPr="00B6389D">
        <w:t xml:space="preserve">El resultado del Sistema de Normas </w:t>
      </w:r>
      <w:r w:rsidR="21E9EC56" w:rsidRPr="00B6389D">
        <w:t>B</w:t>
      </w:r>
      <w:r w:rsidRPr="00B6389D">
        <w:t xml:space="preserve">ásicas de Control Interno </w:t>
      </w:r>
      <w:r w:rsidR="32D3647D" w:rsidRPr="00B6389D">
        <w:t xml:space="preserve">al </w:t>
      </w:r>
      <w:r w:rsidR="291401C0" w:rsidRPr="00B6389D">
        <w:t>3</w:t>
      </w:r>
      <w:r w:rsidR="0A9C7A73" w:rsidRPr="00B6389D">
        <w:t>1</w:t>
      </w:r>
      <w:r w:rsidR="32D3647D" w:rsidRPr="00B6389D">
        <w:t xml:space="preserve"> de </w:t>
      </w:r>
      <w:r w:rsidR="7C728606" w:rsidRPr="00B6389D">
        <w:t>octu</w:t>
      </w:r>
      <w:r w:rsidR="32D3647D" w:rsidRPr="00B6389D">
        <w:t xml:space="preserve">bre </w:t>
      </w:r>
      <w:r w:rsidRPr="00B6389D">
        <w:t xml:space="preserve">fue de </w:t>
      </w:r>
      <w:r w:rsidR="66E4EFC7" w:rsidRPr="00B6389D">
        <w:rPr>
          <w:rFonts w:eastAsia="Calibri"/>
        </w:rPr>
        <w:t>85.03%</w:t>
      </w:r>
      <w:r w:rsidRPr="00B6389D">
        <w:t>.</w:t>
      </w:r>
      <w:r w:rsidR="481418D0" w:rsidRPr="00B6389D">
        <w:t xml:space="preserve"> (ver anexo </w:t>
      </w:r>
      <w:r w:rsidR="00BA1DBE" w:rsidRPr="00B6389D">
        <w:t>H</w:t>
      </w:r>
      <w:r w:rsidR="245C87F9" w:rsidRPr="00B6389D">
        <w:t>)</w:t>
      </w:r>
      <w:r w:rsidR="69C22492" w:rsidRPr="00B6389D">
        <w:t>.</w:t>
      </w:r>
    </w:p>
    <w:p w14:paraId="2C5A48E8" w14:textId="0231FCAB" w:rsidR="00BD4025" w:rsidRPr="00B6389D" w:rsidRDefault="684C3ADF" w:rsidP="006E78A1">
      <w:pPr>
        <w:pStyle w:val="Ttulo3"/>
        <w:rPr>
          <w:rFonts w:ascii="Times New Roman" w:eastAsiaTheme="minorHAnsi" w:hAnsi="Times New Roman" w:cs="Times New Roman"/>
          <w:color w:val="767171"/>
        </w:rPr>
      </w:pPr>
      <w:bookmarkStart w:id="50" w:name="_Toc217991553"/>
      <w:r w:rsidRPr="00B6389D">
        <w:rPr>
          <w:rFonts w:ascii="Times New Roman" w:eastAsiaTheme="minorHAnsi" w:hAnsi="Times New Roman" w:cs="Times New Roman"/>
          <w:color w:val="767171"/>
        </w:rPr>
        <w:t>b</w:t>
      </w:r>
      <w:r w:rsidR="004B3AC7" w:rsidRPr="00B6389D">
        <w:rPr>
          <w:rFonts w:ascii="Times New Roman" w:eastAsiaTheme="minorHAnsi" w:hAnsi="Times New Roman" w:cs="Times New Roman"/>
          <w:color w:val="767171"/>
        </w:rPr>
        <w:t xml:space="preserve">) </w:t>
      </w:r>
      <w:r w:rsidR="4A1C64EC" w:rsidRPr="00B6389D">
        <w:rPr>
          <w:rFonts w:ascii="Times New Roman" w:eastAsiaTheme="minorHAnsi" w:hAnsi="Times New Roman" w:cs="Times New Roman"/>
          <w:color w:val="767171"/>
        </w:rPr>
        <w:t>Resultado del sistema de calidad</w:t>
      </w:r>
      <w:bookmarkEnd w:id="50"/>
      <w:r w:rsidR="4A1C64EC" w:rsidRPr="00B6389D">
        <w:rPr>
          <w:rFonts w:ascii="Times New Roman" w:eastAsiaTheme="minorHAnsi" w:hAnsi="Times New Roman" w:cs="Times New Roman"/>
          <w:color w:val="767171"/>
        </w:rPr>
        <w:t xml:space="preserve"> </w:t>
      </w:r>
    </w:p>
    <w:p w14:paraId="6DC8223B" w14:textId="77777777" w:rsidR="006E78A1" w:rsidRPr="00B6389D" w:rsidRDefault="006E78A1" w:rsidP="006E78A1"/>
    <w:p w14:paraId="22660F58" w14:textId="61CD2347" w:rsidR="00B1732A" w:rsidRPr="00B6389D" w:rsidRDefault="39C71A38" w:rsidP="7CEDF855">
      <w:pPr>
        <w:tabs>
          <w:tab w:val="center" w:pos="210"/>
          <w:tab w:val="center" w:pos="360"/>
        </w:tabs>
        <w:spacing w:line="360" w:lineRule="auto"/>
        <w:ind w:right="356"/>
        <w:jc w:val="both"/>
      </w:pPr>
      <w:r w:rsidRPr="00B6389D">
        <w:t xml:space="preserve">El Plan de Mejora Institucional del Consejo Nacional de Investigaciones Agropecuarias y Forestales (CONIAF), tiene como objetivo fundamental mejorar los procesos y sistemas institucionales, así como el ambiente laboral.  </w:t>
      </w:r>
    </w:p>
    <w:p w14:paraId="42854778" w14:textId="6B247241" w:rsidR="00B1732A" w:rsidRPr="00B6389D" w:rsidRDefault="29BCB218" w:rsidP="7CEDF855">
      <w:pPr>
        <w:tabs>
          <w:tab w:val="center" w:pos="210"/>
          <w:tab w:val="center" w:pos="360"/>
        </w:tabs>
        <w:spacing w:line="360" w:lineRule="auto"/>
        <w:ind w:right="356"/>
        <w:jc w:val="both"/>
      </w:pPr>
      <w:r w:rsidRPr="00B6389D">
        <w:t>Este Plan fue diseñado conforme a las áreas de mejora identificadas en el autodiagnóstico institucional</w:t>
      </w:r>
      <w:r w:rsidR="711A2A41" w:rsidRPr="00B6389D">
        <w:t>,</w:t>
      </w:r>
      <w:r w:rsidRPr="00B6389D">
        <w:t xml:space="preserve"> bajo la metodología CAF y los resultados de la encuesta de clima laboral, aplicados en el año 2023. El Plan de Mejoras Institucionales</w:t>
      </w:r>
      <w:r w:rsidR="157E9167" w:rsidRPr="00B6389D">
        <w:t>,</w:t>
      </w:r>
      <w:r w:rsidRPr="00B6389D">
        <w:t xml:space="preserve"> basado en estos resultados</w:t>
      </w:r>
      <w:r w:rsidR="7BC74E0B" w:rsidRPr="00B6389D">
        <w:t>,</w:t>
      </w:r>
      <w:r w:rsidRPr="00B6389D">
        <w:t xml:space="preserve"> se elaboró y</w:t>
      </w:r>
      <w:r w:rsidR="554D7338" w:rsidRPr="00B6389D">
        <w:t xml:space="preserve"> </w:t>
      </w:r>
      <w:r w:rsidRPr="00B6389D">
        <w:t>remitió al Ministerio de Administración Pública (MAP) para su aprobación.</w:t>
      </w:r>
      <w:r w:rsidR="61A92628" w:rsidRPr="00B6389D">
        <w:t xml:space="preserve"> La Puntuación </w:t>
      </w:r>
      <w:r w:rsidR="61A92628" w:rsidRPr="00B6389D">
        <w:lastRenderedPageBreak/>
        <w:t xml:space="preserve">Total (sobre 1000 puntos) fue de </w:t>
      </w:r>
      <w:r w:rsidR="1CBDA2A7" w:rsidRPr="00B6389D">
        <w:t>8</w:t>
      </w:r>
      <w:r w:rsidR="4047E029" w:rsidRPr="00B6389D">
        <w:t>7</w:t>
      </w:r>
      <w:r w:rsidR="1CBDA2A7" w:rsidRPr="00B6389D">
        <w:t>8</w:t>
      </w:r>
      <w:r w:rsidR="61A92628" w:rsidRPr="00B6389D">
        <w:t xml:space="preserve">. </w:t>
      </w:r>
    </w:p>
    <w:p w14:paraId="0C374613" w14:textId="6795B8B6" w:rsidR="00B469CA" w:rsidRPr="00B6389D" w:rsidRDefault="24EA61A5" w:rsidP="7CEDF855">
      <w:pPr>
        <w:pStyle w:val="Ttulo3"/>
        <w:rPr>
          <w:rFonts w:ascii="Times New Roman" w:hAnsi="Times New Roman" w:cs="Times New Roman"/>
          <w:color w:val="767171"/>
        </w:rPr>
      </w:pPr>
      <w:bookmarkStart w:id="51" w:name="_Toc217991554"/>
      <w:r w:rsidRPr="00B6389D">
        <w:rPr>
          <w:rFonts w:ascii="Times New Roman" w:hAnsi="Times New Roman" w:cs="Times New Roman"/>
          <w:color w:val="767171"/>
        </w:rPr>
        <w:t>c)</w:t>
      </w:r>
      <w:r w:rsidR="4EDFAFAF" w:rsidRPr="00B6389D">
        <w:rPr>
          <w:rFonts w:ascii="Times New Roman" w:hAnsi="Times New Roman" w:cs="Times New Roman"/>
          <w:color w:val="767171"/>
        </w:rPr>
        <w:t xml:space="preserve"> </w:t>
      </w:r>
      <w:r w:rsidRPr="00B6389D">
        <w:rPr>
          <w:rFonts w:ascii="Times New Roman" w:hAnsi="Times New Roman" w:cs="Times New Roman"/>
          <w:color w:val="767171"/>
        </w:rPr>
        <w:t xml:space="preserve"> </w:t>
      </w:r>
      <w:r w:rsidR="685E0934" w:rsidRPr="00B6389D">
        <w:rPr>
          <w:rFonts w:ascii="Times New Roman" w:hAnsi="Times New Roman" w:cs="Times New Roman"/>
          <w:color w:val="767171"/>
        </w:rPr>
        <w:t>Acciones para el fortalecimiento institucional</w:t>
      </w:r>
      <w:bookmarkEnd w:id="51"/>
    </w:p>
    <w:p w14:paraId="66A70410" w14:textId="77777777" w:rsidR="008672BF" w:rsidRPr="00B6389D" w:rsidRDefault="008672BF" w:rsidP="7CEDF855">
      <w:pPr>
        <w:pStyle w:val="Prrafodelista"/>
        <w:widowControl/>
        <w:tabs>
          <w:tab w:val="center" w:pos="210"/>
          <w:tab w:val="center" w:pos="360"/>
        </w:tabs>
        <w:autoSpaceDE/>
        <w:autoSpaceDN/>
        <w:spacing w:line="360" w:lineRule="auto"/>
        <w:ind w:right="356"/>
        <w:jc w:val="both"/>
        <w:rPr>
          <w:color w:val="767171"/>
          <w:sz w:val="24"/>
          <w:szCs w:val="24"/>
        </w:rPr>
      </w:pPr>
    </w:p>
    <w:p w14:paraId="20F773AB" w14:textId="6EBCF7FF" w:rsidR="14F416BF" w:rsidRPr="00B6389D" w:rsidRDefault="14F416BF" w:rsidP="7CEDF855">
      <w:pPr>
        <w:tabs>
          <w:tab w:val="center" w:pos="210"/>
          <w:tab w:val="center" w:pos="360"/>
        </w:tabs>
        <w:spacing w:line="360" w:lineRule="auto"/>
        <w:ind w:right="356"/>
        <w:jc w:val="both"/>
      </w:pPr>
      <w:r w:rsidRPr="00B6389D">
        <w:t>Durante el año</w:t>
      </w:r>
      <w:r w:rsidR="616196D6" w:rsidRPr="00B6389D">
        <w:t xml:space="preserve"> 202</w:t>
      </w:r>
      <w:r w:rsidR="67EDDBF4" w:rsidRPr="00B6389D">
        <w:t>5</w:t>
      </w:r>
      <w:r w:rsidR="6C0E2926" w:rsidRPr="00B6389D">
        <w:t xml:space="preserve"> se </w:t>
      </w:r>
      <w:r w:rsidRPr="00B6389D">
        <w:t>implement</w:t>
      </w:r>
      <w:r w:rsidR="6C0E2926" w:rsidRPr="00B6389D">
        <w:t>aron</w:t>
      </w:r>
      <w:r w:rsidRPr="00B6389D">
        <w:t xml:space="preserve"> diversas acciones para fortalecer </w:t>
      </w:r>
      <w:r w:rsidR="6C0E2926" w:rsidRPr="00B6389D">
        <w:t>las</w:t>
      </w:r>
      <w:r w:rsidRPr="00B6389D">
        <w:t xml:space="preserve"> capacidades administrativas, técnicas y operativas, fomentando la modernización, el desarrollo humano y la transparencia. Entre las iniciativas destacadas se encuentran los programas de capacitación y sensibilización, dirigidos al personal de la institución, con el propósito de optimizar los procesos internos y mejorar la calidad del servicio ofrecido a la sociedad.</w:t>
      </w:r>
      <w:r w:rsidR="2D2A4F10" w:rsidRPr="00B6389D">
        <w:t xml:space="preserve">  Son las siguientes:</w:t>
      </w:r>
    </w:p>
    <w:p w14:paraId="6B48F39E" w14:textId="77777777" w:rsidR="00D2242F" w:rsidRPr="00B6389D" w:rsidRDefault="3816B36F" w:rsidP="00D2242F">
      <w:pPr>
        <w:tabs>
          <w:tab w:val="center" w:pos="210"/>
          <w:tab w:val="center" w:pos="360"/>
        </w:tabs>
        <w:spacing w:line="360" w:lineRule="auto"/>
        <w:ind w:right="356"/>
        <w:jc w:val="both"/>
      </w:pPr>
      <w:r w:rsidRPr="00B6389D">
        <w:t xml:space="preserve">1. </w:t>
      </w:r>
      <w:r w:rsidR="14F416BF" w:rsidRPr="00B6389D">
        <w:t>Capacitación y desarrollo del personal:</w:t>
      </w:r>
    </w:p>
    <w:p w14:paraId="493EB1D9" w14:textId="77777777" w:rsidR="000703A7" w:rsidRPr="00B6389D" w:rsidRDefault="00D2242F" w:rsidP="00D2242F">
      <w:pPr>
        <w:tabs>
          <w:tab w:val="center" w:pos="210"/>
          <w:tab w:val="center" w:pos="360"/>
        </w:tabs>
        <w:spacing w:line="360" w:lineRule="auto"/>
        <w:ind w:right="356"/>
        <w:jc w:val="both"/>
      </w:pPr>
      <w:r w:rsidRPr="00B6389D">
        <w:t xml:space="preserve">Durante el año 2025 se mantuvo el compromiso institucional con la formación continua del personal, a fin de fortalecer las competencias técnicas, administrativas y personales de los colaboradores. </w:t>
      </w:r>
    </w:p>
    <w:p w14:paraId="7ED98220" w14:textId="213B84D0" w:rsidR="003271E0" w:rsidRPr="00B6389D" w:rsidRDefault="00D2242F" w:rsidP="00D2242F">
      <w:pPr>
        <w:tabs>
          <w:tab w:val="center" w:pos="210"/>
          <w:tab w:val="center" w:pos="360"/>
        </w:tabs>
        <w:spacing w:line="360" w:lineRule="auto"/>
        <w:ind w:right="356"/>
        <w:jc w:val="both"/>
      </w:pPr>
      <w:r w:rsidRPr="00B6389D">
        <w:t>Estas acciones contribuyeron al desarrollo de capacidades alineadas con los objetivos estratégicos de la institución y a la mejora del desempeño general.</w:t>
      </w:r>
    </w:p>
    <w:p w14:paraId="6DA02094" w14:textId="77777777" w:rsidR="00D2242F" w:rsidRPr="00B6389D" w:rsidRDefault="00D2242F" w:rsidP="00D2242F">
      <w:pPr>
        <w:spacing w:line="360" w:lineRule="auto"/>
        <w:jc w:val="both"/>
      </w:pPr>
      <w:r w:rsidRPr="00B6389D">
        <w:t>Fortalecimiento de competencias administrativas y operativas:</w:t>
      </w:r>
    </w:p>
    <w:p w14:paraId="013B78D3" w14:textId="04B97468" w:rsidR="008F3019" w:rsidRPr="00B6389D" w:rsidRDefault="00D2242F" w:rsidP="00D2242F">
      <w:pPr>
        <w:spacing w:line="360" w:lineRule="auto"/>
        <w:jc w:val="both"/>
      </w:pPr>
      <w:r w:rsidRPr="00B6389D">
        <w:t>Se desarrollaron programas orientados a la mejora de las capacidades laborales del personal, entre ellos:</w:t>
      </w:r>
    </w:p>
    <w:p w14:paraId="775F3358" w14:textId="77777777" w:rsidR="00D2242F" w:rsidRPr="00B6389D" w:rsidRDefault="2CE45EB4" w:rsidP="0001273A">
      <w:pPr>
        <w:pStyle w:val="Prrafodelista"/>
        <w:numPr>
          <w:ilvl w:val="0"/>
          <w:numId w:val="41"/>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Curso de Inducción a la Administración Pública</w:t>
      </w:r>
    </w:p>
    <w:p w14:paraId="1735B11B" w14:textId="4E3328D8" w:rsidR="004E51D4" w:rsidRPr="00B6389D" w:rsidRDefault="2CE45EB4" w:rsidP="004E51D4">
      <w:pPr>
        <w:pStyle w:val="Prrafodelista"/>
        <w:numPr>
          <w:ilvl w:val="0"/>
          <w:numId w:val="41"/>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Curso de Ortografía y Redacción</w:t>
      </w:r>
    </w:p>
    <w:p w14:paraId="339F6756" w14:textId="44794641" w:rsidR="004E51D4" w:rsidRPr="0008582B" w:rsidRDefault="2CE45EB4" w:rsidP="0008582B">
      <w:pPr>
        <w:pStyle w:val="Prrafodelista"/>
        <w:numPr>
          <w:ilvl w:val="0"/>
          <w:numId w:val="41"/>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Curso de Excel Avanzado</w:t>
      </w:r>
    </w:p>
    <w:p w14:paraId="7A2E6697" w14:textId="77777777" w:rsidR="00D2242F" w:rsidRPr="00B6389D" w:rsidRDefault="2CE45EB4" w:rsidP="0001273A">
      <w:pPr>
        <w:pStyle w:val="Prrafodelista"/>
        <w:numPr>
          <w:ilvl w:val="0"/>
          <w:numId w:val="41"/>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Curso de Trabajo en Equipo</w:t>
      </w:r>
    </w:p>
    <w:p w14:paraId="61229608" w14:textId="77777777" w:rsidR="00D2242F" w:rsidRPr="00B6389D" w:rsidRDefault="2CE45EB4" w:rsidP="0001273A">
      <w:pPr>
        <w:pStyle w:val="Prrafodelista"/>
        <w:numPr>
          <w:ilvl w:val="0"/>
          <w:numId w:val="41"/>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Taller de Nómina, Seguridad Social y Laboral</w:t>
      </w:r>
    </w:p>
    <w:p w14:paraId="06E28F65" w14:textId="77777777" w:rsidR="00D2242F" w:rsidRPr="00B6389D" w:rsidRDefault="2CE45EB4" w:rsidP="0001273A">
      <w:pPr>
        <w:pStyle w:val="Prrafodelista"/>
        <w:numPr>
          <w:ilvl w:val="0"/>
          <w:numId w:val="41"/>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Curso de Habilidades de Liderazgo</w:t>
      </w:r>
    </w:p>
    <w:p w14:paraId="6DDD0003" w14:textId="77777777" w:rsidR="00D2242F" w:rsidRPr="00B6389D" w:rsidRDefault="00D2242F" w:rsidP="00D2242F">
      <w:pPr>
        <w:spacing w:line="360" w:lineRule="auto"/>
        <w:jc w:val="both"/>
      </w:pPr>
    </w:p>
    <w:p w14:paraId="563683B6" w14:textId="77777777" w:rsidR="00D2242F" w:rsidRPr="00B6389D" w:rsidRDefault="00D2242F" w:rsidP="00D2242F">
      <w:pPr>
        <w:spacing w:line="360" w:lineRule="auto"/>
        <w:jc w:val="both"/>
      </w:pPr>
      <w:r w:rsidRPr="00B6389D">
        <w:lastRenderedPageBreak/>
        <w:t>Gestión de la calidad y procesos institucionales:</w:t>
      </w:r>
    </w:p>
    <w:p w14:paraId="3CA3CB0A" w14:textId="1564C717" w:rsidR="00D2242F" w:rsidRPr="00B6389D" w:rsidRDefault="00D2242F" w:rsidP="00D2242F">
      <w:pPr>
        <w:spacing w:line="360" w:lineRule="auto"/>
        <w:jc w:val="both"/>
      </w:pPr>
      <w:r w:rsidRPr="00B6389D">
        <w:t>Con el propósito de impulsar la eficiencia en los procesos internos y promover la cultura de la mejora continua, se impartieron las siguientes formaciones:</w:t>
      </w:r>
    </w:p>
    <w:p w14:paraId="72B1250F" w14:textId="72B6A3CB" w:rsidR="00D2242F" w:rsidRPr="00B6389D" w:rsidRDefault="2CE45EB4" w:rsidP="0001273A">
      <w:pPr>
        <w:pStyle w:val="Prrafodelista"/>
        <w:numPr>
          <w:ilvl w:val="0"/>
          <w:numId w:val="38"/>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Webinar-Taller sobre el Modelo de Gestión de Calidad CAF</w:t>
      </w:r>
    </w:p>
    <w:p w14:paraId="10E795E8" w14:textId="77777777" w:rsidR="00D2242F" w:rsidRPr="00B6389D" w:rsidRDefault="2CE45EB4" w:rsidP="0001273A">
      <w:pPr>
        <w:pStyle w:val="Prrafodelista"/>
        <w:numPr>
          <w:ilvl w:val="0"/>
          <w:numId w:val="38"/>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Charla sobre el Sistema de Seguridad y Salud en el Trabajo (SISTAP)</w:t>
      </w:r>
    </w:p>
    <w:p w14:paraId="1F6E96A9" w14:textId="77777777" w:rsidR="00D2242F" w:rsidRPr="00B6389D" w:rsidRDefault="2CE45EB4" w:rsidP="0001273A">
      <w:pPr>
        <w:pStyle w:val="Prrafodelista"/>
        <w:numPr>
          <w:ilvl w:val="0"/>
          <w:numId w:val="38"/>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Charla sobre la Gestión de la Evaluación del Desempeño</w:t>
      </w:r>
    </w:p>
    <w:p w14:paraId="1AE5748E" w14:textId="1A419D5C" w:rsidR="00D2242F" w:rsidRPr="00B6389D" w:rsidRDefault="2CE45EB4" w:rsidP="00D2242F">
      <w:pPr>
        <w:pStyle w:val="Prrafodelista"/>
        <w:numPr>
          <w:ilvl w:val="0"/>
          <w:numId w:val="38"/>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Curso sobre Normas Básicas de Control Interno</w:t>
      </w:r>
    </w:p>
    <w:p w14:paraId="2A973280" w14:textId="77777777" w:rsidR="00D2242F" w:rsidRPr="00B6389D" w:rsidRDefault="00D2242F" w:rsidP="00D2242F">
      <w:pPr>
        <w:spacing w:line="360" w:lineRule="auto"/>
        <w:jc w:val="both"/>
      </w:pPr>
      <w:r w:rsidRPr="00B6389D">
        <w:t>Fortalecimiento ético y normativo:</w:t>
      </w:r>
    </w:p>
    <w:p w14:paraId="5D7C2241" w14:textId="0F47FC71" w:rsidR="00D2242F" w:rsidRPr="00B6389D" w:rsidRDefault="45C0B784" w:rsidP="00D2242F">
      <w:pPr>
        <w:spacing w:line="360" w:lineRule="auto"/>
        <w:jc w:val="both"/>
      </w:pPr>
      <w:r w:rsidRPr="00B6389D">
        <w:t xml:space="preserve">Con el propósito </w:t>
      </w:r>
      <w:r w:rsidR="2CE45EB4" w:rsidRPr="00B6389D">
        <w:t>de reforzar los valores institucionales, el cumplimiento normativo y la conducta ética en la función pública, se realizaron las siguientes actividades:</w:t>
      </w:r>
    </w:p>
    <w:p w14:paraId="7E3B01C8" w14:textId="788269A0" w:rsidR="00D2242F" w:rsidRPr="00B6389D" w:rsidRDefault="2CE45EB4" w:rsidP="0001273A">
      <w:pPr>
        <w:pStyle w:val="Prrafodelista"/>
        <w:numPr>
          <w:ilvl w:val="0"/>
          <w:numId w:val="39"/>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Charla sobre el Régimen Ético y Disciplinario</w:t>
      </w:r>
      <w:r w:rsidR="7A6D56A7" w:rsidRPr="00B6389D">
        <w:rPr>
          <w:rFonts w:eastAsiaTheme="minorEastAsia"/>
          <w:color w:val="767171"/>
          <w:spacing w:val="20"/>
          <w:sz w:val="24"/>
          <w:szCs w:val="24"/>
        </w:rPr>
        <w:t>,</w:t>
      </w:r>
      <w:r w:rsidRPr="00B6389D">
        <w:rPr>
          <w:rFonts w:eastAsiaTheme="minorEastAsia"/>
          <w:color w:val="767171"/>
          <w:spacing w:val="20"/>
          <w:sz w:val="24"/>
          <w:szCs w:val="24"/>
        </w:rPr>
        <w:t xml:space="preserve"> en virtud de la Ley 41-08 de Función Pública.</w:t>
      </w:r>
    </w:p>
    <w:p w14:paraId="38C0649F" w14:textId="77777777" w:rsidR="00D2242F" w:rsidRPr="00B6389D" w:rsidRDefault="2CE45EB4" w:rsidP="0001273A">
      <w:pPr>
        <w:pStyle w:val="Prrafodelista"/>
        <w:numPr>
          <w:ilvl w:val="0"/>
          <w:numId w:val="39"/>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Charla sobre la Ley 87-01 del Sistema Dominicano de Pensiones</w:t>
      </w:r>
    </w:p>
    <w:p w14:paraId="47E0F11E" w14:textId="77777777" w:rsidR="00D2242F" w:rsidRPr="00B6389D" w:rsidRDefault="2CE45EB4" w:rsidP="0001273A">
      <w:pPr>
        <w:pStyle w:val="Prrafodelista"/>
        <w:numPr>
          <w:ilvl w:val="0"/>
          <w:numId w:val="39"/>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Charla sobre la Ley 41-08 de Función Pública</w:t>
      </w:r>
    </w:p>
    <w:p w14:paraId="7807E9FC" w14:textId="77777777" w:rsidR="008F3019" w:rsidRPr="00B6389D" w:rsidRDefault="008F3019" w:rsidP="008F3019">
      <w:pPr>
        <w:pStyle w:val="Prrafodelista"/>
        <w:spacing w:line="360" w:lineRule="auto"/>
        <w:jc w:val="both"/>
        <w:rPr>
          <w:rFonts w:eastAsiaTheme="minorEastAsia"/>
          <w:color w:val="767171"/>
          <w:spacing w:val="20"/>
          <w:sz w:val="24"/>
          <w:szCs w:val="24"/>
        </w:rPr>
      </w:pPr>
    </w:p>
    <w:p w14:paraId="495B988A" w14:textId="04E803FD" w:rsidR="00D2242F" w:rsidRPr="00B6389D" w:rsidRDefault="00D2242F" w:rsidP="00D2242F">
      <w:pPr>
        <w:spacing w:line="360" w:lineRule="auto"/>
        <w:jc w:val="both"/>
      </w:pPr>
      <w:r w:rsidRPr="00B6389D">
        <w:t>Desarrollo personal y socioemocional:</w:t>
      </w:r>
    </w:p>
    <w:p w14:paraId="1B8EDF12" w14:textId="104F32C6" w:rsidR="00D2242F" w:rsidRPr="00B6389D" w:rsidRDefault="00D2242F" w:rsidP="00D2242F">
      <w:pPr>
        <w:spacing w:line="360" w:lineRule="auto"/>
        <w:jc w:val="both"/>
      </w:pPr>
      <w:r w:rsidRPr="00B6389D">
        <w:t>Se promovieron espacios de crecimiento personal y fortalecimiento emocional del personal, a través de:</w:t>
      </w:r>
    </w:p>
    <w:p w14:paraId="531080D7" w14:textId="77777777" w:rsidR="00D2242F" w:rsidRPr="00B6389D" w:rsidRDefault="2CE45EB4" w:rsidP="0001273A">
      <w:pPr>
        <w:pStyle w:val="Prrafodelista"/>
        <w:numPr>
          <w:ilvl w:val="0"/>
          <w:numId w:val="40"/>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Curso de Inteligencia Emocional</w:t>
      </w:r>
    </w:p>
    <w:p w14:paraId="3B2BA700" w14:textId="77777777" w:rsidR="00D2242F" w:rsidRPr="00B6389D" w:rsidRDefault="2CE45EB4" w:rsidP="0001273A">
      <w:pPr>
        <w:pStyle w:val="Prrafodelista"/>
        <w:numPr>
          <w:ilvl w:val="0"/>
          <w:numId w:val="40"/>
        </w:numPr>
        <w:spacing w:line="360" w:lineRule="auto"/>
        <w:jc w:val="both"/>
        <w:rPr>
          <w:rFonts w:eastAsiaTheme="minorEastAsia"/>
          <w:color w:val="767171"/>
          <w:spacing w:val="20"/>
          <w:sz w:val="24"/>
          <w:szCs w:val="24"/>
        </w:rPr>
      </w:pPr>
      <w:r w:rsidRPr="00B6389D">
        <w:rPr>
          <w:rFonts w:eastAsiaTheme="minorEastAsia"/>
          <w:color w:val="767171"/>
          <w:spacing w:val="20"/>
          <w:sz w:val="24"/>
          <w:szCs w:val="24"/>
        </w:rPr>
        <w:t>Curso de Trabajo en Equipo</w:t>
      </w:r>
    </w:p>
    <w:p w14:paraId="484D4E14" w14:textId="77777777" w:rsidR="00060DC5" w:rsidRPr="00B6389D" w:rsidRDefault="00060DC5" w:rsidP="005B41CD">
      <w:pPr>
        <w:pStyle w:val="Prrafodelista"/>
        <w:spacing w:line="360" w:lineRule="auto"/>
        <w:jc w:val="both"/>
        <w:rPr>
          <w:rFonts w:eastAsiaTheme="minorHAnsi"/>
          <w:color w:val="767171"/>
          <w:spacing w:val="20"/>
          <w:sz w:val="24"/>
          <w:szCs w:val="24"/>
        </w:rPr>
      </w:pPr>
    </w:p>
    <w:p w14:paraId="17B03F2B" w14:textId="3E820AA0" w:rsidR="00AF2868" w:rsidRPr="00B6389D" w:rsidRDefault="3816B36F" w:rsidP="7CEDF855">
      <w:pPr>
        <w:tabs>
          <w:tab w:val="center" w:pos="210"/>
          <w:tab w:val="center" w:pos="360"/>
        </w:tabs>
        <w:spacing w:line="360" w:lineRule="auto"/>
        <w:ind w:right="356"/>
        <w:jc w:val="both"/>
      </w:pPr>
      <w:r w:rsidRPr="00B6389D">
        <w:t xml:space="preserve">3. </w:t>
      </w:r>
      <w:r w:rsidR="14F416BF" w:rsidRPr="00B6389D">
        <w:t>Trabajo en equipo y relaciones humanas:</w:t>
      </w:r>
    </w:p>
    <w:p w14:paraId="18E01DEC" w14:textId="32C92FA1" w:rsidR="00103F44" w:rsidRPr="00B6389D" w:rsidRDefault="14F416BF" w:rsidP="7CEDF855">
      <w:pPr>
        <w:tabs>
          <w:tab w:val="center" w:pos="210"/>
          <w:tab w:val="center" w:pos="360"/>
        </w:tabs>
        <w:spacing w:line="360" w:lineRule="auto"/>
        <w:ind w:right="356"/>
        <w:jc w:val="both"/>
      </w:pPr>
      <w:r w:rsidRPr="00B6389D">
        <w:t xml:space="preserve">Para fomentar un ambiente laboral colaborativo y productivo, se realizaron capacitaciones específicas como el Curso de Trabajo en </w:t>
      </w:r>
      <w:r w:rsidRPr="00B6389D">
        <w:lastRenderedPageBreak/>
        <w:t>Equipo, promoviendo la integración y el desempeño conjunto hacia los objetivos institucionales.</w:t>
      </w:r>
    </w:p>
    <w:p w14:paraId="5BD4344D" w14:textId="61A18091" w:rsidR="007A7148" w:rsidRPr="00B6389D" w:rsidRDefault="14F416BF" w:rsidP="7CEDF855">
      <w:pPr>
        <w:tabs>
          <w:tab w:val="center" w:pos="210"/>
          <w:tab w:val="center" w:pos="360"/>
        </w:tabs>
        <w:spacing w:line="360" w:lineRule="auto"/>
        <w:ind w:right="356"/>
        <w:jc w:val="both"/>
      </w:pPr>
      <w:r w:rsidRPr="00B6389D">
        <w:t xml:space="preserve">Estas acciones reflejan el compromiso con la excelencia operativa, el desarrollo </w:t>
      </w:r>
      <w:r w:rsidR="47112C09" w:rsidRPr="00B6389D">
        <w:t>de capacidades</w:t>
      </w:r>
      <w:r w:rsidRPr="00B6389D">
        <w:t xml:space="preserve"> de sus colaboradores y la generación de valor público, alineándose con los principios de modernización, eficiencia y transparencia institucional</w:t>
      </w:r>
      <w:r w:rsidR="66BA9C44" w:rsidRPr="00B6389D">
        <w:t>.</w:t>
      </w:r>
    </w:p>
    <w:p w14:paraId="32D84231" w14:textId="1AB1B60F" w:rsidR="00E82F2F" w:rsidRPr="00B6389D" w:rsidRDefault="69B6508C" w:rsidP="7CEDF855">
      <w:pPr>
        <w:tabs>
          <w:tab w:val="center" w:pos="210"/>
          <w:tab w:val="center" w:pos="360"/>
        </w:tabs>
        <w:spacing w:line="360" w:lineRule="auto"/>
        <w:ind w:right="356"/>
        <w:jc w:val="both"/>
        <w:outlineLvl w:val="2"/>
      </w:pPr>
      <w:bookmarkStart w:id="52" w:name="_Toc217991555"/>
      <w:r w:rsidRPr="00B6389D">
        <w:t xml:space="preserve">d. </w:t>
      </w:r>
      <w:r w:rsidR="685E0934" w:rsidRPr="00B6389D">
        <w:t>Avances en la Implementación de las Políticas Transversales</w:t>
      </w:r>
      <w:bookmarkEnd w:id="52"/>
    </w:p>
    <w:p w14:paraId="43470440" w14:textId="29B75377" w:rsidR="00E82F2F" w:rsidRPr="00B6389D" w:rsidRDefault="685E0934" w:rsidP="7CEDF855">
      <w:pPr>
        <w:spacing w:line="360" w:lineRule="auto"/>
        <w:ind w:right="533"/>
        <w:jc w:val="both"/>
      </w:pPr>
      <w:bookmarkStart w:id="53" w:name="_Hlk111455829"/>
      <w:r w:rsidRPr="00B6389D">
        <w:t>Equidad de Género:</w:t>
      </w:r>
    </w:p>
    <w:p w14:paraId="71369165" w14:textId="5F743359" w:rsidR="00985229" w:rsidRPr="00B6389D" w:rsidRDefault="685E0934" w:rsidP="00AC5F8C">
      <w:pPr>
        <w:tabs>
          <w:tab w:val="left" w:pos="6946"/>
        </w:tabs>
        <w:spacing w:line="360" w:lineRule="auto"/>
        <w:ind w:right="265"/>
        <w:jc w:val="both"/>
      </w:pPr>
      <w:r w:rsidRPr="00B6389D">
        <w:t>Cantidad de hombres y mujeres que existen en la institución, identificada por grupo ocupacional</w:t>
      </w:r>
      <w:r w:rsidR="7D13D7B1" w:rsidRPr="00B6389D">
        <w:t>,</w:t>
      </w:r>
      <w:r w:rsidRPr="00B6389D">
        <w:t xml:space="preserve"> asciende a un total de empleados de 2</w:t>
      </w:r>
      <w:r w:rsidR="00B00B6B" w:rsidRPr="00B6389D">
        <w:t>5</w:t>
      </w:r>
      <w:r w:rsidRPr="00B6389D">
        <w:t xml:space="preserve"> personas</w:t>
      </w:r>
      <w:r w:rsidR="2F7267E9" w:rsidRPr="00B6389D">
        <w:t>:</w:t>
      </w:r>
      <w:r w:rsidRPr="00B6389D">
        <w:t xml:space="preserve"> </w:t>
      </w:r>
      <w:r w:rsidR="7125A101" w:rsidRPr="00B6389D">
        <w:t>11 hombres</w:t>
      </w:r>
      <w:r w:rsidRPr="00B6389D">
        <w:t xml:space="preserve"> y 1</w:t>
      </w:r>
      <w:r w:rsidR="00B00B6B" w:rsidRPr="00B6389D">
        <w:t>4</w:t>
      </w:r>
      <w:r w:rsidRPr="00B6389D">
        <w:t xml:space="preserve"> mujere</w:t>
      </w:r>
      <w:r w:rsidR="3816B36F" w:rsidRPr="00B6389D">
        <w:t>s (</w:t>
      </w:r>
      <w:r w:rsidR="00F8E907" w:rsidRPr="00B6389D">
        <w:t>Se excluy</w:t>
      </w:r>
      <w:r w:rsidR="47C37971" w:rsidRPr="00B6389D">
        <w:t>ó</w:t>
      </w:r>
      <w:r w:rsidR="00F8E907" w:rsidRPr="00B6389D">
        <w:t xml:space="preserve"> a</w:t>
      </w:r>
      <w:r w:rsidR="007D5E7D" w:rsidRPr="00B6389D">
        <w:t xml:space="preserve"> </w:t>
      </w:r>
      <w:r w:rsidR="00F8E907" w:rsidRPr="00B6389D">
        <w:t>la directora ejecutiva y el personal de vigilancia</w:t>
      </w:r>
      <w:r w:rsidR="2B5E7F57" w:rsidRPr="00B6389D">
        <w:t>,</w:t>
      </w:r>
      <w:r w:rsidR="00F8E907" w:rsidRPr="00B6389D">
        <w:t xml:space="preserve"> ya que no están vinculados a un grupo ocupacional</w:t>
      </w:r>
      <w:r w:rsidR="3816B36F" w:rsidRPr="00B6389D">
        <w:t>).</w:t>
      </w:r>
    </w:p>
    <w:p w14:paraId="53F7A1F5" w14:textId="164F60D3" w:rsidR="005732BD" w:rsidRPr="00B6389D" w:rsidRDefault="1479696F" w:rsidP="00AC5F8C">
      <w:pPr>
        <w:shd w:val="clear" w:color="auto" w:fill="FFFFFF" w:themeFill="background1"/>
        <w:spacing w:beforeAutospacing="1" w:after="0" w:afterAutospacing="1" w:line="360" w:lineRule="auto"/>
        <w:ind w:right="265"/>
        <w:jc w:val="both"/>
        <w:rPr>
          <w:kern w:val="2"/>
          <w14:ligatures w14:val="standardContextual"/>
        </w:rPr>
      </w:pPr>
      <w:r w:rsidRPr="00B6389D">
        <w:rPr>
          <w:kern w:val="2"/>
          <w14:ligatures w14:val="standardContextual"/>
        </w:rPr>
        <w:t>Los planes y políticas elaborados</w:t>
      </w:r>
      <w:r w:rsidR="636565D1" w:rsidRPr="00B6389D">
        <w:rPr>
          <w:kern w:val="2"/>
          <w14:ligatures w14:val="standardContextual"/>
        </w:rPr>
        <w:t xml:space="preserve"> surgen como respuesta de mejoras </w:t>
      </w:r>
      <w:r w:rsidR="0A980154" w:rsidRPr="00B6389D">
        <w:rPr>
          <w:kern w:val="2"/>
          <w14:ligatures w14:val="standardContextual"/>
        </w:rPr>
        <w:t xml:space="preserve">identificadas </w:t>
      </w:r>
      <w:r w:rsidR="36274C10" w:rsidRPr="00B6389D">
        <w:rPr>
          <w:kern w:val="2"/>
          <w14:ligatures w14:val="standardContextual"/>
        </w:rPr>
        <w:t>en el</w:t>
      </w:r>
      <w:r w:rsidRPr="00B6389D">
        <w:rPr>
          <w:kern w:val="2"/>
          <w14:ligatures w14:val="standardContextual"/>
        </w:rPr>
        <w:t xml:space="preserve"> autodiagnóstico</w:t>
      </w:r>
      <w:r w:rsidR="0A980154" w:rsidRPr="00B6389D">
        <w:rPr>
          <w:kern w:val="2"/>
          <w14:ligatures w14:val="standardContextual"/>
        </w:rPr>
        <w:t xml:space="preserve"> (CAF)</w:t>
      </w:r>
      <w:r w:rsidR="4AD0DC8F" w:rsidRPr="00B6389D">
        <w:rPr>
          <w:kern w:val="2"/>
          <w14:ligatures w14:val="standardContextual"/>
        </w:rPr>
        <w:t xml:space="preserve">. A </w:t>
      </w:r>
      <w:r w:rsidR="36274C10" w:rsidRPr="00B6389D">
        <w:rPr>
          <w:kern w:val="2"/>
          <w14:ligatures w14:val="standardContextual"/>
        </w:rPr>
        <w:t>continuación,</w:t>
      </w:r>
      <w:r w:rsidR="4AD0DC8F" w:rsidRPr="00B6389D">
        <w:rPr>
          <w:kern w:val="2"/>
          <w14:ligatures w14:val="standardContextual"/>
        </w:rPr>
        <w:t xml:space="preserve"> </w:t>
      </w:r>
      <w:r w:rsidR="7C6B78BA" w:rsidRPr="00B6389D">
        <w:rPr>
          <w:kern w:val="2"/>
          <w14:ligatures w14:val="standardContextual"/>
        </w:rPr>
        <w:t xml:space="preserve">se </w:t>
      </w:r>
      <w:r w:rsidR="36274C10" w:rsidRPr="00B6389D">
        <w:rPr>
          <w:kern w:val="2"/>
          <w14:ligatures w14:val="standardContextual"/>
        </w:rPr>
        <w:t>detalla</w:t>
      </w:r>
      <w:r w:rsidR="3CE03FF9" w:rsidRPr="00B6389D">
        <w:rPr>
          <w:kern w:val="2"/>
          <w14:ligatures w14:val="standardContextual"/>
        </w:rPr>
        <w:t>n</w:t>
      </w:r>
      <w:r w:rsidR="36274C10" w:rsidRPr="00B6389D">
        <w:rPr>
          <w:kern w:val="2"/>
          <w14:ligatures w14:val="standardContextual"/>
        </w:rPr>
        <w:t xml:space="preserve"> los planes elaborados</w:t>
      </w:r>
      <w:r w:rsidR="47175E82" w:rsidRPr="00B6389D">
        <w:rPr>
          <w:kern w:val="2"/>
          <w14:ligatures w14:val="standardContextual"/>
        </w:rPr>
        <w:t>:</w:t>
      </w:r>
    </w:p>
    <w:p w14:paraId="4133BFE2" w14:textId="64AD1298" w:rsidR="0080630D" w:rsidRPr="00B6389D" w:rsidRDefault="4BB60B7A" w:rsidP="0001273A">
      <w:pPr>
        <w:numPr>
          <w:ilvl w:val="0"/>
          <w:numId w:val="8"/>
        </w:numPr>
        <w:spacing w:before="100" w:beforeAutospacing="1" w:after="100" w:afterAutospacing="1" w:line="360" w:lineRule="auto"/>
        <w:jc w:val="both"/>
        <w:rPr>
          <w:rFonts w:eastAsia="Calibri"/>
        </w:rPr>
      </w:pPr>
      <w:r w:rsidRPr="00B6389D">
        <w:rPr>
          <w:rFonts w:eastAsia="Calibri"/>
        </w:rPr>
        <w:t xml:space="preserve">Indicadores de cumplimiento </w:t>
      </w:r>
      <w:r w:rsidR="3726ED85" w:rsidRPr="00B6389D">
        <w:rPr>
          <w:rFonts w:eastAsia="Calibri"/>
        </w:rPr>
        <w:t>en relación con el</w:t>
      </w:r>
      <w:r w:rsidRPr="00B6389D">
        <w:rPr>
          <w:rFonts w:eastAsia="Calibri"/>
        </w:rPr>
        <w:t xml:space="preserve"> género, diversidad cultural y social.</w:t>
      </w:r>
    </w:p>
    <w:p w14:paraId="119BB0B9" w14:textId="51E12434" w:rsidR="0080630D" w:rsidRPr="00B6389D" w:rsidRDefault="4BB60B7A" w:rsidP="0001273A">
      <w:pPr>
        <w:numPr>
          <w:ilvl w:val="0"/>
          <w:numId w:val="8"/>
        </w:numPr>
        <w:spacing w:before="100" w:beforeAutospacing="1" w:after="100" w:afterAutospacing="1" w:line="360" w:lineRule="auto"/>
        <w:jc w:val="both"/>
        <w:rPr>
          <w:rFonts w:eastAsia="Calibri"/>
        </w:rPr>
      </w:pPr>
      <w:r w:rsidRPr="00B6389D">
        <w:rPr>
          <w:rFonts w:eastAsia="Calibri"/>
        </w:rPr>
        <w:t>Política dirigida a personas en situaciones de desventaja o con necesidades especiales (Resolución 004-2025).</w:t>
      </w:r>
    </w:p>
    <w:p w14:paraId="743EB03F" w14:textId="0BDA0EEB" w:rsidR="0080630D" w:rsidRPr="00B6389D" w:rsidRDefault="4BB60B7A" w:rsidP="0001273A">
      <w:pPr>
        <w:numPr>
          <w:ilvl w:val="0"/>
          <w:numId w:val="8"/>
        </w:numPr>
        <w:spacing w:before="100" w:beforeAutospacing="1" w:after="100" w:afterAutospacing="1" w:line="360" w:lineRule="auto"/>
        <w:jc w:val="both"/>
        <w:rPr>
          <w:rFonts w:eastAsia="Calibri"/>
        </w:rPr>
      </w:pPr>
      <w:r w:rsidRPr="00B6389D">
        <w:rPr>
          <w:rFonts w:eastAsia="Calibri"/>
        </w:rPr>
        <w:t>Plan para promover la innovación entre los miembros del SINIAF.</w:t>
      </w:r>
    </w:p>
    <w:p w14:paraId="467744E9" w14:textId="741A4939" w:rsidR="0080630D" w:rsidRPr="00B6389D" w:rsidRDefault="4BB60B7A" w:rsidP="0001273A">
      <w:pPr>
        <w:numPr>
          <w:ilvl w:val="0"/>
          <w:numId w:val="8"/>
        </w:numPr>
        <w:spacing w:before="100" w:beforeAutospacing="1" w:after="100" w:afterAutospacing="1" w:line="360" w:lineRule="auto"/>
        <w:jc w:val="both"/>
        <w:rPr>
          <w:rFonts w:eastAsia="Calibri"/>
        </w:rPr>
      </w:pPr>
      <w:r w:rsidRPr="00B6389D">
        <w:rPr>
          <w:rFonts w:eastAsia="Calibri"/>
        </w:rPr>
        <w:t>Programa de sensibilización y participación voluntaria en actividades de responsabilidad social.</w:t>
      </w:r>
    </w:p>
    <w:p w14:paraId="442030BE" w14:textId="6661DA8A" w:rsidR="0080630D" w:rsidRPr="00B6389D" w:rsidRDefault="4BB60B7A" w:rsidP="0001273A">
      <w:pPr>
        <w:numPr>
          <w:ilvl w:val="0"/>
          <w:numId w:val="8"/>
        </w:numPr>
        <w:spacing w:before="100" w:beforeAutospacing="1" w:after="100" w:afterAutospacing="1" w:line="360" w:lineRule="auto"/>
        <w:jc w:val="both"/>
        <w:rPr>
          <w:rFonts w:eastAsia="Calibri"/>
        </w:rPr>
      </w:pPr>
      <w:r w:rsidRPr="00B6389D">
        <w:rPr>
          <w:rFonts w:eastAsia="Calibri"/>
        </w:rPr>
        <w:t>Política y procedimiento para la medición de agilidad en los procesos misionales y de apoyo (Resolución 003-2025).</w:t>
      </w:r>
    </w:p>
    <w:p w14:paraId="03ABDB5A" w14:textId="436CE2A5" w:rsidR="0080630D" w:rsidRPr="00B6389D" w:rsidRDefault="54418812" w:rsidP="0001273A">
      <w:pPr>
        <w:numPr>
          <w:ilvl w:val="0"/>
          <w:numId w:val="8"/>
        </w:numPr>
        <w:spacing w:before="100" w:beforeAutospacing="1" w:after="100" w:afterAutospacing="1" w:line="360" w:lineRule="auto"/>
        <w:jc w:val="both"/>
        <w:rPr>
          <w:rFonts w:eastAsia="Calibri"/>
        </w:rPr>
      </w:pPr>
      <w:r w:rsidRPr="00B6389D">
        <w:rPr>
          <w:rFonts w:eastAsia="Calibri"/>
        </w:rPr>
        <w:t>Informe de desarrollo y gestión de un sistema de información de acceso público para el sector agropecuario forestal.</w:t>
      </w:r>
    </w:p>
    <w:p w14:paraId="69137205" w14:textId="17789A1E" w:rsidR="7CEDF855" w:rsidRPr="00B6389D" w:rsidRDefault="76F7B542" w:rsidP="00B00B6B">
      <w:pPr>
        <w:spacing w:before="100" w:beforeAutospacing="1" w:after="100" w:afterAutospacing="1" w:line="360" w:lineRule="auto"/>
        <w:jc w:val="both"/>
      </w:pPr>
      <w:r w:rsidRPr="00B6389D">
        <w:lastRenderedPageBreak/>
        <w:t xml:space="preserve">El Departamento </w:t>
      </w:r>
      <w:r w:rsidR="31478208" w:rsidRPr="00B6389D">
        <w:t xml:space="preserve">de Planificación ha desempeñado un papel </w:t>
      </w:r>
      <w:r w:rsidR="45D7B311" w:rsidRPr="00B6389D">
        <w:t>de apoyo</w:t>
      </w:r>
      <w:r w:rsidR="31478208" w:rsidRPr="00B6389D">
        <w:t xml:space="preserve"> en la </w:t>
      </w:r>
      <w:r w:rsidR="45D7B311" w:rsidRPr="00B6389D">
        <w:t>estructuración</w:t>
      </w:r>
      <w:r w:rsidR="31478208" w:rsidRPr="00B6389D">
        <w:t xml:space="preserve"> del presupuesto, la coordinación y supervisión de las actividades programadas, seguimiento financiero y físico, y la ejecución de los proyectos, asegurando el cumplimiento de las metas establecidas y el avance hacia el fortalecimiento institucional.</w:t>
      </w:r>
    </w:p>
    <w:p w14:paraId="5223F2A8" w14:textId="78CC0EEC" w:rsidR="00E82F2F" w:rsidRPr="00B6389D" w:rsidRDefault="004F3C2A" w:rsidP="003271E0">
      <w:pPr>
        <w:pStyle w:val="Ttulo2"/>
        <w:spacing w:line="360" w:lineRule="auto"/>
        <w:jc w:val="both"/>
        <w:rPr>
          <w:rFonts w:cs="Times New Roman"/>
          <w:b/>
          <w:bCs/>
          <w:color w:val="767171"/>
          <w:szCs w:val="24"/>
        </w:rPr>
      </w:pPr>
      <w:bookmarkStart w:id="54" w:name="_Toc150263132"/>
      <w:bookmarkStart w:id="55" w:name="_Toc217991556"/>
      <w:bookmarkEnd w:id="53"/>
      <w:r w:rsidRPr="00B6389D">
        <w:rPr>
          <w:rFonts w:cs="Times New Roman"/>
          <w:b/>
          <w:bCs/>
          <w:color w:val="767171"/>
          <w:szCs w:val="24"/>
        </w:rPr>
        <w:t>4.6</w:t>
      </w:r>
      <w:r w:rsidR="00870D3A" w:rsidRPr="00B6389D">
        <w:rPr>
          <w:rFonts w:cs="Times New Roman"/>
          <w:b/>
          <w:bCs/>
          <w:color w:val="767171"/>
          <w:szCs w:val="24"/>
        </w:rPr>
        <w:t xml:space="preserve"> </w:t>
      </w:r>
      <w:r w:rsidR="00E82F2F" w:rsidRPr="00B6389D">
        <w:rPr>
          <w:rFonts w:cs="Times New Roman"/>
          <w:b/>
          <w:bCs/>
          <w:color w:val="767171"/>
          <w:szCs w:val="24"/>
        </w:rPr>
        <w:t>Desempeño del Área de Comunicaciones.</w:t>
      </w:r>
      <w:bookmarkEnd w:id="54"/>
      <w:bookmarkEnd w:id="55"/>
    </w:p>
    <w:p w14:paraId="17B0ABDF" w14:textId="77777777" w:rsidR="00B00B6B" w:rsidRPr="00B6389D" w:rsidRDefault="00B00B6B" w:rsidP="00B00B6B"/>
    <w:p w14:paraId="56F06DC0" w14:textId="5948E145" w:rsidR="00E82F2F" w:rsidRPr="00B6389D" w:rsidRDefault="2B81C30F" w:rsidP="7CEDF855">
      <w:pPr>
        <w:tabs>
          <w:tab w:val="center" w:pos="1418"/>
        </w:tabs>
        <w:spacing w:line="360" w:lineRule="auto"/>
        <w:jc w:val="both"/>
      </w:pPr>
      <w:r w:rsidRPr="00B6389D">
        <w:t>Presencia en redes sociales:</w:t>
      </w:r>
    </w:p>
    <w:p w14:paraId="3204E0D0" w14:textId="292DC445" w:rsidR="00E82F2F" w:rsidRPr="00B6389D" w:rsidRDefault="4EAC3463" w:rsidP="7CEDF855">
      <w:pPr>
        <w:tabs>
          <w:tab w:val="center" w:pos="1418"/>
        </w:tabs>
        <w:spacing w:line="360" w:lineRule="auto"/>
        <w:jc w:val="both"/>
      </w:pPr>
      <w:r w:rsidRPr="00B6389D">
        <w:t>En la actualidad</w:t>
      </w:r>
      <w:r w:rsidR="41DC9C56" w:rsidRPr="00B6389D">
        <w:t>,</w:t>
      </w:r>
      <w:r w:rsidRPr="00B6389D">
        <w:t xml:space="preserve"> el Consejo Nacional de Investigaciones Agropecuarias y Forestales, en </w:t>
      </w:r>
      <w:r w:rsidR="1D453FBD" w:rsidRPr="00B6389D">
        <w:t xml:space="preserve">cuanto </w:t>
      </w:r>
      <w:r w:rsidR="00EE2AEF" w:rsidRPr="00B6389D">
        <w:t>al manejo</w:t>
      </w:r>
      <w:r w:rsidRPr="00B6389D">
        <w:t xml:space="preserve"> y presencia en las</w:t>
      </w:r>
      <w:r w:rsidR="290C82AB" w:rsidRPr="00B6389D">
        <w:t xml:space="preserve"> </w:t>
      </w:r>
      <w:r w:rsidRPr="00B6389D">
        <w:t>redes sociales</w:t>
      </w:r>
      <w:r w:rsidR="08AF63F6" w:rsidRPr="00B6389D">
        <w:t>,</w:t>
      </w:r>
      <w:r w:rsidRPr="00B6389D">
        <w:t xml:space="preserve"> utiliza Instagram como medio principal, conectado con </w:t>
      </w:r>
      <w:r w:rsidR="667CF598" w:rsidRPr="00B6389D">
        <w:t>la</w:t>
      </w:r>
      <w:r w:rsidRPr="00B6389D">
        <w:t xml:space="preserve"> página de Facebook.</w:t>
      </w:r>
      <w:r w:rsidR="7D641951" w:rsidRPr="00B6389D">
        <w:t xml:space="preserve"> </w:t>
      </w:r>
      <w:r w:rsidRPr="00B6389D">
        <w:t xml:space="preserve">Actualmente no </w:t>
      </w:r>
      <w:r w:rsidR="46FCAAE6" w:rsidRPr="00B6389D">
        <w:t xml:space="preserve">se cuenta con </w:t>
      </w:r>
      <w:r w:rsidRPr="00B6389D">
        <w:t>un departamento responsable de las comunicaciones.</w:t>
      </w:r>
    </w:p>
    <w:p w14:paraId="73C1644D" w14:textId="49256CB7" w:rsidR="685E0934" w:rsidRPr="00B6389D" w:rsidRDefault="685E0934" w:rsidP="7CEDF855">
      <w:pPr>
        <w:tabs>
          <w:tab w:val="center" w:pos="1418"/>
        </w:tabs>
        <w:spacing w:line="360" w:lineRule="auto"/>
        <w:jc w:val="both"/>
      </w:pPr>
      <w:r w:rsidRPr="00B6389D">
        <w:t>La cuenta de Instagram de la institución cuenta con 1,</w:t>
      </w:r>
      <w:r w:rsidR="3939F51D" w:rsidRPr="00B6389D">
        <w:t>3</w:t>
      </w:r>
      <w:r w:rsidR="5DDF09B9" w:rsidRPr="00B6389D">
        <w:t>86</w:t>
      </w:r>
      <w:r w:rsidRPr="00B6389D">
        <w:t xml:space="preserve"> seguidores. Las publicaciones en la cuadrícula permanente son </w:t>
      </w:r>
      <w:r w:rsidR="3939F51D" w:rsidRPr="00B6389D">
        <w:t>1</w:t>
      </w:r>
      <w:r w:rsidR="4E3EA844" w:rsidRPr="00B6389D">
        <w:t>12</w:t>
      </w:r>
      <w:r w:rsidRPr="00B6389D">
        <w:t xml:space="preserve">, además de la presencia periódica en las historias y </w:t>
      </w:r>
      <w:proofErr w:type="spellStart"/>
      <w:r w:rsidRPr="00B6389D">
        <w:t>reels</w:t>
      </w:r>
      <w:proofErr w:type="spellEnd"/>
      <w:r w:rsidRPr="00B6389D">
        <w:t>.</w:t>
      </w:r>
    </w:p>
    <w:p w14:paraId="3B36216B" w14:textId="77777777" w:rsidR="00D15310" w:rsidRPr="00B6389D" w:rsidRDefault="4EAC3463" w:rsidP="7CEDF855">
      <w:pPr>
        <w:tabs>
          <w:tab w:val="center" w:pos="1418"/>
        </w:tabs>
        <w:spacing w:line="360" w:lineRule="auto"/>
        <w:jc w:val="both"/>
      </w:pPr>
      <w:r w:rsidRPr="00B6389D">
        <w:t xml:space="preserve">La población alcanzada tiene su mayor concentración en Santo Domingo, Santiago de los Caballeros, Santa Cruz de Mao, La </w:t>
      </w:r>
      <w:r w:rsidR="35483679" w:rsidRPr="00B6389D">
        <w:t>V</w:t>
      </w:r>
      <w:r w:rsidRPr="00B6389D">
        <w:t>ega y</w:t>
      </w:r>
    </w:p>
    <w:p w14:paraId="12377241" w14:textId="26ACDA3E" w:rsidR="00060872" w:rsidRPr="00B6389D" w:rsidRDefault="4EAC3463" w:rsidP="7CEDF855">
      <w:pPr>
        <w:tabs>
          <w:tab w:val="center" w:pos="1418"/>
        </w:tabs>
        <w:spacing w:line="360" w:lineRule="auto"/>
        <w:jc w:val="both"/>
      </w:pPr>
      <w:r w:rsidRPr="00B6389D">
        <w:t xml:space="preserve">San Juan de la Maguana.  En términos de género, el 69% son hombres en edades de 25 a 64 años. </w:t>
      </w:r>
      <w:r w:rsidR="42D959E3" w:rsidRPr="00B6389D">
        <w:t>La</w:t>
      </w:r>
      <w:r w:rsidRPr="00B6389D">
        <w:t>s mujeres</w:t>
      </w:r>
      <w:r w:rsidR="771C80B3" w:rsidRPr="00B6389D">
        <w:t xml:space="preserve"> </w:t>
      </w:r>
      <w:r w:rsidRPr="00B6389D">
        <w:t>están en el mismo rango de edad. La institución cuenta con una actividad unificada comprendida entre nueve de la mañana a nueve de la noche</w:t>
      </w:r>
      <w:r w:rsidR="4AB8E584" w:rsidRPr="00B6389D">
        <w:t>.</w:t>
      </w:r>
    </w:p>
    <w:p w14:paraId="3D8E611D" w14:textId="66E37DC3" w:rsidR="000341F7" w:rsidRPr="00B6389D" w:rsidRDefault="5EF0F32E" w:rsidP="7CEDF855">
      <w:pPr>
        <w:tabs>
          <w:tab w:val="center" w:pos="1418"/>
        </w:tabs>
        <w:spacing w:line="360" w:lineRule="auto"/>
        <w:jc w:val="both"/>
        <w:rPr>
          <w:rFonts w:eastAsia="Calibri"/>
        </w:rPr>
      </w:pPr>
      <w:r w:rsidRPr="00B6389D">
        <w:rPr>
          <w:rFonts w:eastAsia="Calibri"/>
        </w:rPr>
        <w:t>Elaboración del Plan de Comunicación Externa</w:t>
      </w:r>
      <w:r w:rsidR="358FA102" w:rsidRPr="00B6389D">
        <w:rPr>
          <w:rFonts w:eastAsia="Calibri"/>
        </w:rPr>
        <w:t>:</w:t>
      </w:r>
    </w:p>
    <w:p w14:paraId="4C06DD9E" w14:textId="14EA1C8D" w:rsidR="000341F7" w:rsidRPr="00B6389D" w:rsidRDefault="6AB42015" w:rsidP="7CEDF855">
      <w:pPr>
        <w:tabs>
          <w:tab w:val="center" w:pos="1418"/>
        </w:tabs>
        <w:spacing w:line="360" w:lineRule="auto"/>
        <w:jc w:val="both"/>
        <w:rPr>
          <w:rFonts w:eastAsia="Calibri"/>
        </w:rPr>
      </w:pPr>
      <w:r w:rsidRPr="00B6389D">
        <w:rPr>
          <w:rFonts w:eastAsia="Calibri"/>
        </w:rPr>
        <w:t xml:space="preserve">El </w:t>
      </w:r>
      <w:r w:rsidR="4A28B01F" w:rsidRPr="00B6389D">
        <w:rPr>
          <w:rFonts w:eastAsia="Calibri"/>
        </w:rPr>
        <w:t>C</w:t>
      </w:r>
      <w:r w:rsidR="33E581A6" w:rsidRPr="00B6389D">
        <w:rPr>
          <w:rFonts w:eastAsia="Calibri"/>
        </w:rPr>
        <w:t>omité</w:t>
      </w:r>
      <w:r w:rsidR="5AC04FBE" w:rsidRPr="00B6389D">
        <w:rPr>
          <w:rFonts w:eastAsia="Calibri"/>
        </w:rPr>
        <w:t xml:space="preserve"> de </w:t>
      </w:r>
      <w:r w:rsidR="4BB6AAD7" w:rsidRPr="00B6389D">
        <w:rPr>
          <w:rFonts w:eastAsia="Calibri"/>
        </w:rPr>
        <w:t>C</w:t>
      </w:r>
      <w:r w:rsidR="5AC04FBE" w:rsidRPr="00B6389D">
        <w:rPr>
          <w:rFonts w:eastAsia="Calibri"/>
        </w:rPr>
        <w:t>alidad</w:t>
      </w:r>
      <w:r w:rsidRPr="00B6389D">
        <w:rPr>
          <w:rFonts w:eastAsia="Calibri"/>
        </w:rPr>
        <w:t xml:space="preserve"> elaboró el Plan de Comunicación Externa del CONIAF, con el objetivo de fortalecer la proyección institucional y posicionar al Consejo como ente articulador del SINIAF.</w:t>
      </w:r>
    </w:p>
    <w:p w14:paraId="45D5595F" w14:textId="77777777" w:rsidR="0008582B" w:rsidRDefault="5EF0F32E" w:rsidP="7CEDF855">
      <w:pPr>
        <w:tabs>
          <w:tab w:val="center" w:pos="1418"/>
        </w:tabs>
        <w:spacing w:line="360" w:lineRule="auto"/>
        <w:jc w:val="both"/>
        <w:rPr>
          <w:rFonts w:eastAsia="Calibri"/>
        </w:rPr>
      </w:pPr>
      <w:r w:rsidRPr="00B6389D">
        <w:rPr>
          <w:rFonts w:eastAsia="Calibri"/>
        </w:rPr>
        <w:t xml:space="preserve">El plan busca mejorar la visibilidad y valoración del CONIAF, </w:t>
      </w:r>
    </w:p>
    <w:p w14:paraId="02D75626" w14:textId="3AD98523" w:rsidR="000341F7" w:rsidRPr="00B6389D" w:rsidRDefault="5EF0F32E" w:rsidP="7CEDF855">
      <w:pPr>
        <w:tabs>
          <w:tab w:val="center" w:pos="1418"/>
        </w:tabs>
        <w:spacing w:line="360" w:lineRule="auto"/>
        <w:jc w:val="both"/>
        <w:rPr>
          <w:rFonts w:eastAsia="Calibri"/>
        </w:rPr>
      </w:pPr>
      <w:r w:rsidRPr="00B6389D">
        <w:rPr>
          <w:rFonts w:eastAsia="Calibri"/>
        </w:rPr>
        <w:lastRenderedPageBreak/>
        <w:t>promover una comunicación efectiva y colaborativa con los actores del sector agropecuario y forestal, y fortalecer la coordinación interinstitucional mediante estrategias y canales que faciliten el intercambio de información técnica y científica.</w:t>
      </w:r>
    </w:p>
    <w:p w14:paraId="1CA032A2" w14:textId="433FB13A" w:rsidR="000341F7" w:rsidRPr="00B6389D" w:rsidRDefault="6AB42015" w:rsidP="7CEDF855">
      <w:pPr>
        <w:tabs>
          <w:tab w:val="center" w:pos="1418"/>
        </w:tabs>
        <w:spacing w:line="360" w:lineRule="auto"/>
        <w:jc w:val="both"/>
        <w:rPr>
          <w:rFonts w:eastAsia="Calibri"/>
        </w:rPr>
      </w:pPr>
      <w:r w:rsidRPr="00B6389D">
        <w:rPr>
          <w:rFonts w:eastAsia="Calibri"/>
        </w:rPr>
        <w:t>Asimismo, establece acciones para fortalecer las relaciones con los medios de comunicación tradicionales y digitales, y difundir de forma continua las ejecutorias institucionales, contribuyendo a construir una imagen positiva y consolidar la reputación del CONIAF ante la opinión pública.</w:t>
      </w:r>
    </w:p>
    <w:p w14:paraId="2EE8D3B1" w14:textId="395E48D5" w:rsidR="0354CC6C" w:rsidRPr="00B6389D" w:rsidRDefault="0354CC6C" w:rsidP="0354CC6C">
      <w:pPr>
        <w:tabs>
          <w:tab w:val="center" w:pos="1418"/>
        </w:tabs>
        <w:spacing w:line="360" w:lineRule="auto"/>
        <w:jc w:val="both"/>
        <w:rPr>
          <w:rFonts w:eastAsia="Calibri"/>
        </w:rPr>
      </w:pPr>
    </w:p>
    <w:p w14:paraId="2A239201" w14:textId="02952519" w:rsidR="0354CC6C" w:rsidRPr="00B6389D" w:rsidRDefault="0354CC6C" w:rsidP="0354CC6C">
      <w:pPr>
        <w:tabs>
          <w:tab w:val="center" w:pos="1418"/>
        </w:tabs>
        <w:spacing w:line="360" w:lineRule="auto"/>
        <w:jc w:val="both"/>
        <w:rPr>
          <w:rFonts w:eastAsia="Calibri"/>
        </w:rPr>
      </w:pPr>
    </w:p>
    <w:p w14:paraId="339500B9" w14:textId="77777777" w:rsidR="002E2564" w:rsidRPr="00B6389D" w:rsidRDefault="002E2564" w:rsidP="7CEDF855">
      <w:pPr>
        <w:tabs>
          <w:tab w:val="center" w:pos="1418"/>
        </w:tabs>
        <w:spacing w:line="360" w:lineRule="auto"/>
        <w:jc w:val="both"/>
        <w:rPr>
          <w:rFonts w:eastAsia="Calibri"/>
        </w:rPr>
      </w:pPr>
    </w:p>
    <w:p w14:paraId="111BF5BF" w14:textId="77777777" w:rsidR="00D15310" w:rsidRPr="00B6389D" w:rsidRDefault="00D15310" w:rsidP="7CEDF855">
      <w:pPr>
        <w:tabs>
          <w:tab w:val="center" w:pos="1418"/>
        </w:tabs>
        <w:spacing w:line="360" w:lineRule="auto"/>
        <w:jc w:val="both"/>
        <w:rPr>
          <w:rFonts w:eastAsia="Calibri"/>
        </w:rPr>
      </w:pPr>
    </w:p>
    <w:p w14:paraId="566836C4" w14:textId="77777777" w:rsidR="004E51D4" w:rsidRPr="00B6389D" w:rsidRDefault="004E51D4" w:rsidP="7CEDF855">
      <w:pPr>
        <w:tabs>
          <w:tab w:val="center" w:pos="1418"/>
        </w:tabs>
        <w:spacing w:line="360" w:lineRule="auto"/>
        <w:jc w:val="both"/>
        <w:rPr>
          <w:rFonts w:eastAsia="Calibri"/>
        </w:rPr>
      </w:pPr>
    </w:p>
    <w:p w14:paraId="4EF61964" w14:textId="77777777" w:rsidR="004E51D4" w:rsidRPr="00B6389D" w:rsidRDefault="004E51D4" w:rsidP="7CEDF855">
      <w:pPr>
        <w:tabs>
          <w:tab w:val="center" w:pos="1418"/>
        </w:tabs>
        <w:spacing w:line="360" w:lineRule="auto"/>
        <w:jc w:val="both"/>
        <w:rPr>
          <w:rFonts w:eastAsia="Calibri"/>
        </w:rPr>
      </w:pPr>
    </w:p>
    <w:p w14:paraId="56954E84" w14:textId="77777777" w:rsidR="004E51D4" w:rsidRPr="00B6389D" w:rsidRDefault="004E51D4" w:rsidP="7CEDF855">
      <w:pPr>
        <w:tabs>
          <w:tab w:val="center" w:pos="1418"/>
        </w:tabs>
        <w:spacing w:line="360" w:lineRule="auto"/>
        <w:jc w:val="both"/>
        <w:rPr>
          <w:rFonts w:eastAsia="Calibri"/>
        </w:rPr>
      </w:pPr>
    </w:p>
    <w:p w14:paraId="6FF57C03" w14:textId="77777777" w:rsidR="004E51D4" w:rsidRDefault="004E51D4" w:rsidP="7CEDF855">
      <w:pPr>
        <w:tabs>
          <w:tab w:val="center" w:pos="1418"/>
        </w:tabs>
        <w:spacing w:line="360" w:lineRule="auto"/>
        <w:jc w:val="both"/>
        <w:rPr>
          <w:rFonts w:eastAsia="Calibri"/>
        </w:rPr>
      </w:pPr>
    </w:p>
    <w:p w14:paraId="54C24C5E" w14:textId="77777777" w:rsidR="0008582B" w:rsidRDefault="0008582B" w:rsidP="7CEDF855">
      <w:pPr>
        <w:tabs>
          <w:tab w:val="center" w:pos="1418"/>
        </w:tabs>
        <w:spacing w:line="360" w:lineRule="auto"/>
        <w:jc w:val="both"/>
        <w:rPr>
          <w:rFonts w:eastAsia="Calibri"/>
        </w:rPr>
      </w:pPr>
    </w:p>
    <w:p w14:paraId="2A130D10" w14:textId="77777777" w:rsidR="0008582B" w:rsidRDefault="0008582B" w:rsidP="7CEDF855">
      <w:pPr>
        <w:tabs>
          <w:tab w:val="center" w:pos="1418"/>
        </w:tabs>
        <w:spacing w:line="360" w:lineRule="auto"/>
        <w:jc w:val="both"/>
        <w:rPr>
          <w:rFonts w:eastAsia="Calibri"/>
        </w:rPr>
      </w:pPr>
    </w:p>
    <w:p w14:paraId="7ADAE6E9" w14:textId="77777777" w:rsidR="0008582B" w:rsidRPr="00B6389D" w:rsidRDefault="0008582B" w:rsidP="7CEDF855">
      <w:pPr>
        <w:tabs>
          <w:tab w:val="center" w:pos="1418"/>
        </w:tabs>
        <w:spacing w:line="360" w:lineRule="auto"/>
        <w:jc w:val="both"/>
        <w:rPr>
          <w:rFonts w:eastAsia="Calibri"/>
        </w:rPr>
      </w:pPr>
    </w:p>
    <w:p w14:paraId="11B12789" w14:textId="77777777" w:rsidR="004E51D4" w:rsidRPr="00B6389D" w:rsidRDefault="004E51D4" w:rsidP="7CEDF855">
      <w:pPr>
        <w:tabs>
          <w:tab w:val="center" w:pos="1418"/>
        </w:tabs>
        <w:spacing w:line="360" w:lineRule="auto"/>
        <w:jc w:val="both"/>
        <w:rPr>
          <w:rFonts w:eastAsia="Calibri"/>
        </w:rPr>
      </w:pPr>
    </w:p>
    <w:p w14:paraId="102EA1CF" w14:textId="0681B014" w:rsidR="3888AB42" w:rsidRPr="00B6389D" w:rsidRDefault="3888AB42" w:rsidP="3888AB42">
      <w:pPr>
        <w:tabs>
          <w:tab w:val="center" w:pos="1418"/>
        </w:tabs>
        <w:spacing w:line="360" w:lineRule="auto"/>
        <w:jc w:val="both"/>
        <w:rPr>
          <w:rFonts w:eastAsia="Calibri"/>
        </w:rPr>
      </w:pPr>
    </w:p>
    <w:p w14:paraId="38263FA2" w14:textId="6B80608F" w:rsidR="3888AB42" w:rsidRPr="00B6389D" w:rsidRDefault="3888AB42" w:rsidP="3888AB42">
      <w:pPr>
        <w:tabs>
          <w:tab w:val="center" w:pos="1418"/>
        </w:tabs>
        <w:spacing w:line="360" w:lineRule="auto"/>
        <w:jc w:val="both"/>
        <w:rPr>
          <w:rFonts w:eastAsia="Calibri"/>
        </w:rPr>
      </w:pPr>
    </w:p>
    <w:p w14:paraId="6D690888" w14:textId="71E8AEC6" w:rsidR="0035429F" w:rsidRPr="00B6389D" w:rsidRDefault="00967739" w:rsidP="0001273A">
      <w:pPr>
        <w:pStyle w:val="Ttulo1"/>
        <w:numPr>
          <w:ilvl w:val="0"/>
          <w:numId w:val="28"/>
        </w:numPr>
        <w:rPr>
          <w:rFonts w:cs="Times New Roman"/>
          <w:color w:val="767171"/>
          <w:szCs w:val="28"/>
        </w:rPr>
      </w:pPr>
      <w:bookmarkStart w:id="56" w:name="_Toc217991557"/>
      <w:r w:rsidRPr="00B6389D">
        <w:rPr>
          <w:rFonts w:cs="Times New Roman"/>
          <w:color w:val="767171"/>
          <w:szCs w:val="28"/>
        </w:rPr>
        <w:lastRenderedPageBreak/>
        <w:t xml:space="preserve">SERVICIO AL CIUDADANO Y </w:t>
      </w:r>
      <w:r w:rsidR="00485B71" w:rsidRPr="00B6389D">
        <w:rPr>
          <w:rFonts w:cs="Times New Roman"/>
          <w:color w:val="767171"/>
          <w:szCs w:val="28"/>
        </w:rPr>
        <w:t>TRANSPARENCIA INSTITUCIONAL</w:t>
      </w:r>
      <w:bookmarkEnd w:id="56"/>
    </w:p>
    <w:p w14:paraId="7179426A" w14:textId="77777777" w:rsidR="0035429F" w:rsidRPr="00B6389D" w:rsidRDefault="0035429F" w:rsidP="00060DC5">
      <w:pPr>
        <w:spacing w:line="360" w:lineRule="auto"/>
        <w:jc w:val="center"/>
        <w:rPr>
          <w:rFonts w:eastAsia="Calibri"/>
        </w:rPr>
      </w:pPr>
      <w:r w:rsidRPr="00B6389D">
        <w:rPr>
          <w:rFonts w:eastAsia="Calibri"/>
          <w:noProof/>
          <w:sz w:val="28"/>
          <w:szCs w:val="28"/>
        </w:rPr>
        <mc:AlternateContent>
          <mc:Choice Requires="wps">
            <w:drawing>
              <wp:anchor distT="0" distB="0" distL="114300" distR="114300" simplePos="0" relativeHeight="25164492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338AB" id="Straight Connector 3" o:spid="_x0000_s1026" style="position:absolute;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" strokecolor="#ee2a24" strokeweight="2.25pt">
                <v:stroke joinstyle="miter"/>
                <w10:wrap anchorx="margin"/>
              </v:line>
            </w:pict>
          </mc:Fallback>
        </mc:AlternateContent>
      </w:r>
    </w:p>
    <w:p w14:paraId="19BE49E9" w14:textId="57CECA74" w:rsidR="002E4858" w:rsidRPr="00B6389D" w:rsidRDefault="0035429F" w:rsidP="00B37C18">
      <w:pPr>
        <w:spacing w:line="360" w:lineRule="auto"/>
        <w:jc w:val="center"/>
        <w:rPr>
          <w:rFonts w:eastAsia="Calibri"/>
        </w:rPr>
      </w:pPr>
      <w:r w:rsidRPr="00B6389D">
        <w:rPr>
          <w:rFonts w:eastAsia="Calibri"/>
        </w:rPr>
        <w:t xml:space="preserve">Memoria </w:t>
      </w:r>
      <w:r w:rsidR="009547F0" w:rsidRPr="00B6389D">
        <w:rPr>
          <w:rFonts w:eastAsia="Calibri"/>
        </w:rPr>
        <w:t>I</w:t>
      </w:r>
      <w:r w:rsidRPr="00B6389D">
        <w:rPr>
          <w:rFonts w:eastAsia="Calibri"/>
        </w:rPr>
        <w:t xml:space="preserve">nstitucional </w:t>
      </w:r>
      <w:r w:rsidR="007471AC" w:rsidRPr="00B6389D">
        <w:rPr>
          <w:rFonts w:eastAsia="Calibri"/>
        </w:rPr>
        <w:t>2024</w:t>
      </w:r>
    </w:p>
    <w:p w14:paraId="243BD201" w14:textId="3DC8645C" w:rsidR="005C4896" w:rsidRPr="00B6389D" w:rsidRDefault="00EB0A5E" w:rsidP="00EB0A5E">
      <w:pPr>
        <w:pStyle w:val="Ttulo2"/>
        <w:rPr>
          <w:rFonts w:eastAsia="Times New Roman" w:cs="Times New Roman"/>
          <w:color w:val="767171"/>
          <w:szCs w:val="32"/>
        </w:rPr>
      </w:pPr>
      <w:bookmarkStart w:id="57" w:name="_Toc139547107"/>
      <w:bookmarkStart w:id="58" w:name="_Toc217991558"/>
      <w:r w:rsidRPr="00B6389D">
        <w:rPr>
          <w:rFonts w:eastAsia="Times New Roman" w:cs="Times New Roman"/>
          <w:color w:val="767171"/>
          <w:szCs w:val="32"/>
        </w:rPr>
        <w:t xml:space="preserve">5.1 </w:t>
      </w:r>
      <w:r w:rsidR="005C4896" w:rsidRPr="00B6389D">
        <w:rPr>
          <w:rFonts w:eastAsia="Times New Roman" w:cs="Times New Roman"/>
          <w:color w:val="767171"/>
          <w:szCs w:val="32"/>
        </w:rPr>
        <w:t>Nivel de satisfacción con el servicio.</w:t>
      </w:r>
      <w:bookmarkEnd w:id="57"/>
      <w:bookmarkEnd w:id="58"/>
    </w:p>
    <w:p w14:paraId="189925E6" w14:textId="77777777" w:rsidR="00431CC6" w:rsidRPr="00B6389D" w:rsidRDefault="00431CC6" w:rsidP="005B41CD">
      <w:pPr>
        <w:spacing w:after="0" w:line="360" w:lineRule="auto"/>
        <w:ind w:right="533"/>
        <w:jc w:val="both"/>
        <w:rPr>
          <w:sz w:val="28"/>
          <w:szCs w:val="28"/>
        </w:rPr>
      </w:pPr>
      <w:bookmarkStart w:id="59" w:name="_Hlk112156988"/>
      <w:bookmarkEnd w:id="59"/>
    </w:p>
    <w:p w14:paraId="24563B6F" w14:textId="169B1215" w:rsidR="005C4896" w:rsidRPr="00B6389D" w:rsidRDefault="5E44C673" w:rsidP="6DBD59B7">
      <w:pPr>
        <w:spacing w:after="0" w:line="360" w:lineRule="auto"/>
        <w:ind w:right="533"/>
        <w:jc w:val="both"/>
      </w:pPr>
      <w:r w:rsidRPr="00B6389D">
        <w:rPr>
          <w:rFonts w:eastAsia="Times New Roman"/>
          <w:lang w:val="es-US"/>
        </w:rPr>
        <w:t xml:space="preserve">Se ha establecido el mecanismo de encuesta en nuestro portal de transparencia para medir la satisfacción en el servicio, además de la referencia de los plazos estipulados en la Ley 200-04 para entrega de información a tiempo y los resultados de las evaluaciones del SAIP.  El promedio de días que la OAI para responder o completar una solicitud es de tres </w:t>
      </w:r>
      <w:r w:rsidR="000703A7" w:rsidRPr="00B6389D">
        <w:rPr>
          <w:rFonts w:eastAsia="Times New Roman"/>
          <w:lang w:val="es-US"/>
        </w:rPr>
        <w:t>(3)</w:t>
      </w:r>
      <w:r w:rsidR="0045269B" w:rsidRPr="00B6389D">
        <w:rPr>
          <w:rFonts w:eastAsia="Times New Roman"/>
          <w:lang w:val="es-US"/>
        </w:rPr>
        <w:t xml:space="preserve"> </w:t>
      </w:r>
      <w:r w:rsidRPr="00B6389D">
        <w:rPr>
          <w:rFonts w:eastAsia="Times New Roman"/>
          <w:lang w:val="es-US"/>
        </w:rPr>
        <w:t>a seis</w:t>
      </w:r>
      <w:r w:rsidR="0045269B" w:rsidRPr="00B6389D">
        <w:rPr>
          <w:rFonts w:eastAsia="Times New Roman"/>
          <w:lang w:val="es-US"/>
        </w:rPr>
        <w:t xml:space="preserve"> </w:t>
      </w:r>
      <w:r w:rsidR="000703A7" w:rsidRPr="00B6389D">
        <w:rPr>
          <w:rFonts w:eastAsia="Times New Roman"/>
          <w:lang w:val="es-US"/>
        </w:rPr>
        <w:t>(6)</w:t>
      </w:r>
      <w:r w:rsidRPr="00B6389D">
        <w:rPr>
          <w:rFonts w:eastAsia="Times New Roman"/>
          <w:lang w:val="es-US"/>
        </w:rPr>
        <w:t xml:space="preserve"> días laborables.</w:t>
      </w:r>
    </w:p>
    <w:p w14:paraId="1D3FA055" w14:textId="7B52FFF6" w:rsidR="005C4896" w:rsidRPr="00B6389D" w:rsidRDefault="005C4896" w:rsidP="005B41CD">
      <w:pPr>
        <w:spacing w:after="0" w:line="360" w:lineRule="auto"/>
        <w:ind w:right="533"/>
        <w:jc w:val="both"/>
        <w:rPr>
          <w:lang w:val="es-US"/>
        </w:rPr>
      </w:pPr>
    </w:p>
    <w:p w14:paraId="2CF6AC9B" w14:textId="6C54FF8F" w:rsidR="005C4896" w:rsidRPr="00B6389D" w:rsidRDefault="00EB0A5E" w:rsidP="00EB0A5E">
      <w:pPr>
        <w:pStyle w:val="Ttulo2"/>
        <w:rPr>
          <w:rFonts w:eastAsia="Times New Roman" w:cs="Times New Roman"/>
          <w:color w:val="767171"/>
          <w:szCs w:val="32"/>
        </w:rPr>
      </w:pPr>
      <w:bookmarkStart w:id="60" w:name="_Toc139547108"/>
      <w:bookmarkStart w:id="61" w:name="_Toc217991559"/>
      <w:r w:rsidRPr="00B6389D">
        <w:rPr>
          <w:rFonts w:eastAsia="Times New Roman" w:cs="Times New Roman"/>
          <w:color w:val="767171"/>
        </w:rPr>
        <w:t xml:space="preserve">5.2 </w:t>
      </w:r>
      <w:r w:rsidR="005C4896" w:rsidRPr="00B6389D">
        <w:rPr>
          <w:rFonts w:eastAsia="Times New Roman" w:cs="Times New Roman"/>
          <w:color w:val="767171"/>
        </w:rPr>
        <w:t>Nivel de cumplimiento acceso a la información.</w:t>
      </w:r>
      <w:bookmarkEnd w:id="60"/>
      <w:bookmarkEnd w:id="61"/>
    </w:p>
    <w:p w14:paraId="69591F59" w14:textId="43866BD5" w:rsidR="005C4896" w:rsidRPr="00B6389D" w:rsidRDefault="005C4896" w:rsidP="6DBD59B7">
      <w:pPr>
        <w:spacing w:after="0" w:line="360" w:lineRule="auto"/>
        <w:ind w:right="533"/>
        <w:contextualSpacing/>
        <w:jc w:val="both"/>
        <w:rPr>
          <w:rFonts w:eastAsia="Times New Roman"/>
          <w:lang w:val="es-US"/>
        </w:rPr>
      </w:pPr>
    </w:p>
    <w:p w14:paraId="43D6B84B" w14:textId="6A79199B" w:rsidR="005C4896" w:rsidRPr="00B6389D" w:rsidRDefault="10C38BC3" w:rsidP="6DBD59B7">
      <w:pPr>
        <w:spacing w:after="0" w:line="360" w:lineRule="auto"/>
        <w:ind w:right="533"/>
        <w:contextualSpacing/>
        <w:jc w:val="both"/>
      </w:pPr>
      <w:r w:rsidRPr="00B6389D">
        <w:rPr>
          <w:rFonts w:eastAsia="Times New Roman"/>
          <w:lang w:val="es-US"/>
        </w:rPr>
        <w:t>Este nivel de cumplimiento puede ser corroborado por los resultados de las evaluaciones mensuales que se obtienen vía el SAIP, con un promedio de evaluaciones calificadas desde el mes de enero y proyección a diciembre 2025 de un 90%</w:t>
      </w:r>
      <w:r w:rsidR="000703A7" w:rsidRPr="00B6389D">
        <w:rPr>
          <w:rFonts w:eastAsia="Times New Roman"/>
          <w:lang w:val="es-US"/>
        </w:rPr>
        <w:t>.</w:t>
      </w:r>
    </w:p>
    <w:p w14:paraId="57CE54E0" w14:textId="77777777" w:rsidR="00647D72" w:rsidRPr="00B6389D" w:rsidRDefault="00647D72" w:rsidP="005B41CD">
      <w:pPr>
        <w:tabs>
          <w:tab w:val="center" w:pos="360"/>
        </w:tabs>
        <w:spacing w:after="0" w:line="360" w:lineRule="auto"/>
        <w:ind w:right="533"/>
        <w:contextualSpacing/>
        <w:jc w:val="both"/>
        <w:rPr>
          <w:sz w:val="28"/>
          <w:szCs w:val="28"/>
          <w:lang w:val="es-US"/>
        </w:rPr>
      </w:pPr>
    </w:p>
    <w:p w14:paraId="0D71F01B" w14:textId="1E7AA394" w:rsidR="005C4896" w:rsidRPr="00B6389D" w:rsidRDefault="00EB0A5E" w:rsidP="00EB0A5E">
      <w:pPr>
        <w:pStyle w:val="Ttulo2"/>
        <w:rPr>
          <w:rFonts w:eastAsia="Times New Roman" w:cs="Times New Roman"/>
          <w:color w:val="767171"/>
          <w:szCs w:val="32"/>
        </w:rPr>
      </w:pPr>
      <w:bookmarkStart w:id="62" w:name="_Toc139547109"/>
      <w:bookmarkStart w:id="63" w:name="_Toc217991560"/>
      <w:r w:rsidRPr="00B6389D">
        <w:rPr>
          <w:rFonts w:eastAsia="Times New Roman" w:cs="Times New Roman"/>
          <w:color w:val="767171"/>
          <w:szCs w:val="32"/>
        </w:rPr>
        <w:t xml:space="preserve">5.3 </w:t>
      </w:r>
      <w:r w:rsidR="005C4896" w:rsidRPr="00B6389D">
        <w:rPr>
          <w:rFonts w:eastAsia="Times New Roman" w:cs="Times New Roman"/>
          <w:color w:val="767171"/>
          <w:szCs w:val="32"/>
        </w:rPr>
        <w:t xml:space="preserve">Resultado </w:t>
      </w:r>
      <w:bookmarkStart w:id="64" w:name="_Hlk112156705"/>
      <w:r w:rsidR="005C4896" w:rsidRPr="00B6389D">
        <w:rPr>
          <w:rFonts w:eastAsia="Times New Roman" w:cs="Times New Roman"/>
          <w:color w:val="767171"/>
          <w:szCs w:val="32"/>
        </w:rPr>
        <w:t xml:space="preserve">Sistema de </w:t>
      </w:r>
      <w:r w:rsidR="00954658" w:rsidRPr="00B6389D">
        <w:rPr>
          <w:rFonts w:eastAsia="Times New Roman" w:cs="Times New Roman"/>
          <w:color w:val="767171"/>
          <w:szCs w:val="32"/>
        </w:rPr>
        <w:t>q</w:t>
      </w:r>
      <w:r w:rsidR="005C4896" w:rsidRPr="00B6389D">
        <w:rPr>
          <w:rFonts w:eastAsia="Times New Roman" w:cs="Times New Roman"/>
          <w:color w:val="767171"/>
          <w:szCs w:val="32"/>
        </w:rPr>
        <w:t xml:space="preserve">uejas, </w:t>
      </w:r>
      <w:r w:rsidR="00954658" w:rsidRPr="00B6389D">
        <w:rPr>
          <w:rFonts w:eastAsia="Times New Roman" w:cs="Times New Roman"/>
          <w:color w:val="767171"/>
          <w:szCs w:val="32"/>
        </w:rPr>
        <w:t>r</w:t>
      </w:r>
      <w:r w:rsidR="005C4896" w:rsidRPr="00B6389D">
        <w:rPr>
          <w:rFonts w:eastAsia="Times New Roman" w:cs="Times New Roman"/>
          <w:color w:val="767171"/>
          <w:szCs w:val="32"/>
        </w:rPr>
        <w:t xml:space="preserve">eclamos y </w:t>
      </w:r>
      <w:r w:rsidR="00954658" w:rsidRPr="00B6389D">
        <w:rPr>
          <w:rFonts w:eastAsia="Times New Roman" w:cs="Times New Roman"/>
          <w:color w:val="767171"/>
          <w:szCs w:val="32"/>
        </w:rPr>
        <w:t>s</w:t>
      </w:r>
      <w:r w:rsidR="005C4896" w:rsidRPr="00B6389D">
        <w:rPr>
          <w:rFonts w:eastAsia="Times New Roman" w:cs="Times New Roman"/>
          <w:color w:val="767171"/>
          <w:szCs w:val="32"/>
        </w:rPr>
        <w:t>ugerencias.</w:t>
      </w:r>
      <w:bookmarkEnd w:id="62"/>
      <w:bookmarkEnd w:id="63"/>
    </w:p>
    <w:bookmarkEnd w:id="64"/>
    <w:p w14:paraId="19C2ABE8" w14:textId="77777777" w:rsidR="00431CC6" w:rsidRPr="00B6389D" w:rsidRDefault="00431CC6" w:rsidP="005B41CD">
      <w:pPr>
        <w:spacing w:after="0" w:line="360" w:lineRule="auto"/>
        <w:ind w:right="533"/>
        <w:jc w:val="both"/>
        <w:rPr>
          <w:lang w:val="es-US"/>
        </w:rPr>
      </w:pPr>
    </w:p>
    <w:p w14:paraId="2235D2DE" w14:textId="42D83E34" w:rsidR="7346770E" w:rsidRPr="00B6389D" w:rsidRDefault="7346770E" w:rsidP="6DBD59B7">
      <w:pPr>
        <w:spacing w:after="0" w:line="360" w:lineRule="auto"/>
        <w:ind w:right="533"/>
        <w:jc w:val="both"/>
        <w:rPr>
          <w:rFonts w:eastAsia="Times New Roman"/>
          <w:lang w:val="es-US"/>
        </w:rPr>
      </w:pPr>
      <w:r w:rsidRPr="00B6389D">
        <w:rPr>
          <w:rFonts w:eastAsia="Times New Roman"/>
          <w:lang w:val="es-US"/>
        </w:rPr>
        <w:t>A la fecha no hemos tenido ningún reporte en este Sistema.</w:t>
      </w:r>
    </w:p>
    <w:p w14:paraId="74CE7522" w14:textId="30D5C74B" w:rsidR="6DBD59B7" w:rsidRPr="00B6389D" w:rsidRDefault="6DBD59B7" w:rsidP="0354CC6C">
      <w:pPr>
        <w:spacing w:after="0" w:line="360" w:lineRule="auto"/>
        <w:ind w:right="533"/>
        <w:jc w:val="both"/>
        <w:rPr>
          <w:rFonts w:eastAsia="Times New Roman"/>
          <w:lang w:val="es-US"/>
        </w:rPr>
      </w:pPr>
    </w:p>
    <w:p w14:paraId="5459BF6F" w14:textId="6079A5AD" w:rsidR="005C4896" w:rsidRPr="00B6389D" w:rsidRDefault="00EB0A5E" w:rsidP="00EB0A5E">
      <w:pPr>
        <w:pStyle w:val="Ttulo2"/>
        <w:rPr>
          <w:rFonts w:eastAsia="Times New Roman" w:cs="Times New Roman"/>
          <w:color w:val="767171"/>
          <w:szCs w:val="32"/>
        </w:rPr>
      </w:pPr>
      <w:bookmarkStart w:id="65" w:name="_Toc139547110"/>
      <w:bookmarkStart w:id="66" w:name="_Hlk112150416"/>
      <w:bookmarkStart w:id="67" w:name="_Toc217991561"/>
      <w:r w:rsidRPr="00B6389D">
        <w:rPr>
          <w:rFonts w:eastAsia="Times New Roman" w:cs="Times New Roman"/>
          <w:color w:val="767171"/>
          <w:szCs w:val="32"/>
        </w:rPr>
        <w:t xml:space="preserve">5.4 </w:t>
      </w:r>
      <w:r w:rsidR="005C4896" w:rsidRPr="00B6389D">
        <w:rPr>
          <w:rFonts w:eastAsia="Times New Roman" w:cs="Times New Roman"/>
          <w:color w:val="767171"/>
          <w:szCs w:val="32"/>
        </w:rPr>
        <w:t>Resultado mediciones del Portal de Transparencia</w:t>
      </w:r>
      <w:bookmarkEnd w:id="65"/>
      <w:bookmarkEnd w:id="67"/>
    </w:p>
    <w:p w14:paraId="1211F858" w14:textId="77777777" w:rsidR="005C4896" w:rsidRPr="00B6389D" w:rsidRDefault="005C4896" w:rsidP="005B41CD">
      <w:pPr>
        <w:tabs>
          <w:tab w:val="center" w:pos="360"/>
        </w:tabs>
        <w:spacing w:after="0" w:line="360" w:lineRule="auto"/>
        <w:ind w:right="533"/>
        <w:contextualSpacing/>
        <w:jc w:val="both"/>
        <w:rPr>
          <w:lang w:val="es-US"/>
        </w:rPr>
      </w:pPr>
    </w:p>
    <w:p w14:paraId="1AFF8B95" w14:textId="501ABCA9" w:rsidR="00647D72" w:rsidRPr="00B6389D" w:rsidRDefault="52636F4A" w:rsidP="0354CC6C">
      <w:pPr>
        <w:spacing w:after="0" w:line="360" w:lineRule="auto"/>
        <w:ind w:right="533"/>
        <w:contextualSpacing/>
        <w:jc w:val="both"/>
      </w:pPr>
      <w:r w:rsidRPr="00B6389D">
        <w:rPr>
          <w:rFonts w:eastAsia="Times New Roman"/>
          <w:lang w:val="es-US"/>
        </w:rPr>
        <w:t xml:space="preserve">Las calificaciones obtenidas en las evaluaciones mensuales del portal de transparencia </w:t>
      </w:r>
      <w:r w:rsidR="6A8DFE38" w:rsidRPr="00B6389D">
        <w:rPr>
          <w:rFonts w:eastAsia="Times New Roman"/>
          <w:lang w:val="es-US"/>
        </w:rPr>
        <w:t>d</w:t>
      </w:r>
      <w:r w:rsidRPr="00B6389D">
        <w:rPr>
          <w:rFonts w:eastAsia="Times New Roman"/>
          <w:lang w:val="es-US"/>
        </w:rPr>
        <w:t>el año en curso</w:t>
      </w:r>
      <w:r w:rsidR="24F6D61D" w:rsidRPr="00B6389D">
        <w:rPr>
          <w:rFonts w:eastAsia="Times New Roman"/>
          <w:lang w:val="es-US"/>
        </w:rPr>
        <w:t>,</w:t>
      </w:r>
      <w:r w:rsidRPr="00B6389D">
        <w:rPr>
          <w:rFonts w:eastAsia="Times New Roman"/>
          <w:lang w:val="es-US"/>
        </w:rPr>
        <w:t xml:space="preserve"> es de una valoración promedio de 90%.</w:t>
      </w:r>
    </w:p>
    <w:p w14:paraId="06A827E3" w14:textId="77777777" w:rsidR="00485B71" w:rsidRPr="00B6389D" w:rsidRDefault="00485B71" w:rsidP="0001273A">
      <w:pPr>
        <w:pStyle w:val="Ttulo1"/>
        <w:numPr>
          <w:ilvl w:val="0"/>
          <w:numId w:val="29"/>
        </w:numPr>
        <w:rPr>
          <w:rFonts w:cs="Times New Roman"/>
          <w:b w:val="0"/>
          <w:color w:val="767171"/>
          <w:szCs w:val="28"/>
        </w:rPr>
      </w:pPr>
      <w:bookmarkStart w:id="68" w:name="_Toc217991562"/>
      <w:bookmarkEnd w:id="66"/>
      <w:r w:rsidRPr="00B6389D">
        <w:rPr>
          <w:rFonts w:cs="Times New Roman"/>
          <w:b w:val="0"/>
          <w:color w:val="767171"/>
          <w:szCs w:val="28"/>
        </w:rPr>
        <w:lastRenderedPageBreak/>
        <w:t>PROYECCIONES AL PRÓXIMO AÑO</w:t>
      </w:r>
      <w:bookmarkEnd w:id="68"/>
    </w:p>
    <w:p w14:paraId="7C0ED659" w14:textId="77777777" w:rsidR="00485B71" w:rsidRPr="00B6389D" w:rsidRDefault="00485B71" w:rsidP="00060DC5">
      <w:pPr>
        <w:spacing w:line="360" w:lineRule="auto"/>
        <w:jc w:val="center"/>
        <w:rPr>
          <w:rFonts w:eastAsia="Calibri"/>
          <w:sz w:val="28"/>
          <w:szCs w:val="28"/>
        </w:rPr>
      </w:pPr>
      <w:r w:rsidRPr="00B6389D">
        <w:rPr>
          <w:rFonts w:eastAsia="Calibri"/>
          <w:noProof/>
          <w:sz w:val="28"/>
          <w:szCs w:val="28"/>
        </w:rPr>
        <mc:AlternateContent>
          <mc:Choice Requires="wps">
            <w:drawing>
              <wp:anchor distT="0" distB="0" distL="114300" distR="114300" simplePos="0" relativeHeight="251650048"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A0FF3" id="Straight Connector 10" o:spid="_x0000_s1026" style="position:absolute;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Q/D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" strokecolor="#ee2a24" strokeweight="2.25pt">
                <v:stroke joinstyle="miter"/>
                <w10:wrap anchorx="margin"/>
              </v:line>
            </w:pict>
          </mc:Fallback>
        </mc:AlternateContent>
      </w:r>
    </w:p>
    <w:p w14:paraId="60421EF3" w14:textId="1B2EC769" w:rsidR="00485B71" w:rsidRPr="00B6389D" w:rsidRDefault="13B7FA16" w:rsidP="00060DC5">
      <w:pPr>
        <w:spacing w:line="360" w:lineRule="auto"/>
        <w:jc w:val="center"/>
        <w:rPr>
          <w:rFonts w:eastAsia="Calibri"/>
        </w:rPr>
      </w:pPr>
      <w:r w:rsidRPr="00B6389D">
        <w:rPr>
          <w:rFonts w:eastAsia="Calibri"/>
        </w:rPr>
        <w:t xml:space="preserve">Memoria </w:t>
      </w:r>
      <w:r w:rsidR="642F9576" w:rsidRPr="00B6389D">
        <w:rPr>
          <w:rFonts w:eastAsia="Calibri"/>
        </w:rPr>
        <w:t>I</w:t>
      </w:r>
      <w:r w:rsidRPr="00B6389D">
        <w:rPr>
          <w:rFonts w:eastAsia="Calibri"/>
        </w:rPr>
        <w:t xml:space="preserve">nstitucional </w:t>
      </w:r>
      <w:r w:rsidR="7F445242" w:rsidRPr="00B6389D">
        <w:rPr>
          <w:rFonts w:eastAsia="Calibri"/>
        </w:rPr>
        <w:t>202</w:t>
      </w:r>
      <w:r w:rsidR="002E4858" w:rsidRPr="00B6389D">
        <w:rPr>
          <w:rFonts w:eastAsia="Calibri"/>
        </w:rPr>
        <w:t>5</w:t>
      </w:r>
    </w:p>
    <w:p w14:paraId="63AA2B9D" w14:textId="77777777" w:rsidR="00485B71" w:rsidRPr="00B6389D" w:rsidRDefault="00485B71" w:rsidP="005B41CD">
      <w:pPr>
        <w:spacing w:line="360" w:lineRule="auto"/>
        <w:jc w:val="both"/>
        <w:rPr>
          <w:rFonts w:eastAsia="Calibri"/>
          <w:lang w:val="es-US"/>
        </w:rPr>
      </w:pPr>
    </w:p>
    <w:p w14:paraId="61822A7B" w14:textId="4484A544" w:rsidR="0020439A" w:rsidRPr="00B6389D" w:rsidRDefault="0020439A" w:rsidP="0001273A">
      <w:pPr>
        <w:pStyle w:val="Prrafodelista"/>
        <w:widowControl/>
        <w:numPr>
          <w:ilvl w:val="1"/>
          <w:numId w:val="30"/>
        </w:numPr>
        <w:autoSpaceDE/>
        <w:autoSpaceDN/>
        <w:spacing w:line="360" w:lineRule="auto"/>
        <w:ind w:left="284"/>
        <w:jc w:val="both"/>
        <w:outlineLvl w:val="1"/>
        <w:rPr>
          <w:color w:val="767171"/>
          <w:sz w:val="24"/>
          <w:szCs w:val="24"/>
        </w:rPr>
      </w:pPr>
      <w:bookmarkStart w:id="69" w:name="_Toc150263139"/>
      <w:bookmarkStart w:id="70" w:name="_Hlk72138305"/>
      <w:bookmarkStart w:id="71" w:name="_Toc217991563"/>
      <w:r w:rsidRPr="00B6389D">
        <w:rPr>
          <w:color w:val="767171"/>
          <w:sz w:val="24"/>
          <w:szCs w:val="24"/>
        </w:rPr>
        <w:t xml:space="preserve">Objetivos estratégicos </w:t>
      </w:r>
      <w:bookmarkStart w:id="72" w:name="_Toc458415029"/>
      <w:r w:rsidRPr="00B6389D">
        <w:rPr>
          <w:color w:val="767171"/>
          <w:sz w:val="24"/>
          <w:szCs w:val="24"/>
        </w:rPr>
        <w:t>202</w:t>
      </w:r>
      <w:bookmarkEnd w:id="69"/>
      <w:r w:rsidR="00377268" w:rsidRPr="00B6389D">
        <w:rPr>
          <w:color w:val="767171"/>
          <w:sz w:val="24"/>
          <w:szCs w:val="24"/>
        </w:rPr>
        <w:t>5</w:t>
      </w:r>
      <w:bookmarkEnd w:id="71"/>
    </w:p>
    <w:bookmarkEnd w:id="70"/>
    <w:p w14:paraId="72768376" w14:textId="77777777" w:rsidR="00647D72" w:rsidRPr="00B6389D" w:rsidRDefault="00647D72" w:rsidP="005B41CD">
      <w:pPr>
        <w:spacing w:line="360" w:lineRule="auto"/>
        <w:jc w:val="both"/>
      </w:pPr>
    </w:p>
    <w:p w14:paraId="72176DE4" w14:textId="09945DF8" w:rsidR="133FFD32" w:rsidRPr="00B6389D" w:rsidRDefault="007E0303" w:rsidP="7CEDF855">
      <w:pPr>
        <w:spacing w:line="360" w:lineRule="auto"/>
        <w:jc w:val="both"/>
        <w:rPr>
          <w:rFonts w:eastAsia="Calibri"/>
        </w:rPr>
      </w:pPr>
      <w:r w:rsidRPr="00B6389D">
        <w:rPr>
          <w:rFonts w:eastAsia="Calibri"/>
        </w:rPr>
        <w:t>OE1</w:t>
      </w:r>
      <w:r w:rsidRPr="00B6389D">
        <w:rPr>
          <w:rFonts w:eastAsia="Times New Roman"/>
        </w:rPr>
        <w:t xml:space="preserve">. Difundir y divulgar la Política Nacional de Investigaciones Agropecuarias y Forestales en la República Dominicana 2024-2033 </w:t>
      </w:r>
      <w:r w:rsidR="133FFD32" w:rsidRPr="00B6389D">
        <w:rPr>
          <w:rFonts w:eastAsia="Calibri"/>
        </w:rPr>
        <w:t>OE</w:t>
      </w:r>
      <w:r w:rsidRPr="00B6389D">
        <w:rPr>
          <w:rFonts w:eastAsia="Calibri"/>
        </w:rPr>
        <w:t>2</w:t>
      </w:r>
      <w:r w:rsidR="133FFD32" w:rsidRPr="00B6389D">
        <w:rPr>
          <w:rFonts w:eastAsia="Calibri"/>
        </w:rPr>
        <w:t xml:space="preserve"> - Implementar la Política Nacional de Investigaciones Agropecuarias y Forestales en la República Dominicana 2024-2033 mediante el financiamiento a proyectos para generar, validar y transferir tecnologías apropiadas orientadas a incrementar la productividad, sostenibilidad y competitividad de las cadenas de valor agrícolas, pecuarias, acuícolas, pesqueras y silvícolas de la Republica Dominicana</w:t>
      </w:r>
      <w:r w:rsidRPr="00B6389D">
        <w:rPr>
          <w:rFonts w:eastAsia="Calibri"/>
        </w:rPr>
        <w:t>.</w:t>
      </w:r>
    </w:p>
    <w:p w14:paraId="199AF318" w14:textId="31699075" w:rsidR="0AB85227" w:rsidRPr="00B6389D" w:rsidRDefault="002C39B4" w:rsidP="7CEDF855">
      <w:pPr>
        <w:spacing w:line="360" w:lineRule="auto"/>
        <w:jc w:val="both"/>
        <w:rPr>
          <w:rFonts w:eastAsia="Calibri"/>
        </w:rPr>
      </w:pPr>
      <w:r w:rsidRPr="00B6389D">
        <w:rPr>
          <w:rFonts w:eastAsia="Calibri"/>
        </w:rPr>
        <w:t>Estos primeros objetivos se han</w:t>
      </w:r>
      <w:r w:rsidR="0AB85227" w:rsidRPr="00B6389D">
        <w:rPr>
          <w:rFonts w:eastAsia="Calibri"/>
        </w:rPr>
        <w:t xml:space="preserve"> desarrollado desde el 2023</w:t>
      </w:r>
      <w:r w:rsidR="7C890188" w:rsidRPr="00B6389D">
        <w:rPr>
          <w:rFonts w:eastAsia="Calibri"/>
        </w:rPr>
        <w:t xml:space="preserve"> con </w:t>
      </w:r>
      <w:r w:rsidR="0AB85227" w:rsidRPr="00B6389D">
        <w:rPr>
          <w:rFonts w:eastAsia="Calibri"/>
        </w:rPr>
        <w:t>la revisión del borrador del documento</w:t>
      </w:r>
      <w:r w:rsidR="6AC17071" w:rsidRPr="00B6389D">
        <w:rPr>
          <w:rFonts w:eastAsia="Calibri"/>
        </w:rPr>
        <w:t>;</w:t>
      </w:r>
      <w:r w:rsidR="0AB85227" w:rsidRPr="00B6389D">
        <w:rPr>
          <w:rFonts w:eastAsia="Calibri"/>
        </w:rPr>
        <w:t xml:space="preserve"> durante el año 2024, mediante un cronograma de socialización del borrador del documento de política</w:t>
      </w:r>
      <w:r w:rsidR="608E50E7" w:rsidRPr="00B6389D">
        <w:rPr>
          <w:rFonts w:eastAsia="Calibri"/>
        </w:rPr>
        <w:t xml:space="preserve"> y</w:t>
      </w:r>
      <w:r w:rsidR="0DDAD0FB" w:rsidRPr="00B6389D">
        <w:rPr>
          <w:rFonts w:eastAsia="Calibri"/>
        </w:rPr>
        <w:t xml:space="preserve">, </w:t>
      </w:r>
      <w:r w:rsidR="1A823061" w:rsidRPr="00B6389D">
        <w:rPr>
          <w:rFonts w:eastAsia="Calibri"/>
        </w:rPr>
        <w:t>en el 2025</w:t>
      </w:r>
      <w:r w:rsidR="5813CCA1" w:rsidRPr="00B6389D">
        <w:rPr>
          <w:rFonts w:eastAsia="Calibri"/>
        </w:rPr>
        <w:t>,</w:t>
      </w:r>
      <w:r w:rsidR="1A823061" w:rsidRPr="00B6389D">
        <w:rPr>
          <w:rFonts w:eastAsia="Calibri"/>
        </w:rPr>
        <w:t xml:space="preserve"> con la </w:t>
      </w:r>
      <w:r w:rsidR="4F3A587C" w:rsidRPr="00B6389D">
        <w:rPr>
          <w:rFonts w:eastAsia="Calibri"/>
        </w:rPr>
        <w:t>presentación</w:t>
      </w:r>
      <w:r w:rsidR="0AB85227" w:rsidRPr="00B6389D">
        <w:rPr>
          <w:rFonts w:eastAsia="Calibri"/>
        </w:rPr>
        <w:t xml:space="preserve"> al comité directivo</w:t>
      </w:r>
      <w:r w:rsidR="20FC0B87" w:rsidRPr="00B6389D">
        <w:rPr>
          <w:rFonts w:eastAsia="Calibri"/>
        </w:rPr>
        <w:t xml:space="preserve"> </w:t>
      </w:r>
      <w:r w:rsidR="47F6F01E" w:rsidRPr="00B6389D">
        <w:rPr>
          <w:rFonts w:eastAsia="Calibri"/>
        </w:rPr>
        <w:t>para</w:t>
      </w:r>
      <w:r w:rsidR="20FC0B87" w:rsidRPr="00B6389D">
        <w:rPr>
          <w:rFonts w:eastAsia="Calibri"/>
        </w:rPr>
        <w:t xml:space="preserve"> la </w:t>
      </w:r>
      <w:r w:rsidR="0AB85227" w:rsidRPr="00B6389D">
        <w:rPr>
          <w:rFonts w:eastAsia="Calibri"/>
        </w:rPr>
        <w:t>aprobación final</w:t>
      </w:r>
      <w:r w:rsidR="61866084" w:rsidRPr="00B6389D">
        <w:rPr>
          <w:rFonts w:eastAsia="Calibri"/>
        </w:rPr>
        <w:t xml:space="preserve"> y su posterior</w:t>
      </w:r>
      <w:r w:rsidR="0AB85227" w:rsidRPr="00B6389D">
        <w:rPr>
          <w:rFonts w:eastAsia="Calibri"/>
        </w:rPr>
        <w:t xml:space="preserve"> difusión y divulgación</w:t>
      </w:r>
      <w:r w:rsidR="0F751D96" w:rsidRPr="00B6389D">
        <w:rPr>
          <w:rFonts w:eastAsia="Calibri"/>
        </w:rPr>
        <w:t xml:space="preserve">. </w:t>
      </w:r>
    </w:p>
    <w:p w14:paraId="4194DC70" w14:textId="4ED8CADD" w:rsidR="0AB85227" w:rsidRPr="00B6389D" w:rsidRDefault="0AB85227" w:rsidP="7CEDF855">
      <w:pPr>
        <w:spacing w:line="360" w:lineRule="auto"/>
        <w:jc w:val="both"/>
        <w:rPr>
          <w:rFonts w:eastAsia="Calibri"/>
        </w:rPr>
      </w:pPr>
      <w:r w:rsidRPr="00B6389D">
        <w:rPr>
          <w:rFonts w:eastAsia="Calibri"/>
        </w:rPr>
        <w:t>Para la meta establecida en el 202</w:t>
      </w:r>
      <w:r w:rsidR="72320DDB" w:rsidRPr="00B6389D">
        <w:rPr>
          <w:rFonts w:eastAsia="Calibri"/>
        </w:rPr>
        <w:t>6</w:t>
      </w:r>
      <w:r w:rsidRPr="00B6389D">
        <w:rPr>
          <w:rFonts w:eastAsia="Calibri"/>
        </w:rPr>
        <w:t xml:space="preserve">, la institución </w:t>
      </w:r>
      <w:r w:rsidR="3793AC87" w:rsidRPr="00B6389D">
        <w:rPr>
          <w:rFonts w:eastAsia="Calibri"/>
        </w:rPr>
        <w:t>continuar</w:t>
      </w:r>
      <w:r w:rsidR="3C655A02" w:rsidRPr="00B6389D">
        <w:rPr>
          <w:rFonts w:eastAsia="Calibri"/>
        </w:rPr>
        <w:t>á</w:t>
      </w:r>
      <w:r w:rsidRPr="00B6389D">
        <w:rPr>
          <w:rFonts w:eastAsia="Calibri"/>
        </w:rPr>
        <w:t xml:space="preserve"> la fase difusión y divulgación del documento final de Política Nacional de Investigaciones Agropecuaria y Forestal (PNIAF), para lo cual se han programado </w:t>
      </w:r>
      <w:r w:rsidR="1EEEA2E9" w:rsidRPr="00B6389D">
        <w:rPr>
          <w:rFonts w:eastAsia="Calibri"/>
        </w:rPr>
        <w:t>10</w:t>
      </w:r>
      <w:r w:rsidRPr="00B6389D">
        <w:rPr>
          <w:rFonts w:eastAsia="Calibri"/>
        </w:rPr>
        <w:t xml:space="preserve"> actividades </w:t>
      </w:r>
      <w:r w:rsidR="005E6AE6" w:rsidRPr="00B6389D">
        <w:rPr>
          <w:rFonts w:eastAsia="Calibri"/>
        </w:rPr>
        <w:t xml:space="preserve">de difusiones y/o divulgaciones </w:t>
      </w:r>
      <w:r w:rsidRPr="00B6389D">
        <w:rPr>
          <w:rFonts w:eastAsia="Calibri"/>
        </w:rPr>
        <w:t xml:space="preserve">a nivel nacional, con técnicos investigadores del Sistema Nacional de Investigaciones Agropecuarias y Forestales (SINIAF) y las </w:t>
      </w:r>
      <w:proofErr w:type="spellStart"/>
      <w:r w:rsidRPr="00B6389D">
        <w:rPr>
          <w:rFonts w:eastAsia="Calibri"/>
        </w:rPr>
        <w:t>agrocadenas</w:t>
      </w:r>
      <w:proofErr w:type="spellEnd"/>
      <w:r w:rsidRPr="00B6389D">
        <w:rPr>
          <w:rFonts w:eastAsia="Calibri"/>
        </w:rPr>
        <w:t xml:space="preserve"> agropecuaria</w:t>
      </w:r>
      <w:r w:rsidR="002C39B4" w:rsidRPr="00B6389D">
        <w:rPr>
          <w:rFonts w:eastAsia="Calibri"/>
        </w:rPr>
        <w:t>s</w:t>
      </w:r>
      <w:r w:rsidRPr="00B6389D">
        <w:rPr>
          <w:rFonts w:eastAsia="Calibri"/>
        </w:rPr>
        <w:t xml:space="preserve"> y forestal</w:t>
      </w:r>
      <w:r w:rsidR="002C39B4" w:rsidRPr="00B6389D">
        <w:rPr>
          <w:rFonts w:eastAsia="Calibri"/>
        </w:rPr>
        <w:t>es</w:t>
      </w:r>
      <w:r w:rsidRPr="00B6389D">
        <w:rPr>
          <w:rFonts w:eastAsia="Calibri"/>
        </w:rPr>
        <w:t xml:space="preserve"> del país. </w:t>
      </w:r>
      <w:r w:rsidR="00637086" w:rsidRPr="00B6389D">
        <w:rPr>
          <w:rFonts w:eastAsia="Calibri"/>
        </w:rPr>
        <w:t>(ver anexo I)</w:t>
      </w:r>
    </w:p>
    <w:p w14:paraId="6B226BF0" w14:textId="10F1F998" w:rsidR="2C81B3FB" w:rsidRPr="00B6389D" w:rsidRDefault="198987D4" w:rsidP="7CEDF855">
      <w:pPr>
        <w:spacing w:line="360" w:lineRule="auto"/>
        <w:jc w:val="both"/>
        <w:rPr>
          <w:rFonts w:eastAsia="Calibri"/>
        </w:rPr>
      </w:pPr>
      <w:r w:rsidRPr="00B6389D">
        <w:rPr>
          <w:rFonts w:eastAsia="Calibri"/>
        </w:rPr>
        <w:lastRenderedPageBreak/>
        <w:t>OE3. Financiar proyectos para el desarrollo de tecnologías apropiadas que fortalezcan la seguridad alimentaria y nutricional (hambre cero) de la población dominicana</w:t>
      </w:r>
      <w:r w:rsidR="4B01C8BD" w:rsidRPr="00B6389D">
        <w:rPr>
          <w:rFonts w:eastAsia="Calibri"/>
        </w:rPr>
        <w:t>,</w:t>
      </w:r>
      <w:r w:rsidRPr="00B6389D">
        <w:rPr>
          <w:rFonts w:eastAsia="Calibri"/>
        </w:rPr>
        <w:t xml:space="preserve"> alineada con la Política Nacional de Investigaciones Agropecuarias y Forestales en la República Dominicana 2024-2033 y OE4. Financiar proyectos para el desarrollo de tecnologías apropiadas que impulsen la rentabilidad y la competitividad de rubros con vocación agroexportadora, alineada con la Política Nacional de Investigaciones Agropecuarias y Forestales en la República Dominicana 2024-2033.</w:t>
      </w:r>
    </w:p>
    <w:p w14:paraId="7AA2F265" w14:textId="551E214B" w:rsidR="7CEDF855" w:rsidRPr="00B6389D" w:rsidRDefault="0AB85227" w:rsidP="7CEDF855">
      <w:pPr>
        <w:spacing w:line="360" w:lineRule="auto"/>
        <w:jc w:val="both"/>
        <w:rPr>
          <w:rFonts w:eastAsia="Calibri"/>
        </w:rPr>
      </w:pPr>
      <w:r w:rsidRPr="00B6389D">
        <w:rPr>
          <w:rFonts w:eastAsia="Calibri"/>
        </w:rPr>
        <w:t>Para este producto, se ha establecido para el 202</w:t>
      </w:r>
      <w:r w:rsidR="30AF4176" w:rsidRPr="00B6389D">
        <w:rPr>
          <w:rFonts w:eastAsia="Calibri"/>
        </w:rPr>
        <w:t>6</w:t>
      </w:r>
      <w:r w:rsidRPr="00B6389D">
        <w:rPr>
          <w:rFonts w:eastAsia="Calibri"/>
        </w:rPr>
        <w:t xml:space="preserve">, la ejecución de al menos </w:t>
      </w:r>
      <w:r w:rsidR="77F88B6B" w:rsidRPr="00B6389D">
        <w:rPr>
          <w:rFonts w:eastAsia="Calibri"/>
        </w:rPr>
        <w:t>16</w:t>
      </w:r>
      <w:r w:rsidRPr="00B6389D">
        <w:rPr>
          <w:rFonts w:eastAsia="Calibri"/>
        </w:rPr>
        <w:t xml:space="preserve"> investigaciones de validación de productos tecnológicos generados en el SINIAF, y continuar con las transferencias de dichos productos promisorios, a técnicos extensionistas del </w:t>
      </w:r>
      <w:r w:rsidR="78B644E2" w:rsidRPr="00B6389D">
        <w:rPr>
          <w:rFonts w:eastAsia="Calibri"/>
        </w:rPr>
        <w:t>M</w:t>
      </w:r>
      <w:r w:rsidRPr="00B6389D">
        <w:rPr>
          <w:rFonts w:eastAsia="Calibri"/>
        </w:rPr>
        <w:t xml:space="preserve">inisterio de Agricultura. </w:t>
      </w:r>
    </w:p>
    <w:p w14:paraId="38EBD9E8" w14:textId="77777777" w:rsidR="00060364" w:rsidRPr="00B6389D" w:rsidRDefault="00060364" w:rsidP="7CEDF855">
      <w:pPr>
        <w:spacing w:line="360" w:lineRule="auto"/>
        <w:jc w:val="both"/>
        <w:rPr>
          <w:highlight w:val="yellow"/>
        </w:rPr>
      </w:pPr>
    </w:p>
    <w:p w14:paraId="72B7BC04" w14:textId="4F858CC8" w:rsidR="00647D72" w:rsidRPr="00B6389D" w:rsidRDefault="3F6C2A9E" w:rsidP="0001273A">
      <w:pPr>
        <w:pStyle w:val="Prrafodelista"/>
        <w:widowControl/>
        <w:numPr>
          <w:ilvl w:val="1"/>
          <w:numId w:val="30"/>
        </w:numPr>
        <w:autoSpaceDE/>
        <w:autoSpaceDN/>
        <w:spacing w:line="360" w:lineRule="auto"/>
        <w:ind w:left="284"/>
        <w:jc w:val="both"/>
        <w:outlineLvl w:val="1"/>
        <w:rPr>
          <w:color w:val="767171"/>
          <w:sz w:val="24"/>
          <w:szCs w:val="24"/>
        </w:rPr>
      </w:pPr>
      <w:bookmarkStart w:id="73" w:name="_Hlk72138458"/>
      <w:r w:rsidRPr="00B6389D">
        <w:rPr>
          <w:color w:val="767171"/>
          <w:sz w:val="24"/>
          <w:szCs w:val="24"/>
        </w:rPr>
        <w:t xml:space="preserve"> </w:t>
      </w:r>
      <w:bookmarkStart w:id="74" w:name="_Toc217991564"/>
      <w:r w:rsidRPr="00B6389D">
        <w:rPr>
          <w:color w:val="767171"/>
          <w:sz w:val="24"/>
          <w:szCs w:val="24"/>
        </w:rPr>
        <w:t>Plan Operativo Anual (POA 202</w:t>
      </w:r>
      <w:r w:rsidR="0A98386D" w:rsidRPr="00B6389D">
        <w:rPr>
          <w:color w:val="767171"/>
          <w:sz w:val="24"/>
          <w:szCs w:val="24"/>
        </w:rPr>
        <w:t>6</w:t>
      </w:r>
      <w:r w:rsidRPr="00B6389D">
        <w:rPr>
          <w:color w:val="767171"/>
          <w:sz w:val="24"/>
          <w:szCs w:val="24"/>
        </w:rPr>
        <w:t>).</w:t>
      </w:r>
      <w:bookmarkEnd w:id="74"/>
    </w:p>
    <w:p w14:paraId="7B9DFE17" w14:textId="77777777" w:rsidR="00647D72" w:rsidRPr="00B6389D" w:rsidRDefault="00647D72" w:rsidP="00647D72"/>
    <w:bookmarkEnd w:id="72"/>
    <w:bookmarkEnd w:id="73"/>
    <w:p w14:paraId="0C8EAC0D" w14:textId="50D9D814" w:rsidR="000F1296" w:rsidRPr="00B6389D" w:rsidRDefault="01907DC6" w:rsidP="7CEDF855">
      <w:pPr>
        <w:spacing w:line="360" w:lineRule="auto"/>
        <w:jc w:val="both"/>
        <w:rPr>
          <w:rFonts w:eastAsia="Calibri"/>
        </w:rPr>
      </w:pPr>
      <w:r w:rsidRPr="00B6389D">
        <w:rPr>
          <w:rFonts w:eastAsia="Calibri"/>
        </w:rPr>
        <w:t xml:space="preserve">El plan operativo anual que se presenta a </w:t>
      </w:r>
      <w:r w:rsidR="0045269B" w:rsidRPr="00B6389D">
        <w:rPr>
          <w:rFonts w:eastAsia="Calibri"/>
        </w:rPr>
        <w:t>continuación</w:t>
      </w:r>
      <w:r w:rsidRPr="00B6389D">
        <w:rPr>
          <w:rFonts w:eastAsia="Calibri"/>
        </w:rPr>
        <w:t xml:space="preserve"> fue elaborado por los departamentos operativos del CONIAF (Agricultura Competitiva, Medio Ambiente y Recursos Naturales, Acceso a las Ciencias Modernas y Reducción de Pobreza Rural) y las unidades asesoras y de apoyo (Departamento Administrativo y Financiero, D</w:t>
      </w:r>
      <w:r w:rsidR="48CBD341" w:rsidRPr="00B6389D">
        <w:rPr>
          <w:rFonts w:eastAsia="Calibri"/>
        </w:rPr>
        <w:t>epartamento</w:t>
      </w:r>
      <w:r w:rsidRPr="00B6389D">
        <w:rPr>
          <w:rFonts w:eastAsia="Calibri"/>
        </w:rPr>
        <w:t xml:space="preserve"> de Planificación y Desarrollo, D</w:t>
      </w:r>
      <w:r w:rsidR="5E348056" w:rsidRPr="00B6389D">
        <w:rPr>
          <w:rFonts w:eastAsia="Calibri"/>
        </w:rPr>
        <w:t>epartamento</w:t>
      </w:r>
      <w:r w:rsidRPr="00B6389D">
        <w:rPr>
          <w:rFonts w:eastAsia="Calibri"/>
        </w:rPr>
        <w:t xml:space="preserve"> de Recursos Humanos</w:t>
      </w:r>
      <w:r w:rsidR="44E5A89F" w:rsidRPr="00B6389D">
        <w:rPr>
          <w:rFonts w:eastAsia="Calibri"/>
        </w:rPr>
        <w:t xml:space="preserve">, División de Compras, División Jurídica </w:t>
      </w:r>
      <w:r w:rsidRPr="00B6389D">
        <w:rPr>
          <w:rFonts w:eastAsia="Calibri"/>
        </w:rPr>
        <w:t xml:space="preserve">y Sección de Tecnologías de la Información y Comunicación). </w:t>
      </w:r>
    </w:p>
    <w:p w14:paraId="54924E8D" w14:textId="77777777" w:rsidR="002868DF" w:rsidRPr="00B6389D" w:rsidRDefault="002868DF" w:rsidP="002868DF">
      <w:pPr>
        <w:rPr>
          <w:rFonts w:eastAsia="Calibri"/>
        </w:rPr>
      </w:pPr>
    </w:p>
    <w:p w14:paraId="3FF8DC96" w14:textId="6A6EA7A5" w:rsidR="0045269B" w:rsidRPr="00B6389D" w:rsidRDefault="2E57871B" w:rsidP="7CEDF855">
      <w:pPr>
        <w:spacing w:line="360" w:lineRule="auto"/>
        <w:jc w:val="both"/>
        <w:rPr>
          <w:rFonts w:eastAsia="Calibri"/>
        </w:rPr>
      </w:pPr>
      <w:r w:rsidRPr="00B6389D">
        <w:rPr>
          <w:rFonts w:eastAsia="Calibri"/>
        </w:rPr>
        <w:t xml:space="preserve">En el plan se tomaron en consideración las propuestas incluidas en el documento (Matriz FODA) del Ministerio de Agricultura para la </w:t>
      </w:r>
      <w:r w:rsidRPr="00B6389D">
        <w:rPr>
          <w:rFonts w:eastAsia="Calibri"/>
        </w:rPr>
        <w:lastRenderedPageBreak/>
        <w:t>Formulación del Plan Operativo 202</w:t>
      </w:r>
      <w:r w:rsidR="4A0FEBF0" w:rsidRPr="00B6389D">
        <w:rPr>
          <w:rFonts w:eastAsia="Calibri"/>
        </w:rPr>
        <w:t>6</w:t>
      </w:r>
      <w:r w:rsidR="7665D158" w:rsidRPr="00B6389D">
        <w:rPr>
          <w:rFonts w:eastAsia="Calibri"/>
        </w:rPr>
        <w:t>,</w:t>
      </w:r>
      <w:r w:rsidRPr="00B6389D">
        <w:rPr>
          <w:rFonts w:eastAsia="Calibri"/>
        </w:rPr>
        <w:t xml:space="preserve"> elaborado por el personal técnico del CONIAF (202</w:t>
      </w:r>
      <w:r w:rsidR="67B2B02E" w:rsidRPr="00B6389D">
        <w:rPr>
          <w:rFonts w:eastAsia="Calibri"/>
        </w:rPr>
        <w:t>6</w:t>
      </w:r>
      <w:r w:rsidRPr="00B6389D">
        <w:rPr>
          <w:rFonts w:eastAsia="Calibri"/>
        </w:rPr>
        <w:t xml:space="preserve">). </w:t>
      </w:r>
    </w:p>
    <w:p w14:paraId="47B87E69" w14:textId="705239AC" w:rsidR="000F1296" w:rsidRPr="00B6389D" w:rsidRDefault="01907DC6" w:rsidP="7CEDF855">
      <w:pPr>
        <w:spacing w:line="360" w:lineRule="auto"/>
        <w:jc w:val="both"/>
        <w:rPr>
          <w:rFonts w:eastAsia="Calibri"/>
        </w:rPr>
      </w:pPr>
      <w:r w:rsidRPr="00B6389D">
        <w:rPr>
          <w:rFonts w:eastAsia="Calibri"/>
        </w:rPr>
        <w:t xml:space="preserve">El documento “La Planificación Institucional: Guía Metodológica para la Planificación del Sector Público en la República Dominicana” (MEPyD 2011) define al producto terminal (PT) como “bienes o servicios que la institución entrega a la población o a otras instituciones y que constituyen su razón de ser”. Por otra parte, los productos intermedios “son también bienes o servicios que la institución genera pero que, a diferencia de los terminales, se consumen dentro de la organización”. </w:t>
      </w:r>
    </w:p>
    <w:p w14:paraId="1DDA95EE" w14:textId="01086EF3" w:rsidR="000F1296" w:rsidRPr="00B6389D" w:rsidRDefault="000F1296" w:rsidP="005B41CD">
      <w:pPr>
        <w:spacing w:line="360" w:lineRule="auto"/>
        <w:jc w:val="both"/>
      </w:pPr>
    </w:p>
    <w:p w14:paraId="55A6AE67" w14:textId="77777777" w:rsidR="00647D72" w:rsidRPr="00B6389D" w:rsidRDefault="00647D72" w:rsidP="005B41CD">
      <w:pPr>
        <w:spacing w:line="360" w:lineRule="auto"/>
        <w:jc w:val="both"/>
      </w:pPr>
    </w:p>
    <w:p w14:paraId="47C435EF" w14:textId="77777777" w:rsidR="00647D72" w:rsidRPr="00B6389D" w:rsidRDefault="00647D72" w:rsidP="005B41CD">
      <w:pPr>
        <w:spacing w:line="360" w:lineRule="auto"/>
        <w:jc w:val="both"/>
      </w:pPr>
    </w:p>
    <w:p w14:paraId="21FA7030" w14:textId="77777777" w:rsidR="000F1296" w:rsidRPr="00B6389D" w:rsidRDefault="000F1296" w:rsidP="005B41CD">
      <w:pPr>
        <w:spacing w:line="360" w:lineRule="auto"/>
        <w:jc w:val="both"/>
      </w:pPr>
    </w:p>
    <w:p w14:paraId="714BC904" w14:textId="77777777" w:rsidR="00527F0E" w:rsidRPr="00B6389D" w:rsidRDefault="00527F0E" w:rsidP="005B41CD">
      <w:pPr>
        <w:spacing w:line="360" w:lineRule="auto"/>
        <w:jc w:val="both"/>
      </w:pPr>
    </w:p>
    <w:p w14:paraId="52B54493" w14:textId="77777777" w:rsidR="00527F0E" w:rsidRPr="00B6389D" w:rsidRDefault="00527F0E" w:rsidP="005B41CD">
      <w:pPr>
        <w:spacing w:line="360" w:lineRule="auto"/>
        <w:jc w:val="both"/>
      </w:pPr>
    </w:p>
    <w:p w14:paraId="3A9AC6CF" w14:textId="77777777" w:rsidR="00527F0E" w:rsidRPr="00B6389D" w:rsidRDefault="00527F0E" w:rsidP="005B41CD">
      <w:pPr>
        <w:spacing w:line="360" w:lineRule="auto"/>
        <w:jc w:val="both"/>
      </w:pPr>
    </w:p>
    <w:p w14:paraId="5E952AD1" w14:textId="77777777" w:rsidR="00527F0E" w:rsidRPr="004E51D4" w:rsidRDefault="00527F0E" w:rsidP="005B41CD">
      <w:pPr>
        <w:spacing w:line="360" w:lineRule="auto"/>
        <w:jc w:val="both"/>
      </w:pPr>
    </w:p>
    <w:p w14:paraId="37ADB93D" w14:textId="1D7B78C4" w:rsidR="00527F0E" w:rsidRPr="004E51D4" w:rsidRDefault="00527F0E" w:rsidP="005B41CD">
      <w:pPr>
        <w:spacing w:line="360" w:lineRule="auto"/>
        <w:jc w:val="both"/>
      </w:pPr>
    </w:p>
    <w:p w14:paraId="50EB4B1C" w14:textId="77777777" w:rsidR="00501D17" w:rsidRPr="004E51D4" w:rsidRDefault="00501D17" w:rsidP="005B41CD">
      <w:pPr>
        <w:spacing w:line="360" w:lineRule="auto"/>
        <w:jc w:val="both"/>
        <w:sectPr w:rsidR="00501D17" w:rsidRPr="004E51D4" w:rsidSect="00FB4E31">
          <w:footerReference w:type="default" r:id="rId20"/>
          <w:type w:val="continuous"/>
          <w:pgSz w:w="12240" w:h="15840"/>
          <w:pgMar w:top="1440" w:right="2160" w:bottom="1440" w:left="2160" w:header="720" w:footer="720" w:gutter="0"/>
          <w:pgNumType w:start="0"/>
          <w:cols w:space="720"/>
          <w:titlePg/>
          <w:docGrid w:linePitch="360"/>
        </w:sectPr>
      </w:pPr>
    </w:p>
    <w:p w14:paraId="10DE8845" w14:textId="6D6BB4AD" w:rsidR="00485B71" w:rsidRPr="004E51D4" w:rsidRDefault="009870D7" w:rsidP="0001273A">
      <w:pPr>
        <w:pStyle w:val="Ttulo1"/>
        <w:numPr>
          <w:ilvl w:val="0"/>
          <w:numId w:val="29"/>
        </w:numPr>
        <w:rPr>
          <w:rFonts w:cs="Times New Roman"/>
          <w:color w:val="767171"/>
          <w:szCs w:val="28"/>
        </w:rPr>
      </w:pPr>
      <w:bookmarkStart w:id="75" w:name="_Toc217991565"/>
      <w:r w:rsidRPr="004E51D4">
        <w:rPr>
          <w:rFonts w:cs="Times New Roman"/>
          <w:color w:val="767171"/>
          <w:szCs w:val="28"/>
        </w:rPr>
        <w:lastRenderedPageBreak/>
        <w:t>ANEXOS</w:t>
      </w:r>
      <w:bookmarkEnd w:id="75"/>
    </w:p>
    <w:p w14:paraId="441E6667" w14:textId="77777777" w:rsidR="00485B71" w:rsidRPr="004E51D4" w:rsidRDefault="00485B71" w:rsidP="00060DC5">
      <w:pPr>
        <w:spacing w:line="360" w:lineRule="auto"/>
        <w:jc w:val="center"/>
        <w:rPr>
          <w:rFonts w:eastAsia="Calibri"/>
          <w:sz w:val="28"/>
          <w:szCs w:val="28"/>
        </w:rPr>
      </w:pPr>
      <w:r w:rsidRPr="004E51D4">
        <w:rPr>
          <w:rFonts w:eastAsia="Calibri"/>
          <w:noProof/>
          <w:sz w:val="28"/>
          <w:szCs w:val="28"/>
        </w:rPr>
        <mc:AlternateContent>
          <mc:Choice Requires="wps">
            <w:drawing>
              <wp:anchor distT="0" distB="0" distL="114300" distR="114300" simplePos="0" relativeHeight="251651072" behindDoc="0" locked="0" layoutInCell="1" allowOverlap="1" wp14:anchorId="72F28ECC" wp14:editId="4907848F">
                <wp:simplePos x="0" y="0"/>
                <wp:positionH relativeFrom="margin">
                  <wp:align>center</wp:align>
                </wp:positionH>
                <wp:positionV relativeFrom="paragraph">
                  <wp:posOffset>32236</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D1FC4" id="Straight Connector 11" o:spid="_x0000_s1026" style="position:absolute;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5pt" to="3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JM0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" strokecolor="#ee2a24" strokeweight="2.25pt">
                <v:stroke joinstyle="miter"/>
                <w10:wrap anchorx="margin"/>
              </v:line>
            </w:pict>
          </mc:Fallback>
        </mc:AlternateContent>
      </w:r>
    </w:p>
    <w:p w14:paraId="0D557901" w14:textId="77777777" w:rsidR="002E2564" w:rsidRPr="004E51D4" w:rsidRDefault="13B7FA16" w:rsidP="00501D17">
      <w:pPr>
        <w:spacing w:line="360" w:lineRule="auto"/>
        <w:jc w:val="center"/>
        <w:rPr>
          <w:rFonts w:eastAsia="Calibri"/>
        </w:rPr>
      </w:pPr>
      <w:r w:rsidRPr="004E51D4">
        <w:rPr>
          <w:rFonts w:eastAsia="Calibri"/>
        </w:rPr>
        <w:t xml:space="preserve">Memoria </w:t>
      </w:r>
      <w:r w:rsidR="642F9576" w:rsidRPr="004E51D4">
        <w:rPr>
          <w:rFonts w:eastAsia="Calibri"/>
        </w:rPr>
        <w:t>I</w:t>
      </w:r>
      <w:r w:rsidRPr="004E51D4">
        <w:rPr>
          <w:rFonts w:eastAsia="Calibri"/>
        </w:rPr>
        <w:t xml:space="preserve">nstitucional </w:t>
      </w:r>
      <w:r w:rsidR="7F445242" w:rsidRPr="004E51D4">
        <w:rPr>
          <w:rFonts w:eastAsia="Calibri"/>
        </w:rPr>
        <w:t>202</w:t>
      </w:r>
      <w:r w:rsidR="002E4858" w:rsidRPr="004E51D4">
        <w:rPr>
          <w:rFonts w:eastAsia="Calibri"/>
        </w:rPr>
        <w:t>5</w:t>
      </w:r>
    </w:p>
    <w:p w14:paraId="0E1543F4" w14:textId="6A6A5BED" w:rsidR="00246E4A" w:rsidRPr="004E51D4" w:rsidRDefault="0040084B" w:rsidP="002B46CD">
      <w:pPr>
        <w:pStyle w:val="Ttulo3"/>
        <w:rPr>
          <w:rFonts w:ascii="Times New Roman" w:eastAsia="Calibri" w:hAnsi="Times New Roman" w:cs="Times New Roman"/>
          <w:color w:val="767171"/>
          <w:szCs w:val="36"/>
        </w:rPr>
      </w:pPr>
      <w:bookmarkStart w:id="76" w:name="_Toc217991566"/>
      <w:r w:rsidRPr="004E51D4">
        <w:rPr>
          <w:rFonts w:ascii="Times New Roman" w:eastAsia="Calibri" w:hAnsi="Times New Roman" w:cs="Times New Roman"/>
          <w:color w:val="767171"/>
          <w:szCs w:val="36"/>
        </w:rPr>
        <w:t>A) Indicador de la gestión presupuestaria (IGP)</w:t>
      </w:r>
      <w:bookmarkEnd w:id="76"/>
    </w:p>
    <w:p w14:paraId="5BCE6D10" w14:textId="77777777" w:rsidR="00501D17" w:rsidRPr="007147EA" w:rsidRDefault="0040742A" w:rsidP="0040742A">
      <w:pPr>
        <w:jc w:val="center"/>
      </w:pPr>
      <w:r w:rsidRPr="007147EA">
        <w:rPr>
          <w:noProof/>
        </w:rPr>
        <w:drawing>
          <wp:inline distT="0" distB="0" distL="0" distR="0" wp14:anchorId="33117A44" wp14:editId="69D1AD14">
            <wp:extent cx="7175192" cy="3409405"/>
            <wp:effectExtent l="0" t="0" r="6985" b="635"/>
            <wp:docPr id="1924224748"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224748" name="Imagen 1" descr="Tabla&#10;&#10;El contenido generado por IA puede ser incorrecto."/>
                    <pic:cNvPicPr/>
                  </pic:nvPicPr>
                  <pic:blipFill rotWithShape="1">
                    <a:blip r:embed="rId21"/>
                    <a:srcRect l="6346" b="10040"/>
                    <a:stretch>
                      <a:fillRect/>
                    </a:stretch>
                  </pic:blipFill>
                  <pic:spPr bwMode="auto">
                    <a:xfrm>
                      <a:off x="0" y="0"/>
                      <a:ext cx="7293848" cy="3465786"/>
                    </a:xfrm>
                    <a:prstGeom prst="rect">
                      <a:avLst/>
                    </a:prstGeom>
                    <a:ln>
                      <a:noFill/>
                    </a:ln>
                    <a:extLst>
                      <a:ext uri="{53640926-AAD7-44D8-BBD7-CCE9431645EC}">
                        <a14:shadowObscured xmlns:a14="http://schemas.microsoft.com/office/drawing/2010/main"/>
                      </a:ext>
                    </a:extLst>
                  </pic:spPr>
                </pic:pic>
              </a:graphicData>
            </a:graphic>
          </wp:inline>
        </w:drawing>
      </w:r>
    </w:p>
    <w:p w14:paraId="693B441F" w14:textId="2F1A2173" w:rsidR="005221E3" w:rsidRPr="007147EA" w:rsidRDefault="0040742A" w:rsidP="0040742A">
      <w:pPr>
        <w:jc w:val="center"/>
      </w:pPr>
      <w:r w:rsidRPr="007147EA">
        <w:rPr>
          <w:noProof/>
        </w:rPr>
        <w:lastRenderedPageBreak/>
        <w:drawing>
          <wp:inline distT="0" distB="0" distL="0" distR="0" wp14:anchorId="397C8C20" wp14:editId="425BCD88">
            <wp:extent cx="6583680" cy="4813071"/>
            <wp:effectExtent l="0" t="0" r="7620" b="6985"/>
            <wp:docPr id="10809158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1588" name="Imagen 1" descr="Texto&#10;&#10;El contenido generado por IA puede ser incorrecto."/>
                    <pic:cNvPicPr/>
                  </pic:nvPicPr>
                  <pic:blipFill rotWithShape="1">
                    <a:blip r:embed="rId22"/>
                    <a:srcRect t="1739" b="2368"/>
                    <a:stretch>
                      <a:fillRect/>
                    </a:stretch>
                  </pic:blipFill>
                  <pic:spPr bwMode="auto">
                    <a:xfrm>
                      <a:off x="0" y="0"/>
                      <a:ext cx="6617233" cy="4837600"/>
                    </a:xfrm>
                    <a:prstGeom prst="rect">
                      <a:avLst/>
                    </a:prstGeom>
                    <a:ln>
                      <a:noFill/>
                    </a:ln>
                    <a:extLst>
                      <a:ext uri="{53640926-AAD7-44D8-BBD7-CCE9431645EC}">
                        <a14:shadowObscured xmlns:a14="http://schemas.microsoft.com/office/drawing/2010/main"/>
                      </a:ext>
                    </a:extLst>
                  </pic:spPr>
                </pic:pic>
              </a:graphicData>
            </a:graphic>
          </wp:inline>
        </w:drawing>
      </w:r>
    </w:p>
    <w:p w14:paraId="4990326F" w14:textId="4742BA26" w:rsidR="005221E3" w:rsidRPr="007147EA" w:rsidRDefault="005221E3" w:rsidP="0040742A">
      <w:pPr>
        <w:spacing w:line="360" w:lineRule="auto"/>
        <w:jc w:val="center"/>
        <w:rPr>
          <w:rFonts w:eastAsia="Calibri"/>
        </w:rPr>
      </w:pPr>
      <w:r w:rsidRPr="007147EA">
        <w:rPr>
          <w:rFonts w:eastAsia="Calibri"/>
          <w:noProof/>
        </w:rPr>
        <w:lastRenderedPageBreak/>
        <w:drawing>
          <wp:inline distT="0" distB="0" distL="0" distR="0" wp14:anchorId="05EA422B" wp14:editId="3D8664C3">
            <wp:extent cx="6606092" cy="4493623"/>
            <wp:effectExtent l="0" t="0" r="4445" b="2540"/>
            <wp:docPr id="1513219819" name="Imagen 1" descr="Texto, 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19819" name="Imagen 1" descr="Texto, Escala de tiempo&#10;&#10;El contenido generado por IA puede ser incorrecto."/>
                    <pic:cNvPicPr/>
                  </pic:nvPicPr>
                  <pic:blipFill rotWithShape="1">
                    <a:blip r:embed="rId23"/>
                    <a:srcRect l="4193" r="5669"/>
                    <a:stretch/>
                  </pic:blipFill>
                  <pic:spPr bwMode="auto">
                    <a:xfrm>
                      <a:off x="0" y="0"/>
                      <a:ext cx="6628226" cy="4508679"/>
                    </a:xfrm>
                    <a:prstGeom prst="rect">
                      <a:avLst/>
                    </a:prstGeom>
                    <a:ln>
                      <a:noFill/>
                    </a:ln>
                    <a:extLst>
                      <a:ext uri="{53640926-AAD7-44D8-BBD7-CCE9431645EC}">
                        <a14:shadowObscured xmlns:a14="http://schemas.microsoft.com/office/drawing/2010/main"/>
                      </a:ext>
                    </a:extLst>
                  </pic:spPr>
                </pic:pic>
              </a:graphicData>
            </a:graphic>
          </wp:inline>
        </w:drawing>
      </w:r>
    </w:p>
    <w:p w14:paraId="0531A144" w14:textId="1B5C358D" w:rsidR="00CD4AC6" w:rsidRPr="007147EA" w:rsidRDefault="0061667A" w:rsidP="0061667A">
      <w:pPr>
        <w:rPr>
          <w:rFonts w:eastAsia="Aptos"/>
          <w:i/>
          <w:iCs/>
          <w:sz w:val="18"/>
          <w:szCs w:val="18"/>
        </w:rPr>
      </w:pPr>
      <w:r w:rsidRPr="007147EA">
        <w:rPr>
          <w:rFonts w:eastAsia="Aptos"/>
          <w:i/>
          <w:iCs/>
          <w:sz w:val="18"/>
          <w:szCs w:val="18"/>
        </w:rPr>
        <w:t xml:space="preserve">Fuente: Departamento de Planificación y Desarrollo. </w:t>
      </w:r>
    </w:p>
    <w:p w14:paraId="0585CF38" w14:textId="5F6CAB88" w:rsidR="00016EF3" w:rsidRPr="002B46CD" w:rsidRDefault="00A65229" w:rsidP="00016EF3">
      <w:pPr>
        <w:pStyle w:val="Ttulo3"/>
        <w:rPr>
          <w:rFonts w:ascii="Times New Roman" w:hAnsi="Times New Roman" w:cs="Times New Roman"/>
          <w:color w:val="767171"/>
        </w:rPr>
      </w:pPr>
      <w:bookmarkStart w:id="77" w:name="_Toc217991567"/>
      <w:r>
        <w:rPr>
          <w:rFonts w:ascii="Times New Roman" w:hAnsi="Times New Roman" w:cs="Times New Roman"/>
          <w:color w:val="767171"/>
        </w:rPr>
        <w:lastRenderedPageBreak/>
        <w:t>B</w:t>
      </w:r>
      <w:r w:rsidR="00016EF3" w:rsidRPr="002B46CD">
        <w:rPr>
          <w:rFonts w:ascii="Times New Roman" w:hAnsi="Times New Roman" w:cs="Times New Roman"/>
          <w:color w:val="767171"/>
        </w:rPr>
        <w:t>) Matriz de Ejecución Presupuestaria</w:t>
      </w:r>
      <w:bookmarkEnd w:id="77"/>
    </w:p>
    <w:tbl>
      <w:tblPr>
        <w:tblpPr w:leftFromText="141" w:rightFromText="141" w:vertAnchor="page" w:horzAnchor="margin" w:tblpY="2776"/>
        <w:tblW w:w="5000" w:type="pct"/>
        <w:tblCellMar>
          <w:left w:w="0" w:type="dxa"/>
          <w:right w:w="0" w:type="dxa"/>
        </w:tblCellMar>
        <w:tblLook w:val="04A0" w:firstRow="1" w:lastRow="0" w:firstColumn="1" w:lastColumn="0" w:noHBand="0" w:noVBand="1"/>
      </w:tblPr>
      <w:tblGrid>
        <w:gridCol w:w="1567"/>
        <w:gridCol w:w="3044"/>
        <w:gridCol w:w="2058"/>
        <w:gridCol w:w="1974"/>
        <w:gridCol w:w="1629"/>
        <w:gridCol w:w="1154"/>
        <w:gridCol w:w="1514"/>
      </w:tblGrid>
      <w:tr w:rsidR="00016EF3" w:rsidRPr="00D3670F" w14:paraId="72481256" w14:textId="77777777" w:rsidTr="00A46C6E">
        <w:trPr>
          <w:trHeight w:val="1113"/>
        </w:trPr>
        <w:tc>
          <w:tcPr>
            <w:tcW w:w="575" w:type="pct"/>
            <w:tcBorders>
              <w:top w:val="single" w:sz="8" w:space="0" w:color="auto"/>
              <w:left w:val="single" w:sz="8" w:space="0" w:color="auto"/>
              <w:bottom w:val="single" w:sz="8" w:space="0" w:color="auto"/>
              <w:right w:val="single" w:sz="8" w:space="0" w:color="auto"/>
            </w:tcBorders>
            <w:shd w:val="clear" w:color="auto" w:fill="142F62"/>
            <w:tcMar>
              <w:top w:w="0" w:type="dxa"/>
              <w:left w:w="70" w:type="dxa"/>
              <w:bottom w:w="0" w:type="dxa"/>
              <w:right w:w="70" w:type="dxa"/>
            </w:tcMar>
            <w:vAlign w:val="center"/>
            <w:hideMark/>
          </w:tcPr>
          <w:p w14:paraId="796B38D5" w14:textId="77777777" w:rsidR="00016EF3" w:rsidRPr="00D3670F" w:rsidRDefault="00016EF3" w:rsidP="00A46C6E">
            <w:pPr>
              <w:pStyle w:val="xxmsonormal"/>
              <w:jc w:val="center"/>
              <w:rPr>
                <w:rFonts w:ascii="Times New Roman" w:hAnsi="Times New Roman" w:cs="Times New Roman"/>
                <w:sz w:val="24"/>
                <w:szCs w:val="24"/>
              </w:rPr>
            </w:pPr>
            <w:r w:rsidRPr="00D3670F">
              <w:rPr>
                <w:rFonts w:ascii="Times New Roman" w:hAnsi="Times New Roman" w:cs="Times New Roman"/>
                <w:b/>
                <w:bCs/>
                <w:color w:val="FFFFFF"/>
                <w:sz w:val="24"/>
                <w:szCs w:val="24"/>
                <w:lang w:val="es-ES"/>
              </w:rPr>
              <w:t>Código Programa / Subprograma</w:t>
            </w:r>
          </w:p>
        </w:tc>
        <w:tc>
          <w:tcPr>
            <w:tcW w:w="1212" w:type="pct"/>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21704B00" w14:textId="77777777" w:rsidR="00016EF3" w:rsidRPr="00D3670F" w:rsidRDefault="00016EF3" w:rsidP="00A46C6E">
            <w:pPr>
              <w:pStyle w:val="xxmsonormal"/>
              <w:jc w:val="center"/>
              <w:rPr>
                <w:rFonts w:ascii="Times New Roman" w:hAnsi="Times New Roman" w:cs="Times New Roman"/>
                <w:sz w:val="24"/>
                <w:szCs w:val="24"/>
              </w:rPr>
            </w:pPr>
            <w:r w:rsidRPr="00D3670F">
              <w:rPr>
                <w:rFonts w:ascii="Times New Roman" w:hAnsi="Times New Roman" w:cs="Times New Roman"/>
                <w:b/>
                <w:bCs/>
                <w:color w:val="FFFFFF"/>
                <w:sz w:val="24"/>
                <w:szCs w:val="24"/>
                <w:lang w:val="es-ES"/>
              </w:rPr>
              <w:t>Nombre del Programa</w:t>
            </w:r>
          </w:p>
        </w:tc>
        <w:tc>
          <w:tcPr>
            <w:tcW w:w="832" w:type="pct"/>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6BFA1025" w14:textId="77777777" w:rsidR="00016EF3" w:rsidRPr="00D3670F" w:rsidRDefault="00016EF3" w:rsidP="00A46C6E">
            <w:pPr>
              <w:pStyle w:val="xxmsonormal"/>
              <w:jc w:val="center"/>
              <w:rPr>
                <w:rFonts w:ascii="Times New Roman" w:hAnsi="Times New Roman" w:cs="Times New Roman"/>
                <w:sz w:val="24"/>
                <w:szCs w:val="24"/>
              </w:rPr>
            </w:pPr>
            <w:r w:rsidRPr="00D3670F">
              <w:rPr>
                <w:rFonts w:ascii="Times New Roman" w:hAnsi="Times New Roman" w:cs="Times New Roman"/>
                <w:b/>
                <w:bCs/>
                <w:color w:val="FFFFFF"/>
                <w:sz w:val="24"/>
                <w:szCs w:val="24"/>
                <w:lang w:val="es-ES"/>
              </w:rPr>
              <w:t>Asignación presupuestaria (RD$)</w:t>
            </w:r>
          </w:p>
        </w:tc>
        <w:tc>
          <w:tcPr>
            <w:tcW w:w="724" w:type="pct"/>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734A50C7" w14:textId="77777777" w:rsidR="00016EF3" w:rsidRPr="00D3670F" w:rsidRDefault="00016EF3" w:rsidP="00A46C6E">
            <w:pPr>
              <w:pStyle w:val="xxmsonormal"/>
              <w:jc w:val="center"/>
              <w:rPr>
                <w:rFonts w:ascii="Times New Roman" w:hAnsi="Times New Roman" w:cs="Times New Roman"/>
                <w:b/>
                <w:bCs/>
                <w:color w:val="FFFFFF"/>
                <w:sz w:val="24"/>
                <w:szCs w:val="24"/>
                <w:lang w:val="es-ES"/>
              </w:rPr>
            </w:pPr>
            <w:r w:rsidRPr="00D3670F">
              <w:rPr>
                <w:rFonts w:ascii="Times New Roman" w:hAnsi="Times New Roman" w:cs="Times New Roman"/>
                <w:b/>
                <w:bCs/>
                <w:color w:val="FFFFFF"/>
                <w:sz w:val="24"/>
                <w:szCs w:val="24"/>
                <w:lang w:val="es-ES"/>
              </w:rPr>
              <w:t xml:space="preserve">Ejecución </w:t>
            </w:r>
          </w:p>
          <w:p w14:paraId="0509CD85" w14:textId="77777777" w:rsidR="00016EF3" w:rsidRPr="00D3670F" w:rsidRDefault="00016EF3" w:rsidP="00A46C6E">
            <w:pPr>
              <w:pStyle w:val="xxmsonormal"/>
              <w:jc w:val="center"/>
              <w:rPr>
                <w:rFonts w:ascii="Times New Roman" w:hAnsi="Times New Roman" w:cs="Times New Roman"/>
                <w:sz w:val="24"/>
                <w:szCs w:val="24"/>
              </w:rPr>
            </w:pPr>
            <w:r w:rsidRPr="00D3670F">
              <w:rPr>
                <w:rFonts w:ascii="Times New Roman" w:hAnsi="Times New Roman" w:cs="Times New Roman"/>
                <w:b/>
                <w:bCs/>
                <w:color w:val="FFFFFF"/>
                <w:sz w:val="24"/>
                <w:szCs w:val="24"/>
                <w:lang w:val="es-ES"/>
              </w:rPr>
              <w:t xml:space="preserve"> (RD$)</w:t>
            </w:r>
          </w:p>
        </w:tc>
        <w:tc>
          <w:tcPr>
            <w:tcW w:w="666" w:type="pct"/>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641E1818" w14:textId="77777777" w:rsidR="00016EF3" w:rsidRPr="00D3670F" w:rsidRDefault="00016EF3" w:rsidP="00A46C6E">
            <w:pPr>
              <w:pStyle w:val="xxmsonormal"/>
              <w:jc w:val="center"/>
              <w:rPr>
                <w:rFonts w:ascii="Times New Roman" w:hAnsi="Times New Roman" w:cs="Times New Roman"/>
                <w:sz w:val="24"/>
                <w:szCs w:val="24"/>
              </w:rPr>
            </w:pPr>
            <w:r w:rsidRPr="00D3670F">
              <w:rPr>
                <w:rFonts w:ascii="Times New Roman" w:hAnsi="Times New Roman" w:cs="Times New Roman"/>
                <w:b/>
                <w:bCs/>
                <w:color w:val="FFFFFF"/>
                <w:sz w:val="24"/>
                <w:szCs w:val="24"/>
                <w:lang w:val="es-ES"/>
              </w:rPr>
              <w:t>Cantidad de Productos Generados por Programa</w:t>
            </w:r>
          </w:p>
        </w:tc>
        <w:tc>
          <w:tcPr>
            <w:tcW w:w="435" w:type="pct"/>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718F3412" w14:textId="77777777" w:rsidR="00016EF3" w:rsidRPr="00D3670F" w:rsidRDefault="00016EF3" w:rsidP="00A46C6E">
            <w:pPr>
              <w:pStyle w:val="xxmsonormal"/>
              <w:jc w:val="center"/>
              <w:rPr>
                <w:rFonts w:ascii="Times New Roman" w:hAnsi="Times New Roman" w:cs="Times New Roman"/>
                <w:sz w:val="24"/>
                <w:szCs w:val="24"/>
              </w:rPr>
            </w:pPr>
            <w:r w:rsidRPr="00D3670F">
              <w:rPr>
                <w:rFonts w:ascii="Times New Roman" w:hAnsi="Times New Roman" w:cs="Times New Roman"/>
                <w:b/>
                <w:bCs/>
                <w:color w:val="FFFFFF"/>
                <w:sz w:val="24"/>
                <w:szCs w:val="24"/>
                <w:lang w:val="es-ES"/>
              </w:rPr>
              <w:t>Índice de Ejecución %</w:t>
            </w:r>
          </w:p>
        </w:tc>
        <w:tc>
          <w:tcPr>
            <w:tcW w:w="556" w:type="pct"/>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1DCD9133" w14:textId="77777777" w:rsidR="00016EF3" w:rsidRPr="00D3670F" w:rsidRDefault="00016EF3" w:rsidP="00A46C6E">
            <w:pPr>
              <w:pStyle w:val="xxmsonormal"/>
              <w:jc w:val="center"/>
              <w:rPr>
                <w:rFonts w:ascii="Times New Roman" w:hAnsi="Times New Roman" w:cs="Times New Roman"/>
                <w:sz w:val="24"/>
                <w:szCs w:val="24"/>
              </w:rPr>
            </w:pPr>
            <w:r w:rsidRPr="00D3670F">
              <w:rPr>
                <w:rFonts w:ascii="Times New Roman" w:hAnsi="Times New Roman" w:cs="Times New Roman"/>
                <w:b/>
                <w:bCs/>
                <w:color w:val="FFFFFF"/>
                <w:sz w:val="24"/>
                <w:szCs w:val="24"/>
                <w:lang w:val="es-ES"/>
              </w:rPr>
              <w:t>Participación ejecución por programa (%)</w:t>
            </w:r>
          </w:p>
        </w:tc>
      </w:tr>
      <w:tr w:rsidR="00016EF3" w:rsidRPr="00D3670F" w14:paraId="5E7F8A11" w14:textId="77777777" w:rsidTr="00A46C6E">
        <w:trPr>
          <w:trHeight w:val="1267"/>
        </w:trPr>
        <w:tc>
          <w:tcPr>
            <w:tcW w:w="57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1F47204"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6294</w:t>
            </w:r>
          </w:p>
        </w:tc>
        <w:tc>
          <w:tcPr>
            <w:tcW w:w="1212" w:type="pct"/>
            <w:tcBorders>
              <w:top w:val="nil"/>
              <w:left w:val="nil"/>
              <w:bottom w:val="single" w:sz="8" w:space="0" w:color="auto"/>
              <w:right w:val="single" w:sz="8" w:space="0" w:color="auto"/>
            </w:tcBorders>
            <w:tcMar>
              <w:top w:w="0" w:type="dxa"/>
              <w:left w:w="70" w:type="dxa"/>
              <w:bottom w:w="0" w:type="dxa"/>
              <w:right w:w="70" w:type="dxa"/>
            </w:tcMar>
            <w:vAlign w:val="center"/>
          </w:tcPr>
          <w:p w14:paraId="29C6D833" w14:textId="77777777"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hAnsi="Times New Roman" w:cs="Times New Roman"/>
                <w:color w:val="767171"/>
                <w:sz w:val="24"/>
                <w:szCs w:val="24"/>
              </w:rPr>
              <w:t>Sector agropecuario y forestal reciben políticas públicas de investigación para el desarrollo del sector.</w:t>
            </w:r>
          </w:p>
        </w:tc>
        <w:tc>
          <w:tcPr>
            <w:tcW w:w="832"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4C60E0B6" w14:textId="77777777"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hAnsi="Times New Roman" w:cs="Times New Roman"/>
                <w:color w:val="767171"/>
                <w:sz w:val="24"/>
                <w:szCs w:val="24"/>
              </w:rPr>
              <w:t>RD$7,703,767.00</w:t>
            </w:r>
          </w:p>
        </w:tc>
        <w:tc>
          <w:tcPr>
            <w:tcW w:w="724"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3B998B32" w14:textId="77777777" w:rsidR="00016EF3" w:rsidRPr="00302D9F" w:rsidRDefault="00016EF3" w:rsidP="00A46C6E">
            <w:pPr>
              <w:pStyle w:val="xxmsonormal"/>
              <w:jc w:val="right"/>
              <w:rPr>
                <w:rFonts w:ascii="Times New Roman" w:hAnsi="Times New Roman" w:cs="Times New Roman"/>
                <w:color w:val="767171"/>
                <w:sz w:val="24"/>
                <w:szCs w:val="24"/>
              </w:rPr>
            </w:pPr>
            <w:r w:rsidRPr="00302D9F">
              <w:rPr>
                <w:rFonts w:ascii="Times New Roman" w:hAnsi="Times New Roman" w:cs="Times New Roman"/>
                <w:color w:val="767171"/>
                <w:sz w:val="24"/>
                <w:szCs w:val="24"/>
              </w:rPr>
              <w:t>RD$7,703,767.00</w:t>
            </w:r>
          </w:p>
        </w:tc>
        <w:tc>
          <w:tcPr>
            <w:tcW w:w="666"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0C7DD848"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14</w:t>
            </w:r>
          </w:p>
        </w:tc>
        <w:tc>
          <w:tcPr>
            <w:tcW w:w="435"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52DEF0D6"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100%</w:t>
            </w:r>
          </w:p>
        </w:tc>
        <w:tc>
          <w:tcPr>
            <w:tcW w:w="556"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4DCA21CD"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100%</w:t>
            </w:r>
          </w:p>
        </w:tc>
      </w:tr>
      <w:tr w:rsidR="00016EF3" w:rsidRPr="00D3670F" w14:paraId="569B6FC2" w14:textId="77777777" w:rsidTr="00A46C6E">
        <w:trPr>
          <w:trHeight w:val="975"/>
        </w:trPr>
        <w:tc>
          <w:tcPr>
            <w:tcW w:w="575" w:type="pct"/>
            <w:tcBorders>
              <w:top w:val="nil"/>
              <w:left w:val="single" w:sz="8" w:space="0" w:color="auto"/>
              <w:right w:val="single" w:sz="8" w:space="0" w:color="auto"/>
            </w:tcBorders>
            <w:noWrap/>
            <w:tcMar>
              <w:top w:w="0" w:type="dxa"/>
              <w:left w:w="70" w:type="dxa"/>
              <w:bottom w:w="0" w:type="dxa"/>
              <w:right w:w="70" w:type="dxa"/>
            </w:tcMar>
            <w:vAlign w:val="center"/>
          </w:tcPr>
          <w:p w14:paraId="5DE08AC9"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6295</w:t>
            </w:r>
          </w:p>
        </w:tc>
        <w:tc>
          <w:tcPr>
            <w:tcW w:w="1212" w:type="pct"/>
            <w:tcBorders>
              <w:top w:val="nil"/>
              <w:left w:val="nil"/>
              <w:right w:val="single" w:sz="8" w:space="0" w:color="auto"/>
            </w:tcBorders>
            <w:tcMar>
              <w:top w:w="0" w:type="dxa"/>
              <w:left w:w="70" w:type="dxa"/>
              <w:bottom w:w="0" w:type="dxa"/>
              <w:right w:w="70" w:type="dxa"/>
            </w:tcMar>
            <w:vAlign w:val="center"/>
          </w:tcPr>
          <w:p w14:paraId="0A392E58" w14:textId="77777777"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hAnsi="Times New Roman" w:cs="Times New Roman"/>
                <w:color w:val="767171"/>
                <w:sz w:val="24"/>
                <w:szCs w:val="24"/>
              </w:rPr>
              <w:t>Sector agropecuario y forestal con financiamiento para proyectos de generación y/o validación de tecnologías agropecuarias y forestales.</w:t>
            </w:r>
          </w:p>
        </w:tc>
        <w:tc>
          <w:tcPr>
            <w:tcW w:w="832" w:type="pct"/>
            <w:tcBorders>
              <w:top w:val="nil"/>
              <w:left w:val="nil"/>
              <w:right w:val="single" w:sz="8" w:space="0" w:color="auto"/>
            </w:tcBorders>
            <w:noWrap/>
            <w:tcMar>
              <w:top w:w="0" w:type="dxa"/>
              <w:left w:w="70" w:type="dxa"/>
              <w:bottom w:w="0" w:type="dxa"/>
              <w:right w:w="70" w:type="dxa"/>
            </w:tcMar>
            <w:vAlign w:val="center"/>
          </w:tcPr>
          <w:p w14:paraId="4EB399F8" w14:textId="77777777"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hAnsi="Times New Roman" w:cs="Times New Roman"/>
                <w:color w:val="767171"/>
                <w:sz w:val="24"/>
                <w:szCs w:val="24"/>
              </w:rPr>
              <w:t>RD$30,712,385.00</w:t>
            </w:r>
          </w:p>
        </w:tc>
        <w:tc>
          <w:tcPr>
            <w:tcW w:w="724" w:type="pct"/>
            <w:tcBorders>
              <w:top w:val="nil"/>
              <w:left w:val="nil"/>
              <w:right w:val="single" w:sz="8" w:space="0" w:color="auto"/>
            </w:tcBorders>
            <w:noWrap/>
            <w:tcMar>
              <w:top w:w="0" w:type="dxa"/>
              <w:left w:w="70" w:type="dxa"/>
              <w:bottom w:w="0" w:type="dxa"/>
              <w:right w:w="70" w:type="dxa"/>
            </w:tcMar>
            <w:vAlign w:val="center"/>
          </w:tcPr>
          <w:p w14:paraId="5B269B2E" w14:textId="77777777" w:rsidR="00016EF3" w:rsidRPr="00302D9F" w:rsidRDefault="00016EF3" w:rsidP="00A46C6E">
            <w:pPr>
              <w:pStyle w:val="xxmsonormal"/>
              <w:jc w:val="right"/>
              <w:rPr>
                <w:rFonts w:ascii="Times New Roman" w:hAnsi="Times New Roman" w:cs="Times New Roman"/>
                <w:color w:val="767171"/>
                <w:sz w:val="24"/>
                <w:szCs w:val="24"/>
              </w:rPr>
            </w:pPr>
            <w:r w:rsidRPr="00302D9F">
              <w:rPr>
                <w:rFonts w:ascii="Times New Roman" w:hAnsi="Times New Roman" w:cs="Times New Roman"/>
                <w:color w:val="767171"/>
                <w:sz w:val="24"/>
                <w:szCs w:val="24"/>
              </w:rPr>
              <w:t>RD$30,712,385.00</w:t>
            </w:r>
          </w:p>
        </w:tc>
        <w:tc>
          <w:tcPr>
            <w:tcW w:w="666" w:type="pct"/>
            <w:tcBorders>
              <w:top w:val="nil"/>
              <w:left w:val="nil"/>
              <w:right w:val="single" w:sz="8" w:space="0" w:color="auto"/>
            </w:tcBorders>
            <w:noWrap/>
            <w:tcMar>
              <w:top w:w="0" w:type="dxa"/>
              <w:left w:w="70" w:type="dxa"/>
              <w:bottom w:w="0" w:type="dxa"/>
              <w:right w:w="70" w:type="dxa"/>
            </w:tcMar>
            <w:vAlign w:val="center"/>
          </w:tcPr>
          <w:p w14:paraId="731C169D"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10</w:t>
            </w:r>
          </w:p>
        </w:tc>
        <w:tc>
          <w:tcPr>
            <w:tcW w:w="435" w:type="pct"/>
            <w:tcBorders>
              <w:top w:val="nil"/>
              <w:left w:val="nil"/>
              <w:right w:val="single" w:sz="8" w:space="0" w:color="auto"/>
            </w:tcBorders>
            <w:noWrap/>
            <w:tcMar>
              <w:top w:w="0" w:type="dxa"/>
              <w:left w:w="70" w:type="dxa"/>
              <w:bottom w:w="0" w:type="dxa"/>
              <w:right w:w="70" w:type="dxa"/>
            </w:tcMar>
            <w:vAlign w:val="center"/>
          </w:tcPr>
          <w:p w14:paraId="179C7C40"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100%</w:t>
            </w:r>
          </w:p>
        </w:tc>
        <w:tc>
          <w:tcPr>
            <w:tcW w:w="556" w:type="pct"/>
            <w:tcBorders>
              <w:top w:val="nil"/>
              <w:left w:val="nil"/>
              <w:right w:val="single" w:sz="8" w:space="0" w:color="auto"/>
            </w:tcBorders>
            <w:noWrap/>
            <w:tcMar>
              <w:top w:w="0" w:type="dxa"/>
              <w:left w:w="70" w:type="dxa"/>
              <w:bottom w:w="0" w:type="dxa"/>
              <w:right w:w="70" w:type="dxa"/>
            </w:tcMar>
            <w:vAlign w:val="center"/>
          </w:tcPr>
          <w:p w14:paraId="6957566D"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100%</w:t>
            </w:r>
          </w:p>
        </w:tc>
      </w:tr>
      <w:tr w:rsidR="00016EF3" w:rsidRPr="00D3670F" w14:paraId="2A5BA836" w14:textId="77777777" w:rsidTr="00A46C6E">
        <w:trPr>
          <w:trHeight w:val="570"/>
        </w:trPr>
        <w:tc>
          <w:tcPr>
            <w:tcW w:w="1788" w:type="pct"/>
            <w:gridSpan w:val="2"/>
            <w:tcBorders>
              <w:top w:val="single" w:sz="8" w:space="0" w:color="auto"/>
              <w:left w:val="single" w:sz="8" w:space="0" w:color="auto"/>
              <w:bottom w:val="single" w:sz="8" w:space="0" w:color="auto"/>
              <w:right w:val="single" w:sz="8" w:space="0" w:color="auto"/>
            </w:tcBorders>
            <w:shd w:val="clear" w:color="auto" w:fill="142F62"/>
            <w:noWrap/>
            <w:tcMar>
              <w:top w:w="0" w:type="dxa"/>
              <w:left w:w="70" w:type="dxa"/>
              <w:bottom w:w="0" w:type="dxa"/>
              <w:right w:w="70" w:type="dxa"/>
            </w:tcMar>
            <w:vAlign w:val="center"/>
          </w:tcPr>
          <w:p w14:paraId="241B4F5A" w14:textId="77777777" w:rsidR="00016EF3" w:rsidRPr="00D3670F" w:rsidRDefault="00016EF3" w:rsidP="00A46C6E">
            <w:pPr>
              <w:pStyle w:val="xxmsonormal"/>
              <w:jc w:val="center"/>
              <w:rPr>
                <w:rFonts w:ascii="Times New Roman" w:hAnsi="Times New Roman" w:cs="Times New Roman"/>
                <w:b/>
                <w:sz w:val="24"/>
                <w:szCs w:val="24"/>
              </w:rPr>
            </w:pPr>
            <w:r w:rsidRPr="00D3670F">
              <w:rPr>
                <w:rFonts w:ascii="Times New Roman" w:hAnsi="Times New Roman" w:cs="Times New Roman"/>
                <w:b/>
                <w:sz w:val="24"/>
                <w:szCs w:val="24"/>
              </w:rPr>
              <w:t>Totales</w:t>
            </w:r>
          </w:p>
        </w:tc>
        <w:tc>
          <w:tcPr>
            <w:tcW w:w="832" w:type="pct"/>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46BFFC6C" w14:textId="77777777" w:rsidR="00016EF3" w:rsidRPr="00D3670F" w:rsidRDefault="00016EF3" w:rsidP="00A46C6E">
            <w:pPr>
              <w:pStyle w:val="xxmsonormal"/>
              <w:jc w:val="center"/>
              <w:rPr>
                <w:rFonts w:ascii="Times New Roman" w:hAnsi="Times New Roman" w:cs="Times New Roman"/>
                <w:color w:val="FFFFFF" w:themeColor="background1"/>
                <w:sz w:val="24"/>
                <w:szCs w:val="24"/>
              </w:rPr>
            </w:pPr>
            <w:r w:rsidRPr="00D3670F">
              <w:rPr>
                <w:rFonts w:ascii="Times New Roman" w:hAnsi="Times New Roman" w:cs="Times New Roman"/>
                <w:color w:val="FFFFFF" w:themeColor="background1"/>
                <w:sz w:val="24"/>
                <w:szCs w:val="24"/>
              </w:rPr>
              <w:t>RD$38,416,152.00</w:t>
            </w:r>
          </w:p>
        </w:tc>
        <w:tc>
          <w:tcPr>
            <w:tcW w:w="724" w:type="pct"/>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4E439513" w14:textId="77777777" w:rsidR="00016EF3" w:rsidRPr="00D3670F" w:rsidRDefault="00016EF3" w:rsidP="00A46C6E">
            <w:pPr>
              <w:pStyle w:val="xxmsonormal"/>
              <w:jc w:val="center"/>
              <w:rPr>
                <w:rFonts w:ascii="Times New Roman" w:hAnsi="Times New Roman" w:cs="Times New Roman"/>
                <w:color w:val="FFFFFF" w:themeColor="background1"/>
                <w:sz w:val="24"/>
                <w:szCs w:val="24"/>
              </w:rPr>
            </w:pPr>
            <w:r w:rsidRPr="00D3670F">
              <w:rPr>
                <w:rFonts w:ascii="Times New Roman" w:hAnsi="Times New Roman" w:cs="Times New Roman"/>
                <w:color w:val="FFFFFF" w:themeColor="background1"/>
                <w:sz w:val="24"/>
                <w:szCs w:val="24"/>
              </w:rPr>
              <w:t>RD$38,416,152.00</w:t>
            </w:r>
          </w:p>
        </w:tc>
        <w:tc>
          <w:tcPr>
            <w:tcW w:w="666" w:type="pct"/>
            <w:tcBorders>
              <w:top w:val="nil"/>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11BACB94" w14:textId="77777777" w:rsidR="00016EF3" w:rsidRPr="00D3670F" w:rsidRDefault="00016EF3" w:rsidP="00A46C6E">
            <w:pPr>
              <w:pStyle w:val="xxmsonormal"/>
              <w:jc w:val="center"/>
              <w:rPr>
                <w:rFonts w:ascii="Times New Roman" w:hAnsi="Times New Roman" w:cs="Times New Roman"/>
                <w:sz w:val="24"/>
                <w:szCs w:val="24"/>
              </w:rPr>
            </w:pPr>
            <w:r w:rsidRPr="00D3670F">
              <w:rPr>
                <w:rFonts w:ascii="Times New Roman" w:hAnsi="Times New Roman" w:cs="Times New Roman"/>
                <w:sz w:val="24"/>
                <w:szCs w:val="24"/>
              </w:rPr>
              <w:t>24</w:t>
            </w:r>
          </w:p>
        </w:tc>
        <w:tc>
          <w:tcPr>
            <w:tcW w:w="435" w:type="pct"/>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46209FCB" w14:textId="77777777" w:rsidR="00016EF3" w:rsidRPr="00D3670F" w:rsidRDefault="00016EF3" w:rsidP="00A46C6E">
            <w:pPr>
              <w:pStyle w:val="xxmsonormal"/>
              <w:jc w:val="center"/>
              <w:rPr>
                <w:rFonts w:ascii="Times New Roman" w:hAnsi="Times New Roman" w:cs="Times New Roman"/>
                <w:b/>
                <w:bCs/>
                <w:color w:val="FFFFFF" w:themeColor="background1"/>
                <w:sz w:val="24"/>
                <w:szCs w:val="24"/>
              </w:rPr>
            </w:pPr>
            <w:r w:rsidRPr="00D3670F">
              <w:rPr>
                <w:rFonts w:ascii="Times New Roman" w:hAnsi="Times New Roman" w:cs="Times New Roman"/>
                <w:color w:val="FFFFFF" w:themeColor="background1"/>
                <w:sz w:val="24"/>
                <w:szCs w:val="24"/>
              </w:rPr>
              <w:t>100%</w:t>
            </w:r>
          </w:p>
        </w:tc>
        <w:tc>
          <w:tcPr>
            <w:tcW w:w="556" w:type="pct"/>
            <w:tcBorders>
              <w:top w:val="nil"/>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6C9EFCF8" w14:textId="77777777" w:rsidR="00016EF3" w:rsidRPr="00D3670F" w:rsidRDefault="00016EF3" w:rsidP="00A46C6E">
            <w:pPr>
              <w:pStyle w:val="xxmsonormal"/>
              <w:jc w:val="center"/>
              <w:rPr>
                <w:rFonts w:ascii="Times New Roman" w:hAnsi="Times New Roman" w:cs="Times New Roman"/>
                <w:b/>
                <w:bCs/>
                <w:color w:val="FFFFFF" w:themeColor="background1"/>
                <w:sz w:val="24"/>
                <w:szCs w:val="24"/>
              </w:rPr>
            </w:pPr>
            <w:r w:rsidRPr="00D3670F">
              <w:rPr>
                <w:rFonts w:ascii="Times New Roman" w:hAnsi="Times New Roman" w:cs="Times New Roman"/>
                <w:color w:val="FFFFFF" w:themeColor="background1"/>
                <w:sz w:val="24"/>
                <w:szCs w:val="24"/>
              </w:rPr>
              <w:t>100%</w:t>
            </w:r>
          </w:p>
        </w:tc>
      </w:tr>
    </w:tbl>
    <w:p w14:paraId="1950EBAC" w14:textId="77777777" w:rsidR="00016EF3" w:rsidRPr="00D3670F" w:rsidRDefault="00016EF3" w:rsidP="00016EF3">
      <w:pPr>
        <w:spacing w:line="360" w:lineRule="auto"/>
        <w:jc w:val="both"/>
        <w:rPr>
          <w:i/>
          <w:iCs/>
          <w:sz w:val="18"/>
          <w:szCs w:val="18"/>
        </w:rPr>
      </w:pPr>
    </w:p>
    <w:p w14:paraId="506DE6F9" w14:textId="77777777" w:rsidR="00016EF3" w:rsidRDefault="00016EF3" w:rsidP="00016EF3">
      <w:pPr>
        <w:spacing w:line="360" w:lineRule="auto"/>
        <w:jc w:val="both"/>
        <w:rPr>
          <w:i/>
          <w:iCs/>
          <w:sz w:val="18"/>
          <w:szCs w:val="18"/>
        </w:rPr>
      </w:pPr>
      <w:r w:rsidRPr="00D3670F">
        <w:rPr>
          <w:i/>
          <w:iCs/>
          <w:sz w:val="18"/>
          <w:szCs w:val="18"/>
        </w:rPr>
        <w:t>*El mes de diciembre está proyectado.</w:t>
      </w:r>
    </w:p>
    <w:p w14:paraId="2342AEDB" w14:textId="77777777" w:rsidR="00016EF3" w:rsidRDefault="00016EF3" w:rsidP="00016EF3">
      <w:pPr>
        <w:spacing w:line="360" w:lineRule="auto"/>
        <w:jc w:val="both"/>
        <w:rPr>
          <w:i/>
          <w:iCs/>
          <w:sz w:val="18"/>
          <w:szCs w:val="18"/>
        </w:rPr>
      </w:pPr>
    </w:p>
    <w:p w14:paraId="7D533E52" w14:textId="77777777" w:rsidR="00016EF3" w:rsidRDefault="00016EF3" w:rsidP="00016EF3">
      <w:pPr>
        <w:spacing w:line="360" w:lineRule="auto"/>
        <w:jc w:val="both"/>
        <w:rPr>
          <w:i/>
          <w:iCs/>
          <w:sz w:val="18"/>
          <w:szCs w:val="18"/>
        </w:rPr>
      </w:pPr>
    </w:p>
    <w:p w14:paraId="1298403B" w14:textId="77777777" w:rsidR="005411F3" w:rsidRPr="00DD48CE" w:rsidRDefault="005411F3" w:rsidP="00016EF3">
      <w:pPr>
        <w:spacing w:line="360" w:lineRule="auto"/>
        <w:jc w:val="both"/>
        <w:rPr>
          <w:i/>
          <w:iCs/>
          <w:sz w:val="18"/>
          <w:szCs w:val="18"/>
        </w:rPr>
      </w:pPr>
    </w:p>
    <w:p w14:paraId="7D8ABB88" w14:textId="22701E0F" w:rsidR="00016EF3" w:rsidRPr="002B46CD" w:rsidRDefault="00A65229" w:rsidP="00016EF3">
      <w:pPr>
        <w:pStyle w:val="Ttulo3"/>
        <w:rPr>
          <w:rFonts w:ascii="Times New Roman" w:hAnsi="Times New Roman" w:cs="Times New Roman"/>
          <w:color w:val="767171"/>
        </w:rPr>
      </w:pPr>
      <w:bookmarkStart w:id="78" w:name="_Toc217991568"/>
      <w:r>
        <w:rPr>
          <w:rFonts w:ascii="Times New Roman" w:hAnsi="Times New Roman" w:cs="Times New Roman"/>
          <w:color w:val="767171"/>
        </w:rPr>
        <w:lastRenderedPageBreak/>
        <w:t>C</w:t>
      </w:r>
      <w:r w:rsidR="00016EF3" w:rsidRPr="002B46CD">
        <w:rPr>
          <w:rFonts w:ascii="Times New Roman" w:hAnsi="Times New Roman" w:cs="Times New Roman"/>
          <w:color w:val="767171"/>
        </w:rPr>
        <w:t>) Matriz de logros relevantes</w:t>
      </w:r>
      <w:bookmarkEnd w:id="78"/>
      <w:r w:rsidR="00016EF3" w:rsidRPr="002B46CD">
        <w:rPr>
          <w:rFonts w:ascii="Times New Roman" w:hAnsi="Times New Roman" w:cs="Times New Roman"/>
          <w:color w:val="767171"/>
        </w:rPr>
        <w:t xml:space="preserve"> </w:t>
      </w:r>
    </w:p>
    <w:tbl>
      <w:tblPr>
        <w:tblpPr w:leftFromText="141" w:rightFromText="141" w:vertAnchor="page" w:horzAnchor="margin" w:tblpY="2593"/>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3"/>
        <w:gridCol w:w="709"/>
        <w:gridCol w:w="709"/>
        <w:gridCol w:w="709"/>
        <w:gridCol w:w="707"/>
        <w:gridCol w:w="709"/>
        <w:gridCol w:w="709"/>
        <w:gridCol w:w="567"/>
        <w:gridCol w:w="567"/>
        <w:gridCol w:w="567"/>
        <w:gridCol w:w="709"/>
        <w:gridCol w:w="567"/>
        <w:gridCol w:w="1273"/>
        <w:gridCol w:w="1607"/>
      </w:tblGrid>
      <w:tr w:rsidR="00016EF3" w:rsidRPr="002346B8" w14:paraId="1344A312" w14:textId="77777777" w:rsidTr="00A46C6E">
        <w:trPr>
          <w:trHeight w:val="699"/>
        </w:trPr>
        <w:tc>
          <w:tcPr>
            <w:tcW w:w="1094" w:type="pct"/>
            <w:tcBorders>
              <w:bottom w:val="single" w:sz="4" w:space="0" w:color="auto"/>
            </w:tcBorders>
            <w:shd w:val="clear" w:color="auto" w:fill="142F62"/>
            <w:tcMar>
              <w:top w:w="0" w:type="dxa"/>
              <w:left w:w="70" w:type="dxa"/>
              <w:bottom w:w="0" w:type="dxa"/>
              <w:right w:w="70" w:type="dxa"/>
            </w:tcMar>
            <w:vAlign w:val="center"/>
            <w:hideMark/>
          </w:tcPr>
          <w:p w14:paraId="4E495867" w14:textId="77777777" w:rsidR="00016EF3" w:rsidRPr="001C0CFA" w:rsidRDefault="00016EF3" w:rsidP="00A46C6E">
            <w:pPr>
              <w:pStyle w:val="xxmsonormal"/>
              <w:jc w:val="center"/>
              <w:rPr>
                <w:rFonts w:ascii="Times New Roman" w:hAnsi="Times New Roman" w:cs="Times New Roman"/>
                <w:sz w:val="24"/>
                <w:szCs w:val="24"/>
              </w:rPr>
            </w:pPr>
            <w:r w:rsidRPr="001C0CFA">
              <w:rPr>
                <w:rFonts w:ascii="Times New Roman" w:hAnsi="Times New Roman" w:cs="Times New Roman"/>
                <w:b/>
                <w:bCs/>
                <w:color w:val="FFFFFF"/>
                <w:sz w:val="24"/>
                <w:szCs w:val="24"/>
                <w:lang w:val="es-ES"/>
              </w:rPr>
              <w:t>Producto / servicio</w:t>
            </w:r>
          </w:p>
        </w:tc>
        <w:tc>
          <w:tcPr>
            <w:tcW w:w="274" w:type="pct"/>
            <w:tcBorders>
              <w:bottom w:val="single" w:sz="4" w:space="0" w:color="auto"/>
            </w:tcBorders>
            <w:shd w:val="clear" w:color="auto" w:fill="142F62"/>
            <w:tcMar>
              <w:top w:w="0" w:type="dxa"/>
              <w:left w:w="70" w:type="dxa"/>
              <w:bottom w:w="0" w:type="dxa"/>
              <w:right w:w="70" w:type="dxa"/>
            </w:tcMar>
            <w:vAlign w:val="center"/>
            <w:hideMark/>
          </w:tcPr>
          <w:p w14:paraId="6ED134F7" w14:textId="77777777" w:rsidR="00016EF3" w:rsidRPr="001C0CFA" w:rsidRDefault="00016EF3" w:rsidP="00A46C6E">
            <w:pPr>
              <w:pStyle w:val="xxmsonormal"/>
              <w:jc w:val="center"/>
              <w:rPr>
                <w:rFonts w:ascii="Times New Roman" w:hAnsi="Times New Roman" w:cs="Times New Roman"/>
                <w:sz w:val="24"/>
                <w:szCs w:val="24"/>
              </w:rPr>
            </w:pPr>
            <w:r w:rsidRPr="001C0CFA">
              <w:rPr>
                <w:rFonts w:ascii="Times New Roman" w:hAnsi="Times New Roman" w:cs="Times New Roman"/>
                <w:b/>
                <w:bCs/>
                <w:color w:val="FFFFFF"/>
                <w:sz w:val="24"/>
                <w:szCs w:val="24"/>
                <w:lang w:val="es-ES"/>
              </w:rPr>
              <w:t>Enero</w:t>
            </w:r>
          </w:p>
        </w:tc>
        <w:tc>
          <w:tcPr>
            <w:tcW w:w="274" w:type="pct"/>
            <w:tcBorders>
              <w:bottom w:val="single" w:sz="4" w:space="0" w:color="auto"/>
            </w:tcBorders>
            <w:shd w:val="clear" w:color="auto" w:fill="142F62"/>
            <w:tcMar>
              <w:top w:w="0" w:type="dxa"/>
              <w:left w:w="70" w:type="dxa"/>
              <w:bottom w:w="0" w:type="dxa"/>
              <w:right w:w="70" w:type="dxa"/>
            </w:tcMar>
            <w:vAlign w:val="center"/>
            <w:hideMark/>
          </w:tcPr>
          <w:p w14:paraId="6AE9E7DB" w14:textId="77777777" w:rsidR="00016EF3" w:rsidRPr="001C0CFA" w:rsidRDefault="00016EF3" w:rsidP="00A46C6E">
            <w:pPr>
              <w:pStyle w:val="xxmsonormal"/>
              <w:jc w:val="center"/>
              <w:rPr>
                <w:rFonts w:ascii="Times New Roman" w:hAnsi="Times New Roman" w:cs="Times New Roman"/>
                <w:sz w:val="24"/>
                <w:szCs w:val="24"/>
              </w:rPr>
            </w:pPr>
            <w:r w:rsidRPr="001C0CFA">
              <w:rPr>
                <w:rFonts w:ascii="Times New Roman" w:hAnsi="Times New Roman" w:cs="Times New Roman"/>
                <w:b/>
                <w:bCs/>
                <w:color w:val="FFFFFF"/>
                <w:sz w:val="24"/>
                <w:szCs w:val="24"/>
                <w:lang w:val="es-ES"/>
              </w:rPr>
              <w:t>Febrero</w:t>
            </w:r>
          </w:p>
        </w:tc>
        <w:tc>
          <w:tcPr>
            <w:tcW w:w="274" w:type="pct"/>
            <w:tcBorders>
              <w:bottom w:val="single" w:sz="4" w:space="0" w:color="auto"/>
            </w:tcBorders>
            <w:shd w:val="clear" w:color="auto" w:fill="142F62"/>
            <w:tcMar>
              <w:top w:w="0" w:type="dxa"/>
              <w:left w:w="70" w:type="dxa"/>
              <w:bottom w:w="0" w:type="dxa"/>
              <w:right w:w="70" w:type="dxa"/>
            </w:tcMar>
            <w:vAlign w:val="center"/>
            <w:hideMark/>
          </w:tcPr>
          <w:p w14:paraId="2A70ADC7" w14:textId="77777777" w:rsidR="00016EF3" w:rsidRPr="001C0CFA" w:rsidRDefault="00016EF3" w:rsidP="00A46C6E">
            <w:pPr>
              <w:pStyle w:val="xxmsonormal"/>
              <w:jc w:val="center"/>
              <w:rPr>
                <w:rFonts w:ascii="Times New Roman" w:hAnsi="Times New Roman" w:cs="Times New Roman"/>
                <w:sz w:val="24"/>
                <w:szCs w:val="24"/>
              </w:rPr>
            </w:pPr>
            <w:r w:rsidRPr="001C0CFA">
              <w:rPr>
                <w:rFonts w:ascii="Times New Roman" w:hAnsi="Times New Roman" w:cs="Times New Roman"/>
                <w:b/>
                <w:bCs/>
                <w:color w:val="FFFFFF"/>
                <w:sz w:val="24"/>
                <w:szCs w:val="24"/>
                <w:lang w:val="es-ES"/>
              </w:rPr>
              <w:t>Marzo</w:t>
            </w:r>
          </w:p>
        </w:tc>
        <w:tc>
          <w:tcPr>
            <w:tcW w:w="273" w:type="pct"/>
            <w:tcBorders>
              <w:bottom w:val="single" w:sz="4" w:space="0" w:color="auto"/>
            </w:tcBorders>
            <w:shd w:val="clear" w:color="auto" w:fill="142F62"/>
            <w:tcMar>
              <w:top w:w="0" w:type="dxa"/>
              <w:left w:w="70" w:type="dxa"/>
              <w:bottom w:w="0" w:type="dxa"/>
              <w:right w:w="70" w:type="dxa"/>
            </w:tcMar>
            <w:vAlign w:val="center"/>
            <w:hideMark/>
          </w:tcPr>
          <w:p w14:paraId="3FC77074" w14:textId="77777777" w:rsidR="00016EF3" w:rsidRPr="001C0CFA" w:rsidRDefault="00016EF3" w:rsidP="00A46C6E">
            <w:pPr>
              <w:pStyle w:val="xxmsonormal"/>
              <w:jc w:val="center"/>
              <w:rPr>
                <w:rFonts w:ascii="Times New Roman" w:hAnsi="Times New Roman" w:cs="Times New Roman"/>
                <w:sz w:val="24"/>
                <w:szCs w:val="24"/>
              </w:rPr>
            </w:pPr>
            <w:r w:rsidRPr="001C0CFA">
              <w:rPr>
                <w:rFonts w:ascii="Times New Roman" w:hAnsi="Times New Roman" w:cs="Times New Roman"/>
                <w:b/>
                <w:bCs/>
                <w:color w:val="FFFFFF"/>
                <w:sz w:val="24"/>
                <w:szCs w:val="24"/>
                <w:lang w:val="es-ES"/>
              </w:rPr>
              <w:t>Abril</w:t>
            </w:r>
          </w:p>
        </w:tc>
        <w:tc>
          <w:tcPr>
            <w:tcW w:w="274" w:type="pct"/>
            <w:tcBorders>
              <w:bottom w:val="single" w:sz="4" w:space="0" w:color="auto"/>
            </w:tcBorders>
            <w:shd w:val="clear" w:color="auto" w:fill="142F62"/>
            <w:tcMar>
              <w:top w:w="0" w:type="dxa"/>
              <w:left w:w="70" w:type="dxa"/>
              <w:bottom w:w="0" w:type="dxa"/>
              <w:right w:w="70" w:type="dxa"/>
            </w:tcMar>
            <w:vAlign w:val="center"/>
            <w:hideMark/>
          </w:tcPr>
          <w:p w14:paraId="6131DEB7" w14:textId="77777777" w:rsidR="00016EF3" w:rsidRPr="001C0CFA" w:rsidRDefault="00016EF3" w:rsidP="00A46C6E">
            <w:pPr>
              <w:pStyle w:val="xxmsonormal"/>
              <w:jc w:val="center"/>
              <w:rPr>
                <w:rFonts w:ascii="Times New Roman" w:hAnsi="Times New Roman" w:cs="Times New Roman"/>
                <w:sz w:val="24"/>
                <w:szCs w:val="24"/>
              </w:rPr>
            </w:pPr>
            <w:r w:rsidRPr="001C0CFA">
              <w:rPr>
                <w:rFonts w:ascii="Times New Roman" w:hAnsi="Times New Roman" w:cs="Times New Roman"/>
                <w:b/>
                <w:bCs/>
                <w:color w:val="FFFFFF"/>
                <w:sz w:val="24"/>
                <w:szCs w:val="24"/>
                <w:lang w:val="es-ES"/>
              </w:rPr>
              <w:t>Mayo</w:t>
            </w:r>
          </w:p>
        </w:tc>
        <w:tc>
          <w:tcPr>
            <w:tcW w:w="274" w:type="pct"/>
            <w:tcBorders>
              <w:bottom w:val="single" w:sz="4" w:space="0" w:color="auto"/>
            </w:tcBorders>
            <w:shd w:val="clear" w:color="auto" w:fill="142F62"/>
            <w:tcMar>
              <w:top w:w="0" w:type="dxa"/>
              <w:left w:w="70" w:type="dxa"/>
              <w:bottom w:w="0" w:type="dxa"/>
              <w:right w:w="70" w:type="dxa"/>
            </w:tcMar>
            <w:vAlign w:val="center"/>
            <w:hideMark/>
          </w:tcPr>
          <w:p w14:paraId="513A04BF" w14:textId="77777777" w:rsidR="00016EF3" w:rsidRPr="001C0CFA" w:rsidRDefault="00016EF3" w:rsidP="00A46C6E">
            <w:pPr>
              <w:pStyle w:val="xxmsonormal"/>
              <w:jc w:val="center"/>
              <w:rPr>
                <w:rFonts w:ascii="Times New Roman" w:hAnsi="Times New Roman" w:cs="Times New Roman"/>
                <w:sz w:val="24"/>
                <w:szCs w:val="24"/>
              </w:rPr>
            </w:pPr>
            <w:r w:rsidRPr="001C0CFA">
              <w:rPr>
                <w:rFonts w:ascii="Times New Roman" w:hAnsi="Times New Roman" w:cs="Times New Roman"/>
                <w:b/>
                <w:bCs/>
                <w:color w:val="FFFFFF"/>
                <w:sz w:val="24"/>
                <w:szCs w:val="24"/>
                <w:lang w:val="es-ES"/>
              </w:rPr>
              <w:t>Junio</w:t>
            </w:r>
          </w:p>
        </w:tc>
        <w:tc>
          <w:tcPr>
            <w:tcW w:w="219" w:type="pct"/>
            <w:tcBorders>
              <w:bottom w:val="single" w:sz="4" w:space="0" w:color="auto"/>
            </w:tcBorders>
            <w:shd w:val="clear" w:color="auto" w:fill="142F62"/>
            <w:vAlign w:val="center"/>
          </w:tcPr>
          <w:p w14:paraId="39D4ED4D" w14:textId="77777777" w:rsidR="00016EF3" w:rsidRPr="001C0CFA" w:rsidRDefault="00016EF3" w:rsidP="00A46C6E">
            <w:pPr>
              <w:pStyle w:val="xxmsonormal"/>
              <w:jc w:val="center"/>
              <w:rPr>
                <w:rFonts w:ascii="Times New Roman" w:hAnsi="Times New Roman" w:cs="Times New Roman"/>
                <w:b/>
                <w:bCs/>
                <w:color w:val="FFFFFF"/>
                <w:sz w:val="24"/>
                <w:szCs w:val="24"/>
                <w:lang w:val="es-ES"/>
              </w:rPr>
            </w:pPr>
            <w:r w:rsidRPr="001C0CFA">
              <w:rPr>
                <w:rFonts w:ascii="Times New Roman" w:hAnsi="Times New Roman" w:cs="Times New Roman"/>
                <w:b/>
                <w:bCs/>
                <w:color w:val="FFFFFF"/>
                <w:sz w:val="24"/>
                <w:szCs w:val="24"/>
                <w:lang w:val="es-ES"/>
              </w:rPr>
              <w:t>Julio</w:t>
            </w:r>
          </w:p>
        </w:tc>
        <w:tc>
          <w:tcPr>
            <w:tcW w:w="219" w:type="pct"/>
            <w:tcBorders>
              <w:bottom w:val="single" w:sz="4" w:space="0" w:color="auto"/>
            </w:tcBorders>
            <w:shd w:val="clear" w:color="auto" w:fill="142F62"/>
            <w:vAlign w:val="center"/>
          </w:tcPr>
          <w:p w14:paraId="38A07B9D" w14:textId="77777777" w:rsidR="00016EF3" w:rsidRPr="001C0CFA" w:rsidRDefault="00016EF3" w:rsidP="00A46C6E">
            <w:pPr>
              <w:pStyle w:val="xxmsonormal"/>
              <w:jc w:val="center"/>
              <w:rPr>
                <w:rFonts w:ascii="Times New Roman" w:hAnsi="Times New Roman" w:cs="Times New Roman"/>
                <w:b/>
                <w:bCs/>
                <w:color w:val="FFFFFF"/>
                <w:sz w:val="24"/>
                <w:szCs w:val="24"/>
                <w:lang w:val="es-ES"/>
              </w:rPr>
            </w:pPr>
            <w:r w:rsidRPr="001C0CFA">
              <w:rPr>
                <w:rFonts w:ascii="Times New Roman" w:hAnsi="Times New Roman" w:cs="Times New Roman"/>
                <w:b/>
                <w:bCs/>
                <w:color w:val="FFFFFF"/>
                <w:sz w:val="24"/>
                <w:szCs w:val="24"/>
                <w:lang w:val="es-ES"/>
              </w:rPr>
              <w:t>Agosto</w:t>
            </w:r>
          </w:p>
        </w:tc>
        <w:tc>
          <w:tcPr>
            <w:tcW w:w="219" w:type="pct"/>
            <w:tcBorders>
              <w:bottom w:val="single" w:sz="4" w:space="0" w:color="auto"/>
            </w:tcBorders>
            <w:shd w:val="clear" w:color="auto" w:fill="142F62"/>
            <w:vAlign w:val="center"/>
          </w:tcPr>
          <w:p w14:paraId="7FB30B4D" w14:textId="77777777" w:rsidR="00016EF3" w:rsidRPr="001C0CFA" w:rsidRDefault="00016EF3" w:rsidP="00A46C6E">
            <w:pPr>
              <w:pStyle w:val="xxmsonormal"/>
              <w:jc w:val="center"/>
              <w:rPr>
                <w:rFonts w:ascii="Times New Roman" w:hAnsi="Times New Roman" w:cs="Times New Roman"/>
                <w:b/>
                <w:bCs/>
                <w:color w:val="FFFFFF"/>
                <w:sz w:val="24"/>
                <w:szCs w:val="24"/>
                <w:lang w:val="es-ES"/>
              </w:rPr>
            </w:pPr>
            <w:r w:rsidRPr="001C0CFA">
              <w:rPr>
                <w:rFonts w:ascii="Times New Roman" w:hAnsi="Times New Roman" w:cs="Times New Roman"/>
                <w:b/>
                <w:bCs/>
                <w:color w:val="FFFFFF"/>
                <w:sz w:val="24"/>
                <w:szCs w:val="24"/>
                <w:lang w:val="es-ES"/>
              </w:rPr>
              <w:t>Septiembre</w:t>
            </w:r>
          </w:p>
        </w:tc>
        <w:tc>
          <w:tcPr>
            <w:tcW w:w="274" w:type="pct"/>
            <w:tcBorders>
              <w:bottom w:val="single" w:sz="4" w:space="0" w:color="auto"/>
            </w:tcBorders>
            <w:shd w:val="clear" w:color="auto" w:fill="142F62"/>
            <w:vAlign w:val="center"/>
          </w:tcPr>
          <w:p w14:paraId="12C57DF0" w14:textId="77777777" w:rsidR="00016EF3" w:rsidRPr="001C0CFA" w:rsidRDefault="00016EF3" w:rsidP="00A46C6E">
            <w:pPr>
              <w:pStyle w:val="xxmsonormal"/>
              <w:jc w:val="center"/>
              <w:rPr>
                <w:rFonts w:ascii="Times New Roman" w:hAnsi="Times New Roman" w:cs="Times New Roman"/>
                <w:b/>
                <w:bCs/>
                <w:color w:val="FFFFFF"/>
                <w:sz w:val="24"/>
                <w:szCs w:val="24"/>
                <w:lang w:val="es-ES"/>
              </w:rPr>
            </w:pPr>
            <w:r w:rsidRPr="001C0CFA">
              <w:rPr>
                <w:rFonts w:ascii="Times New Roman" w:hAnsi="Times New Roman" w:cs="Times New Roman"/>
                <w:b/>
                <w:bCs/>
                <w:color w:val="FFFFFF"/>
                <w:sz w:val="24"/>
                <w:szCs w:val="24"/>
                <w:lang w:val="es-ES"/>
              </w:rPr>
              <w:t>Octubre</w:t>
            </w:r>
          </w:p>
        </w:tc>
        <w:tc>
          <w:tcPr>
            <w:tcW w:w="219" w:type="pct"/>
            <w:tcBorders>
              <w:bottom w:val="single" w:sz="4" w:space="0" w:color="auto"/>
            </w:tcBorders>
            <w:shd w:val="clear" w:color="auto" w:fill="142F62"/>
            <w:vAlign w:val="center"/>
          </w:tcPr>
          <w:p w14:paraId="3D7D287E" w14:textId="77777777" w:rsidR="00016EF3" w:rsidRPr="001C0CFA" w:rsidRDefault="00016EF3" w:rsidP="00A46C6E">
            <w:pPr>
              <w:pStyle w:val="xxmsonormal"/>
              <w:jc w:val="center"/>
              <w:rPr>
                <w:rFonts w:ascii="Times New Roman" w:hAnsi="Times New Roman" w:cs="Times New Roman"/>
                <w:b/>
                <w:bCs/>
                <w:color w:val="FFFFFF"/>
                <w:sz w:val="24"/>
                <w:szCs w:val="24"/>
                <w:lang w:val="es-ES"/>
              </w:rPr>
            </w:pPr>
            <w:r w:rsidRPr="001C0CFA">
              <w:rPr>
                <w:rFonts w:ascii="Times New Roman" w:hAnsi="Times New Roman" w:cs="Times New Roman"/>
                <w:b/>
                <w:bCs/>
                <w:color w:val="FFFFFF"/>
                <w:sz w:val="24"/>
                <w:szCs w:val="24"/>
                <w:lang w:val="es-ES"/>
              </w:rPr>
              <w:t>Noviembre</w:t>
            </w:r>
          </w:p>
        </w:tc>
        <w:tc>
          <w:tcPr>
            <w:tcW w:w="492" w:type="pct"/>
            <w:tcBorders>
              <w:bottom w:val="single" w:sz="4" w:space="0" w:color="auto"/>
            </w:tcBorders>
            <w:shd w:val="clear" w:color="auto" w:fill="142F62"/>
            <w:vAlign w:val="center"/>
          </w:tcPr>
          <w:p w14:paraId="05874E7B" w14:textId="32CD0A70" w:rsidR="00016EF3" w:rsidRPr="001C0CFA" w:rsidRDefault="00016EF3" w:rsidP="00A46C6E">
            <w:pPr>
              <w:pStyle w:val="xxmsonormal"/>
              <w:jc w:val="center"/>
              <w:rPr>
                <w:rFonts w:ascii="Times New Roman" w:hAnsi="Times New Roman" w:cs="Times New Roman"/>
                <w:b/>
                <w:bCs/>
                <w:color w:val="FFFFFF"/>
                <w:sz w:val="24"/>
                <w:szCs w:val="24"/>
                <w:lang w:val="es-ES"/>
              </w:rPr>
            </w:pPr>
            <w:r w:rsidRPr="001C0CFA">
              <w:rPr>
                <w:rFonts w:ascii="Times New Roman" w:hAnsi="Times New Roman" w:cs="Times New Roman"/>
                <w:b/>
                <w:bCs/>
                <w:color w:val="FFFFFF"/>
                <w:sz w:val="24"/>
                <w:szCs w:val="24"/>
                <w:lang w:val="es-ES"/>
              </w:rPr>
              <w:t>Diciembre</w:t>
            </w:r>
            <w:r w:rsidR="00132762">
              <w:rPr>
                <w:rFonts w:ascii="Times New Roman" w:hAnsi="Times New Roman" w:cs="Times New Roman"/>
                <w:b/>
                <w:bCs/>
                <w:color w:val="FFFFFF"/>
                <w:sz w:val="24"/>
                <w:szCs w:val="24"/>
                <w:lang w:val="es-ES"/>
              </w:rPr>
              <w:t xml:space="preserve"> (*)</w:t>
            </w:r>
          </w:p>
        </w:tc>
        <w:tc>
          <w:tcPr>
            <w:tcW w:w="621" w:type="pct"/>
            <w:tcBorders>
              <w:bottom w:val="single" w:sz="4" w:space="0" w:color="auto"/>
            </w:tcBorders>
            <w:shd w:val="clear" w:color="auto" w:fill="142F62"/>
            <w:vAlign w:val="center"/>
          </w:tcPr>
          <w:p w14:paraId="32DA7CF5" w14:textId="77777777" w:rsidR="00016EF3" w:rsidRPr="001C0CFA" w:rsidRDefault="00016EF3" w:rsidP="00A46C6E">
            <w:pPr>
              <w:pStyle w:val="xxmsonormal"/>
              <w:jc w:val="center"/>
              <w:rPr>
                <w:rFonts w:ascii="Times New Roman" w:hAnsi="Times New Roman" w:cs="Times New Roman"/>
                <w:b/>
                <w:bCs/>
                <w:color w:val="FFFFFF"/>
                <w:sz w:val="24"/>
                <w:szCs w:val="24"/>
                <w:lang w:val="es-ES"/>
              </w:rPr>
            </w:pPr>
            <w:r w:rsidRPr="001C0CFA">
              <w:rPr>
                <w:rFonts w:ascii="Times New Roman" w:hAnsi="Times New Roman" w:cs="Times New Roman"/>
                <w:b/>
                <w:bCs/>
                <w:color w:val="FFFFFF"/>
                <w:sz w:val="24"/>
                <w:szCs w:val="24"/>
                <w:lang w:val="es-ES"/>
              </w:rPr>
              <w:t xml:space="preserve">Total </w:t>
            </w:r>
          </w:p>
          <w:p w14:paraId="02F8864B" w14:textId="77777777" w:rsidR="00016EF3" w:rsidRPr="001C0CFA" w:rsidRDefault="00016EF3" w:rsidP="00A46C6E">
            <w:pPr>
              <w:pStyle w:val="xxmsonormal"/>
              <w:jc w:val="center"/>
              <w:rPr>
                <w:rFonts w:ascii="Times New Roman" w:hAnsi="Times New Roman" w:cs="Times New Roman"/>
                <w:b/>
                <w:bCs/>
                <w:color w:val="FFFFFF"/>
                <w:sz w:val="24"/>
                <w:szCs w:val="24"/>
                <w:lang w:val="es-ES"/>
              </w:rPr>
            </w:pPr>
            <w:r w:rsidRPr="001C0CFA">
              <w:rPr>
                <w:rFonts w:ascii="Times New Roman" w:hAnsi="Times New Roman" w:cs="Times New Roman"/>
                <w:b/>
                <w:bCs/>
                <w:color w:val="FFFFFF"/>
                <w:sz w:val="24"/>
                <w:szCs w:val="24"/>
                <w:lang w:val="es-ES"/>
              </w:rPr>
              <w:t>año 2025</w:t>
            </w:r>
          </w:p>
        </w:tc>
      </w:tr>
      <w:tr w:rsidR="00016EF3" w:rsidRPr="005C0D62" w14:paraId="141FCCB5" w14:textId="77777777" w:rsidTr="00A46C6E">
        <w:trPr>
          <w:trHeight w:val="796"/>
        </w:trPr>
        <w:tc>
          <w:tcPr>
            <w:tcW w:w="109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30A961" w14:textId="005C638E" w:rsidR="00016EF3" w:rsidRPr="00302D9F" w:rsidRDefault="00016EF3" w:rsidP="00A46C6E">
            <w:pPr>
              <w:pStyle w:val="xxmsonormal"/>
              <w:rPr>
                <w:rFonts w:ascii="Times New Roman" w:hAnsi="Times New Roman" w:cs="Times New Roman"/>
                <w:color w:val="767171"/>
                <w:sz w:val="24"/>
                <w:szCs w:val="24"/>
              </w:rPr>
            </w:pPr>
            <w:proofErr w:type="gramStart"/>
            <w:r w:rsidRPr="00302D9F">
              <w:rPr>
                <w:rFonts w:ascii="Times New Roman" w:hAnsi="Times New Roman" w:cs="Times New Roman"/>
                <w:color w:val="767171"/>
                <w:sz w:val="24"/>
                <w:szCs w:val="24"/>
              </w:rPr>
              <w:t>6294</w:t>
            </w:r>
            <w:r w:rsidR="002F238F">
              <w:rPr>
                <w:rFonts w:ascii="Times New Roman" w:hAnsi="Times New Roman" w:cs="Times New Roman"/>
                <w:color w:val="767171"/>
                <w:sz w:val="24"/>
                <w:szCs w:val="24"/>
              </w:rPr>
              <w:t xml:space="preserve"> </w:t>
            </w:r>
            <w:r w:rsidRPr="00302D9F">
              <w:rPr>
                <w:rFonts w:ascii="Times New Roman" w:hAnsi="Times New Roman" w:cs="Times New Roman"/>
                <w:color w:val="767171"/>
                <w:sz w:val="24"/>
                <w:szCs w:val="24"/>
              </w:rPr>
              <w:t>:</w:t>
            </w:r>
            <w:proofErr w:type="gramEnd"/>
            <w:r w:rsidRPr="00302D9F">
              <w:rPr>
                <w:rFonts w:ascii="Times New Roman" w:hAnsi="Times New Roman" w:cs="Times New Roman"/>
                <w:color w:val="767171"/>
                <w:sz w:val="24"/>
                <w:szCs w:val="24"/>
              </w:rPr>
              <w:t xml:space="preserve"> Sector agropecuario y forestal reciben políticas públicas de investigaciones para el desarrollo </w:t>
            </w:r>
            <w:r w:rsidR="002F238F">
              <w:rPr>
                <w:rFonts w:ascii="Times New Roman" w:hAnsi="Times New Roman" w:cs="Times New Roman"/>
                <w:color w:val="767171"/>
                <w:sz w:val="24"/>
                <w:szCs w:val="24"/>
              </w:rPr>
              <w:t>(**)</w:t>
            </w:r>
            <w:r w:rsidRPr="00302D9F">
              <w:rPr>
                <w:rFonts w:ascii="Times New Roman" w:hAnsi="Times New Roman" w:cs="Times New Roman"/>
                <w:color w:val="767171"/>
                <w:sz w:val="24"/>
                <w:szCs w:val="24"/>
              </w:rPr>
              <w:t xml:space="preserve"> </w:t>
            </w:r>
            <w:r w:rsidR="003B4D28">
              <w:rPr>
                <w:rFonts w:ascii="Times New Roman" w:hAnsi="Times New Roman" w:cs="Times New Roman"/>
                <w:color w:val="767171"/>
                <w:sz w:val="24"/>
                <w:szCs w:val="24"/>
              </w:rPr>
              <w:t xml:space="preserve"> </w:t>
            </w:r>
          </w:p>
        </w:tc>
        <w:tc>
          <w:tcPr>
            <w:tcW w:w="27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4DED5CB"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0</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BC8146"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0</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B81A92"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0</w:t>
            </w:r>
          </w:p>
        </w:tc>
        <w:tc>
          <w:tcPr>
            <w:tcW w:w="27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E01919"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0</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2FA78E"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0</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3BB365"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0</w:t>
            </w:r>
          </w:p>
        </w:tc>
        <w:tc>
          <w:tcPr>
            <w:tcW w:w="219" w:type="pct"/>
            <w:tcBorders>
              <w:top w:val="single" w:sz="4" w:space="0" w:color="auto"/>
              <w:left w:val="single" w:sz="4" w:space="0" w:color="auto"/>
              <w:bottom w:val="single" w:sz="4" w:space="0" w:color="auto"/>
              <w:right w:val="single" w:sz="4" w:space="0" w:color="auto"/>
            </w:tcBorders>
            <w:vAlign w:val="center"/>
          </w:tcPr>
          <w:p w14:paraId="265E2E77"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0</w:t>
            </w:r>
          </w:p>
        </w:tc>
        <w:tc>
          <w:tcPr>
            <w:tcW w:w="219" w:type="pct"/>
            <w:tcBorders>
              <w:top w:val="single" w:sz="4" w:space="0" w:color="auto"/>
              <w:left w:val="single" w:sz="4" w:space="0" w:color="auto"/>
              <w:bottom w:val="single" w:sz="4" w:space="0" w:color="auto"/>
              <w:right w:val="single" w:sz="4" w:space="0" w:color="auto"/>
            </w:tcBorders>
            <w:vAlign w:val="center"/>
          </w:tcPr>
          <w:p w14:paraId="06295FFA"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1</w:t>
            </w:r>
          </w:p>
        </w:tc>
        <w:tc>
          <w:tcPr>
            <w:tcW w:w="219" w:type="pct"/>
            <w:tcBorders>
              <w:top w:val="single" w:sz="4" w:space="0" w:color="auto"/>
              <w:left w:val="single" w:sz="4" w:space="0" w:color="auto"/>
              <w:bottom w:val="single" w:sz="4" w:space="0" w:color="auto"/>
              <w:right w:val="single" w:sz="4" w:space="0" w:color="auto"/>
            </w:tcBorders>
            <w:vAlign w:val="center"/>
          </w:tcPr>
          <w:p w14:paraId="7C53BE00"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4</w:t>
            </w:r>
          </w:p>
        </w:tc>
        <w:tc>
          <w:tcPr>
            <w:tcW w:w="274" w:type="pct"/>
            <w:tcBorders>
              <w:top w:val="single" w:sz="4" w:space="0" w:color="auto"/>
              <w:left w:val="single" w:sz="4" w:space="0" w:color="auto"/>
              <w:bottom w:val="single" w:sz="4" w:space="0" w:color="auto"/>
              <w:right w:val="single" w:sz="4" w:space="0" w:color="auto"/>
            </w:tcBorders>
            <w:vAlign w:val="center"/>
          </w:tcPr>
          <w:p w14:paraId="33AD1171"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2</w:t>
            </w:r>
          </w:p>
        </w:tc>
        <w:tc>
          <w:tcPr>
            <w:tcW w:w="219" w:type="pct"/>
            <w:tcBorders>
              <w:top w:val="single" w:sz="4" w:space="0" w:color="auto"/>
              <w:left w:val="single" w:sz="4" w:space="0" w:color="auto"/>
              <w:bottom w:val="single" w:sz="4" w:space="0" w:color="auto"/>
              <w:right w:val="single" w:sz="4" w:space="0" w:color="auto"/>
            </w:tcBorders>
            <w:vAlign w:val="center"/>
          </w:tcPr>
          <w:p w14:paraId="1182F73E" w14:textId="77777777" w:rsidR="00016EF3" w:rsidRPr="00302D9F" w:rsidRDefault="00016EF3" w:rsidP="00A46C6E">
            <w:pPr>
              <w:pStyle w:val="xxmsonormal"/>
              <w:jc w:val="center"/>
              <w:rPr>
                <w:rFonts w:ascii="Times New Roman" w:eastAsia="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7</w:t>
            </w:r>
          </w:p>
        </w:tc>
        <w:tc>
          <w:tcPr>
            <w:tcW w:w="492" w:type="pct"/>
            <w:tcBorders>
              <w:top w:val="single" w:sz="4" w:space="0" w:color="auto"/>
              <w:left w:val="single" w:sz="4" w:space="0" w:color="auto"/>
              <w:bottom w:val="single" w:sz="4" w:space="0" w:color="auto"/>
              <w:right w:val="single" w:sz="4" w:space="0" w:color="auto"/>
            </w:tcBorders>
            <w:vAlign w:val="center"/>
          </w:tcPr>
          <w:p w14:paraId="6853BB2C"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0</w:t>
            </w:r>
          </w:p>
        </w:tc>
        <w:tc>
          <w:tcPr>
            <w:tcW w:w="621" w:type="pct"/>
            <w:tcBorders>
              <w:top w:val="single" w:sz="4" w:space="0" w:color="auto"/>
              <w:left w:val="single" w:sz="4" w:space="0" w:color="auto"/>
              <w:bottom w:val="single" w:sz="4" w:space="0" w:color="auto"/>
              <w:right w:val="single" w:sz="4" w:space="0" w:color="auto"/>
            </w:tcBorders>
            <w:vAlign w:val="center"/>
          </w:tcPr>
          <w:p w14:paraId="6F4062EB"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14</w:t>
            </w:r>
          </w:p>
        </w:tc>
      </w:tr>
      <w:tr w:rsidR="00016EF3" w:rsidRPr="002346B8" w14:paraId="7556E96C" w14:textId="77777777" w:rsidTr="00B6389D">
        <w:trPr>
          <w:trHeight w:val="735"/>
        </w:trPr>
        <w:tc>
          <w:tcPr>
            <w:tcW w:w="109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FCEEA2" w14:textId="64706761" w:rsidR="00016EF3" w:rsidRPr="00302D9F" w:rsidRDefault="00016EF3" w:rsidP="00B6389D">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Inversión producto 1</w:t>
            </w:r>
            <w:r w:rsidR="00440317">
              <w:rPr>
                <w:rFonts w:ascii="Times New Roman" w:eastAsia="Times New Roman" w:hAnsi="Times New Roman" w:cs="Times New Roman"/>
                <w:color w:val="767171"/>
                <w:sz w:val="24"/>
                <w:szCs w:val="24"/>
              </w:rPr>
              <w:t xml:space="preserve"> (RD</w:t>
            </w:r>
            <w:r w:rsidR="00212486">
              <w:rPr>
                <w:rFonts w:ascii="Times New Roman" w:eastAsia="Times New Roman" w:hAnsi="Times New Roman" w:cs="Times New Roman"/>
                <w:color w:val="767171"/>
                <w:sz w:val="24"/>
                <w:szCs w:val="24"/>
              </w:rPr>
              <w:t>$)</w:t>
            </w:r>
          </w:p>
        </w:tc>
        <w:tc>
          <w:tcPr>
            <w:tcW w:w="27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DCA213" w14:textId="54FDC214" w:rsidR="00016EF3" w:rsidRPr="00302D9F" w:rsidRDefault="00016EF3" w:rsidP="00B6389D">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406,645.49</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CED9FEA" w14:textId="77777777" w:rsidR="00016EF3" w:rsidRPr="00302D9F" w:rsidRDefault="00016EF3" w:rsidP="00B6389D">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389,926.05</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DEA33A5" w14:textId="77777777" w:rsidR="00016EF3" w:rsidRPr="00302D9F" w:rsidRDefault="00016EF3" w:rsidP="00B6389D">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463,212.51</w:t>
            </w:r>
          </w:p>
        </w:tc>
        <w:tc>
          <w:tcPr>
            <w:tcW w:w="27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9DF2259" w14:textId="77777777" w:rsidR="00016EF3" w:rsidRPr="00302D9F" w:rsidRDefault="00016EF3" w:rsidP="00B6389D">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475,969.21</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035A00D" w14:textId="7F0A34AF" w:rsidR="00016EF3" w:rsidRPr="00302D9F" w:rsidRDefault="00016EF3" w:rsidP="00B6389D">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588,513.59</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2054D7E" w14:textId="77777777" w:rsidR="00016EF3" w:rsidRPr="00302D9F" w:rsidRDefault="00016EF3" w:rsidP="00B6389D">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710,837.94</w:t>
            </w:r>
          </w:p>
        </w:tc>
        <w:tc>
          <w:tcPr>
            <w:tcW w:w="219" w:type="pct"/>
            <w:tcBorders>
              <w:top w:val="single" w:sz="4" w:space="0" w:color="auto"/>
              <w:left w:val="single" w:sz="4" w:space="0" w:color="auto"/>
              <w:bottom w:val="single" w:sz="4" w:space="0" w:color="auto"/>
              <w:right w:val="single" w:sz="4" w:space="0" w:color="auto"/>
            </w:tcBorders>
          </w:tcPr>
          <w:p w14:paraId="1197785F" w14:textId="77777777" w:rsidR="00016EF3" w:rsidRPr="00302D9F" w:rsidRDefault="00016EF3" w:rsidP="00B6389D">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505,728.29</w:t>
            </w:r>
          </w:p>
        </w:tc>
        <w:tc>
          <w:tcPr>
            <w:tcW w:w="219" w:type="pct"/>
            <w:tcBorders>
              <w:top w:val="single" w:sz="4" w:space="0" w:color="auto"/>
              <w:left w:val="single" w:sz="4" w:space="0" w:color="auto"/>
              <w:bottom w:val="single" w:sz="4" w:space="0" w:color="auto"/>
              <w:right w:val="single" w:sz="4" w:space="0" w:color="auto"/>
            </w:tcBorders>
          </w:tcPr>
          <w:p w14:paraId="1DD873A5" w14:textId="77777777" w:rsidR="00016EF3" w:rsidRPr="00302D9F" w:rsidRDefault="00016EF3" w:rsidP="00B6389D">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458,809.91</w:t>
            </w:r>
          </w:p>
        </w:tc>
        <w:tc>
          <w:tcPr>
            <w:tcW w:w="219" w:type="pct"/>
            <w:tcBorders>
              <w:top w:val="single" w:sz="4" w:space="0" w:color="auto"/>
              <w:left w:val="single" w:sz="4" w:space="0" w:color="auto"/>
              <w:bottom w:val="single" w:sz="4" w:space="0" w:color="auto"/>
              <w:right w:val="single" w:sz="4" w:space="0" w:color="auto"/>
            </w:tcBorders>
          </w:tcPr>
          <w:p w14:paraId="13D954A4" w14:textId="1F8FFAD0" w:rsidR="00016EF3" w:rsidRPr="00302D9F" w:rsidRDefault="00016EF3" w:rsidP="00B6389D">
            <w:pPr>
              <w:pStyle w:val="xxmsonormal"/>
              <w:rPr>
                <w:rFonts w:ascii="Times New Roman" w:hAnsi="Times New Roman" w:cs="Times New Roman"/>
                <w:color w:val="767171"/>
                <w:sz w:val="24"/>
                <w:szCs w:val="24"/>
              </w:rPr>
            </w:pPr>
            <w:r w:rsidRPr="6120E72B">
              <w:rPr>
                <w:rFonts w:ascii="Times New Roman" w:eastAsia="Times New Roman" w:hAnsi="Times New Roman" w:cs="Times New Roman"/>
                <w:color w:val="767171" w:themeColor="background2" w:themeShade="80"/>
                <w:sz w:val="24"/>
                <w:szCs w:val="24"/>
              </w:rPr>
              <w:t>203,044.23</w:t>
            </w:r>
          </w:p>
        </w:tc>
        <w:tc>
          <w:tcPr>
            <w:tcW w:w="274" w:type="pct"/>
            <w:tcBorders>
              <w:top w:val="single" w:sz="4" w:space="0" w:color="auto"/>
              <w:left w:val="single" w:sz="4" w:space="0" w:color="auto"/>
              <w:bottom w:val="single" w:sz="4" w:space="0" w:color="auto"/>
              <w:right w:val="single" w:sz="4" w:space="0" w:color="auto"/>
            </w:tcBorders>
          </w:tcPr>
          <w:p w14:paraId="342C90DF" w14:textId="77777777" w:rsidR="00016EF3" w:rsidRPr="00302D9F" w:rsidRDefault="00016EF3" w:rsidP="00B6389D">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454,069.40</w:t>
            </w:r>
          </w:p>
        </w:tc>
        <w:tc>
          <w:tcPr>
            <w:tcW w:w="219" w:type="pct"/>
            <w:tcBorders>
              <w:top w:val="single" w:sz="4" w:space="0" w:color="auto"/>
              <w:left w:val="single" w:sz="4" w:space="0" w:color="auto"/>
              <w:bottom w:val="single" w:sz="4" w:space="0" w:color="auto"/>
              <w:right w:val="single" w:sz="4" w:space="0" w:color="auto"/>
            </w:tcBorders>
          </w:tcPr>
          <w:p w14:paraId="25C8E7B9" w14:textId="77777777" w:rsidR="00016EF3" w:rsidRPr="00302D9F" w:rsidRDefault="00016EF3" w:rsidP="00B6389D">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850,036.80</w:t>
            </w:r>
          </w:p>
        </w:tc>
        <w:tc>
          <w:tcPr>
            <w:tcW w:w="492" w:type="pct"/>
            <w:tcBorders>
              <w:top w:val="single" w:sz="4" w:space="0" w:color="auto"/>
              <w:left w:val="single" w:sz="4" w:space="0" w:color="auto"/>
              <w:bottom w:val="single" w:sz="4" w:space="0" w:color="auto"/>
              <w:right w:val="single" w:sz="4" w:space="0" w:color="auto"/>
            </w:tcBorders>
          </w:tcPr>
          <w:p w14:paraId="5311D91C" w14:textId="77777777" w:rsidR="00016EF3" w:rsidRPr="00302D9F" w:rsidRDefault="00016EF3" w:rsidP="00B6389D">
            <w:pPr>
              <w:pStyle w:val="xxmsonormal"/>
              <w:rPr>
                <w:rFonts w:ascii="Times New Roman" w:hAnsi="Times New Roman" w:cs="Times New Roman"/>
                <w:color w:val="767171"/>
                <w:sz w:val="24"/>
                <w:szCs w:val="24"/>
              </w:rPr>
            </w:pPr>
            <w:r w:rsidRPr="6120E72B">
              <w:rPr>
                <w:rFonts w:ascii="Times New Roman" w:eastAsia="Times New Roman" w:hAnsi="Times New Roman" w:cs="Times New Roman"/>
                <w:color w:val="767171" w:themeColor="background2" w:themeShade="80"/>
                <w:sz w:val="24"/>
                <w:szCs w:val="24"/>
              </w:rPr>
              <w:t>2,196,973.58</w:t>
            </w:r>
          </w:p>
        </w:tc>
        <w:tc>
          <w:tcPr>
            <w:tcW w:w="621" w:type="pct"/>
            <w:tcBorders>
              <w:top w:val="single" w:sz="4" w:space="0" w:color="auto"/>
              <w:left w:val="single" w:sz="4" w:space="0" w:color="auto"/>
              <w:bottom w:val="single" w:sz="4" w:space="0" w:color="auto"/>
              <w:right w:val="single" w:sz="4" w:space="0" w:color="auto"/>
            </w:tcBorders>
          </w:tcPr>
          <w:p w14:paraId="481C00C9" w14:textId="77777777" w:rsidR="00016EF3" w:rsidRPr="00302D9F" w:rsidRDefault="00016EF3" w:rsidP="00B6389D">
            <w:pPr>
              <w:pStyle w:val="xxmsonormal"/>
              <w:rPr>
                <w:rFonts w:ascii="Times New Roman" w:hAnsi="Times New Roman" w:cs="Times New Roman"/>
                <w:color w:val="767171"/>
                <w:sz w:val="24"/>
                <w:szCs w:val="24"/>
              </w:rPr>
            </w:pPr>
            <w:r w:rsidRPr="6120E72B">
              <w:rPr>
                <w:rFonts w:ascii="Times New Roman" w:hAnsi="Times New Roman" w:cs="Times New Roman"/>
                <w:color w:val="767171" w:themeColor="background2" w:themeShade="80"/>
                <w:sz w:val="24"/>
                <w:szCs w:val="24"/>
              </w:rPr>
              <w:t>7,703,767.00</w:t>
            </w:r>
          </w:p>
        </w:tc>
      </w:tr>
      <w:tr w:rsidR="00016EF3" w:rsidRPr="002346B8" w14:paraId="6CAEC882" w14:textId="77777777" w:rsidTr="00A46C6E">
        <w:trPr>
          <w:trHeight w:val="796"/>
        </w:trPr>
        <w:tc>
          <w:tcPr>
            <w:tcW w:w="109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45BC3D" w14:textId="1E829976"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hAnsi="Times New Roman" w:cs="Times New Roman"/>
                <w:color w:val="767171"/>
                <w:sz w:val="24"/>
                <w:szCs w:val="24"/>
              </w:rPr>
              <w:t xml:space="preserve">6295: Sector agropecuario y forestal con financiamiento para proyectos de generación de tecnologías agropecuarias y </w:t>
            </w:r>
            <w:r w:rsidR="002F238F">
              <w:rPr>
                <w:rFonts w:ascii="Times New Roman" w:hAnsi="Times New Roman" w:cs="Times New Roman"/>
                <w:color w:val="767171"/>
                <w:sz w:val="24"/>
                <w:szCs w:val="24"/>
              </w:rPr>
              <w:t>(***)</w:t>
            </w:r>
            <w:r w:rsidR="00FE29E9">
              <w:rPr>
                <w:rFonts w:ascii="Times New Roman" w:hAnsi="Times New Roman" w:cs="Times New Roman"/>
                <w:color w:val="767171"/>
                <w:sz w:val="24"/>
                <w:szCs w:val="24"/>
              </w:rPr>
              <w:t xml:space="preserve"> </w:t>
            </w:r>
            <w:r w:rsidR="00FE29E9">
              <w:rPr>
                <w:rFonts w:ascii="Times New Roman" w:hAnsi="Times New Roman" w:cs="Times New Roman"/>
                <w:color w:val="767171"/>
                <w:sz w:val="24"/>
                <w:szCs w:val="24"/>
              </w:rPr>
              <w:t>(Instalación de parcelas)</w:t>
            </w:r>
          </w:p>
        </w:tc>
        <w:tc>
          <w:tcPr>
            <w:tcW w:w="27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532821"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0</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376E20"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1</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88B04B"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0</w:t>
            </w:r>
          </w:p>
        </w:tc>
        <w:tc>
          <w:tcPr>
            <w:tcW w:w="27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E011F4"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0</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1D75E9"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0</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41554C"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0</w:t>
            </w:r>
          </w:p>
        </w:tc>
        <w:tc>
          <w:tcPr>
            <w:tcW w:w="219" w:type="pct"/>
            <w:tcBorders>
              <w:top w:val="single" w:sz="4" w:space="0" w:color="auto"/>
              <w:left w:val="single" w:sz="4" w:space="0" w:color="auto"/>
              <w:bottom w:val="single" w:sz="4" w:space="0" w:color="auto"/>
              <w:right w:val="single" w:sz="4" w:space="0" w:color="auto"/>
            </w:tcBorders>
            <w:vAlign w:val="center"/>
          </w:tcPr>
          <w:p w14:paraId="2971FC6F"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0</w:t>
            </w:r>
          </w:p>
        </w:tc>
        <w:tc>
          <w:tcPr>
            <w:tcW w:w="219" w:type="pct"/>
            <w:tcBorders>
              <w:top w:val="single" w:sz="4" w:space="0" w:color="auto"/>
              <w:left w:val="single" w:sz="4" w:space="0" w:color="auto"/>
              <w:bottom w:val="single" w:sz="4" w:space="0" w:color="auto"/>
              <w:right w:val="single" w:sz="4" w:space="0" w:color="auto"/>
            </w:tcBorders>
            <w:vAlign w:val="center"/>
          </w:tcPr>
          <w:p w14:paraId="14EDEE2B"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0</w:t>
            </w:r>
          </w:p>
        </w:tc>
        <w:tc>
          <w:tcPr>
            <w:tcW w:w="219" w:type="pct"/>
            <w:tcBorders>
              <w:top w:val="single" w:sz="4" w:space="0" w:color="auto"/>
              <w:left w:val="single" w:sz="4" w:space="0" w:color="auto"/>
              <w:bottom w:val="single" w:sz="4" w:space="0" w:color="auto"/>
              <w:right w:val="single" w:sz="4" w:space="0" w:color="auto"/>
            </w:tcBorders>
            <w:vAlign w:val="center"/>
          </w:tcPr>
          <w:p w14:paraId="06D691CF"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0</w:t>
            </w:r>
          </w:p>
        </w:tc>
        <w:tc>
          <w:tcPr>
            <w:tcW w:w="274" w:type="pct"/>
            <w:tcBorders>
              <w:top w:val="single" w:sz="4" w:space="0" w:color="auto"/>
              <w:left w:val="single" w:sz="4" w:space="0" w:color="auto"/>
              <w:bottom w:val="single" w:sz="4" w:space="0" w:color="auto"/>
              <w:right w:val="single" w:sz="4" w:space="0" w:color="auto"/>
            </w:tcBorders>
            <w:vAlign w:val="center"/>
          </w:tcPr>
          <w:p w14:paraId="70A46FCA"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0</w:t>
            </w:r>
          </w:p>
        </w:tc>
        <w:tc>
          <w:tcPr>
            <w:tcW w:w="219" w:type="pct"/>
            <w:tcBorders>
              <w:top w:val="single" w:sz="4" w:space="0" w:color="auto"/>
              <w:left w:val="single" w:sz="4" w:space="0" w:color="auto"/>
              <w:bottom w:val="single" w:sz="4" w:space="0" w:color="auto"/>
              <w:right w:val="single" w:sz="4" w:space="0" w:color="auto"/>
            </w:tcBorders>
            <w:vAlign w:val="center"/>
          </w:tcPr>
          <w:p w14:paraId="6F617E0F"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6</w:t>
            </w:r>
          </w:p>
        </w:tc>
        <w:tc>
          <w:tcPr>
            <w:tcW w:w="492" w:type="pct"/>
            <w:tcBorders>
              <w:top w:val="single" w:sz="4" w:space="0" w:color="auto"/>
              <w:left w:val="single" w:sz="4" w:space="0" w:color="auto"/>
              <w:bottom w:val="single" w:sz="4" w:space="0" w:color="auto"/>
              <w:right w:val="single" w:sz="4" w:space="0" w:color="auto"/>
            </w:tcBorders>
            <w:vAlign w:val="center"/>
          </w:tcPr>
          <w:p w14:paraId="0A2DF206"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 3</w:t>
            </w:r>
          </w:p>
        </w:tc>
        <w:tc>
          <w:tcPr>
            <w:tcW w:w="621" w:type="pct"/>
            <w:tcBorders>
              <w:top w:val="single" w:sz="4" w:space="0" w:color="auto"/>
              <w:left w:val="single" w:sz="4" w:space="0" w:color="auto"/>
              <w:bottom w:val="single" w:sz="4" w:space="0" w:color="auto"/>
              <w:right w:val="single" w:sz="4" w:space="0" w:color="auto"/>
            </w:tcBorders>
            <w:vAlign w:val="center"/>
          </w:tcPr>
          <w:p w14:paraId="1FAA8B4D"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10</w:t>
            </w:r>
          </w:p>
        </w:tc>
      </w:tr>
      <w:tr w:rsidR="00FE29E9" w:rsidRPr="002346B8" w14:paraId="00429520" w14:textId="77777777" w:rsidTr="00FE29E9">
        <w:trPr>
          <w:trHeight w:val="796"/>
        </w:trPr>
        <w:tc>
          <w:tcPr>
            <w:tcW w:w="109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ADA574" w14:textId="134605E2" w:rsidR="00FE29E9" w:rsidRPr="00302D9F" w:rsidRDefault="00FE29E9" w:rsidP="00A46C6E">
            <w:pPr>
              <w:pStyle w:val="xxmsonormal"/>
              <w:rPr>
                <w:rFonts w:ascii="Times New Roman" w:eastAsia="Times New Roman" w:hAnsi="Times New Roman" w:cs="Times New Roman"/>
                <w:color w:val="767171"/>
                <w:sz w:val="24"/>
                <w:szCs w:val="24"/>
              </w:rPr>
            </w:pPr>
            <w:r w:rsidRPr="00302D9F">
              <w:rPr>
                <w:rFonts w:ascii="Times New Roman" w:hAnsi="Times New Roman" w:cs="Times New Roman"/>
                <w:color w:val="767171"/>
                <w:sz w:val="24"/>
                <w:szCs w:val="24"/>
              </w:rPr>
              <w:t xml:space="preserve">6295: Sector agropecuario y forestal con financiamiento para proyectos de generación de tecnologías agropecuarias y forestales </w:t>
            </w:r>
            <w:r>
              <w:rPr>
                <w:rFonts w:ascii="Times New Roman" w:hAnsi="Times New Roman" w:cs="Times New Roman"/>
                <w:color w:val="767171"/>
                <w:sz w:val="24"/>
                <w:szCs w:val="24"/>
              </w:rPr>
              <w:t>(***)</w:t>
            </w:r>
            <w:r>
              <w:rPr>
                <w:rFonts w:ascii="Times New Roman" w:hAnsi="Times New Roman" w:cs="Times New Roman"/>
                <w:color w:val="767171"/>
                <w:sz w:val="24"/>
                <w:szCs w:val="24"/>
              </w:rPr>
              <w:t xml:space="preserve"> </w:t>
            </w:r>
            <w:r>
              <w:rPr>
                <w:rFonts w:ascii="Times New Roman" w:eastAsia="Times New Roman" w:hAnsi="Times New Roman" w:cs="Times New Roman"/>
                <w:color w:val="767171"/>
                <w:sz w:val="24"/>
                <w:szCs w:val="24"/>
              </w:rPr>
              <w:t>(Seguimiento técnico)</w:t>
            </w:r>
          </w:p>
        </w:tc>
        <w:tc>
          <w:tcPr>
            <w:tcW w:w="27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B13AFE" w14:textId="5319FB1A" w:rsidR="00FE29E9" w:rsidRPr="00302D9F" w:rsidRDefault="00FE29E9" w:rsidP="00FE29E9">
            <w:pPr>
              <w:pStyle w:val="xxmsonormal"/>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21</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30F2AC" w14:textId="6287EE24" w:rsidR="00FE29E9" w:rsidRPr="00302D9F" w:rsidRDefault="000B0920" w:rsidP="00FE29E9">
            <w:pPr>
              <w:pStyle w:val="xxmsonormal"/>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17</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DA8681" w14:textId="55C10843" w:rsidR="00FE29E9" w:rsidRPr="00302D9F" w:rsidRDefault="000975B2" w:rsidP="00FE29E9">
            <w:pPr>
              <w:pStyle w:val="xxmsonormal"/>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w:t>
            </w:r>
            <w:r w:rsidR="00181E11">
              <w:rPr>
                <w:rFonts w:ascii="Times New Roman" w:eastAsia="Times New Roman" w:hAnsi="Times New Roman" w:cs="Times New Roman"/>
                <w:color w:val="767171"/>
                <w:sz w:val="24"/>
                <w:szCs w:val="24"/>
              </w:rPr>
              <w:t>5</w:t>
            </w:r>
          </w:p>
        </w:tc>
        <w:tc>
          <w:tcPr>
            <w:tcW w:w="27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66CA6C" w14:textId="106F846A" w:rsidR="00FE29E9" w:rsidRPr="00302D9F" w:rsidRDefault="00324768" w:rsidP="00FE29E9">
            <w:pPr>
              <w:pStyle w:val="xxmsonormal"/>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w:t>
            </w:r>
            <w:r w:rsidR="00713F4C">
              <w:rPr>
                <w:rFonts w:ascii="Times New Roman" w:eastAsia="Times New Roman" w:hAnsi="Times New Roman" w:cs="Times New Roman"/>
                <w:color w:val="767171"/>
                <w:sz w:val="24"/>
                <w:szCs w:val="24"/>
              </w:rPr>
              <w:t>3</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70569E" w14:textId="7C0BEC41" w:rsidR="00FE29E9" w:rsidRPr="00302D9F" w:rsidRDefault="00CB51FE" w:rsidP="00FE29E9">
            <w:pPr>
              <w:pStyle w:val="xxmsonormal"/>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13</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B7CCE2" w14:textId="1F04B1BA" w:rsidR="00FE29E9" w:rsidRPr="00302D9F" w:rsidRDefault="00CB51FE" w:rsidP="00FE29E9">
            <w:pPr>
              <w:pStyle w:val="xxmsonormal"/>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11</w:t>
            </w:r>
          </w:p>
        </w:tc>
        <w:tc>
          <w:tcPr>
            <w:tcW w:w="219" w:type="pct"/>
            <w:tcBorders>
              <w:top w:val="single" w:sz="4" w:space="0" w:color="auto"/>
              <w:left w:val="single" w:sz="4" w:space="0" w:color="auto"/>
              <w:bottom w:val="single" w:sz="4" w:space="0" w:color="auto"/>
              <w:right w:val="single" w:sz="4" w:space="0" w:color="auto"/>
            </w:tcBorders>
            <w:vAlign w:val="center"/>
          </w:tcPr>
          <w:p w14:paraId="263BB9A5" w14:textId="17604D8B" w:rsidR="00FE29E9" w:rsidRPr="00302D9F" w:rsidRDefault="0003416D" w:rsidP="00FE29E9">
            <w:pPr>
              <w:pStyle w:val="xxmsonormal"/>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10</w:t>
            </w:r>
          </w:p>
        </w:tc>
        <w:tc>
          <w:tcPr>
            <w:tcW w:w="219" w:type="pct"/>
            <w:tcBorders>
              <w:top w:val="single" w:sz="4" w:space="0" w:color="auto"/>
              <w:left w:val="single" w:sz="4" w:space="0" w:color="auto"/>
              <w:bottom w:val="single" w:sz="4" w:space="0" w:color="auto"/>
              <w:right w:val="single" w:sz="4" w:space="0" w:color="auto"/>
            </w:tcBorders>
            <w:vAlign w:val="center"/>
          </w:tcPr>
          <w:p w14:paraId="5C4DA39E" w14:textId="22787B70" w:rsidR="00FE29E9" w:rsidRPr="00302D9F" w:rsidRDefault="002D4A33" w:rsidP="00116A2D">
            <w:pPr>
              <w:pStyle w:val="xxmsonormal"/>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5</w:t>
            </w:r>
          </w:p>
        </w:tc>
        <w:tc>
          <w:tcPr>
            <w:tcW w:w="219" w:type="pct"/>
            <w:tcBorders>
              <w:top w:val="single" w:sz="4" w:space="0" w:color="auto"/>
              <w:left w:val="single" w:sz="4" w:space="0" w:color="auto"/>
              <w:bottom w:val="single" w:sz="4" w:space="0" w:color="auto"/>
              <w:right w:val="single" w:sz="4" w:space="0" w:color="auto"/>
            </w:tcBorders>
            <w:vAlign w:val="center"/>
          </w:tcPr>
          <w:p w14:paraId="298ABDFA" w14:textId="5468C449" w:rsidR="00FE29E9" w:rsidRPr="00302D9F" w:rsidRDefault="00116A2D" w:rsidP="00FE29E9">
            <w:pPr>
              <w:pStyle w:val="xxmsonormal"/>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w:t>
            </w:r>
          </w:p>
        </w:tc>
        <w:tc>
          <w:tcPr>
            <w:tcW w:w="274" w:type="pct"/>
            <w:tcBorders>
              <w:top w:val="single" w:sz="4" w:space="0" w:color="auto"/>
              <w:left w:val="single" w:sz="4" w:space="0" w:color="auto"/>
              <w:bottom w:val="single" w:sz="4" w:space="0" w:color="auto"/>
              <w:right w:val="single" w:sz="4" w:space="0" w:color="auto"/>
            </w:tcBorders>
            <w:vAlign w:val="center"/>
          </w:tcPr>
          <w:p w14:paraId="4AA6EC3F" w14:textId="523F0AA5" w:rsidR="00FE29E9" w:rsidRPr="00302D9F" w:rsidRDefault="00116A2D" w:rsidP="00FE29E9">
            <w:pPr>
              <w:pStyle w:val="xxmsonormal"/>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5</w:t>
            </w:r>
          </w:p>
        </w:tc>
        <w:tc>
          <w:tcPr>
            <w:tcW w:w="219" w:type="pct"/>
            <w:tcBorders>
              <w:top w:val="single" w:sz="4" w:space="0" w:color="auto"/>
              <w:left w:val="single" w:sz="4" w:space="0" w:color="auto"/>
              <w:bottom w:val="single" w:sz="4" w:space="0" w:color="auto"/>
              <w:right w:val="single" w:sz="4" w:space="0" w:color="auto"/>
            </w:tcBorders>
            <w:vAlign w:val="center"/>
          </w:tcPr>
          <w:p w14:paraId="00C21138" w14:textId="382013D2" w:rsidR="00FE29E9" w:rsidRPr="00302D9F" w:rsidRDefault="008B2D43" w:rsidP="00FE29E9">
            <w:pPr>
              <w:pStyle w:val="xxmsonormal"/>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7</w:t>
            </w:r>
          </w:p>
        </w:tc>
        <w:tc>
          <w:tcPr>
            <w:tcW w:w="492" w:type="pct"/>
            <w:tcBorders>
              <w:top w:val="single" w:sz="4" w:space="0" w:color="auto"/>
              <w:left w:val="single" w:sz="4" w:space="0" w:color="auto"/>
              <w:bottom w:val="single" w:sz="4" w:space="0" w:color="auto"/>
              <w:right w:val="single" w:sz="4" w:space="0" w:color="auto"/>
            </w:tcBorders>
            <w:vAlign w:val="center"/>
          </w:tcPr>
          <w:p w14:paraId="301B4D23" w14:textId="7734DF32" w:rsidR="00FE29E9" w:rsidRPr="00302D9F" w:rsidRDefault="008B2D43" w:rsidP="00FE29E9">
            <w:pPr>
              <w:pStyle w:val="xxmsonormal"/>
              <w:jc w:val="cente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t>14</w:t>
            </w:r>
          </w:p>
        </w:tc>
        <w:tc>
          <w:tcPr>
            <w:tcW w:w="621" w:type="pct"/>
            <w:tcBorders>
              <w:top w:val="single" w:sz="4" w:space="0" w:color="auto"/>
              <w:left w:val="single" w:sz="4" w:space="0" w:color="auto"/>
              <w:bottom w:val="single" w:sz="4" w:space="0" w:color="auto"/>
              <w:right w:val="single" w:sz="4" w:space="0" w:color="auto"/>
            </w:tcBorders>
            <w:vAlign w:val="center"/>
          </w:tcPr>
          <w:p w14:paraId="226B0F9C" w14:textId="38C01C80" w:rsidR="00FE29E9" w:rsidRPr="00302D9F" w:rsidRDefault="007D47A5" w:rsidP="00FE29E9">
            <w:pPr>
              <w:pStyle w:val="xxmsonormal"/>
              <w:jc w:val="center"/>
              <w:rPr>
                <w:rFonts w:ascii="Times New Roman" w:hAnsi="Times New Roman" w:cs="Times New Roman"/>
                <w:color w:val="767171"/>
                <w:sz w:val="24"/>
                <w:szCs w:val="24"/>
              </w:rPr>
            </w:pPr>
            <w:r>
              <w:rPr>
                <w:rFonts w:ascii="Times New Roman" w:hAnsi="Times New Roman" w:cs="Times New Roman"/>
                <w:color w:val="767171"/>
                <w:sz w:val="24"/>
                <w:szCs w:val="24"/>
              </w:rPr>
              <w:t>132</w:t>
            </w:r>
          </w:p>
        </w:tc>
      </w:tr>
      <w:tr w:rsidR="00016EF3" w:rsidRPr="002346B8" w14:paraId="6F49FE3A" w14:textId="77777777" w:rsidTr="00A46C6E">
        <w:trPr>
          <w:trHeight w:val="796"/>
        </w:trPr>
        <w:tc>
          <w:tcPr>
            <w:tcW w:w="109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4F24A2" w14:textId="77777777"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Inversión producto 2</w:t>
            </w:r>
          </w:p>
        </w:tc>
        <w:tc>
          <w:tcPr>
            <w:tcW w:w="27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3D02A3" w14:textId="36234D56"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1,346,794.58</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29B125D" w14:textId="035AA96C"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1,403,095.08</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21C49E2" w14:textId="48224B28"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1,628,232.59</w:t>
            </w:r>
          </w:p>
        </w:tc>
        <w:tc>
          <w:tcPr>
            <w:tcW w:w="27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24B439D" w14:textId="66AA1CD7"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3,022,193.32</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C6D8FB7" w14:textId="27213FBF"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3,746,537.19</w:t>
            </w:r>
          </w:p>
        </w:tc>
        <w:tc>
          <w:tcPr>
            <w:tcW w:w="274"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22F235D" w14:textId="41973B7B"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2,330,429.77</w:t>
            </w:r>
          </w:p>
        </w:tc>
        <w:tc>
          <w:tcPr>
            <w:tcW w:w="219" w:type="pct"/>
            <w:tcBorders>
              <w:top w:val="single" w:sz="4" w:space="0" w:color="auto"/>
              <w:left w:val="single" w:sz="4" w:space="0" w:color="auto"/>
              <w:bottom w:val="single" w:sz="4" w:space="0" w:color="auto"/>
              <w:right w:val="single" w:sz="4" w:space="0" w:color="auto"/>
            </w:tcBorders>
          </w:tcPr>
          <w:p w14:paraId="756C965A" w14:textId="61D1C741"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2,058,919.52</w:t>
            </w:r>
          </w:p>
        </w:tc>
        <w:tc>
          <w:tcPr>
            <w:tcW w:w="219" w:type="pct"/>
            <w:tcBorders>
              <w:top w:val="single" w:sz="4" w:space="0" w:color="auto"/>
              <w:left w:val="single" w:sz="4" w:space="0" w:color="auto"/>
              <w:bottom w:val="single" w:sz="4" w:space="0" w:color="auto"/>
              <w:right w:val="single" w:sz="4" w:space="0" w:color="auto"/>
            </w:tcBorders>
          </w:tcPr>
          <w:p w14:paraId="61D0E64A" w14:textId="129B488D"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1,699,021.61</w:t>
            </w:r>
          </w:p>
        </w:tc>
        <w:tc>
          <w:tcPr>
            <w:tcW w:w="219" w:type="pct"/>
            <w:tcBorders>
              <w:top w:val="single" w:sz="4" w:space="0" w:color="auto"/>
              <w:left w:val="single" w:sz="4" w:space="0" w:color="auto"/>
              <w:bottom w:val="single" w:sz="4" w:space="0" w:color="auto"/>
              <w:right w:val="single" w:sz="4" w:space="0" w:color="auto"/>
            </w:tcBorders>
          </w:tcPr>
          <w:p w14:paraId="261F9ECB" w14:textId="47D60631"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1,627,356.61</w:t>
            </w:r>
          </w:p>
        </w:tc>
        <w:tc>
          <w:tcPr>
            <w:tcW w:w="274" w:type="pct"/>
            <w:tcBorders>
              <w:top w:val="single" w:sz="4" w:space="0" w:color="auto"/>
              <w:left w:val="single" w:sz="4" w:space="0" w:color="auto"/>
              <w:bottom w:val="single" w:sz="4" w:space="0" w:color="auto"/>
              <w:right w:val="single" w:sz="4" w:space="0" w:color="auto"/>
            </w:tcBorders>
          </w:tcPr>
          <w:p w14:paraId="261B9988" w14:textId="78B8701F"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2,787,255.31</w:t>
            </w:r>
          </w:p>
        </w:tc>
        <w:tc>
          <w:tcPr>
            <w:tcW w:w="219" w:type="pct"/>
            <w:tcBorders>
              <w:top w:val="single" w:sz="4" w:space="0" w:color="auto"/>
              <w:left w:val="single" w:sz="4" w:space="0" w:color="auto"/>
              <w:bottom w:val="single" w:sz="4" w:space="0" w:color="auto"/>
              <w:right w:val="single" w:sz="4" w:space="0" w:color="auto"/>
            </w:tcBorders>
          </w:tcPr>
          <w:p w14:paraId="0BDDAA56" w14:textId="56B24BCC"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2,793,864.15</w:t>
            </w:r>
          </w:p>
        </w:tc>
        <w:tc>
          <w:tcPr>
            <w:tcW w:w="492" w:type="pct"/>
            <w:tcBorders>
              <w:top w:val="single" w:sz="4" w:space="0" w:color="auto"/>
              <w:left w:val="single" w:sz="4" w:space="0" w:color="auto"/>
              <w:bottom w:val="single" w:sz="4" w:space="0" w:color="auto"/>
              <w:right w:val="single" w:sz="4" w:space="0" w:color="auto"/>
            </w:tcBorders>
          </w:tcPr>
          <w:p w14:paraId="51DC53FF" w14:textId="1112B8BD"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eastAsia="Times New Roman" w:hAnsi="Times New Roman" w:cs="Times New Roman"/>
                <w:color w:val="767171"/>
                <w:sz w:val="24"/>
                <w:szCs w:val="24"/>
              </w:rPr>
              <w:t>6,268,685.27.</w:t>
            </w:r>
          </w:p>
        </w:tc>
        <w:tc>
          <w:tcPr>
            <w:tcW w:w="621" w:type="pct"/>
            <w:tcBorders>
              <w:top w:val="single" w:sz="4" w:space="0" w:color="auto"/>
              <w:left w:val="single" w:sz="4" w:space="0" w:color="auto"/>
              <w:bottom w:val="single" w:sz="4" w:space="0" w:color="auto"/>
              <w:right w:val="single" w:sz="4" w:space="0" w:color="auto"/>
            </w:tcBorders>
          </w:tcPr>
          <w:p w14:paraId="0C8F44AB" w14:textId="1645E628"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hAnsi="Times New Roman" w:cs="Times New Roman"/>
                <w:color w:val="767171"/>
                <w:sz w:val="24"/>
                <w:szCs w:val="24"/>
              </w:rPr>
              <w:t>30,712,385.00</w:t>
            </w:r>
          </w:p>
        </w:tc>
      </w:tr>
    </w:tbl>
    <w:p w14:paraId="5F01FAFF" w14:textId="6A06F7C1" w:rsidR="009852DA" w:rsidRDefault="004E4012" w:rsidP="00016EF3">
      <w:pPr>
        <w:spacing w:line="360" w:lineRule="auto"/>
        <w:jc w:val="both"/>
        <w:rPr>
          <w:i/>
          <w:iCs/>
          <w:sz w:val="18"/>
          <w:szCs w:val="18"/>
        </w:rPr>
      </w:pPr>
      <w:r>
        <w:rPr>
          <w:i/>
          <w:iCs/>
          <w:sz w:val="18"/>
          <w:szCs w:val="18"/>
        </w:rPr>
        <w:lastRenderedPageBreak/>
        <w:t>Notas</w:t>
      </w:r>
      <w:r w:rsidR="002F238F">
        <w:rPr>
          <w:i/>
          <w:iCs/>
          <w:sz w:val="18"/>
          <w:szCs w:val="18"/>
        </w:rPr>
        <w:t>:</w:t>
      </w:r>
    </w:p>
    <w:p w14:paraId="2B69A01D" w14:textId="3EC32227" w:rsidR="00016EF3" w:rsidRDefault="00132762" w:rsidP="00016EF3">
      <w:pPr>
        <w:spacing w:line="360" w:lineRule="auto"/>
        <w:jc w:val="both"/>
        <w:rPr>
          <w:i/>
          <w:iCs/>
          <w:sz w:val="18"/>
          <w:szCs w:val="18"/>
        </w:rPr>
      </w:pPr>
      <w:r>
        <w:rPr>
          <w:i/>
          <w:iCs/>
          <w:sz w:val="18"/>
          <w:szCs w:val="18"/>
        </w:rPr>
        <w:t>(</w:t>
      </w:r>
      <w:r w:rsidR="00016EF3" w:rsidRPr="00B53DA7">
        <w:rPr>
          <w:i/>
          <w:iCs/>
          <w:sz w:val="18"/>
          <w:szCs w:val="18"/>
        </w:rPr>
        <w:t>*</w:t>
      </w:r>
      <w:r>
        <w:rPr>
          <w:i/>
          <w:iCs/>
          <w:sz w:val="18"/>
          <w:szCs w:val="18"/>
        </w:rPr>
        <w:t>)</w:t>
      </w:r>
      <w:r w:rsidR="004E4012">
        <w:rPr>
          <w:i/>
          <w:iCs/>
          <w:sz w:val="18"/>
          <w:szCs w:val="18"/>
        </w:rPr>
        <w:t xml:space="preserve"> </w:t>
      </w:r>
      <w:r w:rsidR="00016EF3">
        <w:rPr>
          <w:i/>
          <w:iCs/>
          <w:sz w:val="18"/>
          <w:szCs w:val="18"/>
        </w:rPr>
        <w:t>El mes de</w:t>
      </w:r>
      <w:r w:rsidR="00016EF3" w:rsidRPr="00B53DA7">
        <w:rPr>
          <w:i/>
          <w:iCs/>
          <w:sz w:val="18"/>
          <w:szCs w:val="18"/>
        </w:rPr>
        <w:t xml:space="preserve"> diciembre está proyectado</w:t>
      </w:r>
      <w:r w:rsidR="00016EF3">
        <w:rPr>
          <w:i/>
          <w:iCs/>
          <w:sz w:val="18"/>
          <w:szCs w:val="18"/>
        </w:rPr>
        <w:t>.</w:t>
      </w:r>
    </w:p>
    <w:p w14:paraId="19081C0E" w14:textId="2AD6FD44" w:rsidR="00AA756B" w:rsidRDefault="00132762" w:rsidP="00AA756B">
      <w:pPr>
        <w:spacing w:line="360" w:lineRule="auto"/>
        <w:jc w:val="both"/>
        <w:rPr>
          <w:i/>
          <w:iCs/>
          <w:sz w:val="18"/>
          <w:szCs w:val="18"/>
        </w:rPr>
      </w:pPr>
      <w:r>
        <w:rPr>
          <w:i/>
          <w:iCs/>
          <w:sz w:val="18"/>
          <w:szCs w:val="18"/>
        </w:rPr>
        <w:t>(**)</w:t>
      </w:r>
      <w:r w:rsidR="004E4012">
        <w:rPr>
          <w:i/>
          <w:iCs/>
          <w:sz w:val="18"/>
          <w:szCs w:val="18"/>
        </w:rPr>
        <w:t xml:space="preserve"> </w:t>
      </w:r>
      <w:r>
        <w:rPr>
          <w:i/>
          <w:iCs/>
          <w:sz w:val="18"/>
          <w:szCs w:val="18"/>
        </w:rPr>
        <w:t>En e</w:t>
      </w:r>
      <w:r w:rsidR="002F238F">
        <w:rPr>
          <w:i/>
          <w:iCs/>
          <w:sz w:val="18"/>
          <w:szCs w:val="18"/>
        </w:rPr>
        <w:t>l</w:t>
      </w:r>
      <w:r>
        <w:rPr>
          <w:i/>
          <w:iCs/>
          <w:sz w:val="18"/>
          <w:szCs w:val="18"/>
        </w:rPr>
        <w:t xml:space="preserve"> producto </w:t>
      </w:r>
      <w:r w:rsidR="002F238F">
        <w:rPr>
          <w:i/>
          <w:iCs/>
          <w:sz w:val="18"/>
          <w:szCs w:val="18"/>
        </w:rPr>
        <w:t xml:space="preserve">6294 </w:t>
      </w:r>
      <w:r>
        <w:rPr>
          <w:i/>
          <w:iCs/>
          <w:sz w:val="18"/>
          <w:szCs w:val="18"/>
        </w:rPr>
        <w:t xml:space="preserve">se </w:t>
      </w:r>
      <w:r w:rsidR="004E4012">
        <w:rPr>
          <w:i/>
          <w:iCs/>
          <w:sz w:val="18"/>
          <w:szCs w:val="18"/>
        </w:rPr>
        <w:t>realizaron 14</w:t>
      </w:r>
      <w:r>
        <w:rPr>
          <w:i/>
          <w:iCs/>
          <w:sz w:val="18"/>
          <w:szCs w:val="18"/>
        </w:rPr>
        <w:t xml:space="preserve"> actividades de difusión y divulgación</w:t>
      </w:r>
      <w:r w:rsidR="002F238F">
        <w:rPr>
          <w:i/>
          <w:iCs/>
          <w:sz w:val="18"/>
          <w:szCs w:val="18"/>
        </w:rPr>
        <w:t xml:space="preserve"> en los meses de agosto, septiembre, octubre y noviembre, </w:t>
      </w:r>
      <w:r w:rsidR="005264CE">
        <w:rPr>
          <w:i/>
          <w:iCs/>
          <w:sz w:val="18"/>
          <w:szCs w:val="18"/>
        </w:rPr>
        <w:t xml:space="preserve">beneficiando </w:t>
      </w:r>
      <w:r w:rsidR="002F238F">
        <w:rPr>
          <w:i/>
          <w:iCs/>
          <w:sz w:val="18"/>
          <w:szCs w:val="18"/>
        </w:rPr>
        <w:t xml:space="preserve">a 532 (técnicos, investigadores, funcionarios públicos, representantes del sector académico y actores del sector productivo. </w:t>
      </w:r>
      <w:r w:rsidR="00AA756B">
        <w:rPr>
          <w:i/>
          <w:iCs/>
          <w:sz w:val="18"/>
          <w:szCs w:val="18"/>
        </w:rPr>
        <w:t xml:space="preserve">La inversión financiera </w:t>
      </w:r>
      <w:r w:rsidR="00AA756B" w:rsidRPr="00065D37">
        <w:rPr>
          <w:i/>
          <w:iCs/>
          <w:sz w:val="18"/>
          <w:szCs w:val="18"/>
        </w:rPr>
        <w:t xml:space="preserve">realizada en los meses donde no se presentaron logros de metas físicas </w:t>
      </w:r>
      <w:r w:rsidR="00AA756B" w:rsidRPr="00065D37">
        <w:rPr>
          <w:i/>
          <w:iCs/>
          <w:sz w:val="18"/>
          <w:szCs w:val="18"/>
        </w:rPr>
        <w:t>en e</w:t>
      </w:r>
      <w:r w:rsidR="00065D37" w:rsidRPr="00065D37">
        <w:rPr>
          <w:i/>
          <w:iCs/>
          <w:sz w:val="18"/>
          <w:szCs w:val="18"/>
        </w:rPr>
        <w:t xml:space="preserve">ste producto </w:t>
      </w:r>
      <w:r w:rsidR="00AA756B" w:rsidRPr="00065D37">
        <w:rPr>
          <w:i/>
          <w:iCs/>
          <w:sz w:val="18"/>
          <w:szCs w:val="18"/>
        </w:rPr>
        <w:t xml:space="preserve">se debe a la realización de acciones logísticas de preparación para el logro de las metas físicas programadas para el año 2025. </w:t>
      </w:r>
    </w:p>
    <w:p w14:paraId="2F52840A" w14:textId="6A2BBC5C" w:rsidR="00A316F1" w:rsidRDefault="005264CE" w:rsidP="00A316F1">
      <w:pPr>
        <w:spacing w:line="360" w:lineRule="auto"/>
        <w:jc w:val="both"/>
        <w:rPr>
          <w:i/>
          <w:iCs/>
          <w:sz w:val="18"/>
          <w:szCs w:val="18"/>
        </w:rPr>
      </w:pPr>
      <w:r>
        <w:rPr>
          <w:i/>
          <w:iCs/>
          <w:sz w:val="18"/>
          <w:szCs w:val="18"/>
        </w:rPr>
        <w:t>(***) En el producto 6295 se instalaron 07 parcelas de validación de tecnologías en los meses de febrero y noviembre, beneficiando a 524 técnicos.  En los meses de enero, marzo hasta octubre, se realizaron actividades de seguimiento a 21 parcelas de rubros estratégicos de la canasta básica y la agroexportación</w:t>
      </w:r>
      <w:r w:rsidR="00270919">
        <w:rPr>
          <w:i/>
          <w:iCs/>
          <w:sz w:val="18"/>
          <w:szCs w:val="18"/>
        </w:rPr>
        <w:t>, de años anteriores.</w:t>
      </w:r>
      <w:r w:rsidR="00EB4E24">
        <w:rPr>
          <w:i/>
          <w:iCs/>
          <w:sz w:val="18"/>
          <w:szCs w:val="18"/>
        </w:rPr>
        <w:t xml:space="preserve">  En total, 132 seguimiento técnico a 21 parcelas</w:t>
      </w:r>
      <w:r w:rsidR="00EB4E24" w:rsidRPr="00B6389D">
        <w:rPr>
          <w:i/>
          <w:iCs/>
          <w:sz w:val="18"/>
          <w:szCs w:val="18"/>
        </w:rPr>
        <w:t>.</w:t>
      </w:r>
      <w:r w:rsidR="00374FF8" w:rsidRPr="00B6389D">
        <w:rPr>
          <w:i/>
          <w:iCs/>
          <w:sz w:val="18"/>
          <w:szCs w:val="18"/>
        </w:rPr>
        <w:t xml:space="preserve"> </w:t>
      </w:r>
      <w:r w:rsidR="007D4C45" w:rsidRPr="00B6389D">
        <w:rPr>
          <w:i/>
          <w:iCs/>
          <w:sz w:val="18"/>
          <w:szCs w:val="18"/>
        </w:rPr>
        <w:t>La inversión financiera realizada en los meses</w:t>
      </w:r>
      <w:r w:rsidR="00343F30" w:rsidRPr="00B6389D">
        <w:rPr>
          <w:i/>
          <w:iCs/>
          <w:sz w:val="18"/>
          <w:szCs w:val="18"/>
        </w:rPr>
        <w:t xml:space="preserve"> </w:t>
      </w:r>
      <w:r w:rsidR="007D4C45" w:rsidRPr="00B6389D">
        <w:rPr>
          <w:i/>
          <w:iCs/>
          <w:sz w:val="18"/>
          <w:szCs w:val="18"/>
        </w:rPr>
        <w:t xml:space="preserve">donde no se presentaron </w:t>
      </w:r>
      <w:r w:rsidR="003D2694" w:rsidRPr="00B6389D">
        <w:rPr>
          <w:i/>
          <w:iCs/>
          <w:sz w:val="18"/>
          <w:szCs w:val="18"/>
        </w:rPr>
        <w:t xml:space="preserve">logros de </w:t>
      </w:r>
      <w:r w:rsidR="007D4C45" w:rsidRPr="00B6389D">
        <w:rPr>
          <w:i/>
          <w:iCs/>
          <w:sz w:val="18"/>
          <w:szCs w:val="18"/>
        </w:rPr>
        <w:t>metas físicas de los productos 6294 y 629</w:t>
      </w:r>
      <w:r w:rsidR="00343F30" w:rsidRPr="00B6389D">
        <w:rPr>
          <w:i/>
          <w:iCs/>
          <w:sz w:val="18"/>
          <w:szCs w:val="18"/>
        </w:rPr>
        <w:t>5, s</w:t>
      </w:r>
      <w:r w:rsidR="00530187" w:rsidRPr="00B6389D">
        <w:rPr>
          <w:i/>
          <w:iCs/>
          <w:sz w:val="18"/>
          <w:szCs w:val="18"/>
        </w:rPr>
        <w:t xml:space="preserve">e </w:t>
      </w:r>
      <w:r w:rsidR="00AE661F" w:rsidRPr="00B6389D">
        <w:rPr>
          <w:i/>
          <w:iCs/>
          <w:sz w:val="18"/>
          <w:szCs w:val="18"/>
        </w:rPr>
        <w:t xml:space="preserve">debe a </w:t>
      </w:r>
      <w:r w:rsidR="004E4012" w:rsidRPr="00B6389D">
        <w:rPr>
          <w:i/>
          <w:iCs/>
          <w:sz w:val="18"/>
          <w:szCs w:val="18"/>
        </w:rPr>
        <w:t>la realización</w:t>
      </w:r>
      <w:r w:rsidR="00C44939" w:rsidRPr="00B6389D">
        <w:rPr>
          <w:i/>
          <w:iCs/>
          <w:sz w:val="18"/>
          <w:szCs w:val="18"/>
        </w:rPr>
        <w:t xml:space="preserve"> de</w:t>
      </w:r>
      <w:r w:rsidR="00A316F1" w:rsidRPr="00B6389D">
        <w:rPr>
          <w:i/>
          <w:iCs/>
          <w:sz w:val="18"/>
          <w:szCs w:val="18"/>
        </w:rPr>
        <w:t xml:space="preserve"> actividades </w:t>
      </w:r>
      <w:r w:rsidR="00A316F1" w:rsidRPr="00B6389D">
        <w:rPr>
          <w:i/>
          <w:iCs/>
          <w:sz w:val="18"/>
          <w:szCs w:val="18"/>
        </w:rPr>
        <w:t xml:space="preserve">de seguimiento y acciones </w:t>
      </w:r>
      <w:r w:rsidR="00A316F1" w:rsidRPr="00B6389D">
        <w:rPr>
          <w:i/>
          <w:iCs/>
          <w:sz w:val="18"/>
          <w:szCs w:val="18"/>
        </w:rPr>
        <w:t xml:space="preserve">logísticas de preparación para el logro de las metas </w:t>
      </w:r>
      <w:r w:rsidR="00AE661F" w:rsidRPr="00B6389D">
        <w:rPr>
          <w:i/>
          <w:iCs/>
          <w:sz w:val="18"/>
          <w:szCs w:val="18"/>
        </w:rPr>
        <w:t xml:space="preserve">físicas </w:t>
      </w:r>
      <w:r w:rsidR="00A316F1" w:rsidRPr="00B6389D">
        <w:rPr>
          <w:i/>
          <w:iCs/>
          <w:sz w:val="18"/>
          <w:szCs w:val="18"/>
        </w:rPr>
        <w:t>programadas</w:t>
      </w:r>
      <w:r w:rsidR="00114121" w:rsidRPr="00B6389D">
        <w:rPr>
          <w:i/>
          <w:iCs/>
          <w:sz w:val="18"/>
          <w:szCs w:val="18"/>
        </w:rPr>
        <w:t xml:space="preserve"> para el </w:t>
      </w:r>
      <w:r w:rsidR="009D229D" w:rsidRPr="00B6389D">
        <w:rPr>
          <w:i/>
          <w:iCs/>
          <w:sz w:val="18"/>
          <w:szCs w:val="18"/>
        </w:rPr>
        <w:t>año 202</w:t>
      </w:r>
      <w:r w:rsidR="00AE661F" w:rsidRPr="00B6389D">
        <w:rPr>
          <w:i/>
          <w:iCs/>
          <w:sz w:val="18"/>
          <w:szCs w:val="18"/>
        </w:rPr>
        <w:t>5.</w:t>
      </w:r>
      <w:r w:rsidR="00A316F1" w:rsidRPr="00B6389D">
        <w:rPr>
          <w:i/>
          <w:iCs/>
          <w:sz w:val="18"/>
          <w:szCs w:val="18"/>
        </w:rPr>
        <w:t xml:space="preserve"> </w:t>
      </w:r>
    </w:p>
    <w:p w14:paraId="235FDA9D" w14:textId="77777777" w:rsidR="00A316F1" w:rsidRDefault="00A316F1" w:rsidP="00016EF3">
      <w:pPr>
        <w:spacing w:line="360" w:lineRule="auto"/>
        <w:jc w:val="both"/>
        <w:rPr>
          <w:i/>
          <w:iCs/>
          <w:sz w:val="18"/>
          <w:szCs w:val="18"/>
        </w:rPr>
      </w:pPr>
    </w:p>
    <w:p w14:paraId="6F653FEB" w14:textId="77777777" w:rsidR="00132762" w:rsidRDefault="00132762" w:rsidP="00016EF3">
      <w:pPr>
        <w:spacing w:line="360" w:lineRule="auto"/>
        <w:jc w:val="both"/>
        <w:rPr>
          <w:i/>
          <w:iCs/>
          <w:sz w:val="18"/>
          <w:szCs w:val="18"/>
        </w:rPr>
      </w:pPr>
    </w:p>
    <w:p w14:paraId="48547C9D" w14:textId="77777777" w:rsidR="004E4012" w:rsidRDefault="004E4012" w:rsidP="00016EF3">
      <w:pPr>
        <w:spacing w:line="360" w:lineRule="auto"/>
        <w:jc w:val="both"/>
        <w:rPr>
          <w:i/>
          <w:iCs/>
          <w:sz w:val="18"/>
          <w:szCs w:val="18"/>
        </w:rPr>
      </w:pPr>
    </w:p>
    <w:p w14:paraId="0B220394" w14:textId="77777777" w:rsidR="004E4012" w:rsidRDefault="004E4012" w:rsidP="00016EF3">
      <w:pPr>
        <w:spacing w:line="360" w:lineRule="auto"/>
        <w:jc w:val="both"/>
        <w:rPr>
          <w:i/>
          <w:iCs/>
          <w:sz w:val="18"/>
          <w:szCs w:val="18"/>
        </w:rPr>
      </w:pPr>
    </w:p>
    <w:p w14:paraId="2BBF6ADC" w14:textId="77777777" w:rsidR="004E4012" w:rsidRDefault="004E4012" w:rsidP="00016EF3">
      <w:pPr>
        <w:spacing w:line="360" w:lineRule="auto"/>
        <w:jc w:val="both"/>
        <w:rPr>
          <w:i/>
          <w:iCs/>
          <w:sz w:val="18"/>
          <w:szCs w:val="18"/>
        </w:rPr>
      </w:pPr>
    </w:p>
    <w:p w14:paraId="1A643656" w14:textId="77777777" w:rsidR="004E4012" w:rsidRDefault="004E4012" w:rsidP="00016EF3">
      <w:pPr>
        <w:spacing w:line="360" w:lineRule="auto"/>
        <w:jc w:val="both"/>
        <w:rPr>
          <w:i/>
          <w:iCs/>
          <w:sz w:val="18"/>
          <w:szCs w:val="18"/>
        </w:rPr>
      </w:pPr>
    </w:p>
    <w:p w14:paraId="0C65C5B4" w14:textId="77777777" w:rsidR="004E4012" w:rsidRDefault="004E4012" w:rsidP="00016EF3">
      <w:pPr>
        <w:spacing w:line="360" w:lineRule="auto"/>
        <w:jc w:val="both"/>
        <w:rPr>
          <w:i/>
          <w:iCs/>
          <w:sz w:val="18"/>
          <w:szCs w:val="18"/>
        </w:rPr>
      </w:pPr>
    </w:p>
    <w:p w14:paraId="6537D747" w14:textId="77777777" w:rsidR="004E4012" w:rsidRDefault="004E4012" w:rsidP="00016EF3">
      <w:pPr>
        <w:spacing w:line="360" w:lineRule="auto"/>
        <w:jc w:val="both"/>
        <w:rPr>
          <w:i/>
          <w:iCs/>
          <w:sz w:val="18"/>
          <w:szCs w:val="18"/>
        </w:rPr>
      </w:pPr>
    </w:p>
    <w:p w14:paraId="0E305261" w14:textId="5B6CBA1C" w:rsidR="00016EF3" w:rsidRPr="00AE7E8C" w:rsidRDefault="00A65229" w:rsidP="00016EF3">
      <w:pPr>
        <w:pStyle w:val="Ttulo3"/>
        <w:rPr>
          <w:rFonts w:ascii="Times New Roman" w:hAnsi="Times New Roman" w:cs="Times New Roman"/>
          <w:color w:val="767171"/>
        </w:rPr>
      </w:pPr>
      <w:bookmarkStart w:id="79" w:name="_Toc217991569"/>
      <w:r>
        <w:rPr>
          <w:rFonts w:ascii="Times New Roman" w:hAnsi="Times New Roman" w:cs="Times New Roman"/>
          <w:color w:val="767171"/>
        </w:rPr>
        <w:lastRenderedPageBreak/>
        <w:t>D</w:t>
      </w:r>
      <w:r w:rsidR="00016EF3" w:rsidRPr="00CF7F0A">
        <w:rPr>
          <w:rFonts w:ascii="Times New Roman" w:hAnsi="Times New Roman" w:cs="Times New Roman"/>
          <w:color w:val="767171"/>
        </w:rPr>
        <w:t>) Matriz de Principales Indicadores del Plan Operativo Anual (POA)</w:t>
      </w:r>
      <w:bookmarkEnd w:id="79"/>
    </w:p>
    <w:p w14:paraId="6ED4FE8B" w14:textId="77777777" w:rsidR="00016EF3" w:rsidRDefault="00016EF3" w:rsidP="00016EF3">
      <w:pPr>
        <w:pStyle w:val="xxmsonormal"/>
        <w:rPr>
          <w:rFonts w:ascii="Times New Roman" w:hAnsi="Times New Roman" w:cs="Times New Roman"/>
        </w:rPr>
      </w:pPr>
    </w:p>
    <w:tbl>
      <w:tblPr>
        <w:tblpPr w:leftFromText="141" w:rightFromText="141" w:vertAnchor="page" w:horzAnchor="margin" w:tblpY="2776"/>
        <w:tblW w:w="12890"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tblGrid>
      <w:tr w:rsidR="00016EF3" w:rsidRPr="00D9677E" w14:paraId="4749D8D2" w14:textId="77777777" w:rsidTr="00A46C6E">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142F62"/>
            <w:tcMar>
              <w:top w:w="0" w:type="dxa"/>
              <w:left w:w="70" w:type="dxa"/>
              <w:bottom w:w="0" w:type="dxa"/>
              <w:right w:w="70" w:type="dxa"/>
            </w:tcMar>
            <w:vAlign w:val="center"/>
            <w:hideMark/>
          </w:tcPr>
          <w:p w14:paraId="7C361A3F" w14:textId="77777777" w:rsidR="00016EF3" w:rsidRPr="00CA53BD" w:rsidRDefault="00016EF3" w:rsidP="00A46C6E">
            <w:pPr>
              <w:pStyle w:val="xxmsonormal"/>
              <w:jc w:val="center"/>
              <w:rPr>
                <w:rFonts w:ascii="Times New Roman" w:hAnsi="Times New Roman" w:cs="Times New Roman"/>
                <w:sz w:val="24"/>
                <w:szCs w:val="24"/>
              </w:rPr>
            </w:pPr>
            <w:r w:rsidRPr="00CA53BD">
              <w:rPr>
                <w:rFonts w:ascii="Times New Roman" w:hAnsi="Times New Roman" w:cs="Times New Roman"/>
                <w:b/>
                <w:bCs/>
                <w:color w:val="FFFFFF"/>
                <w:sz w:val="24"/>
                <w:szCs w:val="24"/>
                <w:lang w:val="es-ES"/>
              </w:rPr>
              <w:t>No.</w:t>
            </w:r>
          </w:p>
        </w:tc>
        <w:tc>
          <w:tcPr>
            <w:tcW w:w="2127" w:type="dxa"/>
            <w:tcBorders>
              <w:top w:val="single" w:sz="8" w:space="0" w:color="auto"/>
              <w:left w:val="nil"/>
              <w:bottom w:val="single" w:sz="4" w:space="0" w:color="auto"/>
              <w:right w:val="single" w:sz="8" w:space="0" w:color="auto"/>
            </w:tcBorders>
            <w:shd w:val="clear" w:color="auto" w:fill="142F62"/>
            <w:tcMar>
              <w:top w:w="0" w:type="dxa"/>
              <w:left w:w="70" w:type="dxa"/>
              <w:bottom w:w="0" w:type="dxa"/>
              <w:right w:w="70" w:type="dxa"/>
            </w:tcMar>
            <w:vAlign w:val="center"/>
            <w:hideMark/>
          </w:tcPr>
          <w:p w14:paraId="4299D78D" w14:textId="77777777" w:rsidR="00016EF3" w:rsidRPr="00CA53BD" w:rsidRDefault="00016EF3" w:rsidP="00A46C6E">
            <w:pPr>
              <w:pStyle w:val="xxmsonormal"/>
              <w:jc w:val="center"/>
              <w:rPr>
                <w:rFonts w:ascii="Times New Roman" w:hAnsi="Times New Roman" w:cs="Times New Roman"/>
                <w:sz w:val="24"/>
                <w:szCs w:val="24"/>
              </w:rPr>
            </w:pPr>
            <w:r w:rsidRPr="00CA53BD">
              <w:rPr>
                <w:rFonts w:ascii="Times New Roman" w:hAnsi="Times New Roman" w:cs="Times New Roman"/>
                <w:b/>
                <w:bCs/>
                <w:color w:val="FFFFFF"/>
                <w:sz w:val="24"/>
                <w:szCs w:val="24"/>
                <w:lang w:val="es-ES"/>
              </w:rPr>
              <w:t>Área</w:t>
            </w:r>
          </w:p>
        </w:tc>
        <w:tc>
          <w:tcPr>
            <w:tcW w:w="1842" w:type="dxa"/>
            <w:tcBorders>
              <w:top w:val="single" w:sz="8" w:space="0" w:color="auto"/>
              <w:left w:val="nil"/>
              <w:bottom w:val="single" w:sz="4" w:space="0" w:color="auto"/>
              <w:right w:val="single" w:sz="8" w:space="0" w:color="auto"/>
            </w:tcBorders>
            <w:shd w:val="clear" w:color="auto" w:fill="142F62"/>
            <w:tcMar>
              <w:top w:w="0" w:type="dxa"/>
              <w:left w:w="70" w:type="dxa"/>
              <w:bottom w:w="0" w:type="dxa"/>
              <w:right w:w="70" w:type="dxa"/>
            </w:tcMar>
            <w:vAlign w:val="center"/>
            <w:hideMark/>
          </w:tcPr>
          <w:p w14:paraId="22EF0F05" w14:textId="77777777" w:rsidR="00016EF3" w:rsidRPr="00CA53BD" w:rsidRDefault="00016EF3" w:rsidP="00A46C6E">
            <w:pPr>
              <w:pStyle w:val="xxmsonormal"/>
              <w:jc w:val="center"/>
              <w:rPr>
                <w:rFonts w:ascii="Times New Roman" w:hAnsi="Times New Roman" w:cs="Times New Roman"/>
                <w:sz w:val="24"/>
                <w:szCs w:val="24"/>
              </w:rPr>
            </w:pPr>
            <w:r w:rsidRPr="00CA53BD">
              <w:rPr>
                <w:rFonts w:ascii="Times New Roman" w:hAnsi="Times New Roman" w:cs="Times New Roman"/>
                <w:b/>
                <w:bCs/>
                <w:color w:val="FFFFFF"/>
                <w:sz w:val="24"/>
                <w:szCs w:val="24"/>
                <w:lang w:val="es-ES"/>
              </w:rPr>
              <w:t>Producto</w:t>
            </w:r>
          </w:p>
        </w:tc>
        <w:tc>
          <w:tcPr>
            <w:tcW w:w="2127" w:type="dxa"/>
            <w:tcBorders>
              <w:top w:val="single" w:sz="8" w:space="0" w:color="auto"/>
              <w:left w:val="nil"/>
              <w:bottom w:val="single" w:sz="4" w:space="0" w:color="auto"/>
              <w:right w:val="single" w:sz="8" w:space="0" w:color="auto"/>
            </w:tcBorders>
            <w:shd w:val="clear" w:color="auto" w:fill="142F62"/>
            <w:tcMar>
              <w:top w:w="0" w:type="dxa"/>
              <w:left w:w="70" w:type="dxa"/>
              <w:bottom w:w="0" w:type="dxa"/>
              <w:right w:w="70" w:type="dxa"/>
            </w:tcMar>
            <w:vAlign w:val="center"/>
            <w:hideMark/>
          </w:tcPr>
          <w:p w14:paraId="482001A4" w14:textId="77777777" w:rsidR="00016EF3" w:rsidRPr="00CA53BD" w:rsidRDefault="00016EF3" w:rsidP="00A46C6E">
            <w:pPr>
              <w:pStyle w:val="xxmsonormal"/>
              <w:jc w:val="center"/>
              <w:rPr>
                <w:rFonts w:ascii="Times New Roman" w:hAnsi="Times New Roman" w:cs="Times New Roman"/>
                <w:b/>
                <w:bCs/>
                <w:color w:val="FFFFFF"/>
                <w:sz w:val="24"/>
                <w:szCs w:val="24"/>
                <w:lang w:val="es-ES"/>
              </w:rPr>
            </w:pPr>
            <w:r w:rsidRPr="00CA53BD">
              <w:rPr>
                <w:rFonts w:ascii="Times New Roman" w:hAnsi="Times New Roman" w:cs="Times New Roman"/>
                <w:b/>
                <w:bCs/>
                <w:color w:val="FFFFFF"/>
                <w:sz w:val="24"/>
                <w:szCs w:val="24"/>
                <w:lang w:val="es-ES"/>
              </w:rPr>
              <w:t xml:space="preserve">Nombre del </w:t>
            </w:r>
          </w:p>
          <w:p w14:paraId="0EEBCDB8" w14:textId="77777777" w:rsidR="00016EF3" w:rsidRPr="00CA53BD" w:rsidRDefault="00016EF3" w:rsidP="00A46C6E">
            <w:pPr>
              <w:pStyle w:val="xxmsonormal"/>
              <w:jc w:val="center"/>
              <w:rPr>
                <w:rFonts w:ascii="Times New Roman" w:hAnsi="Times New Roman" w:cs="Times New Roman"/>
                <w:sz w:val="24"/>
                <w:szCs w:val="24"/>
              </w:rPr>
            </w:pPr>
            <w:r w:rsidRPr="00CA53BD">
              <w:rPr>
                <w:rFonts w:ascii="Times New Roman" w:hAnsi="Times New Roman" w:cs="Times New Roman"/>
                <w:b/>
                <w:bCs/>
                <w:color w:val="FFFFFF"/>
                <w:sz w:val="24"/>
                <w:szCs w:val="24"/>
                <w:lang w:val="es-ES"/>
              </w:rPr>
              <w:t>Indicador</w:t>
            </w:r>
          </w:p>
        </w:tc>
        <w:tc>
          <w:tcPr>
            <w:tcW w:w="1275" w:type="dxa"/>
            <w:tcBorders>
              <w:top w:val="single" w:sz="8" w:space="0" w:color="auto"/>
              <w:left w:val="nil"/>
              <w:bottom w:val="single" w:sz="4" w:space="0" w:color="auto"/>
              <w:right w:val="single" w:sz="8" w:space="0" w:color="auto"/>
            </w:tcBorders>
            <w:shd w:val="clear" w:color="auto" w:fill="142F62"/>
            <w:tcMar>
              <w:top w:w="0" w:type="dxa"/>
              <w:left w:w="70" w:type="dxa"/>
              <w:bottom w:w="0" w:type="dxa"/>
              <w:right w:w="70" w:type="dxa"/>
            </w:tcMar>
            <w:vAlign w:val="center"/>
            <w:hideMark/>
          </w:tcPr>
          <w:p w14:paraId="073FB6DB" w14:textId="77777777" w:rsidR="00016EF3" w:rsidRPr="00CA53BD" w:rsidRDefault="00016EF3" w:rsidP="00A46C6E">
            <w:pPr>
              <w:pStyle w:val="xxmsonormal"/>
              <w:jc w:val="center"/>
              <w:rPr>
                <w:rFonts w:ascii="Times New Roman" w:hAnsi="Times New Roman" w:cs="Times New Roman"/>
                <w:sz w:val="24"/>
                <w:szCs w:val="24"/>
              </w:rPr>
            </w:pPr>
            <w:r w:rsidRPr="00CA53BD">
              <w:rPr>
                <w:rFonts w:ascii="Times New Roman" w:hAnsi="Times New Roman" w:cs="Times New Roman"/>
                <w:b/>
                <w:bCs/>
                <w:color w:val="FFFFFF"/>
                <w:sz w:val="24"/>
                <w:szCs w:val="24"/>
                <w:lang w:val="es-ES"/>
              </w:rPr>
              <w:t>Frecuencia</w:t>
            </w:r>
          </w:p>
        </w:tc>
        <w:tc>
          <w:tcPr>
            <w:tcW w:w="1276" w:type="dxa"/>
            <w:tcBorders>
              <w:top w:val="single" w:sz="8" w:space="0" w:color="auto"/>
              <w:left w:val="nil"/>
              <w:bottom w:val="single" w:sz="4" w:space="0" w:color="auto"/>
              <w:right w:val="single" w:sz="8" w:space="0" w:color="auto"/>
            </w:tcBorders>
            <w:shd w:val="clear" w:color="auto" w:fill="142F62"/>
            <w:tcMar>
              <w:top w:w="0" w:type="dxa"/>
              <w:left w:w="70" w:type="dxa"/>
              <w:bottom w:w="0" w:type="dxa"/>
              <w:right w:w="70" w:type="dxa"/>
            </w:tcMar>
            <w:vAlign w:val="center"/>
            <w:hideMark/>
          </w:tcPr>
          <w:p w14:paraId="3256AD13" w14:textId="77777777" w:rsidR="00016EF3" w:rsidRPr="00CA53BD" w:rsidRDefault="00016EF3" w:rsidP="00A46C6E">
            <w:pPr>
              <w:pStyle w:val="xxmsonormal"/>
              <w:jc w:val="center"/>
              <w:rPr>
                <w:rFonts w:ascii="Times New Roman" w:hAnsi="Times New Roman" w:cs="Times New Roman"/>
                <w:b/>
                <w:bCs/>
                <w:color w:val="FFFFFF"/>
                <w:sz w:val="24"/>
                <w:szCs w:val="24"/>
                <w:lang w:val="es-ES"/>
              </w:rPr>
            </w:pPr>
            <w:r w:rsidRPr="00CA53BD">
              <w:rPr>
                <w:rFonts w:ascii="Times New Roman" w:hAnsi="Times New Roman" w:cs="Times New Roman"/>
                <w:b/>
                <w:bCs/>
                <w:color w:val="FFFFFF"/>
                <w:sz w:val="24"/>
                <w:szCs w:val="24"/>
                <w:lang w:val="es-ES"/>
              </w:rPr>
              <w:t xml:space="preserve">Línea </w:t>
            </w:r>
          </w:p>
          <w:p w14:paraId="423A909D" w14:textId="77777777" w:rsidR="00016EF3" w:rsidRPr="00CA53BD" w:rsidRDefault="00016EF3" w:rsidP="00A46C6E">
            <w:pPr>
              <w:pStyle w:val="xxmsonormal"/>
              <w:jc w:val="center"/>
              <w:rPr>
                <w:rFonts w:ascii="Times New Roman" w:hAnsi="Times New Roman" w:cs="Times New Roman"/>
                <w:sz w:val="24"/>
                <w:szCs w:val="24"/>
              </w:rPr>
            </w:pPr>
            <w:r w:rsidRPr="00CA53BD">
              <w:rPr>
                <w:rFonts w:ascii="Times New Roman" w:hAnsi="Times New Roman" w:cs="Times New Roman"/>
                <w:b/>
                <w:bCs/>
                <w:color w:val="FFFFFF"/>
                <w:sz w:val="24"/>
                <w:szCs w:val="24"/>
                <w:lang w:val="es-ES"/>
              </w:rPr>
              <w:t>Base</w:t>
            </w:r>
          </w:p>
        </w:tc>
        <w:tc>
          <w:tcPr>
            <w:tcW w:w="1276" w:type="dxa"/>
            <w:tcBorders>
              <w:top w:val="single" w:sz="8" w:space="0" w:color="auto"/>
              <w:left w:val="nil"/>
              <w:bottom w:val="single" w:sz="4" w:space="0" w:color="auto"/>
              <w:right w:val="single" w:sz="8" w:space="0" w:color="auto"/>
            </w:tcBorders>
            <w:shd w:val="clear" w:color="auto" w:fill="142F62"/>
            <w:tcMar>
              <w:top w:w="0" w:type="dxa"/>
              <w:left w:w="70" w:type="dxa"/>
              <w:bottom w:w="0" w:type="dxa"/>
              <w:right w:w="70" w:type="dxa"/>
            </w:tcMar>
            <w:vAlign w:val="center"/>
            <w:hideMark/>
          </w:tcPr>
          <w:p w14:paraId="5BCAA14A" w14:textId="77777777" w:rsidR="00016EF3" w:rsidRPr="00CA53BD" w:rsidRDefault="00016EF3" w:rsidP="00A46C6E">
            <w:pPr>
              <w:pStyle w:val="xxmsonormal"/>
              <w:jc w:val="center"/>
              <w:rPr>
                <w:rFonts w:ascii="Times New Roman" w:hAnsi="Times New Roman" w:cs="Times New Roman"/>
                <w:sz w:val="24"/>
                <w:szCs w:val="24"/>
              </w:rPr>
            </w:pPr>
            <w:r w:rsidRPr="00CA53BD">
              <w:rPr>
                <w:rFonts w:ascii="Times New Roman" w:hAnsi="Times New Roman" w:cs="Times New Roman"/>
                <w:b/>
                <w:bCs/>
                <w:color w:val="FFFFFF"/>
                <w:sz w:val="24"/>
                <w:szCs w:val="24"/>
                <w:lang w:val="es-ES"/>
              </w:rPr>
              <w:t>Meta</w:t>
            </w:r>
          </w:p>
        </w:tc>
        <w:tc>
          <w:tcPr>
            <w:tcW w:w="1134" w:type="dxa"/>
            <w:tcBorders>
              <w:top w:val="single" w:sz="8" w:space="0" w:color="auto"/>
              <w:left w:val="nil"/>
              <w:bottom w:val="single" w:sz="4" w:space="0" w:color="auto"/>
              <w:right w:val="single" w:sz="8" w:space="0" w:color="auto"/>
            </w:tcBorders>
            <w:shd w:val="clear" w:color="auto" w:fill="142F62"/>
            <w:vAlign w:val="center"/>
          </w:tcPr>
          <w:p w14:paraId="079A6DF3" w14:textId="77777777" w:rsidR="00016EF3" w:rsidRPr="00CA53BD" w:rsidRDefault="00016EF3" w:rsidP="00A46C6E">
            <w:pPr>
              <w:pStyle w:val="xxmsonormal"/>
              <w:jc w:val="center"/>
              <w:rPr>
                <w:rFonts w:ascii="Times New Roman" w:hAnsi="Times New Roman" w:cs="Times New Roman"/>
                <w:b/>
                <w:bCs/>
                <w:color w:val="FFFFFF"/>
                <w:sz w:val="24"/>
                <w:szCs w:val="24"/>
                <w:lang w:val="es-ES"/>
              </w:rPr>
            </w:pPr>
            <w:r w:rsidRPr="00CA53BD">
              <w:rPr>
                <w:rFonts w:ascii="Times New Roman" w:hAnsi="Times New Roman" w:cs="Times New Roman"/>
                <w:b/>
                <w:bCs/>
                <w:color w:val="FFFFFF"/>
                <w:sz w:val="24"/>
                <w:szCs w:val="24"/>
                <w:lang w:val="es-ES"/>
              </w:rPr>
              <w:t>Resultado</w:t>
            </w:r>
          </w:p>
        </w:tc>
        <w:tc>
          <w:tcPr>
            <w:tcW w:w="1276" w:type="dxa"/>
            <w:tcBorders>
              <w:top w:val="single" w:sz="8" w:space="0" w:color="auto"/>
              <w:left w:val="nil"/>
              <w:bottom w:val="single" w:sz="4" w:space="0" w:color="auto"/>
              <w:right w:val="single" w:sz="8" w:space="0" w:color="auto"/>
            </w:tcBorders>
            <w:shd w:val="clear" w:color="auto" w:fill="142F62"/>
            <w:vAlign w:val="center"/>
          </w:tcPr>
          <w:p w14:paraId="4A78C37E" w14:textId="77777777" w:rsidR="00016EF3" w:rsidRPr="00CA53BD" w:rsidRDefault="00016EF3" w:rsidP="00A46C6E">
            <w:pPr>
              <w:pStyle w:val="xxmsonormal"/>
              <w:jc w:val="center"/>
              <w:rPr>
                <w:rFonts w:ascii="Times New Roman" w:hAnsi="Times New Roman" w:cs="Times New Roman"/>
                <w:b/>
                <w:bCs/>
                <w:color w:val="FFFFFF"/>
                <w:sz w:val="24"/>
                <w:szCs w:val="24"/>
                <w:lang w:val="es-ES"/>
              </w:rPr>
            </w:pPr>
            <w:r w:rsidRPr="00CA53BD">
              <w:rPr>
                <w:rFonts w:ascii="Times New Roman" w:hAnsi="Times New Roman" w:cs="Times New Roman"/>
                <w:b/>
                <w:bCs/>
                <w:color w:val="FFFFFF"/>
                <w:sz w:val="24"/>
                <w:szCs w:val="24"/>
                <w:lang w:val="es-ES"/>
              </w:rPr>
              <w:t xml:space="preserve">Porcentaje </w:t>
            </w:r>
          </w:p>
          <w:p w14:paraId="15F085CD" w14:textId="77777777" w:rsidR="00016EF3" w:rsidRPr="00CA53BD" w:rsidRDefault="00016EF3" w:rsidP="00A46C6E">
            <w:pPr>
              <w:pStyle w:val="xxmsonormal"/>
              <w:jc w:val="center"/>
              <w:rPr>
                <w:rFonts w:ascii="Times New Roman" w:hAnsi="Times New Roman" w:cs="Times New Roman"/>
                <w:b/>
                <w:bCs/>
                <w:color w:val="FFFFFF"/>
                <w:sz w:val="24"/>
                <w:szCs w:val="24"/>
                <w:lang w:val="es-ES"/>
              </w:rPr>
            </w:pPr>
            <w:r w:rsidRPr="00CA53BD">
              <w:rPr>
                <w:rFonts w:ascii="Times New Roman" w:hAnsi="Times New Roman" w:cs="Times New Roman"/>
                <w:b/>
                <w:bCs/>
                <w:color w:val="FFFFFF"/>
                <w:sz w:val="24"/>
                <w:szCs w:val="24"/>
                <w:lang w:val="es-ES"/>
              </w:rPr>
              <w:t>de Avance</w:t>
            </w:r>
          </w:p>
        </w:tc>
      </w:tr>
      <w:tr w:rsidR="00016EF3" w:rsidRPr="002346B8" w14:paraId="386D9DA5" w14:textId="77777777" w:rsidTr="00A46C6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0FD7D6"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5D82DFF" w14:textId="77777777"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hAnsi="Times New Roman" w:cs="Times New Roman"/>
                <w:color w:val="767171"/>
                <w:sz w:val="24"/>
                <w:szCs w:val="24"/>
              </w:rPr>
              <w:t>Desarrollo de políticas para el fomento de las investigaciones tecnológicas, agropecuarias y forestales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694FDA" w14:textId="77777777"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hAnsi="Times New Roman" w:cs="Times New Roman"/>
                <w:color w:val="767171"/>
                <w:sz w:val="24"/>
                <w:szCs w:val="24"/>
              </w:rPr>
              <w:t>Sector agropecuario y forestal reciben políticas públicas de investigación para el desarrollo del sector</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292B3A"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Documento de política pública difundido y divulgado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6BF90E"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3E75A4"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33D77D"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14:paraId="49DEB81E"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14</w:t>
            </w:r>
          </w:p>
        </w:tc>
        <w:tc>
          <w:tcPr>
            <w:tcW w:w="1276" w:type="dxa"/>
            <w:tcBorders>
              <w:top w:val="single" w:sz="4" w:space="0" w:color="auto"/>
              <w:left w:val="single" w:sz="4" w:space="0" w:color="auto"/>
              <w:bottom w:val="single" w:sz="4" w:space="0" w:color="auto"/>
              <w:right w:val="single" w:sz="4" w:space="0" w:color="auto"/>
            </w:tcBorders>
            <w:vAlign w:val="center"/>
          </w:tcPr>
          <w:p w14:paraId="004A2B59"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140%</w:t>
            </w:r>
          </w:p>
        </w:tc>
      </w:tr>
      <w:tr w:rsidR="00016EF3" w:rsidRPr="002346B8" w14:paraId="41914FC0" w14:textId="77777777" w:rsidTr="00A46C6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459224"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045714" w14:textId="77777777"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hAnsi="Times New Roman" w:cs="Times New Roman"/>
                <w:color w:val="767171"/>
                <w:sz w:val="24"/>
                <w:szCs w:val="24"/>
              </w:rPr>
              <w:t>Desarrollo de políticas para el fomento de las investigaciones tecnológicas, agropecuarias y forestales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8D789B" w14:textId="77777777" w:rsidR="00016EF3" w:rsidRPr="00302D9F" w:rsidRDefault="00016EF3" w:rsidP="00A46C6E">
            <w:pPr>
              <w:pStyle w:val="xxmsonormal"/>
              <w:rPr>
                <w:rFonts w:ascii="Times New Roman" w:hAnsi="Times New Roman" w:cs="Times New Roman"/>
                <w:color w:val="767171"/>
                <w:sz w:val="24"/>
                <w:szCs w:val="24"/>
              </w:rPr>
            </w:pPr>
            <w:r w:rsidRPr="00302D9F">
              <w:rPr>
                <w:rFonts w:ascii="Times New Roman" w:hAnsi="Times New Roman" w:cs="Times New Roman"/>
                <w:color w:val="767171"/>
                <w:sz w:val="24"/>
                <w:szCs w:val="24"/>
              </w:rPr>
              <w:t>Sector agropecuario y forestal con financiamiento para proyectos de generación y/o validación de tecnologías agropecuarias y forestales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5879B9"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Proyectos de generación y/o validación de tecnologías financiados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427683"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C9644B"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196FE1"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14:paraId="53E5F463"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14:paraId="37DD584D" w14:textId="77777777" w:rsidR="00016EF3" w:rsidRPr="00302D9F" w:rsidRDefault="00016EF3" w:rsidP="00A46C6E">
            <w:pPr>
              <w:pStyle w:val="xxmsonormal"/>
              <w:jc w:val="center"/>
              <w:rPr>
                <w:rFonts w:ascii="Times New Roman" w:hAnsi="Times New Roman" w:cs="Times New Roman"/>
                <w:color w:val="767171"/>
                <w:sz w:val="24"/>
                <w:szCs w:val="24"/>
              </w:rPr>
            </w:pPr>
            <w:r w:rsidRPr="00302D9F">
              <w:rPr>
                <w:rFonts w:ascii="Times New Roman" w:hAnsi="Times New Roman" w:cs="Times New Roman"/>
                <w:color w:val="767171"/>
                <w:sz w:val="24"/>
                <w:szCs w:val="24"/>
              </w:rPr>
              <w:t>100%</w:t>
            </w:r>
          </w:p>
        </w:tc>
      </w:tr>
    </w:tbl>
    <w:p w14:paraId="7EAD410D" w14:textId="77777777" w:rsidR="00016EF3" w:rsidRDefault="00016EF3" w:rsidP="00016EF3">
      <w:pPr>
        <w:spacing w:line="360" w:lineRule="auto"/>
        <w:jc w:val="both"/>
        <w:rPr>
          <w:i/>
          <w:iCs/>
          <w:sz w:val="18"/>
          <w:szCs w:val="18"/>
        </w:rPr>
      </w:pPr>
      <w:r w:rsidRPr="007670DE">
        <w:rPr>
          <w:i/>
          <w:iCs/>
          <w:sz w:val="18"/>
          <w:szCs w:val="18"/>
        </w:rPr>
        <w:t xml:space="preserve">* </w:t>
      </w:r>
      <w:r>
        <w:rPr>
          <w:i/>
          <w:iCs/>
          <w:sz w:val="18"/>
          <w:szCs w:val="18"/>
        </w:rPr>
        <w:t>El mes de</w:t>
      </w:r>
      <w:r w:rsidRPr="007670DE">
        <w:rPr>
          <w:i/>
          <w:iCs/>
          <w:sz w:val="18"/>
          <w:szCs w:val="18"/>
        </w:rPr>
        <w:t xml:space="preserve"> diciembre está proyectado</w:t>
      </w:r>
      <w:r>
        <w:rPr>
          <w:i/>
          <w:iCs/>
          <w:sz w:val="18"/>
          <w:szCs w:val="18"/>
        </w:rPr>
        <w:t>.</w:t>
      </w:r>
    </w:p>
    <w:p w14:paraId="57A59ACA" w14:textId="77777777" w:rsidR="00016EF3" w:rsidRDefault="00016EF3" w:rsidP="00016EF3">
      <w:pPr>
        <w:spacing w:line="360" w:lineRule="auto"/>
        <w:jc w:val="both"/>
        <w:rPr>
          <w:i/>
          <w:iCs/>
          <w:sz w:val="18"/>
          <w:szCs w:val="18"/>
        </w:rPr>
      </w:pPr>
    </w:p>
    <w:p w14:paraId="07301605" w14:textId="77777777" w:rsidR="00016EF3" w:rsidRDefault="00016EF3" w:rsidP="00016EF3">
      <w:pPr>
        <w:spacing w:line="360" w:lineRule="auto"/>
        <w:jc w:val="both"/>
        <w:rPr>
          <w:i/>
          <w:iCs/>
          <w:sz w:val="18"/>
          <w:szCs w:val="18"/>
        </w:rPr>
      </w:pPr>
    </w:p>
    <w:p w14:paraId="5C045603" w14:textId="4F823F0D" w:rsidR="00CD4AC6" w:rsidRPr="007147EA" w:rsidRDefault="00A65229" w:rsidP="002B46CD">
      <w:pPr>
        <w:pStyle w:val="Ttulo3"/>
        <w:rPr>
          <w:rFonts w:ascii="Times New Roman" w:eastAsia="Calibri" w:hAnsi="Times New Roman" w:cs="Times New Roman"/>
          <w:color w:val="767171"/>
          <w:szCs w:val="36"/>
        </w:rPr>
      </w:pPr>
      <w:bookmarkStart w:id="80" w:name="_Toc217991570"/>
      <w:r>
        <w:rPr>
          <w:rFonts w:ascii="Times New Roman" w:eastAsia="Calibri" w:hAnsi="Times New Roman" w:cs="Times New Roman"/>
          <w:color w:val="767171"/>
          <w:szCs w:val="36"/>
        </w:rPr>
        <w:lastRenderedPageBreak/>
        <w:t>E</w:t>
      </w:r>
      <w:r w:rsidR="00CD4AC6" w:rsidRPr="007147EA">
        <w:rPr>
          <w:rFonts w:ascii="Times New Roman" w:eastAsia="Calibri" w:hAnsi="Times New Roman" w:cs="Times New Roman"/>
          <w:color w:val="767171"/>
          <w:szCs w:val="36"/>
        </w:rPr>
        <w:t>) Ejecución</w:t>
      </w:r>
      <w:r w:rsidR="000D72E7">
        <w:rPr>
          <w:rFonts w:ascii="Times New Roman" w:eastAsia="Calibri" w:hAnsi="Times New Roman" w:cs="Times New Roman"/>
          <w:color w:val="767171"/>
          <w:szCs w:val="36"/>
        </w:rPr>
        <w:t xml:space="preserve"> financiera </w:t>
      </w:r>
      <w:r w:rsidR="00CD4AC6" w:rsidRPr="007147EA">
        <w:rPr>
          <w:rFonts w:ascii="Times New Roman" w:eastAsia="Calibri" w:hAnsi="Times New Roman" w:cs="Times New Roman"/>
          <w:color w:val="767171"/>
          <w:szCs w:val="36"/>
        </w:rPr>
        <w:t>por objeto del gasto</w:t>
      </w:r>
      <w:bookmarkEnd w:id="80"/>
    </w:p>
    <w:p w14:paraId="2D64A6A7" w14:textId="0FE0411A" w:rsidR="00CD4AC6" w:rsidRPr="007147EA" w:rsidRDefault="002D057E" w:rsidP="00A37C45">
      <w:pPr>
        <w:jc w:val="center"/>
        <w:rPr>
          <w:lang w:eastAsia="es-US"/>
        </w:rPr>
      </w:pPr>
      <w:r w:rsidRPr="007147EA">
        <w:rPr>
          <w:noProof/>
        </w:rPr>
        <w:drawing>
          <wp:inline distT="0" distB="0" distL="0" distR="0" wp14:anchorId="32D85BFB" wp14:editId="09F59E13">
            <wp:extent cx="8229600" cy="4153989"/>
            <wp:effectExtent l="0" t="0" r="0" b="0"/>
            <wp:docPr id="77535134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33238" cy="4155825"/>
                    </a:xfrm>
                    <a:prstGeom prst="rect">
                      <a:avLst/>
                    </a:prstGeom>
                    <a:noFill/>
                    <a:ln>
                      <a:noFill/>
                    </a:ln>
                  </pic:spPr>
                </pic:pic>
              </a:graphicData>
            </a:graphic>
          </wp:inline>
        </w:drawing>
      </w:r>
    </w:p>
    <w:p w14:paraId="210BC3D8" w14:textId="7A3263BC" w:rsidR="00CD4AC6" w:rsidRPr="007147EA" w:rsidRDefault="00CD4AC6" w:rsidP="0061667A">
      <w:pPr>
        <w:rPr>
          <w:rFonts w:eastAsia="Aptos"/>
          <w:i/>
          <w:iCs/>
          <w:sz w:val="18"/>
          <w:szCs w:val="18"/>
        </w:rPr>
        <w:sectPr w:rsidR="00CD4AC6" w:rsidRPr="007147EA" w:rsidSect="00E23835">
          <w:footerReference w:type="default" r:id="rId25"/>
          <w:pgSz w:w="15840" w:h="12240" w:orient="landscape"/>
          <w:pgMar w:top="2160" w:right="1440" w:bottom="2160" w:left="1440" w:header="720" w:footer="720" w:gutter="0"/>
          <w:pgNumType w:start="59"/>
          <w:cols w:space="720"/>
          <w:docGrid w:linePitch="360"/>
        </w:sectPr>
      </w:pPr>
      <w:r w:rsidRPr="007147EA">
        <w:t xml:space="preserve"> </w:t>
      </w:r>
      <w:r w:rsidRPr="007147EA">
        <w:rPr>
          <w:rFonts w:eastAsia="Aptos"/>
          <w:i/>
          <w:iCs/>
          <w:sz w:val="18"/>
          <w:szCs w:val="18"/>
        </w:rPr>
        <w:t>Fuente: Departamento de Administrativo - Financie</w:t>
      </w:r>
      <w:r w:rsidR="004E4012">
        <w:rPr>
          <w:rFonts w:eastAsia="Aptos"/>
          <w:i/>
          <w:iCs/>
          <w:sz w:val="18"/>
          <w:szCs w:val="18"/>
        </w:rPr>
        <w:t>ra</w:t>
      </w:r>
    </w:p>
    <w:p w14:paraId="336766B7" w14:textId="159C1CDB" w:rsidR="0061667A" w:rsidRPr="007147EA" w:rsidRDefault="0061667A" w:rsidP="0061667A">
      <w:pPr>
        <w:rPr>
          <w:rFonts w:eastAsia="Aptos"/>
          <w:i/>
          <w:iCs/>
          <w:sz w:val="18"/>
          <w:szCs w:val="18"/>
        </w:rPr>
      </w:pPr>
    </w:p>
    <w:p w14:paraId="514FAC77" w14:textId="36B98E32" w:rsidR="00207CF5" w:rsidRPr="007147EA" w:rsidRDefault="00A65229" w:rsidP="002B46CD">
      <w:pPr>
        <w:pStyle w:val="Ttulo3"/>
        <w:rPr>
          <w:rFonts w:ascii="Times New Roman" w:eastAsia="Calibri" w:hAnsi="Times New Roman" w:cs="Times New Roman"/>
          <w:color w:val="767171"/>
          <w:szCs w:val="36"/>
        </w:rPr>
      </w:pPr>
      <w:bookmarkStart w:id="81" w:name="_Toc217991571"/>
      <w:r>
        <w:rPr>
          <w:rFonts w:ascii="Times New Roman" w:eastAsia="Calibri" w:hAnsi="Times New Roman" w:cs="Times New Roman"/>
          <w:color w:val="767171"/>
          <w:szCs w:val="36"/>
        </w:rPr>
        <w:t>F</w:t>
      </w:r>
      <w:r w:rsidR="008566E5" w:rsidRPr="007147EA">
        <w:rPr>
          <w:rFonts w:ascii="Times New Roman" w:eastAsia="Calibri" w:hAnsi="Times New Roman" w:cs="Times New Roman"/>
          <w:color w:val="767171"/>
          <w:szCs w:val="36"/>
        </w:rPr>
        <w:t xml:space="preserve">) </w:t>
      </w:r>
      <w:r w:rsidR="00207CF5" w:rsidRPr="007147EA">
        <w:rPr>
          <w:rFonts w:ascii="Times New Roman" w:eastAsia="Calibri" w:hAnsi="Times New Roman" w:cs="Times New Roman"/>
          <w:color w:val="767171"/>
          <w:szCs w:val="36"/>
        </w:rPr>
        <w:t>Resumen del plan de compras</w:t>
      </w:r>
      <w:bookmarkEnd w:id="81"/>
    </w:p>
    <w:p w14:paraId="43190BFF" w14:textId="1809782F" w:rsidR="000703A7" w:rsidRPr="007147EA" w:rsidRDefault="74D282D0" w:rsidP="00501D17">
      <w:r w:rsidRPr="007147EA">
        <w:t xml:space="preserve"> (Plan e compras </w:t>
      </w:r>
      <w:r w:rsidRPr="007147EA">
        <w:rPr>
          <w:rFonts w:eastAsiaTheme="majorEastAsia"/>
        </w:rPr>
        <w:t>202</w:t>
      </w:r>
      <w:r w:rsidR="002E4858" w:rsidRPr="007147EA">
        <w:rPr>
          <w:rFonts w:eastAsiaTheme="majorEastAsia"/>
        </w:rPr>
        <w:t>5</w:t>
      </w:r>
      <w:r w:rsidRPr="007147EA">
        <w:rPr>
          <w:rFonts w:eastAsiaTheme="majorEastAsia"/>
        </w:rPr>
        <w:t xml:space="preserve"> al 31 de diciembre</w:t>
      </w:r>
      <w:r w:rsidRPr="007147EA">
        <w:t>).</w:t>
      </w:r>
    </w:p>
    <w:p w14:paraId="1221A669" w14:textId="3C559012" w:rsidR="3888AB42" w:rsidRPr="007147EA" w:rsidRDefault="3888AB42" w:rsidP="3888AB42">
      <w:pPr>
        <w:spacing w:line="257" w:lineRule="auto"/>
        <w:jc w:val="center"/>
        <w:rPr>
          <w:rFonts w:eastAsia="Times New Roman"/>
          <w:sz w:val="22"/>
          <w:szCs w:val="22"/>
        </w:rPr>
      </w:pPr>
    </w:p>
    <w:tbl>
      <w:tblPr>
        <w:tblW w:w="0" w:type="auto"/>
        <w:tblInd w:w="135" w:type="dxa"/>
        <w:tblLook w:val="01E0" w:firstRow="1" w:lastRow="1" w:firstColumn="1" w:lastColumn="1" w:noHBand="0" w:noVBand="0"/>
      </w:tblPr>
      <w:tblGrid>
        <w:gridCol w:w="4144"/>
        <w:gridCol w:w="3641"/>
      </w:tblGrid>
      <w:tr w:rsidR="007147EA" w:rsidRPr="007147EA" w14:paraId="41D6606D" w14:textId="77777777" w:rsidTr="3888AB42">
        <w:trPr>
          <w:trHeight w:val="315"/>
        </w:trPr>
        <w:tc>
          <w:tcPr>
            <w:tcW w:w="8022" w:type="dxa"/>
            <w:gridSpan w:val="2"/>
            <w:shd w:val="clear" w:color="auto" w:fill="D9D9D9" w:themeFill="background1" w:themeFillShade="D9"/>
          </w:tcPr>
          <w:p w14:paraId="0CDBFB7C" w14:textId="2A39B598" w:rsidR="3888AB42" w:rsidRPr="007147EA" w:rsidRDefault="3888AB42" w:rsidP="3888AB42">
            <w:pPr>
              <w:spacing w:before="16" w:after="0"/>
              <w:ind w:left="2270" w:right="2270"/>
              <w:jc w:val="center"/>
            </w:pPr>
            <w:r w:rsidRPr="007147EA">
              <w:rPr>
                <w:rFonts w:eastAsia="Times New Roman"/>
                <w:b/>
                <w:bCs/>
                <w:sz w:val="22"/>
                <w:szCs w:val="22"/>
              </w:rPr>
              <w:t>DATOS DE CABECERA PACC</w:t>
            </w:r>
          </w:p>
        </w:tc>
      </w:tr>
      <w:tr w:rsidR="007147EA" w:rsidRPr="007147EA" w14:paraId="1FDAB3F7" w14:textId="77777777" w:rsidTr="3888AB42">
        <w:trPr>
          <w:trHeight w:val="315"/>
        </w:trPr>
        <w:tc>
          <w:tcPr>
            <w:tcW w:w="4691" w:type="dxa"/>
            <w:tcBorders>
              <w:left w:val="nil"/>
              <w:bottom w:val="single" w:sz="8" w:space="0" w:color="D9D9D9" w:themeColor="background1" w:themeShade="D9"/>
              <w:right w:val="nil"/>
            </w:tcBorders>
          </w:tcPr>
          <w:p w14:paraId="63B83441" w14:textId="0D54DC82" w:rsidR="3888AB42" w:rsidRPr="007147EA" w:rsidRDefault="3888AB42" w:rsidP="3888AB42">
            <w:pPr>
              <w:spacing w:before="16" w:after="0"/>
              <w:ind w:left="16"/>
            </w:pPr>
            <w:r w:rsidRPr="007147EA">
              <w:rPr>
                <w:rFonts w:eastAsia="Times New Roman"/>
                <w:b/>
                <w:bCs/>
                <w:sz w:val="22"/>
                <w:szCs w:val="22"/>
              </w:rPr>
              <w:t>Monto estimado total</w:t>
            </w:r>
          </w:p>
        </w:tc>
        <w:tc>
          <w:tcPr>
            <w:tcW w:w="3331" w:type="dxa"/>
            <w:tcBorders>
              <w:top w:val="nil"/>
              <w:left w:val="nil"/>
              <w:bottom w:val="single" w:sz="8" w:space="0" w:color="D9D9D9" w:themeColor="background1" w:themeShade="D9"/>
              <w:right w:val="nil"/>
            </w:tcBorders>
          </w:tcPr>
          <w:p w14:paraId="4380654F" w14:textId="429BBF27" w:rsidR="3888AB42" w:rsidRPr="007147EA" w:rsidRDefault="3888AB42" w:rsidP="3888AB42">
            <w:pPr>
              <w:spacing w:before="16" w:after="0"/>
              <w:ind w:left="753"/>
            </w:pPr>
            <w:r w:rsidRPr="007147EA">
              <w:rPr>
                <w:rFonts w:eastAsia="Times New Roman"/>
                <w:b/>
                <w:bCs/>
                <w:sz w:val="22"/>
                <w:szCs w:val="22"/>
              </w:rPr>
              <w:t>$ 18,852,369.21</w:t>
            </w:r>
          </w:p>
        </w:tc>
      </w:tr>
      <w:tr w:rsidR="007147EA" w:rsidRPr="007147EA" w14:paraId="2CFD3EE6" w14:textId="77777777" w:rsidTr="3888AB42">
        <w:trPr>
          <w:trHeight w:val="315"/>
        </w:trPr>
        <w:tc>
          <w:tcPr>
            <w:tcW w:w="4691" w:type="dxa"/>
            <w:tcBorders>
              <w:top w:val="single" w:sz="8" w:space="0" w:color="D9D9D9" w:themeColor="background1" w:themeShade="D9"/>
              <w:left w:val="nil"/>
              <w:bottom w:val="single" w:sz="8" w:space="0" w:color="D9D9D9" w:themeColor="background1" w:themeShade="D9"/>
              <w:right w:val="nil"/>
            </w:tcBorders>
          </w:tcPr>
          <w:p w14:paraId="031D9D57" w14:textId="287713EA" w:rsidR="3888AB42" w:rsidRPr="007147EA" w:rsidRDefault="3888AB42" w:rsidP="3888AB42">
            <w:pPr>
              <w:spacing w:before="20" w:after="0"/>
              <w:ind w:left="16"/>
            </w:pPr>
            <w:r w:rsidRPr="007147EA">
              <w:rPr>
                <w:rFonts w:eastAsia="Times New Roman"/>
                <w:b/>
                <w:bCs/>
                <w:sz w:val="22"/>
                <w:szCs w:val="22"/>
              </w:rPr>
              <w:t>Monto total contratado</w:t>
            </w:r>
          </w:p>
        </w:tc>
        <w:tc>
          <w:tcPr>
            <w:tcW w:w="3331" w:type="dxa"/>
            <w:tcBorders>
              <w:top w:val="single" w:sz="8" w:space="0" w:color="D9D9D9" w:themeColor="background1" w:themeShade="D9"/>
              <w:left w:val="nil"/>
              <w:bottom w:val="single" w:sz="8" w:space="0" w:color="D9D9D9" w:themeColor="background1" w:themeShade="D9"/>
              <w:right w:val="nil"/>
            </w:tcBorders>
          </w:tcPr>
          <w:p w14:paraId="458FE9C4" w14:textId="6C095DEE" w:rsidR="3888AB42" w:rsidRPr="007147EA" w:rsidRDefault="3888AB42" w:rsidP="3888AB42">
            <w:pPr>
              <w:spacing w:before="20" w:after="0"/>
              <w:ind w:left="724"/>
            </w:pPr>
            <w:r w:rsidRPr="007147EA">
              <w:rPr>
                <w:rFonts w:eastAsia="Times New Roman"/>
                <w:b/>
                <w:bCs/>
                <w:sz w:val="22"/>
                <w:szCs w:val="22"/>
              </w:rPr>
              <w:t>$ 18,748,725.00</w:t>
            </w:r>
          </w:p>
        </w:tc>
      </w:tr>
      <w:tr w:rsidR="007147EA" w:rsidRPr="007147EA" w14:paraId="6F63D3B8" w14:textId="77777777" w:rsidTr="3888AB42">
        <w:trPr>
          <w:trHeight w:val="630"/>
        </w:trPr>
        <w:tc>
          <w:tcPr>
            <w:tcW w:w="4691" w:type="dxa"/>
            <w:tcBorders>
              <w:top w:val="single" w:sz="8" w:space="0" w:color="D9D9D9" w:themeColor="background1" w:themeShade="D9"/>
              <w:left w:val="nil"/>
              <w:bottom w:val="single" w:sz="8" w:space="0" w:color="D9D9D9" w:themeColor="background1" w:themeShade="D9"/>
              <w:right w:val="nil"/>
            </w:tcBorders>
          </w:tcPr>
          <w:p w14:paraId="3BDA0C3A" w14:textId="424045FE" w:rsidR="3888AB42" w:rsidRPr="007147EA" w:rsidRDefault="3888AB42" w:rsidP="3888AB42">
            <w:pPr>
              <w:spacing w:before="174" w:after="0"/>
              <w:ind w:left="16"/>
            </w:pPr>
            <w:r w:rsidRPr="007147EA">
              <w:rPr>
                <w:rFonts w:eastAsia="Times New Roman"/>
                <w:b/>
                <w:bCs/>
                <w:sz w:val="22"/>
                <w:szCs w:val="22"/>
              </w:rPr>
              <w:t>Cantidad de procesos registrados</w:t>
            </w:r>
          </w:p>
        </w:tc>
        <w:tc>
          <w:tcPr>
            <w:tcW w:w="3331" w:type="dxa"/>
            <w:tcBorders>
              <w:top w:val="single" w:sz="8" w:space="0" w:color="D9D9D9" w:themeColor="background1" w:themeShade="D9"/>
              <w:left w:val="nil"/>
              <w:bottom w:val="single" w:sz="8" w:space="0" w:color="D9D9D9" w:themeColor="background1" w:themeShade="D9"/>
              <w:right w:val="nil"/>
            </w:tcBorders>
            <w:vAlign w:val="center"/>
          </w:tcPr>
          <w:p w14:paraId="78CEADC5" w14:textId="233E65CE" w:rsidR="3888AB42" w:rsidRPr="007147EA" w:rsidRDefault="3888AB42" w:rsidP="3888AB42">
            <w:pPr>
              <w:spacing w:before="16" w:after="0"/>
              <w:ind w:left="1416"/>
            </w:pPr>
            <w:r w:rsidRPr="007147EA">
              <w:rPr>
                <w:rFonts w:eastAsia="Times New Roman"/>
                <w:b/>
                <w:bCs/>
                <w:sz w:val="22"/>
                <w:szCs w:val="22"/>
              </w:rPr>
              <w:t>73</w:t>
            </w:r>
          </w:p>
        </w:tc>
      </w:tr>
      <w:tr w:rsidR="007147EA" w:rsidRPr="007147EA" w14:paraId="203171C8" w14:textId="77777777" w:rsidTr="3888AB42">
        <w:trPr>
          <w:trHeight w:val="315"/>
        </w:trPr>
        <w:tc>
          <w:tcPr>
            <w:tcW w:w="4691" w:type="dxa"/>
            <w:tcBorders>
              <w:top w:val="single" w:sz="8" w:space="0" w:color="D9D9D9" w:themeColor="background1" w:themeShade="D9"/>
              <w:left w:val="nil"/>
              <w:bottom w:val="single" w:sz="8" w:space="0" w:color="D9D9D9" w:themeColor="background1" w:themeShade="D9"/>
              <w:right w:val="nil"/>
            </w:tcBorders>
          </w:tcPr>
          <w:p w14:paraId="1A4D4688" w14:textId="3A9CDF98" w:rsidR="3888AB42" w:rsidRPr="007147EA" w:rsidRDefault="3888AB42" w:rsidP="3888AB42">
            <w:pPr>
              <w:spacing w:after="0"/>
              <w:ind w:left="16"/>
            </w:pPr>
            <w:r w:rsidRPr="007147EA">
              <w:rPr>
                <w:rFonts w:eastAsia="Times New Roman"/>
                <w:b/>
                <w:bCs/>
                <w:sz w:val="22"/>
                <w:szCs w:val="22"/>
              </w:rPr>
              <w:t>Capítulo</w:t>
            </w:r>
          </w:p>
        </w:tc>
        <w:tc>
          <w:tcPr>
            <w:tcW w:w="3331" w:type="dxa"/>
            <w:tcBorders>
              <w:top w:val="single" w:sz="8" w:space="0" w:color="D9D9D9" w:themeColor="background1" w:themeShade="D9"/>
              <w:left w:val="nil"/>
              <w:bottom w:val="single" w:sz="8" w:space="0" w:color="D9D9D9" w:themeColor="background1" w:themeShade="D9"/>
              <w:right w:val="nil"/>
            </w:tcBorders>
          </w:tcPr>
          <w:p w14:paraId="74F384C9" w14:textId="0C2ADB21" w:rsidR="3888AB42" w:rsidRPr="007147EA" w:rsidRDefault="3888AB42" w:rsidP="3888AB42">
            <w:pPr>
              <w:spacing w:after="0"/>
              <w:ind w:left="1337" w:right="1562"/>
            </w:pPr>
            <w:r w:rsidRPr="007147EA">
              <w:rPr>
                <w:rFonts w:eastAsia="Times New Roman"/>
                <w:b/>
                <w:bCs/>
                <w:sz w:val="22"/>
                <w:szCs w:val="22"/>
              </w:rPr>
              <w:t>5177</w:t>
            </w:r>
          </w:p>
        </w:tc>
      </w:tr>
      <w:tr w:rsidR="007147EA" w:rsidRPr="007147EA" w14:paraId="51B1663E" w14:textId="77777777" w:rsidTr="3888AB42">
        <w:trPr>
          <w:trHeight w:val="315"/>
        </w:trPr>
        <w:tc>
          <w:tcPr>
            <w:tcW w:w="4691" w:type="dxa"/>
            <w:tcBorders>
              <w:top w:val="single" w:sz="8" w:space="0" w:color="D9D9D9" w:themeColor="background1" w:themeShade="D9"/>
              <w:left w:val="nil"/>
              <w:bottom w:val="single" w:sz="8" w:space="0" w:color="D9D9D9" w:themeColor="background1" w:themeShade="D9"/>
              <w:right w:val="nil"/>
            </w:tcBorders>
          </w:tcPr>
          <w:p w14:paraId="78EBD13F" w14:textId="3BE44907" w:rsidR="3888AB42" w:rsidRPr="007147EA" w:rsidRDefault="3888AB42" w:rsidP="3888AB42">
            <w:pPr>
              <w:spacing w:before="16" w:after="0"/>
              <w:ind w:left="16"/>
            </w:pPr>
            <w:r w:rsidRPr="007147EA">
              <w:rPr>
                <w:rFonts w:eastAsia="Times New Roman"/>
                <w:b/>
                <w:bCs/>
                <w:sz w:val="22"/>
                <w:szCs w:val="22"/>
              </w:rPr>
              <w:t>Subcapítulo</w:t>
            </w:r>
          </w:p>
        </w:tc>
        <w:tc>
          <w:tcPr>
            <w:tcW w:w="3331" w:type="dxa"/>
            <w:tcBorders>
              <w:top w:val="single" w:sz="8" w:space="0" w:color="D9D9D9" w:themeColor="background1" w:themeShade="D9"/>
              <w:left w:val="nil"/>
              <w:bottom w:val="single" w:sz="8" w:space="0" w:color="D9D9D9" w:themeColor="background1" w:themeShade="D9"/>
              <w:right w:val="nil"/>
            </w:tcBorders>
          </w:tcPr>
          <w:p w14:paraId="3D321150" w14:textId="08416FB0" w:rsidR="3888AB42" w:rsidRPr="007147EA" w:rsidRDefault="3888AB42" w:rsidP="3888AB42">
            <w:pPr>
              <w:spacing w:before="16" w:after="0"/>
              <w:ind w:right="225"/>
            </w:pPr>
            <w:r w:rsidRPr="007147EA">
              <w:rPr>
                <w:rFonts w:eastAsia="Times New Roman"/>
                <w:b/>
                <w:bCs/>
                <w:sz w:val="22"/>
                <w:szCs w:val="22"/>
              </w:rPr>
              <w:t xml:space="preserve">                              1</w:t>
            </w:r>
          </w:p>
        </w:tc>
      </w:tr>
      <w:tr w:rsidR="007147EA" w:rsidRPr="007147EA" w14:paraId="0FA9B6FD" w14:textId="77777777" w:rsidTr="3888AB42">
        <w:trPr>
          <w:trHeight w:val="315"/>
        </w:trPr>
        <w:tc>
          <w:tcPr>
            <w:tcW w:w="4691" w:type="dxa"/>
            <w:tcBorders>
              <w:top w:val="single" w:sz="8" w:space="0" w:color="D9D9D9" w:themeColor="background1" w:themeShade="D9"/>
              <w:left w:val="nil"/>
              <w:bottom w:val="single" w:sz="8" w:space="0" w:color="D9D9D9" w:themeColor="background1" w:themeShade="D9"/>
              <w:right w:val="nil"/>
            </w:tcBorders>
          </w:tcPr>
          <w:p w14:paraId="7DACAC90" w14:textId="31628ADB" w:rsidR="3888AB42" w:rsidRPr="007147EA" w:rsidRDefault="3888AB42" w:rsidP="3888AB42">
            <w:pPr>
              <w:spacing w:after="0"/>
              <w:ind w:left="16"/>
            </w:pPr>
            <w:r w:rsidRPr="007147EA">
              <w:rPr>
                <w:rFonts w:eastAsia="Times New Roman"/>
                <w:b/>
                <w:bCs/>
                <w:sz w:val="22"/>
                <w:szCs w:val="22"/>
              </w:rPr>
              <w:t xml:space="preserve">Unidad ejecutora                                                                         </w:t>
            </w:r>
          </w:p>
        </w:tc>
        <w:tc>
          <w:tcPr>
            <w:tcW w:w="3331" w:type="dxa"/>
            <w:tcBorders>
              <w:top w:val="single" w:sz="8" w:space="0" w:color="D9D9D9" w:themeColor="background1" w:themeShade="D9"/>
              <w:left w:val="nil"/>
              <w:bottom w:val="single" w:sz="8" w:space="0" w:color="D9D9D9" w:themeColor="background1" w:themeShade="D9"/>
              <w:right w:val="nil"/>
            </w:tcBorders>
          </w:tcPr>
          <w:p w14:paraId="55E08280" w14:textId="68D8F63A" w:rsidR="3888AB42" w:rsidRPr="007147EA" w:rsidRDefault="3888AB42" w:rsidP="3888AB42">
            <w:pPr>
              <w:spacing w:after="0"/>
              <w:ind w:right="225"/>
            </w:pPr>
            <w:r w:rsidRPr="007147EA">
              <w:rPr>
                <w:rFonts w:eastAsia="Times New Roman"/>
                <w:b/>
                <w:bCs/>
                <w:sz w:val="22"/>
                <w:szCs w:val="22"/>
              </w:rPr>
              <w:t xml:space="preserve">                              1</w:t>
            </w:r>
          </w:p>
        </w:tc>
      </w:tr>
      <w:tr w:rsidR="007147EA" w:rsidRPr="007147EA" w14:paraId="0E05C0A1" w14:textId="77777777" w:rsidTr="3888AB42">
        <w:trPr>
          <w:trHeight w:val="1260"/>
        </w:trPr>
        <w:tc>
          <w:tcPr>
            <w:tcW w:w="4691" w:type="dxa"/>
            <w:tcBorders>
              <w:top w:val="single" w:sz="8" w:space="0" w:color="D9D9D9" w:themeColor="background1" w:themeShade="D9"/>
              <w:left w:val="nil"/>
              <w:bottom w:val="single" w:sz="8" w:space="0" w:color="D9D9D9" w:themeColor="background1" w:themeShade="D9"/>
              <w:right w:val="nil"/>
            </w:tcBorders>
          </w:tcPr>
          <w:p w14:paraId="7435FD4E" w14:textId="36348772" w:rsidR="3888AB42" w:rsidRPr="007147EA" w:rsidRDefault="3888AB42" w:rsidP="3888AB42">
            <w:pPr>
              <w:spacing w:after="0"/>
            </w:pPr>
            <w:r w:rsidRPr="007147EA">
              <w:rPr>
                <w:rFonts w:eastAsia="Times New Roman"/>
                <w:b/>
                <w:bCs/>
                <w:sz w:val="22"/>
                <w:szCs w:val="22"/>
              </w:rPr>
              <w:t xml:space="preserve"> </w:t>
            </w:r>
          </w:p>
          <w:p w14:paraId="77A5D9AE" w14:textId="5DBAF146" w:rsidR="3888AB42" w:rsidRPr="007147EA" w:rsidRDefault="3888AB42" w:rsidP="3888AB42">
            <w:pPr>
              <w:spacing w:before="187" w:after="0"/>
              <w:ind w:left="16"/>
            </w:pPr>
            <w:r w:rsidRPr="007147EA">
              <w:rPr>
                <w:rFonts w:eastAsia="Times New Roman"/>
                <w:b/>
                <w:bCs/>
                <w:sz w:val="22"/>
                <w:szCs w:val="22"/>
              </w:rPr>
              <w:t>Unidad de compra</w:t>
            </w:r>
          </w:p>
        </w:tc>
        <w:tc>
          <w:tcPr>
            <w:tcW w:w="3331" w:type="dxa"/>
            <w:tcBorders>
              <w:top w:val="single" w:sz="8" w:space="0" w:color="D9D9D9" w:themeColor="background1" w:themeShade="D9"/>
              <w:left w:val="nil"/>
              <w:bottom w:val="single" w:sz="8" w:space="0" w:color="D9D9D9" w:themeColor="background1" w:themeShade="D9"/>
              <w:right w:val="nil"/>
            </w:tcBorders>
          </w:tcPr>
          <w:p w14:paraId="5CA252F6" w14:textId="31CBD561" w:rsidR="3888AB42" w:rsidRPr="007147EA" w:rsidRDefault="3888AB42" w:rsidP="3888AB42">
            <w:pPr>
              <w:spacing w:before="1" w:after="0"/>
            </w:pPr>
            <w:r w:rsidRPr="007147EA">
              <w:rPr>
                <w:rFonts w:eastAsia="Times New Roman"/>
                <w:b/>
                <w:bCs/>
                <w:sz w:val="22"/>
                <w:szCs w:val="22"/>
              </w:rPr>
              <w:t xml:space="preserve"> </w:t>
            </w:r>
          </w:p>
          <w:p w14:paraId="61C9B08B" w14:textId="6672ECA5" w:rsidR="3888AB42" w:rsidRPr="007147EA" w:rsidRDefault="3888AB42" w:rsidP="3888AB42">
            <w:pPr>
              <w:spacing w:before="1" w:after="0" w:line="240" w:lineRule="auto"/>
              <w:ind w:left="330" w:firstLine="72"/>
            </w:pPr>
            <w:r w:rsidRPr="007147EA">
              <w:rPr>
                <w:rFonts w:eastAsia="Times New Roman"/>
                <w:b/>
                <w:bCs/>
                <w:sz w:val="22"/>
                <w:szCs w:val="22"/>
              </w:rPr>
              <w:t>Consejo Nacional de Investigaciones Agropecuarias y Forestales</w:t>
            </w:r>
          </w:p>
        </w:tc>
      </w:tr>
      <w:tr w:rsidR="007147EA" w:rsidRPr="007147EA" w14:paraId="2B6CEA56" w14:textId="77777777" w:rsidTr="3888AB42">
        <w:trPr>
          <w:trHeight w:val="315"/>
        </w:trPr>
        <w:tc>
          <w:tcPr>
            <w:tcW w:w="4691" w:type="dxa"/>
            <w:tcBorders>
              <w:top w:val="single" w:sz="8" w:space="0" w:color="D9D9D9" w:themeColor="background1" w:themeShade="D9"/>
              <w:left w:val="nil"/>
              <w:bottom w:val="single" w:sz="8" w:space="0" w:color="D9D9D9" w:themeColor="background1" w:themeShade="D9"/>
              <w:right w:val="nil"/>
            </w:tcBorders>
          </w:tcPr>
          <w:p w14:paraId="0BABEE0D" w14:textId="11ED1884" w:rsidR="3888AB42" w:rsidRPr="007147EA" w:rsidRDefault="3888AB42" w:rsidP="3888AB42">
            <w:pPr>
              <w:spacing w:after="0"/>
              <w:ind w:left="16"/>
            </w:pPr>
            <w:r w:rsidRPr="007147EA">
              <w:rPr>
                <w:rFonts w:eastAsia="Times New Roman"/>
                <w:b/>
                <w:bCs/>
                <w:sz w:val="22"/>
                <w:szCs w:val="22"/>
              </w:rPr>
              <w:t>Año fiscal</w:t>
            </w:r>
          </w:p>
        </w:tc>
        <w:tc>
          <w:tcPr>
            <w:tcW w:w="3331" w:type="dxa"/>
            <w:tcBorders>
              <w:top w:val="single" w:sz="8" w:space="0" w:color="D9D9D9" w:themeColor="background1" w:themeShade="D9"/>
              <w:left w:val="nil"/>
              <w:bottom w:val="single" w:sz="8" w:space="0" w:color="D9D9D9" w:themeColor="background1" w:themeShade="D9"/>
              <w:right w:val="nil"/>
            </w:tcBorders>
          </w:tcPr>
          <w:p w14:paraId="688EC728" w14:textId="3A034987" w:rsidR="3888AB42" w:rsidRPr="007147EA" w:rsidRDefault="3888AB42" w:rsidP="3888AB42">
            <w:pPr>
              <w:spacing w:after="0"/>
              <w:ind w:left="1342" w:right="1562"/>
            </w:pPr>
            <w:r w:rsidRPr="007147EA">
              <w:rPr>
                <w:rFonts w:eastAsia="Times New Roman"/>
                <w:b/>
                <w:bCs/>
                <w:sz w:val="22"/>
                <w:szCs w:val="22"/>
              </w:rPr>
              <w:t>2025</w:t>
            </w:r>
          </w:p>
        </w:tc>
      </w:tr>
      <w:tr w:rsidR="007147EA" w:rsidRPr="007147EA" w14:paraId="0370B44D" w14:textId="77777777" w:rsidTr="3888AB42">
        <w:trPr>
          <w:trHeight w:val="315"/>
        </w:trPr>
        <w:tc>
          <w:tcPr>
            <w:tcW w:w="4691" w:type="dxa"/>
            <w:tcBorders>
              <w:top w:val="single" w:sz="8" w:space="0" w:color="D9D9D9" w:themeColor="background1" w:themeShade="D9"/>
              <w:left w:val="nil"/>
              <w:bottom w:val="nil"/>
              <w:right w:val="nil"/>
            </w:tcBorders>
          </w:tcPr>
          <w:p w14:paraId="05E3BC47" w14:textId="2B7747D9" w:rsidR="3888AB42" w:rsidRPr="007147EA" w:rsidRDefault="3888AB42" w:rsidP="3888AB42">
            <w:pPr>
              <w:spacing w:after="0"/>
              <w:ind w:left="16"/>
            </w:pPr>
            <w:r w:rsidRPr="007147EA">
              <w:rPr>
                <w:rFonts w:eastAsia="Times New Roman"/>
                <w:b/>
                <w:bCs/>
                <w:sz w:val="22"/>
                <w:szCs w:val="22"/>
              </w:rPr>
              <w:t>Fecha aprobación</w:t>
            </w:r>
          </w:p>
        </w:tc>
        <w:tc>
          <w:tcPr>
            <w:tcW w:w="3331" w:type="dxa"/>
            <w:tcBorders>
              <w:top w:val="single" w:sz="8" w:space="0" w:color="D9D9D9" w:themeColor="background1" w:themeShade="D9"/>
              <w:left w:val="nil"/>
              <w:bottom w:val="nil"/>
              <w:right w:val="nil"/>
            </w:tcBorders>
          </w:tcPr>
          <w:p w14:paraId="688A8861" w14:textId="4181F990" w:rsidR="3888AB42" w:rsidRPr="007147EA" w:rsidRDefault="3888AB42" w:rsidP="3888AB42">
            <w:pPr>
              <w:spacing w:after="0"/>
              <w:ind w:left="16"/>
              <w:jc w:val="center"/>
            </w:pPr>
            <w:r w:rsidRPr="007147EA">
              <w:rPr>
                <w:rFonts w:eastAsia="Times New Roman"/>
                <w:b/>
                <w:bCs/>
                <w:sz w:val="22"/>
                <w:szCs w:val="22"/>
              </w:rPr>
              <w:t>31 de enero</w:t>
            </w:r>
          </w:p>
        </w:tc>
      </w:tr>
      <w:tr w:rsidR="007147EA" w:rsidRPr="007147EA" w14:paraId="63D48997" w14:textId="77777777" w:rsidTr="3888AB42">
        <w:trPr>
          <w:trHeight w:val="315"/>
        </w:trPr>
        <w:tc>
          <w:tcPr>
            <w:tcW w:w="8022" w:type="dxa"/>
            <w:gridSpan w:val="2"/>
            <w:shd w:val="clear" w:color="auto" w:fill="D9D9D9" w:themeFill="background1" w:themeFillShade="D9"/>
          </w:tcPr>
          <w:p w14:paraId="7ED920F7" w14:textId="0B25CAED" w:rsidR="3888AB42" w:rsidRPr="007147EA" w:rsidRDefault="3888AB42" w:rsidP="3888AB42">
            <w:pPr>
              <w:spacing w:before="25" w:after="0"/>
              <w:ind w:left="477"/>
            </w:pPr>
            <w:r w:rsidRPr="007147EA">
              <w:rPr>
                <w:rFonts w:eastAsia="Times New Roman"/>
                <w:b/>
                <w:bCs/>
                <w:sz w:val="22"/>
                <w:szCs w:val="22"/>
              </w:rPr>
              <w:t>MONTOS ESTIMADOS SEGÚN OBJETO DE CONTRATACIÓN</w:t>
            </w:r>
          </w:p>
        </w:tc>
      </w:tr>
      <w:tr w:rsidR="007147EA" w:rsidRPr="007147EA" w14:paraId="58D1F771" w14:textId="77777777" w:rsidTr="3888AB42">
        <w:trPr>
          <w:trHeight w:val="315"/>
        </w:trPr>
        <w:tc>
          <w:tcPr>
            <w:tcW w:w="4691" w:type="dxa"/>
            <w:tcBorders>
              <w:left w:val="nil"/>
              <w:bottom w:val="single" w:sz="8" w:space="0" w:color="D9D9D9" w:themeColor="background1" w:themeShade="D9"/>
              <w:right w:val="nil"/>
            </w:tcBorders>
          </w:tcPr>
          <w:p w14:paraId="06F1A687" w14:textId="33D2452D" w:rsidR="3888AB42" w:rsidRPr="007147EA" w:rsidRDefault="3888AB42" w:rsidP="3888AB42">
            <w:pPr>
              <w:spacing w:before="16" w:after="0"/>
              <w:ind w:left="16"/>
            </w:pPr>
            <w:r w:rsidRPr="007147EA">
              <w:rPr>
                <w:rFonts w:eastAsia="Times New Roman"/>
                <w:b/>
                <w:bCs/>
                <w:sz w:val="22"/>
                <w:szCs w:val="22"/>
              </w:rPr>
              <w:t>Bienes</w:t>
            </w:r>
          </w:p>
        </w:tc>
        <w:tc>
          <w:tcPr>
            <w:tcW w:w="3331" w:type="dxa"/>
            <w:tcBorders>
              <w:top w:val="nil"/>
              <w:left w:val="nil"/>
              <w:bottom w:val="single" w:sz="8" w:space="0" w:color="D9D9D9" w:themeColor="background1" w:themeShade="D9"/>
              <w:right w:val="nil"/>
            </w:tcBorders>
          </w:tcPr>
          <w:p w14:paraId="5F299C8B" w14:textId="10CB2501" w:rsidR="3888AB42" w:rsidRPr="007147EA" w:rsidRDefault="3888AB42" w:rsidP="3888AB42">
            <w:pPr>
              <w:spacing w:before="16" w:after="0"/>
              <w:ind w:left="810"/>
            </w:pPr>
            <w:r w:rsidRPr="007147EA">
              <w:rPr>
                <w:rFonts w:eastAsia="Times New Roman"/>
                <w:b/>
                <w:bCs/>
                <w:sz w:val="22"/>
                <w:szCs w:val="22"/>
              </w:rPr>
              <w:t>$ 5,768,394.10</w:t>
            </w:r>
          </w:p>
        </w:tc>
      </w:tr>
      <w:tr w:rsidR="007147EA" w:rsidRPr="007147EA" w14:paraId="3AB2D803" w14:textId="77777777" w:rsidTr="3888AB42">
        <w:trPr>
          <w:trHeight w:val="315"/>
        </w:trPr>
        <w:tc>
          <w:tcPr>
            <w:tcW w:w="4691" w:type="dxa"/>
            <w:tcBorders>
              <w:top w:val="single" w:sz="8" w:space="0" w:color="D9D9D9" w:themeColor="background1" w:themeShade="D9"/>
              <w:left w:val="nil"/>
              <w:bottom w:val="single" w:sz="8" w:space="0" w:color="D9D9D9" w:themeColor="background1" w:themeShade="D9"/>
              <w:right w:val="nil"/>
            </w:tcBorders>
          </w:tcPr>
          <w:p w14:paraId="4B349152" w14:textId="6801EB4A" w:rsidR="3888AB42" w:rsidRPr="007147EA" w:rsidRDefault="3888AB42" w:rsidP="3888AB42">
            <w:pPr>
              <w:spacing w:before="16" w:after="0"/>
              <w:ind w:left="16"/>
            </w:pPr>
            <w:r w:rsidRPr="007147EA">
              <w:rPr>
                <w:rFonts w:eastAsia="Times New Roman"/>
                <w:b/>
                <w:bCs/>
                <w:sz w:val="22"/>
                <w:szCs w:val="22"/>
              </w:rPr>
              <w:t>Obras</w:t>
            </w:r>
          </w:p>
        </w:tc>
        <w:tc>
          <w:tcPr>
            <w:tcW w:w="3331" w:type="dxa"/>
            <w:tcBorders>
              <w:top w:val="single" w:sz="8" w:space="0" w:color="D9D9D9" w:themeColor="background1" w:themeShade="D9"/>
              <w:left w:val="nil"/>
              <w:bottom w:val="single" w:sz="8" w:space="0" w:color="D9D9D9" w:themeColor="background1" w:themeShade="D9"/>
              <w:right w:val="nil"/>
            </w:tcBorders>
          </w:tcPr>
          <w:p w14:paraId="2894AE4F" w14:textId="0EECE6AC" w:rsidR="3888AB42" w:rsidRPr="007147EA" w:rsidRDefault="3888AB42" w:rsidP="3888AB42">
            <w:pPr>
              <w:spacing w:before="16" w:after="0"/>
              <w:ind w:left="810"/>
            </w:pPr>
            <w:r w:rsidRPr="007147EA">
              <w:rPr>
                <w:rFonts w:eastAsia="Times New Roman"/>
                <w:b/>
                <w:bCs/>
                <w:sz w:val="22"/>
                <w:szCs w:val="22"/>
              </w:rPr>
              <w:t>$ 0.00</w:t>
            </w:r>
          </w:p>
        </w:tc>
      </w:tr>
      <w:tr w:rsidR="007147EA" w:rsidRPr="007147EA" w14:paraId="187137F4" w14:textId="77777777" w:rsidTr="3888AB42">
        <w:trPr>
          <w:trHeight w:val="315"/>
        </w:trPr>
        <w:tc>
          <w:tcPr>
            <w:tcW w:w="4691" w:type="dxa"/>
            <w:tcBorders>
              <w:top w:val="single" w:sz="8" w:space="0" w:color="D9D9D9" w:themeColor="background1" w:themeShade="D9"/>
              <w:left w:val="nil"/>
              <w:bottom w:val="single" w:sz="8" w:space="0" w:color="D9D9D9" w:themeColor="background1" w:themeShade="D9"/>
              <w:right w:val="nil"/>
            </w:tcBorders>
          </w:tcPr>
          <w:p w14:paraId="6CE8CCC1" w14:textId="7F13053D" w:rsidR="3888AB42" w:rsidRPr="007147EA" w:rsidRDefault="3888AB42" w:rsidP="3888AB42">
            <w:pPr>
              <w:spacing w:after="0"/>
              <w:ind w:left="16"/>
            </w:pPr>
            <w:r w:rsidRPr="007147EA">
              <w:rPr>
                <w:rFonts w:eastAsia="Times New Roman"/>
                <w:b/>
                <w:bCs/>
                <w:sz w:val="22"/>
                <w:szCs w:val="22"/>
              </w:rPr>
              <w:t>Servicios</w:t>
            </w:r>
          </w:p>
        </w:tc>
        <w:tc>
          <w:tcPr>
            <w:tcW w:w="3331" w:type="dxa"/>
            <w:tcBorders>
              <w:top w:val="single" w:sz="8" w:space="0" w:color="D9D9D9" w:themeColor="background1" w:themeShade="D9"/>
              <w:left w:val="nil"/>
              <w:bottom w:val="single" w:sz="8" w:space="0" w:color="D9D9D9" w:themeColor="background1" w:themeShade="D9"/>
              <w:right w:val="nil"/>
            </w:tcBorders>
          </w:tcPr>
          <w:p w14:paraId="30A7FD8C" w14:textId="1B5FB7BD" w:rsidR="3888AB42" w:rsidRPr="007147EA" w:rsidRDefault="3888AB42" w:rsidP="3888AB42">
            <w:pPr>
              <w:spacing w:after="0"/>
              <w:ind w:left="810"/>
            </w:pPr>
            <w:r w:rsidRPr="007147EA">
              <w:rPr>
                <w:rFonts w:eastAsia="Times New Roman"/>
                <w:b/>
                <w:bCs/>
                <w:sz w:val="22"/>
                <w:szCs w:val="22"/>
              </w:rPr>
              <w:t>$ 13,033,975.11</w:t>
            </w:r>
          </w:p>
        </w:tc>
      </w:tr>
      <w:tr w:rsidR="007147EA" w:rsidRPr="007147EA" w14:paraId="64D86E8C" w14:textId="77777777" w:rsidTr="3888AB42">
        <w:trPr>
          <w:trHeight w:val="315"/>
        </w:trPr>
        <w:tc>
          <w:tcPr>
            <w:tcW w:w="4691" w:type="dxa"/>
            <w:tcBorders>
              <w:top w:val="single" w:sz="8" w:space="0" w:color="D9D9D9" w:themeColor="background1" w:themeShade="D9"/>
              <w:left w:val="nil"/>
              <w:bottom w:val="single" w:sz="8" w:space="0" w:color="D9D9D9" w:themeColor="background1" w:themeShade="D9"/>
              <w:right w:val="nil"/>
            </w:tcBorders>
          </w:tcPr>
          <w:p w14:paraId="7D4D0F13" w14:textId="592F2F40" w:rsidR="3888AB42" w:rsidRPr="007147EA" w:rsidRDefault="3888AB42" w:rsidP="3888AB42">
            <w:pPr>
              <w:spacing w:before="20" w:after="0"/>
              <w:ind w:left="16"/>
            </w:pPr>
            <w:r w:rsidRPr="007147EA">
              <w:rPr>
                <w:rFonts w:eastAsia="Times New Roman"/>
                <w:b/>
                <w:bCs/>
                <w:sz w:val="22"/>
                <w:szCs w:val="22"/>
              </w:rPr>
              <w:t>Servicios: consultoría</w:t>
            </w:r>
          </w:p>
        </w:tc>
        <w:tc>
          <w:tcPr>
            <w:tcW w:w="3331" w:type="dxa"/>
            <w:tcBorders>
              <w:top w:val="single" w:sz="8" w:space="0" w:color="D9D9D9" w:themeColor="background1" w:themeShade="D9"/>
              <w:left w:val="nil"/>
              <w:bottom w:val="single" w:sz="8" w:space="0" w:color="D9D9D9" w:themeColor="background1" w:themeShade="D9"/>
              <w:right w:val="nil"/>
            </w:tcBorders>
          </w:tcPr>
          <w:p w14:paraId="40F11FF5" w14:textId="1A8D5B2B" w:rsidR="3888AB42" w:rsidRPr="007147EA" w:rsidRDefault="3888AB42" w:rsidP="3888AB42">
            <w:pPr>
              <w:spacing w:before="20" w:after="0"/>
              <w:ind w:left="16"/>
            </w:pPr>
            <w:r w:rsidRPr="007147EA">
              <w:rPr>
                <w:rFonts w:eastAsia="Times New Roman"/>
                <w:b/>
                <w:bCs/>
                <w:sz w:val="22"/>
                <w:szCs w:val="22"/>
              </w:rPr>
              <w:t xml:space="preserve">              $ 0.00</w:t>
            </w:r>
          </w:p>
        </w:tc>
      </w:tr>
      <w:tr w:rsidR="007147EA" w:rsidRPr="007147EA" w14:paraId="6E711E25" w14:textId="77777777" w:rsidTr="3888AB42">
        <w:trPr>
          <w:trHeight w:val="945"/>
        </w:trPr>
        <w:tc>
          <w:tcPr>
            <w:tcW w:w="4691" w:type="dxa"/>
            <w:tcBorders>
              <w:top w:val="single" w:sz="8" w:space="0" w:color="D9D9D9" w:themeColor="background1" w:themeShade="D9"/>
              <w:left w:val="nil"/>
              <w:bottom w:val="nil"/>
              <w:right w:val="nil"/>
            </w:tcBorders>
          </w:tcPr>
          <w:p w14:paraId="7EF1AD0B" w14:textId="73EAAB13" w:rsidR="3888AB42" w:rsidRPr="007147EA" w:rsidRDefault="3888AB42" w:rsidP="3888AB42">
            <w:pPr>
              <w:spacing w:before="193" w:after="0" w:line="240" w:lineRule="auto"/>
              <w:ind w:left="16" w:right="163"/>
            </w:pPr>
            <w:r w:rsidRPr="007147EA">
              <w:rPr>
                <w:rFonts w:eastAsia="Times New Roman"/>
                <w:b/>
                <w:bCs/>
                <w:sz w:val="22"/>
                <w:szCs w:val="22"/>
              </w:rPr>
              <w:t>Servicios: consultoría basada en la calidad de los servicios</w:t>
            </w:r>
          </w:p>
        </w:tc>
        <w:tc>
          <w:tcPr>
            <w:tcW w:w="3331" w:type="dxa"/>
            <w:tcBorders>
              <w:top w:val="single" w:sz="8" w:space="0" w:color="D9D9D9" w:themeColor="background1" w:themeShade="D9"/>
              <w:left w:val="nil"/>
              <w:bottom w:val="nil"/>
              <w:right w:val="nil"/>
            </w:tcBorders>
          </w:tcPr>
          <w:p w14:paraId="74F9FC60" w14:textId="593F6DE6" w:rsidR="3888AB42" w:rsidRPr="007147EA" w:rsidRDefault="3888AB42" w:rsidP="3888AB42">
            <w:pPr>
              <w:spacing w:before="10" w:after="0"/>
            </w:pPr>
            <w:r w:rsidRPr="007147EA">
              <w:rPr>
                <w:rFonts w:eastAsia="Times New Roman"/>
                <w:b/>
                <w:bCs/>
                <w:sz w:val="22"/>
                <w:szCs w:val="22"/>
              </w:rPr>
              <w:t xml:space="preserve"> </w:t>
            </w:r>
          </w:p>
          <w:p w14:paraId="77D9A171" w14:textId="79ACBEC6" w:rsidR="3888AB42" w:rsidRPr="007147EA" w:rsidRDefault="3888AB42" w:rsidP="3888AB42">
            <w:pPr>
              <w:spacing w:after="0"/>
              <w:ind w:left="16" w:right="1562"/>
            </w:pPr>
            <w:r w:rsidRPr="007147EA">
              <w:rPr>
                <w:rFonts w:eastAsia="Times New Roman"/>
                <w:b/>
                <w:bCs/>
                <w:sz w:val="22"/>
                <w:szCs w:val="22"/>
              </w:rPr>
              <w:t xml:space="preserve">               $0.00</w:t>
            </w:r>
          </w:p>
        </w:tc>
      </w:tr>
      <w:tr w:rsidR="007147EA" w:rsidRPr="007147EA" w14:paraId="49D28687" w14:textId="77777777" w:rsidTr="3888AB42">
        <w:trPr>
          <w:trHeight w:val="330"/>
        </w:trPr>
        <w:tc>
          <w:tcPr>
            <w:tcW w:w="8022" w:type="dxa"/>
            <w:gridSpan w:val="2"/>
            <w:shd w:val="clear" w:color="auto" w:fill="D9D9D9" w:themeFill="background1" w:themeFillShade="D9"/>
          </w:tcPr>
          <w:p w14:paraId="26BC203C" w14:textId="47903F2E" w:rsidR="3888AB42" w:rsidRPr="007147EA" w:rsidRDefault="3888AB42" w:rsidP="3888AB42">
            <w:pPr>
              <w:spacing w:before="25" w:after="0"/>
              <w:ind w:left="607"/>
            </w:pPr>
            <w:r w:rsidRPr="007147EA">
              <w:rPr>
                <w:rFonts w:eastAsia="Times New Roman"/>
                <w:b/>
                <w:bCs/>
                <w:sz w:val="22"/>
                <w:szCs w:val="22"/>
              </w:rPr>
              <w:t>MONTOS ESTIMADOS SEGÚN CLASIFICACIÓN MIPYMES</w:t>
            </w:r>
          </w:p>
        </w:tc>
      </w:tr>
      <w:tr w:rsidR="007147EA" w:rsidRPr="007147EA" w14:paraId="594F09FE" w14:textId="77777777" w:rsidTr="3888AB42">
        <w:trPr>
          <w:trHeight w:val="315"/>
        </w:trPr>
        <w:tc>
          <w:tcPr>
            <w:tcW w:w="4691" w:type="dxa"/>
            <w:tcBorders>
              <w:left w:val="nil"/>
              <w:bottom w:val="single" w:sz="8" w:space="0" w:color="D9D9D9" w:themeColor="background1" w:themeShade="D9"/>
              <w:right w:val="nil"/>
            </w:tcBorders>
          </w:tcPr>
          <w:p w14:paraId="1F56A52F" w14:textId="20B2E23D" w:rsidR="3888AB42" w:rsidRPr="007147EA" w:rsidRDefault="3888AB42" w:rsidP="3888AB42">
            <w:pPr>
              <w:spacing w:before="16" w:after="0"/>
              <w:ind w:left="16"/>
            </w:pPr>
            <w:r w:rsidRPr="007147EA">
              <w:rPr>
                <w:rFonts w:eastAsia="Times New Roman"/>
                <w:b/>
                <w:bCs/>
                <w:sz w:val="22"/>
                <w:szCs w:val="22"/>
              </w:rPr>
              <w:t>MiPymes</w:t>
            </w:r>
          </w:p>
        </w:tc>
        <w:tc>
          <w:tcPr>
            <w:tcW w:w="3331" w:type="dxa"/>
            <w:tcBorders>
              <w:top w:val="nil"/>
              <w:left w:val="nil"/>
              <w:bottom w:val="single" w:sz="8" w:space="0" w:color="D9D9D9" w:themeColor="background1" w:themeShade="D9"/>
              <w:right w:val="nil"/>
            </w:tcBorders>
          </w:tcPr>
          <w:p w14:paraId="6DB5D2CD" w14:textId="1121BA91" w:rsidR="3888AB42" w:rsidRPr="007147EA" w:rsidRDefault="3888AB42" w:rsidP="3888AB42">
            <w:pPr>
              <w:tabs>
                <w:tab w:val="left" w:pos="1620"/>
              </w:tabs>
              <w:spacing w:before="16" w:after="0"/>
              <w:ind w:left="810"/>
            </w:pPr>
            <w:r w:rsidRPr="007147EA">
              <w:rPr>
                <w:rFonts w:eastAsia="Times New Roman"/>
                <w:b/>
                <w:bCs/>
                <w:sz w:val="22"/>
                <w:szCs w:val="22"/>
              </w:rPr>
              <w:t>$ 10,535,302.00</w:t>
            </w:r>
          </w:p>
        </w:tc>
      </w:tr>
      <w:tr w:rsidR="007147EA" w:rsidRPr="007147EA" w14:paraId="17F59F0F" w14:textId="77777777" w:rsidTr="3888AB42">
        <w:trPr>
          <w:trHeight w:val="315"/>
        </w:trPr>
        <w:tc>
          <w:tcPr>
            <w:tcW w:w="4691" w:type="dxa"/>
            <w:tcBorders>
              <w:top w:val="single" w:sz="8" w:space="0" w:color="D9D9D9" w:themeColor="background1" w:themeShade="D9"/>
              <w:left w:val="nil"/>
              <w:bottom w:val="single" w:sz="8" w:space="0" w:color="D9D9D9" w:themeColor="background1" w:themeShade="D9"/>
              <w:right w:val="nil"/>
            </w:tcBorders>
          </w:tcPr>
          <w:p w14:paraId="43ED424F" w14:textId="67B09DD4" w:rsidR="3888AB42" w:rsidRPr="007147EA" w:rsidRDefault="3888AB42" w:rsidP="3888AB42">
            <w:pPr>
              <w:spacing w:before="20" w:after="0"/>
              <w:ind w:left="16"/>
            </w:pPr>
            <w:r w:rsidRPr="007147EA">
              <w:rPr>
                <w:rFonts w:eastAsia="Times New Roman"/>
                <w:b/>
                <w:bCs/>
                <w:sz w:val="22"/>
                <w:szCs w:val="22"/>
              </w:rPr>
              <w:t>MiPymes mujer</w:t>
            </w:r>
          </w:p>
        </w:tc>
        <w:tc>
          <w:tcPr>
            <w:tcW w:w="3331" w:type="dxa"/>
            <w:tcBorders>
              <w:top w:val="single" w:sz="8" w:space="0" w:color="D9D9D9" w:themeColor="background1" w:themeShade="D9"/>
              <w:left w:val="nil"/>
              <w:bottom w:val="single" w:sz="8" w:space="0" w:color="D9D9D9" w:themeColor="background1" w:themeShade="D9"/>
              <w:right w:val="nil"/>
            </w:tcBorders>
          </w:tcPr>
          <w:p w14:paraId="495F9013" w14:textId="742E855B" w:rsidR="3888AB42" w:rsidRPr="007147EA" w:rsidRDefault="3888AB42" w:rsidP="3888AB42">
            <w:pPr>
              <w:tabs>
                <w:tab w:val="center" w:pos="2109"/>
              </w:tabs>
              <w:spacing w:before="20" w:after="0"/>
              <w:ind w:left="810"/>
            </w:pPr>
            <w:r w:rsidRPr="007147EA">
              <w:rPr>
                <w:rFonts w:eastAsia="Times New Roman"/>
                <w:b/>
                <w:bCs/>
                <w:sz w:val="22"/>
                <w:szCs w:val="22"/>
              </w:rPr>
              <w:t>$    488,643.00</w:t>
            </w:r>
          </w:p>
        </w:tc>
      </w:tr>
      <w:tr w:rsidR="007147EA" w:rsidRPr="007147EA" w14:paraId="4631D211" w14:textId="77777777" w:rsidTr="3888AB42">
        <w:trPr>
          <w:trHeight w:val="315"/>
        </w:trPr>
        <w:tc>
          <w:tcPr>
            <w:tcW w:w="4691" w:type="dxa"/>
            <w:tcBorders>
              <w:top w:val="single" w:sz="8" w:space="0" w:color="D9D9D9" w:themeColor="background1" w:themeShade="D9"/>
              <w:left w:val="nil"/>
              <w:bottom w:val="nil"/>
              <w:right w:val="nil"/>
            </w:tcBorders>
          </w:tcPr>
          <w:p w14:paraId="7193C8C0" w14:textId="2F8D401A" w:rsidR="3888AB42" w:rsidRPr="007147EA" w:rsidRDefault="3888AB42" w:rsidP="3888AB42">
            <w:pPr>
              <w:spacing w:after="0"/>
              <w:ind w:left="16"/>
            </w:pPr>
            <w:r w:rsidRPr="007147EA">
              <w:rPr>
                <w:rFonts w:eastAsia="Times New Roman"/>
                <w:b/>
                <w:bCs/>
                <w:sz w:val="22"/>
                <w:szCs w:val="22"/>
              </w:rPr>
              <w:t>No MiPymes</w:t>
            </w:r>
          </w:p>
        </w:tc>
        <w:tc>
          <w:tcPr>
            <w:tcW w:w="3331" w:type="dxa"/>
            <w:tcBorders>
              <w:top w:val="single" w:sz="8" w:space="0" w:color="D9D9D9" w:themeColor="background1" w:themeShade="D9"/>
              <w:left w:val="nil"/>
              <w:bottom w:val="nil"/>
              <w:right w:val="nil"/>
            </w:tcBorders>
          </w:tcPr>
          <w:p w14:paraId="2944E4ED" w14:textId="403E5B44" w:rsidR="3888AB42" w:rsidRPr="007147EA" w:rsidRDefault="3888AB42" w:rsidP="3888AB42">
            <w:pPr>
              <w:spacing w:after="0"/>
              <w:ind w:left="753"/>
            </w:pPr>
            <w:r w:rsidRPr="007147EA">
              <w:rPr>
                <w:rFonts w:eastAsia="Times New Roman"/>
                <w:b/>
                <w:bCs/>
                <w:sz w:val="22"/>
                <w:szCs w:val="22"/>
              </w:rPr>
              <w:t xml:space="preserve"> $ 7,674,780.00</w:t>
            </w:r>
          </w:p>
          <w:p w14:paraId="13E8A896" w14:textId="4D226AC3" w:rsidR="3888AB42" w:rsidRPr="007147EA" w:rsidRDefault="3888AB42" w:rsidP="3888AB42">
            <w:pPr>
              <w:spacing w:after="0"/>
              <w:ind w:left="16"/>
            </w:pPr>
            <w:r w:rsidRPr="007147EA">
              <w:rPr>
                <w:rFonts w:eastAsia="Times New Roman"/>
                <w:b/>
                <w:bCs/>
                <w:sz w:val="22"/>
                <w:szCs w:val="22"/>
              </w:rPr>
              <w:t xml:space="preserve"> </w:t>
            </w:r>
          </w:p>
        </w:tc>
      </w:tr>
      <w:tr w:rsidR="007147EA" w:rsidRPr="007147EA" w14:paraId="420DFF28" w14:textId="77777777" w:rsidTr="3888AB42">
        <w:trPr>
          <w:trHeight w:val="330"/>
        </w:trPr>
        <w:tc>
          <w:tcPr>
            <w:tcW w:w="8022" w:type="dxa"/>
            <w:gridSpan w:val="2"/>
            <w:shd w:val="clear" w:color="auto" w:fill="D9D9D9" w:themeFill="background1" w:themeFillShade="D9"/>
          </w:tcPr>
          <w:p w14:paraId="0FA462D9" w14:textId="77777777" w:rsidR="3888AB42" w:rsidRPr="007147EA" w:rsidRDefault="3888AB42" w:rsidP="3888AB42">
            <w:pPr>
              <w:spacing w:before="25" w:after="0"/>
              <w:ind w:left="616"/>
              <w:rPr>
                <w:rFonts w:eastAsia="Times New Roman"/>
                <w:b/>
                <w:bCs/>
                <w:sz w:val="22"/>
                <w:szCs w:val="22"/>
              </w:rPr>
            </w:pPr>
            <w:r w:rsidRPr="007147EA">
              <w:rPr>
                <w:rFonts w:eastAsia="Times New Roman"/>
                <w:b/>
                <w:bCs/>
                <w:sz w:val="22"/>
                <w:szCs w:val="22"/>
              </w:rPr>
              <w:t>MONTOS ESTIMADOS SEGÚN TIPO DE PROCEDIMIENTO</w:t>
            </w:r>
          </w:p>
          <w:p w14:paraId="71ABA49A" w14:textId="77777777" w:rsidR="002C39B4" w:rsidRPr="007147EA" w:rsidRDefault="002C39B4" w:rsidP="002C39B4">
            <w:pPr>
              <w:rPr>
                <w:rFonts w:eastAsia="Times New Roman"/>
                <w:b/>
                <w:bCs/>
                <w:sz w:val="22"/>
                <w:szCs w:val="22"/>
              </w:rPr>
            </w:pPr>
          </w:p>
          <w:p w14:paraId="18B91540" w14:textId="696994D1" w:rsidR="002C39B4" w:rsidRPr="007147EA" w:rsidRDefault="002C39B4" w:rsidP="002C39B4"/>
        </w:tc>
      </w:tr>
      <w:tr w:rsidR="007147EA" w:rsidRPr="007147EA" w14:paraId="50C727AA" w14:textId="77777777" w:rsidTr="3888AB42">
        <w:trPr>
          <w:trHeight w:val="630"/>
        </w:trPr>
        <w:tc>
          <w:tcPr>
            <w:tcW w:w="4691" w:type="dxa"/>
            <w:tcBorders>
              <w:left w:val="nil"/>
              <w:bottom w:val="single" w:sz="8" w:space="0" w:color="D9D9D9" w:themeColor="background1" w:themeShade="D9"/>
              <w:right w:val="nil"/>
            </w:tcBorders>
          </w:tcPr>
          <w:p w14:paraId="5FDA7040" w14:textId="13976693" w:rsidR="3888AB42" w:rsidRPr="007147EA" w:rsidRDefault="3888AB42" w:rsidP="3888AB42">
            <w:pPr>
              <w:spacing w:before="170" w:after="0"/>
              <w:ind w:left="16"/>
            </w:pPr>
            <w:r w:rsidRPr="007147EA">
              <w:rPr>
                <w:rFonts w:eastAsia="Times New Roman"/>
                <w:b/>
                <w:bCs/>
                <w:sz w:val="22"/>
                <w:szCs w:val="22"/>
              </w:rPr>
              <w:lastRenderedPageBreak/>
              <w:t>Compras por debajo del umbral</w:t>
            </w:r>
          </w:p>
        </w:tc>
        <w:tc>
          <w:tcPr>
            <w:tcW w:w="3331" w:type="dxa"/>
            <w:tcBorders>
              <w:top w:val="nil"/>
              <w:left w:val="nil"/>
              <w:bottom w:val="single" w:sz="8" w:space="0" w:color="D9D9D9" w:themeColor="background1" w:themeShade="D9"/>
              <w:right w:val="nil"/>
            </w:tcBorders>
          </w:tcPr>
          <w:p w14:paraId="30251D83" w14:textId="5FE5C8DC" w:rsidR="3888AB42" w:rsidRPr="007147EA" w:rsidRDefault="3888AB42" w:rsidP="3888AB42">
            <w:pPr>
              <w:spacing w:before="170" w:after="0"/>
              <w:ind w:left="873"/>
            </w:pPr>
            <w:r w:rsidRPr="007147EA">
              <w:rPr>
                <w:rFonts w:eastAsia="Times New Roman"/>
                <w:b/>
                <w:bCs/>
                <w:sz w:val="22"/>
                <w:szCs w:val="22"/>
              </w:rPr>
              <w:t>$ 3,692,917.00</w:t>
            </w:r>
          </w:p>
        </w:tc>
      </w:tr>
      <w:tr w:rsidR="007147EA" w:rsidRPr="007147EA" w14:paraId="5D4FD89F" w14:textId="77777777" w:rsidTr="3888AB42">
        <w:trPr>
          <w:trHeight w:val="315"/>
        </w:trPr>
        <w:tc>
          <w:tcPr>
            <w:tcW w:w="4691" w:type="dxa"/>
            <w:tcBorders>
              <w:top w:val="single" w:sz="8" w:space="0" w:color="D9D9D9" w:themeColor="background1" w:themeShade="D9"/>
              <w:left w:val="nil"/>
              <w:bottom w:val="single" w:sz="8" w:space="0" w:color="D9D9D9" w:themeColor="background1" w:themeShade="D9"/>
              <w:right w:val="nil"/>
            </w:tcBorders>
          </w:tcPr>
          <w:p w14:paraId="26D4A44F" w14:textId="2677304E" w:rsidR="3888AB42" w:rsidRPr="007147EA" w:rsidRDefault="3888AB42" w:rsidP="3888AB42">
            <w:pPr>
              <w:spacing w:after="0"/>
              <w:ind w:left="16"/>
            </w:pPr>
            <w:r w:rsidRPr="007147EA">
              <w:rPr>
                <w:rFonts w:eastAsia="Times New Roman"/>
                <w:b/>
                <w:bCs/>
                <w:sz w:val="22"/>
                <w:szCs w:val="22"/>
              </w:rPr>
              <w:t>Compra menor</w:t>
            </w:r>
          </w:p>
        </w:tc>
        <w:tc>
          <w:tcPr>
            <w:tcW w:w="3331" w:type="dxa"/>
            <w:tcBorders>
              <w:top w:val="single" w:sz="8" w:space="0" w:color="D9D9D9" w:themeColor="background1" w:themeShade="D9"/>
              <w:left w:val="nil"/>
              <w:bottom w:val="single" w:sz="8" w:space="0" w:color="D9D9D9" w:themeColor="background1" w:themeShade="D9"/>
              <w:right w:val="nil"/>
            </w:tcBorders>
          </w:tcPr>
          <w:p w14:paraId="36DFCDE4" w14:textId="28CF4F12" w:rsidR="3888AB42" w:rsidRPr="007147EA" w:rsidRDefault="3888AB42" w:rsidP="3888AB42">
            <w:pPr>
              <w:spacing w:after="0"/>
              <w:ind w:left="810"/>
            </w:pPr>
            <w:r w:rsidRPr="007147EA">
              <w:rPr>
                <w:rFonts w:eastAsia="Times New Roman"/>
                <w:b/>
                <w:bCs/>
                <w:sz w:val="22"/>
                <w:szCs w:val="22"/>
              </w:rPr>
              <w:t xml:space="preserve"> $ 10,005,808.00</w:t>
            </w:r>
          </w:p>
        </w:tc>
      </w:tr>
      <w:tr w:rsidR="007147EA" w:rsidRPr="007147EA" w14:paraId="3419BA73" w14:textId="77777777" w:rsidTr="3888AB42">
        <w:trPr>
          <w:trHeight w:val="315"/>
        </w:trPr>
        <w:tc>
          <w:tcPr>
            <w:tcW w:w="4691" w:type="dxa"/>
            <w:tcBorders>
              <w:top w:val="single" w:sz="8" w:space="0" w:color="D9D9D9" w:themeColor="background1" w:themeShade="D9"/>
              <w:left w:val="nil"/>
              <w:bottom w:val="single" w:sz="8" w:space="0" w:color="D9D9D9" w:themeColor="background1" w:themeShade="D9"/>
              <w:right w:val="nil"/>
            </w:tcBorders>
          </w:tcPr>
          <w:p w14:paraId="51F37EBD" w14:textId="2002BC24" w:rsidR="3888AB42" w:rsidRPr="007147EA" w:rsidRDefault="3888AB42" w:rsidP="3888AB42">
            <w:pPr>
              <w:spacing w:before="20" w:after="0"/>
              <w:ind w:left="16"/>
            </w:pPr>
            <w:r w:rsidRPr="007147EA">
              <w:rPr>
                <w:rFonts w:eastAsia="Times New Roman"/>
                <w:b/>
                <w:bCs/>
                <w:sz w:val="22"/>
                <w:szCs w:val="22"/>
              </w:rPr>
              <w:t>Comparación de precios</w:t>
            </w:r>
          </w:p>
        </w:tc>
        <w:tc>
          <w:tcPr>
            <w:tcW w:w="3331" w:type="dxa"/>
            <w:tcBorders>
              <w:top w:val="single" w:sz="8" w:space="0" w:color="D9D9D9" w:themeColor="background1" w:themeShade="D9"/>
              <w:left w:val="nil"/>
              <w:bottom w:val="single" w:sz="8" w:space="0" w:color="D9D9D9" w:themeColor="background1" w:themeShade="D9"/>
              <w:right w:val="nil"/>
            </w:tcBorders>
          </w:tcPr>
          <w:p w14:paraId="7F8BD9E8" w14:textId="3B90B482" w:rsidR="3888AB42" w:rsidRPr="007147EA" w:rsidRDefault="3888AB42" w:rsidP="3888AB42">
            <w:pPr>
              <w:spacing w:before="20" w:after="0"/>
              <w:ind w:left="810"/>
            </w:pPr>
            <w:r w:rsidRPr="007147EA">
              <w:rPr>
                <w:rFonts w:eastAsia="Times New Roman"/>
                <w:b/>
                <w:bCs/>
                <w:sz w:val="22"/>
                <w:szCs w:val="22"/>
              </w:rPr>
              <w:t xml:space="preserve"> $ 5,000,000.00</w:t>
            </w:r>
          </w:p>
        </w:tc>
      </w:tr>
      <w:tr w:rsidR="007147EA" w:rsidRPr="007147EA" w14:paraId="51612801" w14:textId="77777777" w:rsidTr="3888AB42">
        <w:trPr>
          <w:trHeight w:val="315"/>
        </w:trPr>
        <w:tc>
          <w:tcPr>
            <w:tcW w:w="4691" w:type="dxa"/>
            <w:tcBorders>
              <w:top w:val="single" w:sz="8" w:space="0" w:color="D9D9D9" w:themeColor="background1" w:themeShade="D9"/>
              <w:left w:val="nil"/>
              <w:bottom w:val="single" w:sz="8" w:space="0" w:color="D9D9D9" w:themeColor="background1" w:themeShade="D9"/>
              <w:right w:val="nil"/>
            </w:tcBorders>
          </w:tcPr>
          <w:p w14:paraId="4019697F" w14:textId="3C3C51DE" w:rsidR="3888AB42" w:rsidRPr="007147EA" w:rsidRDefault="3888AB42" w:rsidP="3888AB42">
            <w:pPr>
              <w:spacing w:after="0"/>
              <w:ind w:left="16"/>
            </w:pPr>
            <w:r w:rsidRPr="007147EA">
              <w:rPr>
                <w:rFonts w:eastAsia="Times New Roman"/>
                <w:b/>
                <w:bCs/>
                <w:sz w:val="22"/>
                <w:szCs w:val="22"/>
              </w:rPr>
              <w:t>Licitación pública</w:t>
            </w:r>
          </w:p>
        </w:tc>
        <w:tc>
          <w:tcPr>
            <w:tcW w:w="3331" w:type="dxa"/>
            <w:tcBorders>
              <w:top w:val="single" w:sz="8" w:space="0" w:color="D9D9D9" w:themeColor="background1" w:themeShade="D9"/>
              <w:left w:val="nil"/>
              <w:bottom w:val="single" w:sz="8" w:space="0" w:color="D9D9D9" w:themeColor="background1" w:themeShade="D9"/>
              <w:right w:val="nil"/>
            </w:tcBorders>
          </w:tcPr>
          <w:p w14:paraId="2718BBC8" w14:textId="3175FEF4" w:rsidR="3888AB42" w:rsidRPr="007147EA" w:rsidRDefault="3888AB42" w:rsidP="3888AB42">
            <w:pPr>
              <w:spacing w:after="0"/>
              <w:ind w:left="844"/>
            </w:pPr>
            <w:r w:rsidRPr="007147EA">
              <w:rPr>
                <w:rFonts w:eastAsia="Times New Roman"/>
                <w:b/>
                <w:bCs/>
                <w:sz w:val="22"/>
                <w:szCs w:val="22"/>
              </w:rPr>
              <w:t xml:space="preserve"> $ 0.00</w:t>
            </w:r>
          </w:p>
        </w:tc>
      </w:tr>
    </w:tbl>
    <w:p w14:paraId="368E9706" w14:textId="79AFFF96" w:rsidR="6AFC01FC" w:rsidRPr="007147EA" w:rsidRDefault="6AFC01FC" w:rsidP="3888AB42">
      <w:pPr>
        <w:spacing w:line="257" w:lineRule="auto"/>
      </w:pPr>
      <w:r w:rsidRPr="007147EA">
        <w:rPr>
          <w:rFonts w:eastAsia="Times New Roman"/>
          <w:sz w:val="22"/>
          <w:szCs w:val="22"/>
        </w:rPr>
        <w:t xml:space="preserve"> </w:t>
      </w:r>
    </w:p>
    <w:tbl>
      <w:tblPr>
        <w:tblW w:w="0" w:type="auto"/>
        <w:tblInd w:w="135" w:type="dxa"/>
        <w:tblLook w:val="01E0" w:firstRow="1" w:lastRow="1" w:firstColumn="1" w:lastColumn="1" w:noHBand="0" w:noVBand="0"/>
      </w:tblPr>
      <w:tblGrid>
        <w:gridCol w:w="4468"/>
        <w:gridCol w:w="3317"/>
      </w:tblGrid>
      <w:tr w:rsidR="007147EA" w:rsidRPr="007147EA" w14:paraId="171023EE" w14:textId="77777777" w:rsidTr="3888AB42">
        <w:trPr>
          <w:trHeight w:val="705"/>
        </w:trPr>
        <w:tc>
          <w:tcPr>
            <w:tcW w:w="4897" w:type="dxa"/>
            <w:tcBorders>
              <w:top w:val="nil"/>
              <w:left w:val="nil"/>
              <w:bottom w:val="single" w:sz="8" w:space="0" w:color="D9D9D9" w:themeColor="background1" w:themeShade="D9"/>
              <w:right w:val="nil"/>
            </w:tcBorders>
          </w:tcPr>
          <w:p w14:paraId="323EA494" w14:textId="38B98B46" w:rsidR="3888AB42" w:rsidRPr="007147EA" w:rsidRDefault="3888AB42" w:rsidP="3888AB42">
            <w:pPr>
              <w:spacing w:after="0"/>
              <w:ind w:left="16"/>
            </w:pPr>
            <w:r w:rsidRPr="007147EA">
              <w:rPr>
                <w:rFonts w:eastAsia="Times New Roman"/>
                <w:b/>
                <w:bCs/>
                <w:sz w:val="22"/>
                <w:szCs w:val="22"/>
              </w:rPr>
              <w:t>Licitación pública internacional</w:t>
            </w:r>
          </w:p>
        </w:tc>
        <w:tc>
          <w:tcPr>
            <w:tcW w:w="3323" w:type="dxa"/>
            <w:tcBorders>
              <w:top w:val="nil"/>
              <w:left w:val="nil"/>
              <w:bottom w:val="single" w:sz="8" w:space="0" w:color="D9D9D9" w:themeColor="background1" w:themeShade="D9"/>
              <w:right w:val="nil"/>
            </w:tcBorders>
          </w:tcPr>
          <w:p w14:paraId="3C43F018" w14:textId="36FD0F77" w:rsidR="3888AB42" w:rsidRPr="007147EA" w:rsidRDefault="3888AB42" w:rsidP="3888AB42">
            <w:pPr>
              <w:spacing w:after="0"/>
              <w:ind w:left="618" w:right="1055"/>
              <w:jc w:val="center"/>
            </w:pPr>
            <w:r w:rsidRPr="007147EA">
              <w:rPr>
                <w:rFonts w:eastAsia="Times New Roman"/>
                <w:b/>
                <w:bCs/>
                <w:sz w:val="22"/>
                <w:szCs w:val="22"/>
              </w:rPr>
              <w:t>N/A</w:t>
            </w:r>
          </w:p>
        </w:tc>
      </w:tr>
      <w:tr w:rsidR="007147EA" w:rsidRPr="007147EA" w14:paraId="7EF6BD20" w14:textId="77777777" w:rsidTr="3888AB42">
        <w:trPr>
          <w:trHeight w:val="495"/>
        </w:trPr>
        <w:tc>
          <w:tcPr>
            <w:tcW w:w="4897" w:type="dxa"/>
            <w:tcBorders>
              <w:top w:val="single" w:sz="8" w:space="0" w:color="D9D9D9" w:themeColor="background1" w:themeShade="D9"/>
              <w:left w:val="nil"/>
              <w:bottom w:val="single" w:sz="8" w:space="0" w:color="D9D9D9" w:themeColor="background1" w:themeShade="D9"/>
              <w:right w:val="nil"/>
            </w:tcBorders>
          </w:tcPr>
          <w:p w14:paraId="650726EC" w14:textId="23B8EAE0" w:rsidR="3888AB42" w:rsidRPr="007147EA" w:rsidRDefault="3888AB42" w:rsidP="3888AB42">
            <w:pPr>
              <w:spacing w:after="0"/>
              <w:ind w:left="16"/>
            </w:pPr>
            <w:r w:rsidRPr="007147EA">
              <w:rPr>
                <w:rFonts w:eastAsia="Times New Roman"/>
                <w:b/>
                <w:bCs/>
                <w:sz w:val="22"/>
                <w:szCs w:val="22"/>
              </w:rPr>
              <w:t>Licitación restringida</w:t>
            </w:r>
          </w:p>
        </w:tc>
        <w:tc>
          <w:tcPr>
            <w:tcW w:w="3323" w:type="dxa"/>
            <w:tcBorders>
              <w:top w:val="single" w:sz="8" w:space="0" w:color="D9D9D9" w:themeColor="background1" w:themeShade="D9"/>
              <w:left w:val="nil"/>
              <w:bottom w:val="single" w:sz="8" w:space="0" w:color="D9D9D9" w:themeColor="background1" w:themeShade="D9"/>
              <w:right w:val="nil"/>
            </w:tcBorders>
          </w:tcPr>
          <w:p w14:paraId="3181203C" w14:textId="1BC92517" w:rsidR="3888AB42" w:rsidRPr="007147EA" w:rsidRDefault="3888AB42" w:rsidP="3888AB42">
            <w:pPr>
              <w:spacing w:after="0"/>
              <w:ind w:left="618" w:right="1055"/>
              <w:jc w:val="center"/>
            </w:pPr>
            <w:r w:rsidRPr="007147EA">
              <w:rPr>
                <w:rFonts w:eastAsia="Times New Roman"/>
                <w:b/>
                <w:bCs/>
                <w:sz w:val="22"/>
                <w:szCs w:val="22"/>
              </w:rPr>
              <w:t>N/A</w:t>
            </w:r>
          </w:p>
        </w:tc>
      </w:tr>
      <w:tr w:rsidR="007147EA" w:rsidRPr="007147EA" w14:paraId="5676D27F" w14:textId="77777777" w:rsidTr="3888AB42">
        <w:trPr>
          <w:trHeight w:val="495"/>
        </w:trPr>
        <w:tc>
          <w:tcPr>
            <w:tcW w:w="4897" w:type="dxa"/>
            <w:tcBorders>
              <w:top w:val="single" w:sz="8" w:space="0" w:color="D9D9D9" w:themeColor="background1" w:themeShade="D9"/>
              <w:left w:val="nil"/>
              <w:bottom w:val="single" w:sz="8" w:space="0" w:color="D9D9D9" w:themeColor="background1" w:themeShade="D9"/>
              <w:right w:val="nil"/>
            </w:tcBorders>
          </w:tcPr>
          <w:p w14:paraId="63FD35E7" w14:textId="787CAAC6" w:rsidR="3888AB42" w:rsidRPr="007147EA" w:rsidRDefault="3888AB42" w:rsidP="3888AB42">
            <w:pPr>
              <w:spacing w:before="16" w:after="0"/>
              <w:ind w:left="16"/>
            </w:pPr>
            <w:r w:rsidRPr="007147EA">
              <w:rPr>
                <w:rFonts w:eastAsia="Times New Roman"/>
                <w:b/>
                <w:bCs/>
                <w:sz w:val="22"/>
                <w:szCs w:val="22"/>
              </w:rPr>
              <w:t>Sorteo de obras</w:t>
            </w:r>
          </w:p>
        </w:tc>
        <w:tc>
          <w:tcPr>
            <w:tcW w:w="3323" w:type="dxa"/>
            <w:tcBorders>
              <w:top w:val="single" w:sz="8" w:space="0" w:color="D9D9D9" w:themeColor="background1" w:themeShade="D9"/>
              <w:left w:val="nil"/>
              <w:bottom w:val="single" w:sz="8" w:space="0" w:color="D9D9D9" w:themeColor="background1" w:themeShade="D9"/>
              <w:right w:val="nil"/>
            </w:tcBorders>
          </w:tcPr>
          <w:p w14:paraId="35D02DE8" w14:textId="70E42C8C" w:rsidR="3888AB42" w:rsidRPr="007147EA" w:rsidRDefault="3888AB42" w:rsidP="3888AB42">
            <w:pPr>
              <w:spacing w:before="16" w:after="0"/>
              <w:ind w:left="618" w:right="1055"/>
              <w:jc w:val="center"/>
            </w:pPr>
            <w:r w:rsidRPr="007147EA">
              <w:rPr>
                <w:rFonts w:eastAsia="Times New Roman"/>
                <w:b/>
                <w:bCs/>
                <w:sz w:val="22"/>
                <w:szCs w:val="22"/>
              </w:rPr>
              <w:t>N/A</w:t>
            </w:r>
          </w:p>
        </w:tc>
      </w:tr>
      <w:tr w:rsidR="007147EA" w:rsidRPr="007147EA" w14:paraId="67FD2D9F" w14:textId="77777777" w:rsidTr="3888AB42">
        <w:trPr>
          <w:trHeight w:val="990"/>
        </w:trPr>
        <w:tc>
          <w:tcPr>
            <w:tcW w:w="4897" w:type="dxa"/>
            <w:tcBorders>
              <w:top w:val="single" w:sz="8" w:space="0" w:color="D9D9D9" w:themeColor="background1" w:themeShade="D9"/>
              <w:left w:val="nil"/>
              <w:bottom w:val="single" w:sz="8" w:space="0" w:color="D9D9D9" w:themeColor="background1" w:themeShade="D9"/>
              <w:right w:val="nil"/>
            </w:tcBorders>
          </w:tcPr>
          <w:p w14:paraId="622CAB74" w14:textId="5FD9C27E" w:rsidR="3888AB42" w:rsidRPr="007147EA" w:rsidRDefault="3888AB42" w:rsidP="3888AB42">
            <w:pPr>
              <w:spacing w:before="37" w:after="0" w:line="235" w:lineRule="auto"/>
              <w:ind w:left="16" w:right="690"/>
            </w:pPr>
            <w:r w:rsidRPr="007147EA">
              <w:rPr>
                <w:rFonts w:eastAsia="Times New Roman"/>
                <w:b/>
                <w:bCs/>
                <w:sz w:val="22"/>
                <w:szCs w:val="22"/>
              </w:rPr>
              <w:t>Excepción - bienes o servicios con exclusividad</w:t>
            </w:r>
          </w:p>
        </w:tc>
        <w:tc>
          <w:tcPr>
            <w:tcW w:w="3323" w:type="dxa"/>
            <w:tcBorders>
              <w:top w:val="single" w:sz="8" w:space="0" w:color="D9D9D9" w:themeColor="background1" w:themeShade="D9"/>
              <w:left w:val="nil"/>
              <w:bottom w:val="single" w:sz="8" w:space="0" w:color="D9D9D9" w:themeColor="background1" w:themeShade="D9"/>
              <w:right w:val="nil"/>
            </w:tcBorders>
          </w:tcPr>
          <w:p w14:paraId="2E5FBF8E" w14:textId="354D35D7" w:rsidR="3888AB42" w:rsidRPr="007147EA" w:rsidRDefault="3888AB42" w:rsidP="3888AB42">
            <w:pPr>
              <w:spacing w:before="174" w:after="0"/>
              <w:ind w:left="622" w:right="1055"/>
              <w:jc w:val="center"/>
            </w:pPr>
            <w:r w:rsidRPr="007147EA">
              <w:rPr>
                <w:rFonts w:eastAsia="Times New Roman"/>
                <w:b/>
                <w:bCs/>
                <w:sz w:val="22"/>
                <w:szCs w:val="22"/>
              </w:rPr>
              <w:t>N/A</w:t>
            </w:r>
          </w:p>
        </w:tc>
      </w:tr>
      <w:tr w:rsidR="007147EA" w:rsidRPr="007147EA" w14:paraId="291BE331" w14:textId="77777777" w:rsidTr="3888AB42">
        <w:trPr>
          <w:trHeight w:val="1305"/>
        </w:trPr>
        <w:tc>
          <w:tcPr>
            <w:tcW w:w="4897" w:type="dxa"/>
            <w:tcBorders>
              <w:top w:val="single" w:sz="8" w:space="0" w:color="D9D9D9" w:themeColor="background1" w:themeShade="D9"/>
              <w:left w:val="nil"/>
              <w:bottom w:val="single" w:sz="8" w:space="0" w:color="D9D9D9" w:themeColor="background1" w:themeShade="D9"/>
              <w:right w:val="nil"/>
            </w:tcBorders>
          </w:tcPr>
          <w:p w14:paraId="1789A39C" w14:textId="0C689148" w:rsidR="3888AB42" w:rsidRPr="007147EA" w:rsidRDefault="3888AB42" w:rsidP="003A2051">
            <w:pPr>
              <w:spacing w:after="0"/>
              <w:ind w:left="16"/>
            </w:pPr>
            <w:r w:rsidRPr="007147EA">
              <w:rPr>
                <w:rFonts w:eastAsia="Times New Roman"/>
                <w:b/>
                <w:bCs/>
                <w:sz w:val="22"/>
                <w:szCs w:val="22"/>
              </w:rPr>
              <w:t>Excepción - construcción, instalación o</w:t>
            </w:r>
            <w:r w:rsidR="003A2051" w:rsidRPr="007147EA">
              <w:rPr>
                <w:rFonts w:eastAsia="Times New Roman"/>
                <w:b/>
                <w:bCs/>
                <w:sz w:val="22"/>
                <w:szCs w:val="22"/>
              </w:rPr>
              <w:t xml:space="preserve"> </w:t>
            </w:r>
            <w:r w:rsidRPr="007147EA">
              <w:rPr>
                <w:rFonts w:eastAsia="Times New Roman"/>
                <w:b/>
                <w:bCs/>
                <w:sz w:val="22"/>
                <w:szCs w:val="22"/>
              </w:rPr>
              <w:t>adquisición de oficinas para el servicio exterior</w:t>
            </w:r>
          </w:p>
        </w:tc>
        <w:tc>
          <w:tcPr>
            <w:tcW w:w="3323" w:type="dxa"/>
            <w:tcBorders>
              <w:top w:val="single" w:sz="8" w:space="0" w:color="D9D9D9" w:themeColor="background1" w:themeShade="D9"/>
              <w:left w:val="nil"/>
              <w:bottom w:val="single" w:sz="8" w:space="0" w:color="D9D9D9" w:themeColor="background1" w:themeShade="D9"/>
              <w:right w:val="nil"/>
            </w:tcBorders>
          </w:tcPr>
          <w:p w14:paraId="4A332277" w14:textId="0824B1C6" w:rsidR="3888AB42" w:rsidRPr="007147EA" w:rsidRDefault="3888AB42" w:rsidP="3888AB42">
            <w:pPr>
              <w:spacing w:before="10" w:after="0"/>
              <w:jc w:val="center"/>
            </w:pPr>
            <w:r w:rsidRPr="007147EA">
              <w:rPr>
                <w:rFonts w:eastAsia="Times New Roman"/>
                <w:b/>
                <w:bCs/>
                <w:sz w:val="22"/>
                <w:szCs w:val="22"/>
              </w:rPr>
              <w:t xml:space="preserve"> </w:t>
            </w:r>
          </w:p>
          <w:p w14:paraId="6A8A8483" w14:textId="3806C60A" w:rsidR="3888AB42" w:rsidRPr="007147EA" w:rsidRDefault="3888AB42" w:rsidP="3888AB42">
            <w:pPr>
              <w:spacing w:after="0"/>
              <w:ind w:left="618" w:right="1055"/>
              <w:jc w:val="center"/>
            </w:pPr>
            <w:r w:rsidRPr="007147EA">
              <w:rPr>
                <w:rFonts w:eastAsia="Times New Roman"/>
                <w:b/>
                <w:bCs/>
                <w:sz w:val="22"/>
                <w:szCs w:val="22"/>
              </w:rPr>
              <w:t>N/A</w:t>
            </w:r>
          </w:p>
        </w:tc>
      </w:tr>
      <w:tr w:rsidR="007147EA" w:rsidRPr="007147EA" w14:paraId="07995293" w14:textId="77777777" w:rsidTr="3888AB42">
        <w:trPr>
          <w:trHeight w:val="870"/>
        </w:trPr>
        <w:tc>
          <w:tcPr>
            <w:tcW w:w="4897" w:type="dxa"/>
            <w:tcBorders>
              <w:top w:val="single" w:sz="8" w:space="0" w:color="D9D9D9" w:themeColor="background1" w:themeShade="D9"/>
              <w:left w:val="nil"/>
              <w:bottom w:val="single" w:sz="8" w:space="0" w:color="D9D9D9" w:themeColor="background1" w:themeShade="D9"/>
              <w:right w:val="nil"/>
            </w:tcBorders>
          </w:tcPr>
          <w:p w14:paraId="110EAEC2" w14:textId="26DAED42" w:rsidR="3888AB42" w:rsidRPr="007147EA" w:rsidRDefault="3888AB42" w:rsidP="3888AB42">
            <w:pPr>
              <w:spacing w:after="0"/>
              <w:ind w:left="16" w:right="690"/>
              <w:jc w:val="center"/>
            </w:pPr>
            <w:r w:rsidRPr="007147EA">
              <w:rPr>
                <w:rFonts w:eastAsia="Times New Roman"/>
                <w:b/>
                <w:bCs/>
                <w:sz w:val="22"/>
                <w:szCs w:val="22"/>
              </w:rPr>
              <w:t>Excepción - contratación de publicidad a través de medios de comunicación social</w:t>
            </w:r>
          </w:p>
        </w:tc>
        <w:tc>
          <w:tcPr>
            <w:tcW w:w="3323" w:type="dxa"/>
            <w:tcBorders>
              <w:top w:val="single" w:sz="8" w:space="0" w:color="D9D9D9" w:themeColor="background1" w:themeShade="D9"/>
              <w:left w:val="nil"/>
              <w:bottom w:val="single" w:sz="8" w:space="0" w:color="D9D9D9" w:themeColor="background1" w:themeShade="D9"/>
              <w:right w:val="nil"/>
            </w:tcBorders>
          </w:tcPr>
          <w:p w14:paraId="0932F932" w14:textId="650975C6" w:rsidR="3888AB42" w:rsidRPr="007147EA" w:rsidRDefault="3888AB42" w:rsidP="3888AB42">
            <w:pPr>
              <w:spacing w:before="131" w:after="0"/>
              <w:ind w:left="617" w:right="1055"/>
              <w:jc w:val="center"/>
            </w:pPr>
            <w:r w:rsidRPr="007147EA">
              <w:rPr>
                <w:rFonts w:eastAsia="Times New Roman"/>
                <w:b/>
                <w:bCs/>
                <w:sz w:val="22"/>
                <w:szCs w:val="22"/>
              </w:rPr>
              <w:t>N/A</w:t>
            </w:r>
          </w:p>
        </w:tc>
      </w:tr>
      <w:tr w:rsidR="007147EA" w:rsidRPr="007147EA" w14:paraId="3F23AB23" w14:textId="77777777" w:rsidTr="3888AB42">
        <w:trPr>
          <w:trHeight w:val="1335"/>
        </w:trPr>
        <w:tc>
          <w:tcPr>
            <w:tcW w:w="4897" w:type="dxa"/>
            <w:tcBorders>
              <w:top w:val="single" w:sz="8" w:space="0" w:color="D9D9D9" w:themeColor="background1" w:themeShade="D9"/>
              <w:left w:val="nil"/>
              <w:bottom w:val="single" w:sz="8" w:space="0" w:color="D9D9D9" w:themeColor="background1" w:themeShade="D9"/>
              <w:right w:val="nil"/>
            </w:tcBorders>
          </w:tcPr>
          <w:p w14:paraId="6992EC69" w14:textId="11610CA3" w:rsidR="3888AB42" w:rsidRPr="007147EA" w:rsidRDefault="3888AB42" w:rsidP="3888AB42">
            <w:pPr>
              <w:spacing w:before="13" w:after="0" w:line="235" w:lineRule="auto"/>
              <w:ind w:left="16"/>
            </w:pPr>
            <w:r w:rsidRPr="007147EA">
              <w:rPr>
                <w:rFonts w:eastAsia="Times New Roman"/>
                <w:b/>
                <w:bCs/>
                <w:sz w:val="22"/>
                <w:szCs w:val="22"/>
              </w:rPr>
              <w:t>Excepción - obras científicas, técnicas, artísticas, o restauración de monumentos</w:t>
            </w:r>
          </w:p>
          <w:p w14:paraId="488D2CD7" w14:textId="5ECD9779" w:rsidR="3888AB42" w:rsidRPr="007147EA" w:rsidRDefault="3888AB42" w:rsidP="3888AB42">
            <w:pPr>
              <w:spacing w:before="3" w:after="0"/>
              <w:ind w:left="16"/>
              <w:jc w:val="center"/>
            </w:pPr>
            <w:r w:rsidRPr="007147EA">
              <w:rPr>
                <w:rFonts w:eastAsia="Times New Roman"/>
                <w:b/>
                <w:bCs/>
                <w:sz w:val="22"/>
                <w:szCs w:val="22"/>
              </w:rPr>
              <w:t>históricos</w:t>
            </w:r>
          </w:p>
        </w:tc>
        <w:tc>
          <w:tcPr>
            <w:tcW w:w="3323" w:type="dxa"/>
            <w:tcBorders>
              <w:top w:val="single" w:sz="8" w:space="0" w:color="D9D9D9" w:themeColor="background1" w:themeShade="D9"/>
              <w:left w:val="nil"/>
              <w:bottom w:val="single" w:sz="8" w:space="0" w:color="D9D9D9" w:themeColor="background1" w:themeShade="D9"/>
              <w:right w:val="nil"/>
            </w:tcBorders>
          </w:tcPr>
          <w:p w14:paraId="2DC4DFD2" w14:textId="21FBFE28" w:rsidR="3888AB42" w:rsidRPr="007147EA" w:rsidRDefault="3888AB42" w:rsidP="3888AB42">
            <w:pPr>
              <w:spacing w:before="8" w:after="0"/>
              <w:jc w:val="center"/>
            </w:pPr>
            <w:r w:rsidRPr="007147EA">
              <w:rPr>
                <w:rFonts w:eastAsia="Times New Roman"/>
                <w:b/>
                <w:bCs/>
                <w:sz w:val="22"/>
                <w:szCs w:val="22"/>
              </w:rPr>
              <w:t xml:space="preserve"> </w:t>
            </w:r>
          </w:p>
          <w:p w14:paraId="08AE1BFC" w14:textId="52DCB8ED" w:rsidR="3888AB42" w:rsidRPr="007147EA" w:rsidRDefault="3888AB42" w:rsidP="3888AB42">
            <w:pPr>
              <w:spacing w:after="0"/>
              <w:ind w:left="618" w:right="1055"/>
              <w:jc w:val="center"/>
            </w:pPr>
            <w:r w:rsidRPr="007147EA">
              <w:rPr>
                <w:rFonts w:eastAsia="Times New Roman"/>
                <w:b/>
                <w:bCs/>
                <w:sz w:val="22"/>
                <w:szCs w:val="22"/>
              </w:rPr>
              <w:t>N/A</w:t>
            </w:r>
          </w:p>
        </w:tc>
      </w:tr>
      <w:tr w:rsidR="007147EA" w:rsidRPr="007147EA" w14:paraId="59FC7EC2" w14:textId="77777777" w:rsidTr="3888AB42">
        <w:trPr>
          <w:trHeight w:val="660"/>
        </w:trPr>
        <w:tc>
          <w:tcPr>
            <w:tcW w:w="4897" w:type="dxa"/>
            <w:tcBorders>
              <w:top w:val="single" w:sz="8" w:space="0" w:color="D9D9D9" w:themeColor="background1" w:themeShade="D9"/>
              <w:left w:val="nil"/>
              <w:bottom w:val="single" w:sz="8" w:space="0" w:color="D9D9D9" w:themeColor="background1" w:themeShade="D9"/>
              <w:right w:val="nil"/>
            </w:tcBorders>
          </w:tcPr>
          <w:p w14:paraId="2B8EE7B1" w14:textId="612213C6" w:rsidR="3888AB42" w:rsidRPr="007147EA" w:rsidRDefault="3888AB42" w:rsidP="3888AB42">
            <w:pPr>
              <w:spacing w:before="69" w:after="0"/>
              <w:ind w:left="16"/>
            </w:pPr>
            <w:r w:rsidRPr="007147EA">
              <w:rPr>
                <w:rFonts w:eastAsia="Times New Roman"/>
                <w:b/>
                <w:bCs/>
                <w:sz w:val="22"/>
                <w:szCs w:val="22"/>
              </w:rPr>
              <w:t>Excepción - proveedor único</w:t>
            </w:r>
          </w:p>
        </w:tc>
        <w:tc>
          <w:tcPr>
            <w:tcW w:w="3323" w:type="dxa"/>
            <w:tcBorders>
              <w:top w:val="single" w:sz="8" w:space="0" w:color="D9D9D9" w:themeColor="background1" w:themeShade="D9"/>
              <w:left w:val="nil"/>
              <w:bottom w:val="single" w:sz="8" w:space="0" w:color="D9D9D9" w:themeColor="background1" w:themeShade="D9"/>
              <w:right w:val="nil"/>
            </w:tcBorders>
          </w:tcPr>
          <w:p w14:paraId="400A8FC0" w14:textId="1294ADAF" w:rsidR="3888AB42" w:rsidRPr="007147EA" w:rsidRDefault="3888AB42" w:rsidP="3888AB42">
            <w:pPr>
              <w:spacing w:before="69" w:after="0"/>
              <w:ind w:left="617" w:right="1055"/>
              <w:jc w:val="center"/>
            </w:pPr>
            <w:r w:rsidRPr="007147EA">
              <w:rPr>
                <w:rFonts w:eastAsia="Times New Roman"/>
                <w:b/>
                <w:bCs/>
                <w:sz w:val="22"/>
                <w:szCs w:val="22"/>
              </w:rPr>
              <w:t>N/A</w:t>
            </w:r>
          </w:p>
        </w:tc>
      </w:tr>
      <w:tr w:rsidR="007147EA" w:rsidRPr="007147EA" w14:paraId="3E6859B1" w14:textId="77777777" w:rsidTr="3888AB42">
        <w:trPr>
          <w:trHeight w:val="1470"/>
        </w:trPr>
        <w:tc>
          <w:tcPr>
            <w:tcW w:w="4897" w:type="dxa"/>
            <w:tcBorders>
              <w:top w:val="single" w:sz="8" w:space="0" w:color="D9D9D9" w:themeColor="background1" w:themeShade="D9"/>
              <w:left w:val="nil"/>
              <w:bottom w:val="single" w:sz="8" w:space="0" w:color="D9D9D9" w:themeColor="background1" w:themeShade="D9"/>
              <w:right w:val="nil"/>
            </w:tcBorders>
          </w:tcPr>
          <w:p w14:paraId="2E0F8266" w14:textId="4ADFBE92" w:rsidR="3888AB42" w:rsidRPr="007147EA" w:rsidRDefault="3888AB42" w:rsidP="3888AB42">
            <w:pPr>
              <w:spacing w:before="49" w:after="0"/>
              <w:ind w:left="16" w:right="260"/>
            </w:pPr>
            <w:r w:rsidRPr="007147EA">
              <w:rPr>
                <w:rFonts w:eastAsia="Times New Roman"/>
                <w:b/>
                <w:bCs/>
                <w:sz w:val="22"/>
                <w:szCs w:val="22"/>
              </w:rPr>
              <w:t>Excepción - rescisión de contratos cuya terminación no exceda el 40 % del monto total del proyecto, obra o servicio</w:t>
            </w:r>
          </w:p>
        </w:tc>
        <w:tc>
          <w:tcPr>
            <w:tcW w:w="3323" w:type="dxa"/>
            <w:tcBorders>
              <w:top w:val="single" w:sz="8" w:space="0" w:color="D9D9D9" w:themeColor="background1" w:themeShade="D9"/>
              <w:left w:val="nil"/>
              <w:bottom w:val="single" w:sz="8" w:space="0" w:color="D9D9D9" w:themeColor="background1" w:themeShade="D9"/>
              <w:right w:val="nil"/>
            </w:tcBorders>
          </w:tcPr>
          <w:p w14:paraId="6E8796B0" w14:textId="6D8B9FD1" w:rsidR="3888AB42" w:rsidRPr="007147EA" w:rsidRDefault="3888AB42" w:rsidP="3888AB42">
            <w:pPr>
              <w:spacing w:before="5" w:after="0"/>
              <w:jc w:val="center"/>
            </w:pPr>
            <w:r w:rsidRPr="007147EA">
              <w:rPr>
                <w:rFonts w:eastAsia="Times New Roman"/>
                <w:b/>
                <w:bCs/>
                <w:sz w:val="22"/>
                <w:szCs w:val="22"/>
              </w:rPr>
              <w:t xml:space="preserve"> </w:t>
            </w:r>
          </w:p>
          <w:p w14:paraId="6CA2E2F5" w14:textId="33816049" w:rsidR="3888AB42" w:rsidRPr="007147EA" w:rsidRDefault="3888AB42" w:rsidP="3888AB42">
            <w:pPr>
              <w:spacing w:after="0"/>
              <w:ind w:left="618" w:right="1055"/>
              <w:jc w:val="center"/>
            </w:pPr>
            <w:r w:rsidRPr="007147EA">
              <w:rPr>
                <w:rFonts w:eastAsia="Times New Roman"/>
                <w:b/>
                <w:bCs/>
                <w:sz w:val="22"/>
                <w:szCs w:val="22"/>
              </w:rPr>
              <w:t>N/A</w:t>
            </w:r>
          </w:p>
        </w:tc>
      </w:tr>
      <w:tr w:rsidR="3888AB42" w:rsidRPr="007147EA" w14:paraId="6DA87614" w14:textId="77777777" w:rsidTr="3888AB42">
        <w:trPr>
          <w:trHeight w:val="630"/>
        </w:trPr>
        <w:tc>
          <w:tcPr>
            <w:tcW w:w="4897" w:type="dxa"/>
            <w:tcBorders>
              <w:top w:val="single" w:sz="8" w:space="0" w:color="D9D9D9" w:themeColor="background1" w:themeShade="D9"/>
              <w:left w:val="nil"/>
              <w:bottom w:val="single" w:sz="8" w:space="0" w:color="D9D9D9" w:themeColor="background1" w:themeShade="D9"/>
              <w:right w:val="nil"/>
            </w:tcBorders>
          </w:tcPr>
          <w:p w14:paraId="7C2A9F36" w14:textId="0B5A18B0" w:rsidR="3888AB42" w:rsidRPr="007147EA" w:rsidRDefault="3888AB42" w:rsidP="3888AB42">
            <w:pPr>
              <w:spacing w:before="59" w:after="0"/>
              <w:ind w:left="16"/>
            </w:pPr>
            <w:r w:rsidRPr="007147EA">
              <w:rPr>
                <w:rFonts w:eastAsia="Times New Roman"/>
                <w:b/>
                <w:bCs/>
                <w:sz w:val="22"/>
                <w:szCs w:val="22"/>
              </w:rPr>
              <w:t>Compra y contratación de combustible</w:t>
            </w:r>
          </w:p>
        </w:tc>
        <w:tc>
          <w:tcPr>
            <w:tcW w:w="3323" w:type="dxa"/>
            <w:tcBorders>
              <w:top w:val="single" w:sz="8" w:space="0" w:color="D9D9D9" w:themeColor="background1" w:themeShade="D9"/>
              <w:left w:val="nil"/>
              <w:bottom w:val="single" w:sz="8" w:space="0" w:color="D9D9D9" w:themeColor="background1" w:themeShade="D9"/>
              <w:right w:val="nil"/>
            </w:tcBorders>
          </w:tcPr>
          <w:p w14:paraId="609AB89C" w14:textId="6212682D" w:rsidR="3888AB42" w:rsidRPr="007147EA" w:rsidRDefault="3888AB42" w:rsidP="3888AB42">
            <w:pPr>
              <w:spacing w:before="59" w:after="0"/>
              <w:ind w:left="622" w:right="1055"/>
              <w:jc w:val="center"/>
            </w:pPr>
            <w:r w:rsidRPr="007147EA">
              <w:rPr>
                <w:rFonts w:eastAsia="Times New Roman"/>
                <w:b/>
                <w:bCs/>
                <w:sz w:val="22"/>
                <w:szCs w:val="22"/>
              </w:rPr>
              <w:t>$ 2,530,000.00</w:t>
            </w:r>
          </w:p>
        </w:tc>
      </w:tr>
    </w:tbl>
    <w:p w14:paraId="79C7EDC3" w14:textId="32A3C918" w:rsidR="3888AB42" w:rsidRPr="007147EA" w:rsidRDefault="3888AB42" w:rsidP="3888AB42">
      <w:pPr>
        <w:spacing w:line="257" w:lineRule="auto"/>
        <w:rPr>
          <w:rFonts w:eastAsia="Times New Roman"/>
          <w:sz w:val="22"/>
          <w:szCs w:val="22"/>
        </w:rPr>
      </w:pPr>
    </w:p>
    <w:p w14:paraId="75A66ECB" w14:textId="44B50A2E" w:rsidR="3888AB42" w:rsidRDefault="001E0AB3" w:rsidP="3888AB42">
      <w:pPr>
        <w:rPr>
          <w:highlight w:val="yellow"/>
        </w:rPr>
        <w:sectPr w:rsidR="3888AB42" w:rsidSect="00E23835">
          <w:footerReference w:type="default" r:id="rId26"/>
          <w:footerReference w:type="first" r:id="rId27"/>
          <w:pgSz w:w="12240" w:h="15840"/>
          <w:pgMar w:top="1440" w:right="2160" w:bottom="1440" w:left="2160" w:header="720" w:footer="720" w:gutter="0"/>
          <w:pgNumType w:start="67"/>
          <w:cols w:space="720"/>
          <w:titlePg/>
          <w:docGrid w:linePitch="360"/>
        </w:sectPr>
      </w:pPr>
      <w:r w:rsidRPr="007147EA">
        <w:rPr>
          <w:rFonts w:eastAsia="Aptos"/>
          <w:i/>
          <w:iCs/>
          <w:sz w:val="18"/>
          <w:szCs w:val="18"/>
        </w:rPr>
        <w:t>Fuente: Departamento de Administrativo - Financiero</w:t>
      </w:r>
    </w:p>
    <w:p w14:paraId="3ED2A626" w14:textId="5BC2C828" w:rsidR="00CD4AC6" w:rsidRPr="002B46CD" w:rsidRDefault="00A65229" w:rsidP="002B46CD">
      <w:pPr>
        <w:pStyle w:val="Ttulo3"/>
        <w:rPr>
          <w:rFonts w:ascii="Times New Roman" w:hAnsi="Times New Roman" w:cs="Times New Roman"/>
          <w:color w:val="767171"/>
        </w:rPr>
      </w:pPr>
      <w:bookmarkStart w:id="82" w:name="_Toc217991572"/>
      <w:r>
        <w:rPr>
          <w:rFonts w:ascii="Times New Roman" w:hAnsi="Times New Roman" w:cs="Times New Roman"/>
          <w:color w:val="767171"/>
        </w:rPr>
        <w:lastRenderedPageBreak/>
        <w:t>G</w:t>
      </w:r>
      <w:r w:rsidR="00CD4AC6" w:rsidRPr="002B46CD">
        <w:rPr>
          <w:rFonts w:ascii="Times New Roman" w:hAnsi="Times New Roman" w:cs="Times New Roman"/>
          <w:color w:val="767171"/>
        </w:rPr>
        <w:t>) Relación Sistema de Monitoreo de la Administración Pública (SISMAP) del Consejo Nacional de Investigaciones Agropecuarias y Forestales (CONIAF)</w:t>
      </w:r>
      <w:bookmarkEnd w:id="82"/>
    </w:p>
    <w:p w14:paraId="0D65E096" w14:textId="75CD1D3C" w:rsidR="00CD4AC6" w:rsidRPr="00AA0E71" w:rsidRDefault="00CD4AC6" w:rsidP="00CD4AC6">
      <w:pPr>
        <w:rPr>
          <w:rFonts w:eastAsia="Aptos"/>
          <w:sz w:val="18"/>
          <w:szCs w:val="18"/>
        </w:rPr>
      </w:pPr>
    </w:p>
    <w:p w14:paraId="18659FF4" w14:textId="77777777" w:rsidR="00CD4AC6" w:rsidRPr="00AA0E71" w:rsidRDefault="00CD4AC6" w:rsidP="00CD4AC6">
      <w:pPr>
        <w:rPr>
          <w:rFonts w:eastAsia="Aptos"/>
          <w:sz w:val="18"/>
          <w:szCs w:val="18"/>
        </w:rPr>
      </w:pPr>
    </w:p>
    <w:tbl>
      <w:tblPr>
        <w:tblStyle w:val="TableNorm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0"/>
        <w:gridCol w:w="36"/>
        <w:gridCol w:w="723"/>
        <w:gridCol w:w="2005"/>
        <w:gridCol w:w="1608"/>
        <w:gridCol w:w="710"/>
        <w:gridCol w:w="772"/>
        <w:gridCol w:w="210"/>
        <w:gridCol w:w="308"/>
        <w:gridCol w:w="41"/>
        <w:gridCol w:w="26"/>
        <w:gridCol w:w="4341"/>
      </w:tblGrid>
      <w:tr w:rsidR="00CD4AC6" w:rsidRPr="00AA0E71" w14:paraId="4CFA7C57" w14:textId="77777777" w:rsidTr="0354CC6C">
        <w:trPr>
          <w:trHeight w:val="610"/>
          <w:tblHeader/>
        </w:trPr>
        <w:tc>
          <w:tcPr>
            <w:tcW w:w="838" w:type="pct"/>
            <w:shd w:val="clear" w:color="auto" w:fill="142F62"/>
          </w:tcPr>
          <w:p w14:paraId="0DB615BB" w14:textId="77777777" w:rsidR="00CD4AC6" w:rsidRPr="00AA0E71" w:rsidRDefault="00CD4AC6" w:rsidP="003D7528">
            <w:pPr>
              <w:widowControl/>
              <w:autoSpaceDE/>
              <w:autoSpaceDN/>
              <w:spacing w:after="160" w:line="360" w:lineRule="auto"/>
              <w:jc w:val="center"/>
              <w:rPr>
                <w:rFonts w:ascii="Times New Roman" w:eastAsia="Aptos" w:hAnsi="Times New Roman" w:cs="Times New Roman"/>
                <w:color w:val="FFFFFF"/>
                <w:spacing w:val="20"/>
                <w:sz w:val="24"/>
                <w:szCs w:val="24"/>
                <w:lang w:eastAsia="es-DO"/>
              </w:rPr>
            </w:pPr>
            <w:r w:rsidRPr="00AA0E71">
              <w:rPr>
                <w:rFonts w:ascii="Times New Roman" w:eastAsia="Aptos" w:hAnsi="Times New Roman" w:cs="Times New Roman"/>
                <w:color w:val="FFFFFF"/>
                <w:spacing w:val="20"/>
                <w:sz w:val="24"/>
                <w:szCs w:val="24"/>
                <w:lang w:eastAsia="es-DO"/>
              </w:rPr>
              <w:t>Clasificación Según</w:t>
            </w:r>
          </w:p>
          <w:p w14:paraId="1D6C625B" w14:textId="77777777" w:rsidR="00CD4AC6" w:rsidRPr="00AA0E71" w:rsidRDefault="00CD4AC6" w:rsidP="003D7528">
            <w:pPr>
              <w:widowControl/>
              <w:autoSpaceDE/>
              <w:autoSpaceDN/>
              <w:spacing w:after="160" w:line="360" w:lineRule="auto"/>
              <w:jc w:val="center"/>
              <w:rPr>
                <w:rFonts w:ascii="Times New Roman" w:eastAsia="Aptos" w:hAnsi="Times New Roman" w:cs="Times New Roman"/>
                <w:color w:val="FFFFFF"/>
                <w:spacing w:val="20"/>
                <w:sz w:val="24"/>
                <w:szCs w:val="24"/>
                <w:lang w:eastAsia="es-DO"/>
              </w:rPr>
            </w:pPr>
            <w:r w:rsidRPr="00AA0E71">
              <w:rPr>
                <w:rFonts w:ascii="Times New Roman" w:eastAsia="Aptos" w:hAnsi="Times New Roman" w:cs="Times New Roman"/>
                <w:color w:val="FFFFFF"/>
                <w:spacing w:val="20"/>
                <w:sz w:val="24"/>
                <w:szCs w:val="24"/>
                <w:lang w:eastAsia="es-DO"/>
              </w:rPr>
              <w:t>Barómetro</w:t>
            </w:r>
          </w:p>
        </w:tc>
        <w:tc>
          <w:tcPr>
            <w:tcW w:w="292" w:type="pct"/>
            <w:gridSpan w:val="2"/>
            <w:shd w:val="clear" w:color="auto" w:fill="142F62"/>
          </w:tcPr>
          <w:p w14:paraId="6205F21B" w14:textId="77777777" w:rsidR="00CD4AC6" w:rsidRPr="00AA0E71" w:rsidRDefault="00CD4AC6" w:rsidP="003D7528">
            <w:pPr>
              <w:widowControl/>
              <w:autoSpaceDE/>
              <w:autoSpaceDN/>
              <w:spacing w:after="160" w:line="360" w:lineRule="auto"/>
              <w:jc w:val="center"/>
              <w:rPr>
                <w:rFonts w:ascii="Times New Roman" w:eastAsia="Aptos" w:hAnsi="Times New Roman" w:cs="Times New Roman"/>
                <w:color w:val="FFFFFF"/>
                <w:spacing w:val="20"/>
                <w:sz w:val="24"/>
                <w:szCs w:val="24"/>
                <w:lang w:eastAsia="es-DO"/>
              </w:rPr>
            </w:pPr>
          </w:p>
          <w:p w14:paraId="1925E6BA" w14:textId="77777777" w:rsidR="00CD4AC6" w:rsidRPr="00AA0E71" w:rsidRDefault="00CD4AC6" w:rsidP="003D7528">
            <w:pPr>
              <w:widowControl/>
              <w:autoSpaceDE/>
              <w:autoSpaceDN/>
              <w:spacing w:after="160" w:line="360" w:lineRule="auto"/>
              <w:jc w:val="center"/>
              <w:rPr>
                <w:rFonts w:ascii="Times New Roman" w:eastAsia="Aptos" w:hAnsi="Times New Roman" w:cs="Times New Roman"/>
                <w:color w:val="FFFFFF"/>
                <w:spacing w:val="20"/>
                <w:sz w:val="24"/>
                <w:szCs w:val="24"/>
                <w:lang w:eastAsia="es-DO"/>
              </w:rPr>
            </w:pPr>
            <w:r w:rsidRPr="00AA0E71">
              <w:rPr>
                <w:rFonts w:ascii="Times New Roman" w:eastAsia="Aptos" w:hAnsi="Times New Roman" w:cs="Times New Roman"/>
                <w:color w:val="FFFFFF"/>
                <w:spacing w:val="20"/>
                <w:sz w:val="24"/>
                <w:szCs w:val="24"/>
                <w:lang w:eastAsia="es-DO"/>
              </w:rPr>
              <w:t>#</w:t>
            </w:r>
          </w:p>
        </w:tc>
        <w:tc>
          <w:tcPr>
            <w:tcW w:w="774" w:type="pct"/>
            <w:shd w:val="clear" w:color="auto" w:fill="142F62"/>
          </w:tcPr>
          <w:p w14:paraId="5E113D25" w14:textId="77777777" w:rsidR="00CD4AC6" w:rsidRPr="00AA0E71" w:rsidRDefault="00CD4AC6" w:rsidP="003D7528">
            <w:pPr>
              <w:widowControl/>
              <w:autoSpaceDE/>
              <w:autoSpaceDN/>
              <w:spacing w:after="160" w:line="360" w:lineRule="auto"/>
              <w:jc w:val="center"/>
              <w:rPr>
                <w:rFonts w:ascii="Times New Roman" w:eastAsia="Aptos" w:hAnsi="Times New Roman" w:cs="Times New Roman"/>
                <w:color w:val="FFFFFF"/>
                <w:spacing w:val="20"/>
                <w:sz w:val="24"/>
                <w:szCs w:val="24"/>
                <w:lang w:eastAsia="es-DO"/>
              </w:rPr>
            </w:pPr>
          </w:p>
          <w:p w14:paraId="56638A88" w14:textId="77777777" w:rsidR="00CD4AC6" w:rsidRPr="00AA0E71" w:rsidRDefault="00CD4AC6" w:rsidP="003D7528">
            <w:pPr>
              <w:widowControl/>
              <w:autoSpaceDE/>
              <w:autoSpaceDN/>
              <w:spacing w:after="160" w:line="360" w:lineRule="auto"/>
              <w:jc w:val="center"/>
              <w:rPr>
                <w:rFonts w:ascii="Times New Roman" w:eastAsia="Aptos" w:hAnsi="Times New Roman" w:cs="Times New Roman"/>
                <w:color w:val="FFFFFF"/>
                <w:spacing w:val="20"/>
                <w:sz w:val="24"/>
                <w:szCs w:val="24"/>
                <w:lang w:eastAsia="es-DO"/>
              </w:rPr>
            </w:pPr>
            <w:r w:rsidRPr="00AA0E71">
              <w:rPr>
                <w:rFonts w:ascii="Times New Roman" w:eastAsia="Aptos" w:hAnsi="Times New Roman" w:cs="Times New Roman"/>
                <w:color w:val="FFFFFF"/>
                <w:spacing w:val="20"/>
                <w:sz w:val="24"/>
                <w:szCs w:val="24"/>
                <w:lang w:eastAsia="es-DO"/>
              </w:rPr>
              <w:t>Indicador</w:t>
            </w:r>
          </w:p>
        </w:tc>
        <w:tc>
          <w:tcPr>
            <w:tcW w:w="1393" w:type="pct"/>
            <w:gridSpan w:val="5"/>
            <w:shd w:val="clear" w:color="auto" w:fill="142F62"/>
          </w:tcPr>
          <w:p w14:paraId="43C6784B" w14:textId="77777777" w:rsidR="00CD4AC6" w:rsidRPr="00AA0E71" w:rsidRDefault="00CD4AC6" w:rsidP="003D7528">
            <w:pPr>
              <w:widowControl/>
              <w:autoSpaceDE/>
              <w:autoSpaceDN/>
              <w:spacing w:after="160" w:line="360" w:lineRule="auto"/>
              <w:jc w:val="center"/>
              <w:rPr>
                <w:rFonts w:ascii="Times New Roman" w:eastAsia="Aptos" w:hAnsi="Times New Roman" w:cs="Times New Roman"/>
                <w:color w:val="FFFFFF"/>
                <w:spacing w:val="20"/>
                <w:sz w:val="24"/>
                <w:szCs w:val="24"/>
                <w:lang w:eastAsia="es-DO"/>
              </w:rPr>
            </w:pPr>
          </w:p>
          <w:p w14:paraId="3001BCE0" w14:textId="77777777" w:rsidR="00CD4AC6" w:rsidRPr="00AA0E71" w:rsidRDefault="00CD4AC6" w:rsidP="003D7528">
            <w:pPr>
              <w:widowControl/>
              <w:autoSpaceDE/>
              <w:autoSpaceDN/>
              <w:spacing w:after="160" w:line="360" w:lineRule="auto"/>
              <w:jc w:val="center"/>
              <w:rPr>
                <w:rFonts w:ascii="Times New Roman" w:eastAsia="Aptos" w:hAnsi="Times New Roman" w:cs="Times New Roman"/>
                <w:color w:val="FFFFFF"/>
                <w:spacing w:val="20"/>
                <w:sz w:val="24"/>
                <w:szCs w:val="24"/>
                <w:lang w:eastAsia="es-DO"/>
              </w:rPr>
            </w:pPr>
            <w:r w:rsidRPr="00AA0E71">
              <w:rPr>
                <w:rFonts w:ascii="Times New Roman" w:eastAsia="Aptos" w:hAnsi="Times New Roman" w:cs="Times New Roman"/>
                <w:color w:val="FFFFFF"/>
                <w:spacing w:val="20"/>
                <w:sz w:val="24"/>
                <w:szCs w:val="24"/>
                <w:lang w:eastAsia="es-DO"/>
              </w:rPr>
              <w:t>Evidencia</w:t>
            </w:r>
          </w:p>
        </w:tc>
        <w:tc>
          <w:tcPr>
            <w:tcW w:w="1703" w:type="pct"/>
            <w:gridSpan w:val="3"/>
            <w:shd w:val="clear" w:color="auto" w:fill="142F62"/>
          </w:tcPr>
          <w:p w14:paraId="4DB798DE" w14:textId="77777777" w:rsidR="00CD4AC6" w:rsidRPr="00AA0E71" w:rsidRDefault="00CD4AC6" w:rsidP="003D7528">
            <w:pPr>
              <w:widowControl/>
              <w:autoSpaceDE/>
              <w:autoSpaceDN/>
              <w:spacing w:after="160" w:line="360" w:lineRule="auto"/>
              <w:jc w:val="center"/>
              <w:rPr>
                <w:rFonts w:ascii="Times New Roman" w:eastAsia="Aptos" w:hAnsi="Times New Roman" w:cs="Times New Roman"/>
                <w:color w:val="FFFFFF"/>
                <w:spacing w:val="20"/>
                <w:sz w:val="24"/>
                <w:szCs w:val="24"/>
                <w:lang w:eastAsia="es-DO"/>
              </w:rPr>
            </w:pPr>
          </w:p>
          <w:p w14:paraId="17705F08" w14:textId="77777777" w:rsidR="00CD4AC6" w:rsidRPr="00AA0E71" w:rsidRDefault="00CD4AC6" w:rsidP="003D7528">
            <w:pPr>
              <w:widowControl/>
              <w:autoSpaceDE/>
              <w:autoSpaceDN/>
              <w:spacing w:after="160" w:line="360" w:lineRule="auto"/>
              <w:jc w:val="center"/>
              <w:rPr>
                <w:rFonts w:ascii="Times New Roman" w:eastAsia="Aptos" w:hAnsi="Times New Roman" w:cs="Times New Roman"/>
                <w:color w:val="FFFFFF"/>
                <w:spacing w:val="20"/>
                <w:sz w:val="24"/>
                <w:szCs w:val="24"/>
                <w:lang w:eastAsia="es-DO"/>
              </w:rPr>
            </w:pPr>
            <w:r w:rsidRPr="00AA0E71">
              <w:rPr>
                <w:rFonts w:ascii="Times New Roman" w:eastAsia="Aptos" w:hAnsi="Times New Roman" w:cs="Times New Roman"/>
                <w:color w:val="FFFFFF"/>
                <w:spacing w:val="20"/>
                <w:sz w:val="24"/>
                <w:szCs w:val="24"/>
                <w:lang w:eastAsia="es-DO"/>
              </w:rPr>
              <w:t>Detalle</w:t>
            </w:r>
          </w:p>
        </w:tc>
      </w:tr>
      <w:tr w:rsidR="00CD4AC6" w:rsidRPr="00AA0E71" w14:paraId="027DF5FE" w14:textId="77777777" w:rsidTr="0354CC6C">
        <w:trPr>
          <w:trHeight w:val="600"/>
        </w:trPr>
        <w:tc>
          <w:tcPr>
            <w:tcW w:w="838" w:type="pct"/>
            <w:tcBorders>
              <w:bottom w:val="nil"/>
            </w:tcBorders>
          </w:tcPr>
          <w:p w14:paraId="4080E58E" w14:textId="77777777" w:rsidR="00CD4AC6" w:rsidRPr="00AA0E71" w:rsidRDefault="00CD4AC6" w:rsidP="003D7528">
            <w:pPr>
              <w:spacing w:line="360" w:lineRule="auto"/>
              <w:rPr>
                <w:rFonts w:ascii="Times New Roman" w:eastAsia="Calibri" w:hAnsi="Times New Roman" w:cs="Times New Roman"/>
                <w:color w:val="767171"/>
                <w:sz w:val="24"/>
                <w:szCs w:val="24"/>
              </w:rPr>
            </w:pPr>
          </w:p>
        </w:tc>
        <w:tc>
          <w:tcPr>
            <w:tcW w:w="292" w:type="pct"/>
            <w:gridSpan w:val="2"/>
          </w:tcPr>
          <w:p w14:paraId="2BF34B29" w14:textId="77777777" w:rsidR="00CD4AC6" w:rsidRPr="00AA0E71" w:rsidRDefault="00CD4AC6" w:rsidP="003D7528">
            <w:pPr>
              <w:spacing w:before="111" w:line="360" w:lineRule="auto"/>
              <w:ind w:left="68"/>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14</w:t>
            </w:r>
          </w:p>
        </w:tc>
        <w:tc>
          <w:tcPr>
            <w:tcW w:w="774" w:type="pct"/>
          </w:tcPr>
          <w:p w14:paraId="2F971DD1" w14:textId="15D9BFB1" w:rsidR="00CD4AC6" w:rsidRPr="00AA0E71" w:rsidRDefault="786B6A17" w:rsidP="003D7528">
            <w:pPr>
              <w:spacing w:before="1" w:line="360" w:lineRule="auto"/>
              <w:ind w:left="67"/>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 xml:space="preserve">Evaluación de </w:t>
            </w:r>
            <w:r w:rsidR="0DBD4CCE" w:rsidRPr="0354CC6C">
              <w:rPr>
                <w:rFonts w:ascii="Times New Roman" w:eastAsia="Calibri" w:hAnsi="Times New Roman" w:cs="Times New Roman"/>
                <w:color w:val="767171" w:themeColor="background2" w:themeShade="80"/>
                <w:sz w:val="24"/>
                <w:szCs w:val="24"/>
              </w:rPr>
              <w:t>D</w:t>
            </w:r>
            <w:r w:rsidRPr="0354CC6C">
              <w:rPr>
                <w:rFonts w:ascii="Times New Roman" w:eastAsia="Calibri" w:hAnsi="Times New Roman" w:cs="Times New Roman"/>
                <w:color w:val="767171" w:themeColor="background2" w:themeShade="80"/>
                <w:sz w:val="24"/>
                <w:szCs w:val="24"/>
              </w:rPr>
              <w:t>esempeño</w:t>
            </w:r>
          </w:p>
        </w:tc>
        <w:tc>
          <w:tcPr>
            <w:tcW w:w="1393" w:type="pct"/>
            <w:gridSpan w:val="5"/>
          </w:tcPr>
          <w:p w14:paraId="535F9E10" w14:textId="77777777" w:rsidR="00CD4AC6" w:rsidRPr="00AA0E71" w:rsidRDefault="00CD4AC6" w:rsidP="003D7528">
            <w:pPr>
              <w:spacing w:before="6" w:line="360" w:lineRule="auto"/>
              <w:rPr>
                <w:rFonts w:ascii="Times New Roman" w:eastAsia="Calibri" w:hAnsi="Times New Roman" w:cs="Times New Roman"/>
                <w:b/>
                <w:color w:val="767171"/>
                <w:sz w:val="24"/>
                <w:szCs w:val="24"/>
              </w:rPr>
            </w:pPr>
          </w:p>
          <w:p w14:paraId="163F9C10" w14:textId="43839F24" w:rsidR="00CD4AC6" w:rsidRPr="00AA0E71" w:rsidRDefault="786B6A17" w:rsidP="003D7528">
            <w:pPr>
              <w:spacing w:before="1" w:line="360" w:lineRule="auto"/>
              <w:ind w:left="66"/>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 xml:space="preserve">Evaluación de </w:t>
            </w:r>
            <w:r w:rsidR="46D71B78" w:rsidRPr="0354CC6C">
              <w:rPr>
                <w:rFonts w:ascii="Times New Roman" w:eastAsia="Calibri" w:hAnsi="Times New Roman" w:cs="Times New Roman"/>
                <w:color w:val="767171" w:themeColor="background2" w:themeShade="80"/>
                <w:sz w:val="24"/>
                <w:szCs w:val="24"/>
              </w:rPr>
              <w:t>D</w:t>
            </w:r>
            <w:r w:rsidRPr="0354CC6C">
              <w:rPr>
                <w:rFonts w:ascii="Times New Roman" w:eastAsia="Calibri" w:hAnsi="Times New Roman" w:cs="Times New Roman"/>
                <w:color w:val="767171" w:themeColor="background2" w:themeShade="80"/>
                <w:sz w:val="24"/>
                <w:szCs w:val="24"/>
              </w:rPr>
              <w:t>esempeño</w:t>
            </w:r>
          </w:p>
        </w:tc>
        <w:tc>
          <w:tcPr>
            <w:tcW w:w="1703" w:type="pct"/>
            <w:gridSpan w:val="3"/>
          </w:tcPr>
          <w:p w14:paraId="2152D9E5" w14:textId="77777777" w:rsidR="00CD4AC6" w:rsidRPr="00AA0E71" w:rsidRDefault="00CD4AC6" w:rsidP="003D7528">
            <w:pPr>
              <w:spacing w:before="128" w:line="360" w:lineRule="auto"/>
              <w:ind w:left="55"/>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Evaluaciones de desempeño realizadas durante el año. Informe de acuerdos de desempeño firmados con el personal.</w:t>
            </w:r>
          </w:p>
        </w:tc>
      </w:tr>
      <w:tr w:rsidR="00CD4AC6" w:rsidRPr="00AA0E71" w14:paraId="35F72294" w14:textId="77777777" w:rsidTr="0354CC6C">
        <w:trPr>
          <w:trHeight w:val="207"/>
        </w:trPr>
        <w:tc>
          <w:tcPr>
            <w:tcW w:w="838" w:type="pct"/>
            <w:tcBorders>
              <w:top w:val="nil"/>
              <w:bottom w:val="nil"/>
            </w:tcBorders>
          </w:tcPr>
          <w:p w14:paraId="3552D5E9" w14:textId="77777777" w:rsidR="00CD4AC6" w:rsidRPr="00AA0E71" w:rsidRDefault="00CD4AC6" w:rsidP="003D7528">
            <w:pPr>
              <w:spacing w:line="360" w:lineRule="auto"/>
              <w:rPr>
                <w:rFonts w:ascii="Times New Roman" w:eastAsia="Calibri" w:hAnsi="Times New Roman" w:cs="Times New Roman"/>
                <w:color w:val="767171"/>
                <w:sz w:val="24"/>
                <w:szCs w:val="24"/>
              </w:rPr>
            </w:pPr>
          </w:p>
        </w:tc>
        <w:tc>
          <w:tcPr>
            <w:tcW w:w="292" w:type="pct"/>
            <w:gridSpan w:val="2"/>
            <w:tcBorders>
              <w:bottom w:val="nil"/>
            </w:tcBorders>
          </w:tcPr>
          <w:p w14:paraId="45E50DCF" w14:textId="77777777" w:rsidR="00CD4AC6" w:rsidRPr="00AA0E71" w:rsidRDefault="00CD4AC6" w:rsidP="003D7528">
            <w:pPr>
              <w:spacing w:line="360" w:lineRule="auto"/>
              <w:rPr>
                <w:rFonts w:ascii="Times New Roman" w:eastAsia="Calibri" w:hAnsi="Times New Roman" w:cs="Times New Roman"/>
                <w:color w:val="767171"/>
                <w:sz w:val="24"/>
                <w:szCs w:val="24"/>
              </w:rPr>
            </w:pPr>
          </w:p>
        </w:tc>
        <w:tc>
          <w:tcPr>
            <w:tcW w:w="774" w:type="pct"/>
            <w:tcBorders>
              <w:bottom w:val="nil"/>
            </w:tcBorders>
          </w:tcPr>
          <w:p w14:paraId="7F4F9796" w14:textId="77777777" w:rsidR="00CD4AC6" w:rsidRPr="00AA0E71" w:rsidRDefault="00CD4AC6" w:rsidP="003D7528">
            <w:pPr>
              <w:spacing w:before="1" w:line="360" w:lineRule="auto"/>
              <w:ind w:left="67"/>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Empleados</w:t>
            </w:r>
          </w:p>
        </w:tc>
        <w:tc>
          <w:tcPr>
            <w:tcW w:w="1393" w:type="pct"/>
            <w:gridSpan w:val="5"/>
            <w:tcBorders>
              <w:bottom w:val="nil"/>
            </w:tcBorders>
          </w:tcPr>
          <w:p w14:paraId="2B774A15" w14:textId="77777777" w:rsidR="00CD4AC6" w:rsidRPr="00AA0E71" w:rsidRDefault="00CD4AC6" w:rsidP="003D7528">
            <w:pPr>
              <w:spacing w:line="360" w:lineRule="auto"/>
              <w:rPr>
                <w:rFonts w:ascii="Times New Roman" w:eastAsia="Calibri" w:hAnsi="Times New Roman" w:cs="Times New Roman"/>
                <w:color w:val="767171"/>
                <w:sz w:val="24"/>
                <w:szCs w:val="24"/>
              </w:rPr>
            </w:pPr>
          </w:p>
        </w:tc>
        <w:tc>
          <w:tcPr>
            <w:tcW w:w="1703" w:type="pct"/>
            <w:gridSpan w:val="3"/>
            <w:tcBorders>
              <w:bottom w:val="nil"/>
            </w:tcBorders>
          </w:tcPr>
          <w:p w14:paraId="1A61D362" w14:textId="77777777" w:rsidR="00CD4AC6" w:rsidRPr="00AA0E71" w:rsidRDefault="00CD4AC6" w:rsidP="003D7528">
            <w:pPr>
              <w:spacing w:line="360" w:lineRule="auto"/>
              <w:rPr>
                <w:rFonts w:ascii="Times New Roman" w:eastAsia="Calibri" w:hAnsi="Times New Roman" w:cs="Times New Roman"/>
                <w:color w:val="767171"/>
                <w:sz w:val="24"/>
                <w:szCs w:val="24"/>
              </w:rPr>
            </w:pPr>
          </w:p>
        </w:tc>
      </w:tr>
      <w:tr w:rsidR="00CD4AC6" w:rsidRPr="00AA0E71" w14:paraId="5A8682E4" w14:textId="77777777" w:rsidTr="0354CC6C">
        <w:trPr>
          <w:trHeight w:val="807"/>
        </w:trPr>
        <w:tc>
          <w:tcPr>
            <w:tcW w:w="838" w:type="pct"/>
            <w:tcBorders>
              <w:top w:val="nil"/>
              <w:bottom w:val="nil"/>
            </w:tcBorders>
          </w:tcPr>
          <w:p w14:paraId="64F668A5" w14:textId="77777777" w:rsidR="00CD4AC6" w:rsidRPr="00AA0E71" w:rsidRDefault="00CD4AC6" w:rsidP="003D7528">
            <w:pPr>
              <w:tabs>
                <w:tab w:val="left" w:pos="860"/>
              </w:tabs>
              <w:spacing w:before="111" w:line="360" w:lineRule="auto"/>
              <w:ind w:left="69" w:right="58"/>
              <w:rPr>
                <w:rFonts w:ascii="Times New Roman" w:eastAsia="Calibri" w:hAnsi="Times New Roman" w:cs="Times New Roman"/>
                <w:b/>
                <w:color w:val="767171"/>
                <w:sz w:val="24"/>
                <w:szCs w:val="24"/>
              </w:rPr>
            </w:pPr>
            <w:r w:rsidRPr="00AA0E71">
              <w:rPr>
                <w:rFonts w:ascii="Times New Roman" w:eastAsia="Calibri" w:hAnsi="Times New Roman" w:cs="Times New Roman"/>
                <w:b/>
                <w:color w:val="767171"/>
                <w:sz w:val="24"/>
                <w:szCs w:val="24"/>
              </w:rPr>
              <w:t xml:space="preserve">Gestión </w:t>
            </w:r>
            <w:r w:rsidRPr="00AA0E71">
              <w:rPr>
                <w:rFonts w:ascii="Times New Roman" w:eastAsia="Calibri" w:hAnsi="Times New Roman" w:cs="Times New Roman"/>
                <w:b/>
                <w:color w:val="767171"/>
                <w:spacing w:val="-7"/>
                <w:sz w:val="24"/>
                <w:szCs w:val="24"/>
              </w:rPr>
              <w:t xml:space="preserve">Del </w:t>
            </w:r>
            <w:r w:rsidRPr="00AA0E71">
              <w:rPr>
                <w:rFonts w:ascii="Times New Roman" w:eastAsia="Calibri" w:hAnsi="Times New Roman" w:cs="Times New Roman"/>
                <w:b/>
                <w:color w:val="767171"/>
                <w:sz w:val="24"/>
                <w:szCs w:val="24"/>
              </w:rPr>
              <w:t>Rendimiento</w:t>
            </w:r>
          </w:p>
        </w:tc>
        <w:tc>
          <w:tcPr>
            <w:tcW w:w="292" w:type="pct"/>
            <w:gridSpan w:val="2"/>
            <w:tcBorders>
              <w:top w:val="nil"/>
            </w:tcBorders>
          </w:tcPr>
          <w:p w14:paraId="5C197CD3" w14:textId="77777777" w:rsidR="00CD4AC6" w:rsidRPr="00AA0E71" w:rsidRDefault="00CD4AC6" w:rsidP="003D7528">
            <w:pPr>
              <w:spacing w:before="4" w:line="360" w:lineRule="auto"/>
              <w:rPr>
                <w:rFonts w:ascii="Times New Roman" w:eastAsia="Calibri" w:hAnsi="Times New Roman" w:cs="Times New Roman"/>
                <w:b/>
                <w:color w:val="767171"/>
                <w:sz w:val="24"/>
                <w:szCs w:val="24"/>
              </w:rPr>
            </w:pPr>
          </w:p>
          <w:p w14:paraId="58D6804B" w14:textId="77777777" w:rsidR="00CD4AC6" w:rsidRPr="00AA0E71" w:rsidRDefault="00CD4AC6" w:rsidP="003D7528">
            <w:pPr>
              <w:spacing w:line="360" w:lineRule="auto"/>
              <w:ind w:right="179"/>
              <w:rPr>
                <w:rFonts w:ascii="Times New Roman" w:eastAsia="Calibri" w:hAnsi="Times New Roman" w:cs="Times New Roman"/>
                <w:bCs/>
                <w:color w:val="767171"/>
                <w:sz w:val="24"/>
                <w:szCs w:val="24"/>
              </w:rPr>
            </w:pPr>
            <w:r w:rsidRPr="00AA0E71">
              <w:rPr>
                <w:rFonts w:ascii="Times New Roman" w:eastAsia="Calibri" w:hAnsi="Times New Roman" w:cs="Times New Roman"/>
                <w:bCs/>
                <w:color w:val="767171"/>
                <w:sz w:val="24"/>
                <w:szCs w:val="24"/>
              </w:rPr>
              <w:t>15</w:t>
            </w:r>
          </w:p>
        </w:tc>
        <w:tc>
          <w:tcPr>
            <w:tcW w:w="774" w:type="pct"/>
            <w:tcBorders>
              <w:top w:val="nil"/>
            </w:tcBorders>
          </w:tcPr>
          <w:p w14:paraId="3804AEB0" w14:textId="20641AAF" w:rsidR="00CD4AC6" w:rsidRPr="00AA0E71" w:rsidRDefault="786B6A17" w:rsidP="003D7528">
            <w:pPr>
              <w:spacing w:line="360" w:lineRule="auto"/>
              <w:ind w:left="67" w:right="135"/>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 xml:space="preserve">reconocidos con </w:t>
            </w:r>
            <w:r w:rsidR="0CB37EDB" w:rsidRPr="0354CC6C">
              <w:rPr>
                <w:rFonts w:ascii="Times New Roman" w:eastAsia="Calibri" w:hAnsi="Times New Roman" w:cs="Times New Roman"/>
                <w:color w:val="767171" w:themeColor="background2" w:themeShade="80"/>
                <w:sz w:val="24"/>
                <w:szCs w:val="24"/>
              </w:rPr>
              <w:t>M</w:t>
            </w:r>
            <w:r w:rsidRPr="0354CC6C">
              <w:rPr>
                <w:rFonts w:ascii="Times New Roman" w:eastAsia="Calibri" w:hAnsi="Times New Roman" w:cs="Times New Roman"/>
                <w:color w:val="767171" w:themeColor="background2" w:themeShade="80"/>
                <w:sz w:val="24"/>
                <w:szCs w:val="24"/>
              </w:rPr>
              <w:t xml:space="preserve">edalla al </w:t>
            </w:r>
            <w:r w:rsidR="748871F7" w:rsidRPr="0354CC6C">
              <w:rPr>
                <w:rFonts w:ascii="Times New Roman" w:eastAsia="Calibri" w:hAnsi="Times New Roman" w:cs="Times New Roman"/>
                <w:color w:val="767171" w:themeColor="background2" w:themeShade="80"/>
                <w:sz w:val="24"/>
                <w:szCs w:val="24"/>
              </w:rPr>
              <w:t>M</w:t>
            </w:r>
            <w:r w:rsidR="0B4C08FA" w:rsidRPr="0354CC6C">
              <w:rPr>
                <w:rFonts w:ascii="Times New Roman" w:eastAsia="Calibri" w:hAnsi="Times New Roman" w:cs="Times New Roman"/>
                <w:color w:val="767171" w:themeColor="background2" w:themeShade="80"/>
                <w:sz w:val="24"/>
                <w:szCs w:val="24"/>
              </w:rPr>
              <w:t>é</w:t>
            </w:r>
            <w:r w:rsidRPr="0354CC6C">
              <w:rPr>
                <w:rFonts w:ascii="Times New Roman" w:eastAsia="Calibri" w:hAnsi="Times New Roman" w:cs="Times New Roman"/>
                <w:color w:val="767171" w:themeColor="background2" w:themeShade="80"/>
                <w:sz w:val="24"/>
                <w:szCs w:val="24"/>
              </w:rPr>
              <w:t>rito</w:t>
            </w:r>
          </w:p>
        </w:tc>
        <w:tc>
          <w:tcPr>
            <w:tcW w:w="1393" w:type="pct"/>
            <w:gridSpan w:val="5"/>
            <w:tcBorders>
              <w:top w:val="nil"/>
            </w:tcBorders>
          </w:tcPr>
          <w:p w14:paraId="26AE6FEE" w14:textId="77777777" w:rsidR="00CD4AC6" w:rsidRPr="00AA0E71" w:rsidRDefault="00CD4AC6" w:rsidP="003D7528">
            <w:pPr>
              <w:spacing w:before="4" w:line="360" w:lineRule="auto"/>
              <w:rPr>
                <w:rFonts w:ascii="Times New Roman" w:eastAsia="Calibri" w:hAnsi="Times New Roman" w:cs="Times New Roman"/>
                <w:b/>
                <w:color w:val="767171"/>
                <w:sz w:val="24"/>
                <w:szCs w:val="24"/>
              </w:rPr>
            </w:pPr>
          </w:p>
          <w:p w14:paraId="0D08B6B6" w14:textId="4BDE6A54" w:rsidR="00CD4AC6" w:rsidRPr="00AA0E71" w:rsidRDefault="786B6A17" w:rsidP="003D7528">
            <w:pPr>
              <w:spacing w:line="360" w:lineRule="auto"/>
              <w:ind w:left="66"/>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 xml:space="preserve">No hay servidores actualmente con el tiempo estipulado para obtener la medalla al </w:t>
            </w:r>
            <w:r w:rsidR="233FD9F6" w:rsidRPr="0354CC6C">
              <w:rPr>
                <w:rFonts w:ascii="Times New Roman" w:eastAsia="Calibri" w:hAnsi="Times New Roman" w:cs="Times New Roman"/>
                <w:color w:val="767171" w:themeColor="background2" w:themeShade="80"/>
                <w:sz w:val="24"/>
                <w:szCs w:val="24"/>
              </w:rPr>
              <w:t>mérito.</w:t>
            </w:r>
          </w:p>
        </w:tc>
        <w:tc>
          <w:tcPr>
            <w:tcW w:w="1703" w:type="pct"/>
            <w:gridSpan w:val="3"/>
            <w:tcBorders>
              <w:top w:val="nil"/>
            </w:tcBorders>
          </w:tcPr>
          <w:p w14:paraId="22560EE7" w14:textId="77777777" w:rsidR="00CD4AC6" w:rsidRPr="00AA0E71" w:rsidRDefault="00CD4AC6" w:rsidP="003D7528">
            <w:pPr>
              <w:spacing w:before="128" w:line="360" w:lineRule="auto"/>
              <w:ind w:left="55"/>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En el año 2025 no se reconocieron servidores del CONIAF con la Medalla al Mérito.</w:t>
            </w:r>
          </w:p>
        </w:tc>
      </w:tr>
      <w:tr w:rsidR="00CD4AC6" w:rsidRPr="00AA0E71" w14:paraId="5E1972BF" w14:textId="77777777" w:rsidTr="0354CC6C">
        <w:trPr>
          <w:trHeight w:val="808"/>
        </w:trPr>
        <w:tc>
          <w:tcPr>
            <w:tcW w:w="838" w:type="pct"/>
            <w:tcBorders>
              <w:top w:val="nil"/>
            </w:tcBorders>
          </w:tcPr>
          <w:p w14:paraId="75584FE6" w14:textId="77777777" w:rsidR="00CD4AC6" w:rsidRPr="00AA0E71" w:rsidRDefault="00CD4AC6" w:rsidP="003D7528">
            <w:pPr>
              <w:spacing w:line="360" w:lineRule="auto"/>
              <w:rPr>
                <w:rFonts w:ascii="Times New Roman" w:eastAsia="Calibri" w:hAnsi="Times New Roman" w:cs="Times New Roman"/>
                <w:color w:val="767171"/>
                <w:sz w:val="24"/>
                <w:szCs w:val="24"/>
              </w:rPr>
            </w:pPr>
          </w:p>
        </w:tc>
        <w:tc>
          <w:tcPr>
            <w:tcW w:w="292" w:type="pct"/>
            <w:gridSpan w:val="2"/>
          </w:tcPr>
          <w:p w14:paraId="57FE1A0C"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4A3A22FD" w14:textId="77777777" w:rsidR="00CD4AC6" w:rsidRPr="00AA0E71" w:rsidRDefault="00CD4AC6" w:rsidP="003D7528">
            <w:pPr>
              <w:spacing w:before="141" w:line="360" w:lineRule="auto"/>
              <w:ind w:right="179"/>
              <w:rPr>
                <w:rFonts w:ascii="Times New Roman" w:eastAsia="Calibri" w:hAnsi="Times New Roman" w:cs="Times New Roman"/>
                <w:bCs/>
                <w:color w:val="767171"/>
                <w:sz w:val="24"/>
                <w:szCs w:val="24"/>
              </w:rPr>
            </w:pPr>
            <w:r w:rsidRPr="00AA0E71">
              <w:rPr>
                <w:rFonts w:ascii="Times New Roman" w:eastAsia="Calibri" w:hAnsi="Times New Roman" w:cs="Times New Roman"/>
                <w:bCs/>
                <w:color w:val="767171"/>
                <w:sz w:val="24"/>
                <w:szCs w:val="24"/>
              </w:rPr>
              <w:t>16</w:t>
            </w:r>
          </w:p>
        </w:tc>
        <w:tc>
          <w:tcPr>
            <w:tcW w:w="774" w:type="pct"/>
          </w:tcPr>
          <w:p w14:paraId="335D1B94" w14:textId="08F9A1B5" w:rsidR="00CD4AC6" w:rsidRPr="00AA0E71" w:rsidRDefault="786B6A17" w:rsidP="003D7528">
            <w:pPr>
              <w:spacing w:before="1" w:line="360" w:lineRule="auto"/>
              <w:ind w:left="115" w:right="110"/>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 xml:space="preserve">Taller </w:t>
            </w:r>
            <w:r w:rsidR="171AECE4" w:rsidRPr="0354CC6C">
              <w:rPr>
                <w:rFonts w:ascii="Times New Roman" w:eastAsia="Calibri" w:hAnsi="Times New Roman" w:cs="Times New Roman"/>
                <w:color w:val="767171" w:themeColor="background2" w:themeShade="80"/>
                <w:sz w:val="24"/>
                <w:szCs w:val="24"/>
              </w:rPr>
              <w:t>E</w:t>
            </w:r>
            <w:r w:rsidRPr="0354CC6C">
              <w:rPr>
                <w:rFonts w:ascii="Times New Roman" w:eastAsia="Calibri" w:hAnsi="Times New Roman" w:cs="Times New Roman"/>
                <w:color w:val="767171" w:themeColor="background2" w:themeShade="80"/>
                <w:sz w:val="24"/>
                <w:szCs w:val="24"/>
              </w:rPr>
              <w:t xml:space="preserve">valuación del </w:t>
            </w:r>
            <w:r w:rsidR="7B82553F" w:rsidRPr="0354CC6C">
              <w:rPr>
                <w:rFonts w:ascii="Times New Roman" w:eastAsia="Calibri" w:hAnsi="Times New Roman" w:cs="Times New Roman"/>
                <w:color w:val="767171" w:themeColor="background2" w:themeShade="80"/>
                <w:sz w:val="24"/>
                <w:szCs w:val="24"/>
              </w:rPr>
              <w:t>D</w:t>
            </w:r>
            <w:r w:rsidRPr="0354CC6C">
              <w:rPr>
                <w:rFonts w:ascii="Times New Roman" w:eastAsia="Calibri" w:hAnsi="Times New Roman" w:cs="Times New Roman"/>
                <w:color w:val="767171" w:themeColor="background2" w:themeShade="80"/>
                <w:sz w:val="24"/>
                <w:szCs w:val="24"/>
              </w:rPr>
              <w:t>esempeño</w:t>
            </w:r>
          </w:p>
        </w:tc>
        <w:tc>
          <w:tcPr>
            <w:tcW w:w="1393" w:type="pct"/>
            <w:gridSpan w:val="5"/>
          </w:tcPr>
          <w:p w14:paraId="15F7C42D"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5D2DA9CB" w14:textId="2E953397" w:rsidR="00CD4AC6" w:rsidRPr="00AA0E71" w:rsidRDefault="786B6A17" w:rsidP="003D7528">
            <w:pPr>
              <w:spacing w:before="141" w:line="360" w:lineRule="auto"/>
              <w:ind w:left="66"/>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 xml:space="preserve">Taller </w:t>
            </w:r>
            <w:r w:rsidR="0F1B23E6" w:rsidRPr="0354CC6C">
              <w:rPr>
                <w:rFonts w:ascii="Times New Roman" w:eastAsia="Calibri" w:hAnsi="Times New Roman" w:cs="Times New Roman"/>
                <w:color w:val="767171" w:themeColor="background2" w:themeShade="80"/>
                <w:sz w:val="24"/>
                <w:szCs w:val="24"/>
              </w:rPr>
              <w:t>E</w:t>
            </w:r>
            <w:r w:rsidRPr="0354CC6C">
              <w:rPr>
                <w:rFonts w:ascii="Times New Roman" w:eastAsia="Calibri" w:hAnsi="Times New Roman" w:cs="Times New Roman"/>
                <w:color w:val="767171" w:themeColor="background2" w:themeShade="80"/>
                <w:sz w:val="24"/>
                <w:szCs w:val="24"/>
              </w:rPr>
              <w:t xml:space="preserve">valuación del </w:t>
            </w:r>
            <w:r w:rsidR="7CCB0C7B" w:rsidRPr="0354CC6C">
              <w:rPr>
                <w:rFonts w:ascii="Times New Roman" w:eastAsia="Calibri" w:hAnsi="Times New Roman" w:cs="Times New Roman"/>
                <w:color w:val="767171" w:themeColor="background2" w:themeShade="80"/>
                <w:sz w:val="24"/>
                <w:szCs w:val="24"/>
              </w:rPr>
              <w:t>D</w:t>
            </w:r>
            <w:r w:rsidRPr="0354CC6C">
              <w:rPr>
                <w:rFonts w:ascii="Times New Roman" w:eastAsia="Calibri" w:hAnsi="Times New Roman" w:cs="Times New Roman"/>
                <w:color w:val="767171" w:themeColor="background2" w:themeShade="80"/>
                <w:sz w:val="24"/>
                <w:szCs w:val="24"/>
              </w:rPr>
              <w:t>esempeño</w:t>
            </w:r>
          </w:p>
        </w:tc>
        <w:tc>
          <w:tcPr>
            <w:tcW w:w="1703" w:type="pct"/>
            <w:gridSpan w:val="3"/>
          </w:tcPr>
          <w:p w14:paraId="3BD7BA78" w14:textId="1F87EF28" w:rsidR="00CD4AC6" w:rsidRPr="00AA0E71" w:rsidRDefault="786B6A17" w:rsidP="003D7528">
            <w:pPr>
              <w:spacing w:before="44" w:line="360" w:lineRule="auto"/>
              <w:ind w:left="55" w:right="77"/>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Este año se realizó una capacita</w:t>
            </w:r>
            <w:r w:rsidR="46D26683" w:rsidRPr="0354CC6C">
              <w:rPr>
                <w:rFonts w:ascii="Times New Roman" w:eastAsia="Calibri" w:hAnsi="Times New Roman" w:cs="Times New Roman"/>
                <w:color w:val="767171" w:themeColor="background2" w:themeShade="80"/>
                <w:sz w:val="24"/>
                <w:szCs w:val="24"/>
              </w:rPr>
              <w:t>ción</w:t>
            </w:r>
            <w:r w:rsidRPr="0354CC6C">
              <w:rPr>
                <w:rFonts w:ascii="Times New Roman" w:eastAsia="Calibri" w:hAnsi="Times New Roman" w:cs="Times New Roman"/>
                <w:color w:val="767171" w:themeColor="background2" w:themeShade="80"/>
                <w:sz w:val="24"/>
                <w:szCs w:val="24"/>
              </w:rPr>
              <w:t xml:space="preserve"> para el personal en relación con el Sistema de Evaluación del Desempeño por Resultados.</w:t>
            </w:r>
          </w:p>
        </w:tc>
      </w:tr>
      <w:tr w:rsidR="00CD4AC6" w:rsidRPr="00AA0E71" w14:paraId="6519F33C" w14:textId="77777777" w:rsidTr="0354CC6C">
        <w:trPr>
          <w:trHeight w:val="919"/>
        </w:trPr>
        <w:tc>
          <w:tcPr>
            <w:tcW w:w="838" w:type="pct"/>
          </w:tcPr>
          <w:p w14:paraId="1153EB79"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5B7D2B84" w14:textId="77777777" w:rsidR="00CD4AC6" w:rsidRPr="00AA0E71" w:rsidRDefault="00CD4AC6" w:rsidP="003D7528">
            <w:pPr>
              <w:spacing w:before="105" w:line="360" w:lineRule="auto"/>
              <w:ind w:left="69"/>
              <w:rPr>
                <w:rFonts w:ascii="Times New Roman" w:eastAsia="Calibri" w:hAnsi="Times New Roman" w:cs="Times New Roman"/>
                <w:b/>
                <w:color w:val="767171"/>
                <w:sz w:val="24"/>
                <w:szCs w:val="24"/>
              </w:rPr>
            </w:pPr>
            <w:r w:rsidRPr="00AA0E71">
              <w:rPr>
                <w:rFonts w:ascii="Times New Roman" w:eastAsia="Calibri" w:hAnsi="Times New Roman" w:cs="Times New Roman"/>
                <w:b/>
                <w:color w:val="767171"/>
                <w:sz w:val="24"/>
                <w:szCs w:val="24"/>
              </w:rPr>
              <w:t>Gestión De La Compensación</w:t>
            </w:r>
          </w:p>
        </w:tc>
        <w:tc>
          <w:tcPr>
            <w:tcW w:w="292" w:type="pct"/>
            <w:gridSpan w:val="2"/>
          </w:tcPr>
          <w:p w14:paraId="6BFB4762"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21EE720A" w14:textId="77777777" w:rsidR="00CD4AC6" w:rsidRPr="00AA0E71" w:rsidRDefault="00CD4AC6" w:rsidP="003D7528">
            <w:pPr>
              <w:spacing w:before="6" w:line="360" w:lineRule="auto"/>
              <w:rPr>
                <w:rFonts w:ascii="Times New Roman" w:eastAsia="Calibri" w:hAnsi="Times New Roman" w:cs="Times New Roman"/>
                <w:b/>
                <w:color w:val="767171"/>
                <w:sz w:val="24"/>
                <w:szCs w:val="24"/>
              </w:rPr>
            </w:pPr>
          </w:p>
          <w:p w14:paraId="5399B1CA" w14:textId="77777777" w:rsidR="00CD4AC6" w:rsidRPr="00AA0E71" w:rsidRDefault="00CD4AC6" w:rsidP="003D7528">
            <w:pPr>
              <w:spacing w:line="360" w:lineRule="auto"/>
              <w:ind w:right="179"/>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17</w:t>
            </w:r>
          </w:p>
        </w:tc>
        <w:tc>
          <w:tcPr>
            <w:tcW w:w="774" w:type="pct"/>
          </w:tcPr>
          <w:p w14:paraId="4A466926"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0A3CBDAF" w14:textId="77777777" w:rsidR="00CD4AC6" w:rsidRPr="00AA0E71" w:rsidRDefault="00CD4AC6" w:rsidP="003D7528">
            <w:pPr>
              <w:spacing w:before="6" w:line="360" w:lineRule="auto"/>
              <w:rPr>
                <w:rFonts w:ascii="Times New Roman" w:eastAsia="Calibri" w:hAnsi="Times New Roman" w:cs="Times New Roman"/>
                <w:b/>
                <w:color w:val="767171"/>
                <w:sz w:val="24"/>
                <w:szCs w:val="24"/>
              </w:rPr>
            </w:pPr>
          </w:p>
          <w:p w14:paraId="5745A51C" w14:textId="2D86AD1A" w:rsidR="00CD4AC6" w:rsidRPr="00AA0E71" w:rsidRDefault="786B6A17" w:rsidP="003D7528">
            <w:pPr>
              <w:spacing w:line="360" w:lineRule="auto"/>
              <w:ind w:left="67"/>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 xml:space="preserve">Escala </w:t>
            </w:r>
            <w:r w:rsidR="6E4B69DC" w:rsidRPr="0354CC6C">
              <w:rPr>
                <w:rFonts w:ascii="Times New Roman" w:eastAsia="Calibri" w:hAnsi="Times New Roman" w:cs="Times New Roman"/>
                <w:color w:val="767171" w:themeColor="background2" w:themeShade="80"/>
                <w:sz w:val="24"/>
                <w:szCs w:val="24"/>
              </w:rPr>
              <w:t>S</w:t>
            </w:r>
            <w:r w:rsidRPr="0354CC6C">
              <w:rPr>
                <w:rFonts w:ascii="Times New Roman" w:eastAsia="Calibri" w:hAnsi="Times New Roman" w:cs="Times New Roman"/>
                <w:color w:val="767171" w:themeColor="background2" w:themeShade="80"/>
                <w:sz w:val="24"/>
                <w:szCs w:val="24"/>
              </w:rPr>
              <w:t>alarial</w:t>
            </w:r>
          </w:p>
        </w:tc>
        <w:tc>
          <w:tcPr>
            <w:tcW w:w="1393" w:type="pct"/>
            <w:gridSpan w:val="5"/>
          </w:tcPr>
          <w:p w14:paraId="25DC0867"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053B1A1C" w14:textId="5A060D88" w:rsidR="00CD4AC6" w:rsidRPr="00AA0E71" w:rsidRDefault="786B6A17" w:rsidP="003D7528">
            <w:pPr>
              <w:spacing w:before="105" w:line="360" w:lineRule="auto"/>
              <w:ind w:left="66"/>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Comunicación de aprobación del MAP No.003633</w:t>
            </w:r>
            <w:r w:rsidR="55560F38" w:rsidRPr="0354CC6C">
              <w:rPr>
                <w:rFonts w:ascii="Times New Roman" w:eastAsia="Calibri" w:hAnsi="Times New Roman" w:cs="Times New Roman"/>
                <w:color w:val="767171" w:themeColor="background2" w:themeShade="80"/>
                <w:sz w:val="24"/>
                <w:szCs w:val="24"/>
              </w:rPr>
              <w:t>.</w:t>
            </w:r>
          </w:p>
        </w:tc>
        <w:tc>
          <w:tcPr>
            <w:tcW w:w="1703" w:type="pct"/>
            <w:gridSpan w:val="3"/>
          </w:tcPr>
          <w:p w14:paraId="47654A9C"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13EC237B" w14:textId="570700AC" w:rsidR="00CD4AC6" w:rsidRPr="00AA0E71" w:rsidRDefault="55560F38" w:rsidP="003D7528">
            <w:pPr>
              <w:spacing w:before="105" w:line="360" w:lineRule="auto"/>
              <w:ind w:left="55"/>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Se cuenta</w:t>
            </w:r>
            <w:r w:rsidR="786B6A17" w:rsidRPr="0354CC6C">
              <w:rPr>
                <w:rFonts w:ascii="Times New Roman" w:eastAsia="Calibri" w:hAnsi="Times New Roman" w:cs="Times New Roman"/>
                <w:color w:val="767171" w:themeColor="background2" w:themeShade="80"/>
                <w:sz w:val="24"/>
                <w:szCs w:val="24"/>
              </w:rPr>
              <w:t xml:space="preserve"> con la aprobación del MAP en su Com. No. 003633 d</w:t>
            </w:r>
            <w:r w:rsidR="1AD4D6FD" w:rsidRPr="0354CC6C">
              <w:rPr>
                <w:rFonts w:ascii="Times New Roman" w:eastAsia="Calibri" w:hAnsi="Times New Roman" w:cs="Times New Roman"/>
                <w:color w:val="767171" w:themeColor="background2" w:themeShade="80"/>
                <w:sz w:val="24"/>
                <w:szCs w:val="24"/>
              </w:rPr>
              <w:t>/f</w:t>
            </w:r>
            <w:r w:rsidR="786B6A17" w:rsidRPr="0354CC6C">
              <w:rPr>
                <w:rFonts w:ascii="Times New Roman" w:eastAsia="Calibri" w:hAnsi="Times New Roman" w:cs="Times New Roman"/>
                <w:color w:val="767171" w:themeColor="background2" w:themeShade="80"/>
                <w:sz w:val="24"/>
                <w:szCs w:val="24"/>
              </w:rPr>
              <w:t xml:space="preserve"> 16-03-2022 aprobando la Escala Salarial</w:t>
            </w:r>
            <w:r w:rsidR="218C7E12" w:rsidRPr="0354CC6C">
              <w:rPr>
                <w:rFonts w:ascii="Times New Roman" w:eastAsia="Calibri" w:hAnsi="Times New Roman" w:cs="Times New Roman"/>
                <w:color w:val="767171" w:themeColor="background2" w:themeShade="80"/>
                <w:sz w:val="24"/>
                <w:szCs w:val="24"/>
              </w:rPr>
              <w:t>.  L</w:t>
            </w:r>
            <w:r w:rsidR="786B6A17" w:rsidRPr="0354CC6C">
              <w:rPr>
                <w:rFonts w:ascii="Times New Roman" w:eastAsia="Calibri" w:hAnsi="Times New Roman" w:cs="Times New Roman"/>
                <w:color w:val="767171" w:themeColor="background2" w:themeShade="80"/>
                <w:sz w:val="24"/>
                <w:szCs w:val="24"/>
              </w:rPr>
              <w:t xml:space="preserve">a misma está validada mediante </w:t>
            </w:r>
            <w:r w:rsidR="3E4E8BA5" w:rsidRPr="0354CC6C">
              <w:rPr>
                <w:rFonts w:ascii="Times New Roman" w:eastAsia="Calibri" w:hAnsi="Times New Roman" w:cs="Times New Roman"/>
                <w:color w:val="767171" w:themeColor="background2" w:themeShade="80"/>
                <w:sz w:val="24"/>
                <w:szCs w:val="24"/>
              </w:rPr>
              <w:t>R</w:t>
            </w:r>
            <w:r w:rsidR="786B6A17" w:rsidRPr="0354CC6C">
              <w:rPr>
                <w:rFonts w:ascii="Times New Roman" w:eastAsia="Calibri" w:hAnsi="Times New Roman" w:cs="Times New Roman"/>
                <w:color w:val="767171" w:themeColor="background2" w:themeShade="80"/>
                <w:sz w:val="24"/>
                <w:szCs w:val="24"/>
              </w:rPr>
              <w:t>es.</w:t>
            </w:r>
            <w:r w:rsidR="5637F0F3" w:rsidRPr="0354CC6C">
              <w:rPr>
                <w:rFonts w:ascii="Times New Roman" w:eastAsia="Calibri" w:hAnsi="Times New Roman" w:cs="Times New Roman"/>
                <w:color w:val="767171" w:themeColor="background2" w:themeShade="80"/>
                <w:sz w:val="24"/>
                <w:szCs w:val="24"/>
              </w:rPr>
              <w:t xml:space="preserve"> </w:t>
            </w:r>
            <w:r w:rsidR="786B6A17" w:rsidRPr="0354CC6C">
              <w:rPr>
                <w:rFonts w:ascii="Times New Roman" w:eastAsia="Calibri" w:hAnsi="Times New Roman" w:cs="Times New Roman"/>
                <w:color w:val="767171" w:themeColor="background2" w:themeShade="80"/>
                <w:sz w:val="24"/>
                <w:szCs w:val="24"/>
              </w:rPr>
              <w:t>001-2022 d/f 15/06/2022.</w:t>
            </w:r>
          </w:p>
        </w:tc>
      </w:tr>
      <w:tr w:rsidR="00CD4AC6" w:rsidRPr="00AA0E71" w14:paraId="72230A99" w14:textId="77777777" w:rsidTr="0354CC6C">
        <w:trPr>
          <w:trHeight w:val="782"/>
        </w:trPr>
        <w:tc>
          <w:tcPr>
            <w:tcW w:w="838" w:type="pct"/>
            <w:vMerge w:val="restart"/>
            <w:tcBorders>
              <w:right w:val="nil"/>
            </w:tcBorders>
          </w:tcPr>
          <w:p w14:paraId="2F951E90"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06C24505"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65DE87F6"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2512DC95"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5FA50F67"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5A4CC300"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4DE1B602"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671050DA"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77FAAB23"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668445CA"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7B763BC2"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01DF7878"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751D31C9"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7C0BF3F0"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719A4222"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45E80D9C"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725EEBDE"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3E8B8774" w14:textId="77777777" w:rsidR="00CD4AC6" w:rsidRPr="00AA0E71" w:rsidRDefault="00CD4AC6" w:rsidP="003D7528">
            <w:pPr>
              <w:spacing w:before="4" w:line="360" w:lineRule="auto"/>
              <w:rPr>
                <w:rFonts w:ascii="Times New Roman" w:eastAsia="Calibri" w:hAnsi="Times New Roman" w:cs="Times New Roman"/>
                <w:b/>
                <w:color w:val="767171"/>
                <w:sz w:val="24"/>
                <w:szCs w:val="24"/>
              </w:rPr>
            </w:pPr>
          </w:p>
          <w:p w14:paraId="09D844E3" w14:textId="77777777" w:rsidR="00CD4AC6" w:rsidRPr="00AA0E71" w:rsidRDefault="00CD4AC6" w:rsidP="003D7528">
            <w:pPr>
              <w:spacing w:line="360" w:lineRule="auto"/>
              <w:ind w:right="-141" w:firstLine="69"/>
              <w:rPr>
                <w:rFonts w:ascii="Times New Roman" w:eastAsia="Calibri" w:hAnsi="Times New Roman" w:cs="Times New Roman"/>
                <w:b/>
                <w:color w:val="767171"/>
                <w:sz w:val="24"/>
                <w:szCs w:val="24"/>
              </w:rPr>
            </w:pPr>
            <w:r w:rsidRPr="00AA0E71">
              <w:rPr>
                <w:rFonts w:ascii="Times New Roman" w:eastAsia="Calibri" w:hAnsi="Times New Roman" w:cs="Times New Roman"/>
                <w:b/>
                <w:color w:val="767171"/>
                <w:sz w:val="24"/>
                <w:szCs w:val="24"/>
              </w:rPr>
              <w:t>Gestión Desarrollo</w:t>
            </w:r>
          </w:p>
        </w:tc>
        <w:tc>
          <w:tcPr>
            <w:tcW w:w="14" w:type="pct"/>
            <w:vMerge w:val="restart"/>
            <w:tcBorders>
              <w:left w:val="nil"/>
            </w:tcBorders>
          </w:tcPr>
          <w:p w14:paraId="48D7607A"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099D0203"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6762F0D3"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59BDB048"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5D20ADFE"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49BFE26F"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615E8B26"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030D0DF2"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26DCA7ED"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7A22EC9D"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28DC38C0"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2379DF04"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156D57F3"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1ED3C14C"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3CAB470B"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11D140F3"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23B5567D"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7EC3B354" w14:textId="77777777" w:rsidR="00CD4AC6" w:rsidRPr="00AA0E71" w:rsidRDefault="00CD4AC6" w:rsidP="003D7528">
            <w:pPr>
              <w:spacing w:before="4" w:line="360" w:lineRule="auto"/>
              <w:rPr>
                <w:rFonts w:ascii="Times New Roman" w:eastAsia="Calibri" w:hAnsi="Times New Roman" w:cs="Times New Roman"/>
                <w:b/>
                <w:color w:val="767171"/>
                <w:sz w:val="24"/>
                <w:szCs w:val="24"/>
              </w:rPr>
            </w:pPr>
          </w:p>
          <w:p w14:paraId="34C38704" w14:textId="77777777" w:rsidR="00CD4AC6" w:rsidRPr="00AA0E71" w:rsidRDefault="00CD4AC6" w:rsidP="003D7528">
            <w:pPr>
              <w:spacing w:line="360" w:lineRule="auto"/>
              <w:ind w:right="-169"/>
              <w:rPr>
                <w:rFonts w:ascii="Times New Roman" w:eastAsia="Calibri" w:hAnsi="Times New Roman" w:cs="Times New Roman"/>
                <w:bCs/>
                <w:color w:val="767171"/>
                <w:sz w:val="24"/>
                <w:szCs w:val="24"/>
              </w:rPr>
            </w:pPr>
            <w:r w:rsidRPr="00AA0E71">
              <w:rPr>
                <w:rFonts w:ascii="Times New Roman" w:eastAsia="Calibri" w:hAnsi="Times New Roman" w:cs="Times New Roman"/>
                <w:bCs/>
                <w:color w:val="767171"/>
                <w:sz w:val="24"/>
                <w:szCs w:val="24"/>
              </w:rPr>
              <w:t>del</w:t>
            </w:r>
          </w:p>
        </w:tc>
        <w:tc>
          <w:tcPr>
            <w:tcW w:w="279" w:type="pct"/>
          </w:tcPr>
          <w:p w14:paraId="4C1F74B3"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6DCCE578" w14:textId="77777777" w:rsidR="00CD4AC6" w:rsidRPr="00AA0E71" w:rsidRDefault="00CD4AC6" w:rsidP="003D7528">
            <w:pPr>
              <w:spacing w:before="129" w:line="360" w:lineRule="auto"/>
              <w:ind w:right="179"/>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18</w:t>
            </w:r>
          </w:p>
        </w:tc>
        <w:tc>
          <w:tcPr>
            <w:tcW w:w="774" w:type="pct"/>
          </w:tcPr>
          <w:p w14:paraId="688C22C1" w14:textId="77777777" w:rsidR="00CD4AC6" w:rsidRPr="00AA0E71" w:rsidRDefault="00CD4AC6" w:rsidP="003D7528">
            <w:pPr>
              <w:spacing w:before="6" w:line="360" w:lineRule="auto"/>
              <w:rPr>
                <w:rFonts w:ascii="Times New Roman" w:eastAsia="Calibri" w:hAnsi="Times New Roman" w:cs="Times New Roman"/>
                <w:b/>
                <w:color w:val="767171"/>
                <w:sz w:val="24"/>
                <w:szCs w:val="24"/>
              </w:rPr>
            </w:pPr>
          </w:p>
          <w:p w14:paraId="631E312F" w14:textId="77777777" w:rsidR="00CD4AC6" w:rsidRPr="00AA0E71" w:rsidRDefault="00CD4AC6" w:rsidP="003D7528">
            <w:pPr>
              <w:tabs>
                <w:tab w:val="left" w:pos="933"/>
              </w:tabs>
              <w:spacing w:before="1" w:line="360" w:lineRule="auto"/>
              <w:ind w:left="67"/>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No. de</w:t>
            </w:r>
          </w:p>
          <w:p w14:paraId="1851C792" w14:textId="2A2CC190" w:rsidR="00CD4AC6" w:rsidRPr="00AA0E71" w:rsidRDefault="7776101E" w:rsidP="003D7528">
            <w:pPr>
              <w:spacing w:line="360" w:lineRule="auto"/>
              <w:ind w:left="67"/>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I</w:t>
            </w:r>
            <w:r w:rsidR="786B6A17" w:rsidRPr="0354CC6C">
              <w:rPr>
                <w:rFonts w:ascii="Times New Roman" w:eastAsia="Calibri" w:hAnsi="Times New Roman" w:cs="Times New Roman"/>
                <w:color w:val="767171" w:themeColor="background2" w:themeShade="80"/>
                <w:sz w:val="24"/>
                <w:szCs w:val="24"/>
              </w:rPr>
              <w:t>ncorporados</w:t>
            </w:r>
          </w:p>
        </w:tc>
        <w:tc>
          <w:tcPr>
            <w:tcW w:w="1393" w:type="pct"/>
            <w:gridSpan w:val="5"/>
          </w:tcPr>
          <w:p w14:paraId="1461EA4F"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0B668A01" w14:textId="01F37817" w:rsidR="00CD4AC6" w:rsidRPr="00AA0E71" w:rsidRDefault="786B6A17" w:rsidP="003D7528">
            <w:pPr>
              <w:spacing w:before="129" w:line="360" w:lineRule="auto"/>
              <w:ind w:left="66"/>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 xml:space="preserve">Incorporaciones a la </w:t>
            </w:r>
            <w:r w:rsidR="4747CF27" w:rsidRPr="0354CC6C">
              <w:rPr>
                <w:rFonts w:ascii="Times New Roman" w:eastAsia="Calibri" w:hAnsi="Times New Roman" w:cs="Times New Roman"/>
                <w:color w:val="767171" w:themeColor="background2" w:themeShade="80"/>
                <w:sz w:val="24"/>
                <w:szCs w:val="24"/>
              </w:rPr>
              <w:t>C</w:t>
            </w:r>
            <w:r w:rsidRPr="0354CC6C">
              <w:rPr>
                <w:rFonts w:ascii="Times New Roman" w:eastAsia="Calibri" w:hAnsi="Times New Roman" w:cs="Times New Roman"/>
                <w:color w:val="767171" w:themeColor="background2" w:themeShade="80"/>
                <w:sz w:val="24"/>
                <w:szCs w:val="24"/>
              </w:rPr>
              <w:t>arrera</w:t>
            </w:r>
            <w:r w:rsidR="3CE4A1E6" w:rsidRPr="0354CC6C">
              <w:rPr>
                <w:rFonts w:ascii="Times New Roman" w:eastAsia="Calibri" w:hAnsi="Times New Roman" w:cs="Times New Roman"/>
                <w:color w:val="767171" w:themeColor="background2" w:themeShade="80"/>
                <w:sz w:val="24"/>
                <w:szCs w:val="24"/>
              </w:rPr>
              <w:t xml:space="preserve"> Administrativa</w:t>
            </w:r>
            <w:r w:rsidRPr="0354CC6C">
              <w:rPr>
                <w:rFonts w:ascii="Times New Roman" w:eastAsia="Calibri" w:hAnsi="Times New Roman" w:cs="Times New Roman"/>
                <w:color w:val="767171" w:themeColor="background2" w:themeShade="80"/>
                <w:sz w:val="24"/>
                <w:szCs w:val="24"/>
              </w:rPr>
              <w:t xml:space="preserve"> realizadas durante el año</w:t>
            </w:r>
            <w:r w:rsidR="2E365AF3" w:rsidRPr="0354CC6C">
              <w:rPr>
                <w:rFonts w:ascii="Times New Roman" w:eastAsia="Calibri" w:hAnsi="Times New Roman" w:cs="Times New Roman"/>
                <w:color w:val="767171" w:themeColor="background2" w:themeShade="80"/>
                <w:sz w:val="24"/>
                <w:szCs w:val="24"/>
              </w:rPr>
              <w:t>.</w:t>
            </w:r>
          </w:p>
        </w:tc>
        <w:tc>
          <w:tcPr>
            <w:tcW w:w="1703" w:type="pct"/>
            <w:gridSpan w:val="3"/>
          </w:tcPr>
          <w:p w14:paraId="77C90FC4" w14:textId="77777777" w:rsidR="00CD4AC6" w:rsidRPr="00AA0E71" w:rsidRDefault="00CD4AC6" w:rsidP="003D7528">
            <w:pPr>
              <w:spacing w:before="6" w:line="360" w:lineRule="auto"/>
              <w:rPr>
                <w:rFonts w:ascii="Times New Roman" w:eastAsia="Calibri" w:hAnsi="Times New Roman" w:cs="Times New Roman"/>
                <w:b/>
                <w:color w:val="767171"/>
                <w:sz w:val="24"/>
                <w:szCs w:val="24"/>
              </w:rPr>
            </w:pPr>
          </w:p>
          <w:p w14:paraId="776ED660" w14:textId="7A55D5C7" w:rsidR="00CD4AC6" w:rsidRPr="00AA0E71" w:rsidRDefault="786B6A17" w:rsidP="003D7528">
            <w:pPr>
              <w:spacing w:before="1" w:line="360" w:lineRule="auto"/>
              <w:ind w:left="55"/>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 xml:space="preserve">En el año 2025 se realizó una incorporación a la </w:t>
            </w:r>
            <w:r w:rsidR="6BEC7E8F" w:rsidRPr="0354CC6C">
              <w:rPr>
                <w:rFonts w:ascii="Times New Roman" w:eastAsia="Calibri" w:hAnsi="Times New Roman" w:cs="Times New Roman"/>
                <w:color w:val="767171" w:themeColor="background2" w:themeShade="80"/>
                <w:sz w:val="24"/>
                <w:szCs w:val="24"/>
              </w:rPr>
              <w:t>C</w:t>
            </w:r>
            <w:r w:rsidRPr="0354CC6C">
              <w:rPr>
                <w:rFonts w:ascii="Times New Roman" w:eastAsia="Calibri" w:hAnsi="Times New Roman" w:cs="Times New Roman"/>
                <w:color w:val="767171" w:themeColor="background2" w:themeShade="80"/>
                <w:sz w:val="24"/>
                <w:szCs w:val="24"/>
              </w:rPr>
              <w:t xml:space="preserve">arrera </w:t>
            </w:r>
            <w:r w:rsidR="4BC7F4B9" w:rsidRPr="0354CC6C">
              <w:rPr>
                <w:rFonts w:ascii="Times New Roman" w:eastAsia="Calibri" w:hAnsi="Times New Roman" w:cs="Times New Roman"/>
                <w:color w:val="767171" w:themeColor="background2" w:themeShade="80"/>
                <w:sz w:val="24"/>
                <w:szCs w:val="24"/>
              </w:rPr>
              <w:t>A</w:t>
            </w:r>
            <w:r w:rsidRPr="0354CC6C">
              <w:rPr>
                <w:rFonts w:ascii="Times New Roman" w:eastAsia="Calibri" w:hAnsi="Times New Roman" w:cs="Times New Roman"/>
                <w:color w:val="767171" w:themeColor="background2" w:themeShade="80"/>
                <w:sz w:val="24"/>
                <w:szCs w:val="24"/>
              </w:rPr>
              <w:t>dministrativa.</w:t>
            </w:r>
          </w:p>
        </w:tc>
      </w:tr>
      <w:tr w:rsidR="00CD4AC6" w:rsidRPr="00AA0E71" w14:paraId="5742B18B" w14:textId="77777777" w:rsidTr="0354CC6C">
        <w:trPr>
          <w:trHeight w:val="686"/>
        </w:trPr>
        <w:tc>
          <w:tcPr>
            <w:tcW w:w="838" w:type="pct"/>
            <w:vMerge/>
          </w:tcPr>
          <w:p w14:paraId="455A74CF" w14:textId="77777777" w:rsidR="00CD4AC6" w:rsidRPr="00AA0E71" w:rsidRDefault="00CD4AC6" w:rsidP="003D7528">
            <w:pPr>
              <w:widowControl/>
              <w:autoSpaceDE/>
              <w:autoSpaceDN/>
              <w:spacing w:after="160" w:line="360" w:lineRule="auto"/>
              <w:rPr>
                <w:rFonts w:ascii="Times New Roman" w:eastAsia="Aptos" w:hAnsi="Times New Roman" w:cs="Times New Roman"/>
                <w:color w:val="767171"/>
                <w:spacing w:val="20"/>
                <w:sz w:val="24"/>
                <w:szCs w:val="24"/>
              </w:rPr>
            </w:pPr>
          </w:p>
        </w:tc>
        <w:tc>
          <w:tcPr>
            <w:tcW w:w="14" w:type="pct"/>
            <w:vMerge/>
          </w:tcPr>
          <w:p w14:paraId="3A401253" w14:textId="77777777" w:rsidR="00CD4AC6" w:rsidRPr="00AA0E71" w:rsidRDefault="00CD4AC6" w:rsidP="003D7528">
            <w:pPr>
              <w:widowControl/>
              <w:autoSpaceDE/>
              <w:autoSpaceDN/>
              <w:spacing w:after="160" w:line="360" w:lineRule="auto"/>
              <w:rPr>
                <w:rFonts w:ascii="Times New Roman" w:eastAsia="Aptos" w:hAnsi="Times New Roman" w:cs="Times New Roman"/>
                <w:color w:val="767171"/>
                <w:spacing w:val="20"/>
                <w:sz w:val="24"/>
                <w:szCs w:val="24"/>
              </w:rPr>
            </w:pPr>
          </w:p>
        </w:tc>
        <w:tc>
          <w:tcPr>
            <w:tcW w:w="279" w:type="pct"/>
          </w:tcPr>
          <w:p w14:paraId="470BCDEC" w14:textId="77777777" w:rsidR="00CD4AC6" w:rsidRPr="00AA0E71" w:rsidRDefault="00CD4AC6" w:rsidP="003D7528">
            <w:pPr>
              <w:spacing w:before="3" w:line="360" w:lineRule="auto"/>
              <w:rPr>
                <w:rFonts w:ascii="Times New Roman" w:eastAsia="Calibri" w:hAnsi="Times New Roman" w:cs="Times New Roman"/>
                <w:b/>
                <w:color w:val="767171"/>
                <w:sz w:val="24"/>
                <w:szCs w:val="24"/>
              </w:rPr>
            </w:pPr>
          </w:p>
          <w:p w14:paraId="2AE7B36C" w14:textId="77777777" w:rsidR="00CD4AC6" w:rsidRPr="00AA0E71" w:rsidRDefault="00CD4AC6" w:rsidP="003D7528">
            <w:pPr>
              <w:spacing w:line="360" w:lineRule="auto"/>
              <w:ind w:right="179"/>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19</w:t>
            </w:r>
          </w:p>
        </w:tc>
        <w:tc>
          <w:tcPr>
            <w:tcW w:w="774" w:type="pct"/>
          </w:tcPr>
          <w:p w14:paraId="15DB042A" w14:textId="77777777" w:rsidR="00CD4AC6" w:rsidRPr="00AA0E71" w:rsidRDefault="00CD4AC6" w:rsidP="003D7528">
            <w:pPr>
              <w:tabs>
                <w:tab w:val="left" w:pos="933"/>
              </w:tabs>
              <w:spacing w:before="75" w:line="360" w:lineRule="auto"/>
              <w:ind w:left="67"/>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No. de</w:t>
            </w:r>
          </w:p>
          <w:p w14:paraId="0E3B6F24" w14:textId="0F7DD2D0" w:rsidR="00CD4AC6" w:rsidRPr="00AA0E71" w:rsidRDefault="2F4289D3" w:rsidP="003D7528">
            <w:pPr>
              <w:spacing w:before="2" w:line="360" w:lineRule="auto"/>
              <w:ind w:left="67"/>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I</w:t>
            </w:r>
            <w:r w:rsidR="786B6A17" w:rsidRPr="0354CC6C">
              <w:rPr>
                <w:rFonts w:ascii="Times New Roman" w:eastAsia="Calibri" w:hAnsi="Times New Roman" w:cs="Times New Roman"/>
                <w:color w:val="767171" w:themeColor="background2" w:themeShade="80"/>
                <w:sz w:val="24"/>
                <w:szCs w:val="24"/>
              </w:rPr>
              <w:t xml:space="preserve">ncorporados por </w:t>
            </w:r>
            <w:r w:rsidR="50E1C2B4" w:rsidRPr="0354CC6C">
              <w:rPr>
                <w:rFonts w:ascii="Times New Roman" w:eastAsia="Calibri" w:hAnsi="Times New Roman" w:cs="Times New Roman"/>
                <w:color w:val="767171" w:themeColor="background2" w:themeShade="80"/>
                <w:sz w:val="24"/>
                <w:szCs w:val="24"/>
              </w:rPr>
              <w:t>C</w:t>
            </w:r>
            <w:r w:rsidR="786B6A17" w:rsidRPr="0354CC6C">
              <w:rPr>
                <w:rFonts w:ascii="Times New Roman" w:eastAsia="Calibri" w:hAnsi="Times New Roman" w:cs="Times New Roman"/>
                <w:color w:val="767171" w:themeColor="background2" w:themeShade="80"/>
                <w:sz w:val="24"/>
                <w:szCs w:val="24"/>
              </w:rPr>
              <w:t>oncurso</w:t>
            </w:r>
          </w:p>
        </w:tc>
        <w:tc>
          <w:tcPr>
            <w:tcW w:w="1393" w:type="pct"/>
            <w:gridSpan w:val="5"/>
          </w:tcPr>
          <w:p w14:paraId="19236E2E" w14:textId="77777777" w:rsidR="00CD4AC6" w:rsidRPr="00AA0E71" w:rsidRDefault="00CD4AC6" w:rsidP="003D7528">
            <w:pPr>
              <w:spacing w:before="2" w:line="360" w:lineRule="auto"/>
              <w:rPr>
                <w:rFonts w:ascii="Times New Roman" w:eastAsia="Calibri" w:hAnsi="Times New Roman" w:cs="Times New Roman"/>
                <w:b/>
                <w:color w:val="767171"/>
                <w:sz w:val="24"/>
                <w:szCs w:val="24"/>
              </w:rPr>
            </w:pPr>
          </w:p>
          <w:p w14:paraId="7F4693BA" w14:textId="3A2B8964" w:rsidR="00CD4AC6" w:rsidRPr="00AA0E71" w:rsidRDefault="786B6A17" w:rsidP="003D7528">
            <w:pPr>
              <w:spacing w:before="1" w:line="360" w:lineRule="auto"/>
              <w:ind w:left="66" w:right="74"/>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Incorporaciones a la carrera realizadas durante el año por la vía de</w:t>
            </w:r>
            <w:r w:rsidRPr="00AA0E71">
              <w:rPr>
                <w:rFonts w:ascii="Times New Roman" w:eastAsia="Calibri" w:hAnsi="Times New Roman" w:cs="Times New Roman"/>
                <w:color w:val="767171"/>
                <w:spacing w:val="-5"/>
                <w:sz w:val="24"/>
                <w:szCs w:val="24"/>
              </w:rPr>
              <w:t xml:space="preserve"> </w:t>
            </w:r>
            <w:r w:rsidRPr="00AA0E71">
              <w:rPr>
                <w:rFonts w:ascii="Times New Roman" w:eastAsia="Calibri" w:hAnsi="Times New Roman" w:cs="Times New Roman"/>
                <w:color w:val="767171"/>
                <w:sz w:val="24"/>
                <w:szCs w:val="24"/>
              </w:rPr>
              <w:t>concurso</w:t>
            </w:r>
            <w:r w:rsidR="1425B4ED" w:rsidRPr="00AA0E71">
              <w:rPr>
                <w:rFonts w:ascii="Times New Roman" w:eastAsia="Calibri" w:hAnsi="Times New Roman" w:cs="Times New Roman"/>
                <w:color w:val="767171"/>
                <w:sz w:val="24"/>
                <w:szCs w:val="24"/>
              </w:rPr>
              <w:t>.</w:t>
            </w:r>
          </w:p>
        </w:tc>
        <w:tc>
          <w:tcPr>
            <w:tcW w:w="1703" w:type="pct"/>
            <w:gridSpan w:val="3"/>
          </w:tcPr>
          <w:p w14:paraId="519E4F8A" w14:textId="77777777" w:rsidR="00CD4AC6" w:rsidRPr="00AA0E71" w:rsidRDefault="00CD4AC6" w:rsidP="003D7528">
            <w:pPr>
              <w:spacing w:before="2" w:line="360" w:lineRule="auto"/>
              <w:rPr>
                <w:rFonts w:ascii="Times New Roman" w:eastAsia="Calibri" w:hAnsi="Times New Roman" w:cs="Times New Roman"/>
                <w:b/>
                <w:color w:val="767171"/>
                <w:sz w:val="24"/>
                <w:szCs w:val="24"/>
              </w:rPr>
            </w:pPr>
          </w:p>
          <w:p w14:paraId="415E3C78" w14:textId="62A5310C" w:rsidR="00CD4AC6" w:rsidRPr="00AA0E71" w:rsidRDefault="786B6A17" w:rsidP="003D7528">
            <w:pPr>
              <w:spacing w:before="1" w:line="360" w:lineRule="auto"/>
              <w:ind w:left="55"/>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 xml:space="preserve">En el año 2025 no se realizaron incorporaciones a la </w:t>
            </w:r>
            <w:r w:rsidR="493EF498" w:rsidRPr="0354CC6C">
              <w:rPr>
                <w:rFonts w:ascii="Times New Roman" w:eastAsia="Calibri" w:hAnsi="Times New Roman" w:cs="Times New Roman"/>
                <w:color w:val="767171" w:themeColor="background2" w:themeShade="80"/>
                <w:sz w:val="24"/>
                <w:szCs w:val="24"/>
              </w:rPr>
              <w:t>C</w:t>
            </w:r>
            <w:r w:rsidRPr="0354CC6C">
              <w:rPr>
                <w:rFonts w:ascii="Times New Roman" w:eastAsia="Calibri" w:hAnsi="Times New Roman" w:cs="Times New Roman"/>
                <w:color w:val="767171" w:themeColor="background2" w:themeShade="80"/>
                <w:sz w:val="24"/>
                <w:szCs w:val="24"/>
              </w:rPr>
              <w:t xml:space="preserve">arrera </w:t>
            </w:r>
            <w:r w:rsidR="7A0BCBF3" w:rsidRPr="0354CC6C">
              <w:rPr>
                <w:rFonts w:ascii="Times New Roman" w:eastAsia="Calibri" w:hAnsi="Times New Roman" w:cs="Times New Roman"/>
                <w:color w:val="767171" w:themeColor="background2" w:themeShade="80"/>
                <w:sz w:val="24"/>
                <w:szCs w:val="24"/>
              </w:rPr>
              <w:t>A</w:t>
            </w:r>
            <w:r w:rsidRPr="0354CC6C">
              <w:rPr>
                <w:rFonts w:ascii="Times New Roman" w:eastAsia="Calibri" w:hAnsi="Times New Roman" w:cs="Times New Roman"/>
                <w:color w:val="767171" w:themeColor="background2" w:themeShade="80"/>
                <w:sz w:val="24"/>
                <w:szCs w:val="24"/>
              </w:rPr>
              <w:t>dministrativa</w:t>
            </w:r>
            <w:r w:rsidR="55FDD0AB" w:rsidRPr="0354CC6C">
              <w:rPr>
                <w:rFonts w:ascii="Times New Roman" w:eastAsia="Calibri" w:hAnsi="Times New Roman" w:cs="Times New Roman"/>
                <w:color w:val="767171" w:themeColor="background2" w:themeShade="80"/>
                <w:sz w:val="24"/>
                <w:szCs w:val="24"/>
              </w:rPr>
              <w:t>,</w:t>
            </w:r>
            <w:r w:rsidRPr="0354CC6C">
              <w:rPr>
                <w:rFonts w:ascii="Times New Roman" w:eastAsia="Calibri" w:hAnsi="Times New Roman" w:cs="Times New Roman"/>
                <w:color w:val="767171" w:themeColor="background2" w:themeShade="80"/>
                <w:sz w:val="24"/>
                <w:szCs w:val="24"/>
              </w:rPr>
              <w:t xml:space="preserve"> vía concurso, pero s</w:t>
            </w:r>
            <w:r w:rsidR="16945067" w:rsidRPr="0354CC6C">
              <w:rPr>
                <w:rFonts w:ascii="Times New Roman" w:eastAsia="Calibri" w:hAnsi="Times New Roman" w:cs="Times New Roman"/>
                <w:color w:val="767171" w:themeColor="background2" w:themeShade="80"/>
                <w:sz w:val="24"/>
                <w:szCs w:val="24"/>
              </w:rPr>
              <w:t>í</w:t>
            </w:r>
            <w:r w:rsidRPr="0354CC6C">
              <w:rPr>
                <w:rFonts w:ascii="Times New Roman" w:eastAsia="Calibri" w:hAnsi="Times New Roman" w:cs="Times New Roman"/>
                <w:color w:val="767171" w:themeColor="background2" w:themeShade="80"/>
                <w:sz w:val="24"/>
                <w:szCs w:val="24"/>
              </w:rPr>
              <w:t xml:space="preserve"> se incorporó un servidor</w:t>
            </w:r>
            <w:r w:rsidR="00C4A01F" w:rsidRPr="0354CC6C">
              <w:rPr>
                <w:rFonts w:ascii="Times New Roman" w:eastAsia="Calibri" w:hAnsi="Times New Roman" w:cs="Times New Roman"/>
                <w:color w:val="767171" w:themeColor="background2" w:themeShade="80"/>
                <w:sz w:val="24"/>
                <w:szCs w:val="24"/>
              </w:rPr>
              <w:t xml:space="preserve">, </w:t>
            </w:r>
            <w:r w:rsidRPr="0354CC6C">
              <w:rPr>
                <w:rFonts w:ascii="Times New Roman" w:eastAsia="Calibri" w:hAnsi="Times New Roman" w:cs="Times New Roman"/>
                <w:color w:val="767171" w:themeColor="background2" w:themeShade="80"/>
                <w:sz w:val="24"/>
                <w:szCs w:val="24"/>
              </w:rPr>
              <w:t xml:space="preserve">mediante el uso de </w:t>
            </w:r>
            <w:r w:rsidR="258076C3" w:rsidRPr="0354CC6C">
              <w:rPr>
                <w:rFonts w:ascii="Times New Roman" w:eastAsia="Calibri" w:hAnsi="Times New Roman" w:cs="Times New Roman"/>
                <w:color w:val="767171" w:themeColor="background2" w:themeShade="80"/>
                <w:sz w:val="24"/>
                <w:szCs w:val="24"/>
              </w:rPr>
              <w:t>R</w:t>
            </w:r>
            <w:r w:rsidRPr="0354CC6C">
              <w:rPr>
                <w:rFonts w:ascii="Times New Roman" w:eastAsia="Calibri" w:hAnsi="Times New Roman" w:cs="Times New Roman"/>
                <w:color w:val="767171" w:themeColor="background2" w:themeShade="80"/>
                <w:sz w:val="24"/>
                <w:szCs w:val="24"/>
              </w:rPr>
              <w:t xml:space="preserve">egistro de </w:t>
            </w:r>
            <w:r w:rsidR="51108F7C" w:rsidRPr="0354CC6C">
              <w:rPr>
                <w:rFonts w:ascii="Times New Roman" w:eastAsia="Calibri" w:hAnsi="Times New Roman" w:cs="Times New Roman"/>
                <w:color w:val="767171" w:themeColor="background2" w:themeShade="80"/>
                <w:sz w:val="24"/>
                <w:szCs w:val="24"/>
              </w:rPr>
              <w:lastRenderedPageBreak/>
              <w:t>E</w:t>
            </w:r>
            <w:r w:rsidRPr="0354CC6C">
              <w:rPr>
                <w:rFonts w:ascii="Times New Roman" w:eastAsia="Calibri" w:hAnsi="Times New Roman" w:cs="Times New Roman"/>
                <w:color w:val="767171" w:themeColor="background2" w:themeShade="80"/>
                <w:sz w:val="24"/>
                <w:szCs w:val="24"/>
              </w:rPr>
              <w:t>legible del MAP.</w:t>
            </w:r>
          </w:p>
        </w:tc>
      </w:tr>
      <w:tr w:rsidR="00CD4AC6" w:rsidRPr="00AA0E71" w14:paraId="311ECA17" w14:textId="77777777" w:rsidTr="0354CC6C">
        <w:trPr>
          <w:trHeight w:val="868"/>
        </w:trPr>
        <w:tc>
          <w:tcPr>
            <w:tcW w:w="838" w:type="pct"/>
            <w:vMerge/>
          </w:tcPr>
          <w:p w14:paraId="34A1F531" w14:textId="77777777" w:rsidR="00CD4AC6" w:rsidRPr="00AA0E71" w:rsidRDefault="00CD4AC6" w:rsidP="003D7528">
            <w:pPr>
              <w:widowControl/>
              <w:autoSpaceDE/>
              <w:autoSpaceDN/>
              <w:spacing w:after="160" w:line="360" w:lineRule="auto"/>
              <w:rPr>
                <w:rFonts w:ascii="Times New Roman" w:eastAsia="Aptos" w:hAnsi="Times New Roman" w:cs="Times New Roman"/>
                <w:color w:val="767171"/>
                <w:spacing w:val="20"/>
                <w:sz w:val="24"/>
                <w:szCs w:val="24"/>
              </w:rPr>
            </w:pPr>
          </w:p>
        </w:tc>
        <w:tc>
          <w:tcPr>
            <w:tcW w:w="14" w:type="pct"/>
            <w:vMerge/>
          </w:tcPr>
          <w:p w14:paraId="44482E85" w14:textId="77777777" w:rsidR="00CD4AC6" w:rsidRPr="00AA0E71" w:rsidRDefault="00CD4AC6" w:rsidP="003D7528">
            <w:pPr>
              <w:widowControl/>
              <w:autoSpaceDE/>
              <w:autoSpaceDN/>
              <w:spacing w:after="160" w:line="360" w:lineRule="auto"/>
              <w:rPr>
                <w:rFonts w:ascii="Times New Roman" w:eastAsia="Aptos" w:hAnsi="Times New Roman" w:cs="Times New Roman"/>
                <w:color w:val="767171"/>
                <w:spacing w:val="20"/>
                <w:sz w:val="24"/>
                <w:szCs w:val="24"/>
              </w:rPr>
            </w:pPr>
          </w:p>
        </w:tc>
        <w:tc>
          <w:tcPr>
            <w:tcW w:w="279" w:type="pct"/>
          </w:tcPr>
          <w:p w14:paraId="202D765D" w14:textId="77777777" w:rsidR="00CD4AC6" w:rsidRPr="00AA0E71" w:rsidRDefault="00CD4AC6" w:rsidP="003D7528">
            <w:pPr>
              <w:spacing w:before="6" w:line="360" w:lineRule="auto"/>
              <w:rPr>
                <w:rFonts w:ascii="Times New Roman" w:eastAsia="Calibri" w:hAnsi="Times New Roman" w:cs="Times New Roman"/>
                <w:b/>
                <w:color w:val="767171"/>
                <w:sz w:val="24"/>
                <w:szCs w:val="24"/>
              </w:rPr>
            </w:pPr>
          </w:p>
          <w:p w14:paraId="0B22A3A8" w14:textId="77777777" w:rsidR="00CD4AC6" w:rsidRPr="00AA0E71" w:rsidRDefault="00CD4AC6" w:rsidP="003D7528">
            <w:pPr>
              <w:spacing w:line="360" w:lineRule="auto"/>
              <w:ind w:right="179"/>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20</w:t>
            </w:r>
          </w:p>
        </w:tc>
        <w:tc>
          <w:tcPr>
            <w:tcW w:w="774" w:type="pct"/>
          </w:tcPr>
          <w:p w14:paraId="4AED1DA7" w14:textId="77777777" w:rsidR="00CD4AC6" w:rsidRPr="00AA0E71" w:rsidRDefault="00CD4AC6" w:rsidP="003D7528">
            <w:pPr>
              <w:tabs>
                <w:tab w:val="left" w:pos="933"/>
              </w:tabs>
              <w:spacing w:before="44" w:line="360" w:lineRule="auto"/>
              <w:ind w:left="67"/>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No. de</w:t>
            </w:r>
          </w:p>
          <w:p w14:paraId="05975D4C" w14:textId="4FBAC9D0" w:rsidR="00CD4AC6" w:rsidRPr="00AA0E71" w:rsidRDefault="5FDEC798" w:rsidP="003D7528">
            <w:pPr>
              <w:spacing w:line="360" w:lineRule="auto"/>
              <w:ind w:left="67"/>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I</w:t>
            </w:r>
            <w:r w:rsidR="786B6A17" w:rsidRPr="0354CC6C">
              <w:rPr>
                <w:rFonts w:ascii="Times New Roman" w:eastAsia="Calibri" w:hAnsi="Times New Roman" w:cs="Times New Roman"/>
                <w:color w:val="767171" w:themeColor="background2" w:themeShade="80"/>
                <w:sz w:val="24"/>
                <w:szCs w:val="24"/>
              </w:rPr>
              <w:t>ncorporados por Evaluación</w:t>
            </w:r>
          </w:p>
        </w:tc>
        <w:tc>
          <w:tcPr>
            <w:tcW w:w="1393" w:type="pct"/>
            <w:gridSpan w:val="5"/>
          </w:tcPr>
          <w:p w14:paraId="1AE2E6FB" w14:textId="4F83723A" w:rsidR="00CD4AC6" w:rsidRPr="00AA0E71" w:rsidRDefault="786B6A17" w:rsidP="003D7528">
            <w:pPr>
              <w:spacing w:before="140" w:line="360" w:lineRule="auto"/>
              <w:ind w:left="66" w:right="74"/>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Incorporaciones a la carrera</w:t>
            </w:r>
            <w:r w:rsidR="60342BF1" w:rsidRPr="00AA0E71">
              <w:rPr>
                <w:rFonts w:ascii="Times New Roman" w:eastAsia="Calibri" w:hAnsi="Times New Roman" w:cs="Times New Roman"/>
                <w:color w:val="767171"/>
                <w:sz w:val="24"/>
                <w:szCs w:val="24"/>
              </w:rPr>
              <w:t xml:space="preserve"> Adm.</w:t>
            </w:r>
            <w:r w:rsidRPr="00AA0E71">
              <w:rPr>
                <w:rFonts w:ascii="Times New Roman" w:eastAsia="Calibri" w:hAnsi="Times New Roman" w:cs="Times New Roman"/>
                <w:color w:val="767171"/>
                <w:sz w:val="24"/>
                <w:szCs w:val="24"/>
              </w:rPr>
              <w:t xml:space="preserve"> realizadas durante el año</w:t>
            </w:r>
            <w:r w:rsidR="7DE367BF" w:rsidRPr="00AA0E71">
              <w:rPr>
                <w:rFonts w:ascii="Times New Roman" w:eastAsia="Calibri" w:hAnsi="Times New Roman" w:cs="Times New Roman"/>
                <w:color w:val="767171"/>
                <w:sz w:val="24"/>
                <w:szCs w:val="24"/>
              </w:rPr>
              <w:t>,</w:t>
            </w:r>
            <w:r w:rsidRPr="00AA0E71">
              <w:rPr>
                <w:rFonts w:ascii="Times New Roman" w:eastAsia="Calibri" w:hAnsi="Times New Roman" w:cs="Times New Roman"/>
                <w:color w:val="767171"/>
                <w:sz w:val="24"/>
                <w:szCs w:val="24"/>
              </w:rPr>
              <w:t xml:space="preserve"> por vía de evaluación</w:t>
            </w:r>
            <w:r w:rsidRPr="00AA0E71">
              <w:rPr>
                <w:rFonts w:ascii="Times New Roman" w:eastAsia="Calibri" w:hAnsi="Times New Roman" w:cs="Times New Roman"/>
                <w:color w:val="767171"/>
                <w:spacing w:val="-4"/>
                <w:sz w:val="24"/>
                <w:szCs w:val="24"/>
              </w:rPr>
              <w:t xml:space="preserve"> </w:t>
            </w:r>
            <w:r w:rsidRPr="00AA0E71">
              <w:rPr>
                <w:rFonts w:ascii="Times New Roman" w:eastAsia="Calibri" w:hAnsi="Times New Roman" w:cs="Times New Roman"/>
                <w:color w:val="767171"/>
                <w:sz w:val="24"/>
                <w:szCs w:val="24"/>
              </w:rPr>
              <w:t>interna</w:t>
            </w:r>
            <w:r w:rsidR="73A654E3" w:rsidRPr="00AA0E71">
              <w:rPr>
                <w:rFonts w:ascii="Times New Roman" w:eastAsia="Calibri" w:hAnsi="Times New Roman" w:cs="Times New Roman"/>
                <w:color w:val="767171"/>
                <w:sz w:val="24"/>
                <w:szCs w:val="24"/>
              </w:rPr>
              <w:t>.</w:t>
            </w:r>
          </w:p>
        </w:tc>
        <w:tc>
          <w:tcPr>
            <w:tcW w:w="1703" w:type="pct"/>
            <w:gridSpan w:val="3"/>
          </w:tcPr>
          <w:p w14:paraId="0DC3F1C5" w14:textId="28B07DB6" w:rsidR="00CD4AC6" w:rsidRPr="00AA0E71" w:rsidRDefault="786B6A17" w:rsidP="003D7528">
            <w:pPr>
              <w:spacing w:before="140" w:line="360" w:lineRule="auto"/>
              <w:ind w:left="55"/>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 xml:space="preserve">En el año 2025 no se realizaron incorporaciones a la </w:t>
            </w:r>
            <w:r w:rsidR="54CA5360" w:rsidRPr="0354CC6C">
              <w:rPr>
                <w:rFonts w:ascii="Times New Roman" w:eastAsia="Calibri" w:hAnsi="Times New Roman" w:cs="Times New Roman"/>
                <w:color w:val="767171" w:themeColor="background2" w:themeShade="80"/>
                <w:sz w:val="24"/>
                <w:szCs w:val="24"/>
              </w:rPr>
              <w:t>C</w:t>
            </w:r>
            <w:r w:rsidRPr="0354CC6C">
              <w:rPr>
                <w:rFonts w:ascii="Times New Roman" w:eastAsia="Calibri" w:hAnsi="Times New Roman" w:cs="Times New Roman"/>
                <w:color w:val="767171" w:themeColor="background2" w:themeShade="80"/>
                <w:sz w:val="24"/>
                <w:szCs w:val="24"/>
              </w:rPr>
              <w:t xml:space="preserve">arrera </w:t>
            </w:r>
            <w:r w:rsidR="1DD83230" w:rsidRPr="0354CC6C">
              <w:rPr>
                <w:rFonts w:ascii="Times New Roman" w:eastAsia="Calibri" w:hAnsi="Times New Roman" w:cs="Times New Roman"/>
                <w:color w:val="767171" w:themeColor="background2" w:themeShade="80"/>
                <w:sz w:val="24"/>
                <w:szCs w:val="24"/>
              </w:rPr>
              <w:t>A</w:t>
            </w:r>
            <w:r w:rsidRPr="0354CC6C">
              <w:rPr>
                <w:rFonts w:ascii="Times New Roman" w:eastAsia="Calibri" w:hAnsi="Times New Roman" w:cs="Times New Roman"/>
                <w:color w:val="767171" w:themeColor="background2" w:themeShade="80"/>
                <w:sz w:val="24"/>
                <w:szCs w:val="24"/>
              </w:rPr>
              <w:t>dministrativa</w:t>
            </w:r>
            <w:r w:rsidR="44EB384F" w:rsidRPr="0354CC6C">
              <w:rPr>
                <w:rFonts w:ascii="Times New Roman" w:eastAsia="Calibri" w:hAnsi="Times New Roman" w:cs="Times New Roman"/>
                <w:color w:val="767171" w:themeColor="background2" w:themeShade="80"/>
                <w:sz w:val="24"/>
                <w:szCs w:val="24"/>
              </w:rPr>
              <w:t>,</w:t>
            </w:r>
            <w:r w:rsidRPr="0354CC6C">
              <w:rPr>
                <w:rFonts w:ascii="Times New Roman" w:eastAsia="Calibri" w:hAnsi="Times New Roman" w:cs="Times New Roman"/>
                <w:color w:val="767171" w:themeColor="background2" w:themeShade="80"/>
                <w:sz w:val="24"/>
                <w:szCs w:val="24"/>
              </w:rPr>
              <w:t xml:space="preserve"> vía evaluación interna.</w:t>
            </w:r>
          </w:p>
        </w:tc>
      </w:tr>
      <w:tr w:rsidR="00CD4AC6" w:rsidRPr="00AA0E71" w14:paraId="6B0D662E" w14:textId="77777777" w:rsidTr="0354CC6C">
        <w:trPr>
          <w:trHeight w:val="919"/>
        </w:trPr>
        <w:tc>
          <w:tcPr>
            <w:tcW w:w="838" w:type="pct"/>
            <w:vMerge/>
          </w:tcPr>
          <w:p w14:paraId="053B9EB0" w14:textId="77777777" w:rsidR="00CD4AC6" w:rsidRPr="00AA0E71" w:rsidRDefault="00CD4AC6" w:rsidP="003D7528">
            <w:pPr>
              <w:widowControl/>
              <w:autoSpaceDE/>
              <w:autoSpaceDN/>
              <w:spacing w:after="160" w:line="360" w:lineRule="auto"/>
              <w:rPr>
                <w:rFonts w:ascii="Times New Roman" w:eastAsia="Aptos" w:hAnsi="Times New Roman" w:cs="Times New Roman"/>
                <w:color w:val="767171"/>
                <w:spacing w:val="20"/>
                <w:sz w:val="24"/>
                <w:szCs w:val="24"/>
              </w:rPr>
            </w:pPr>
          </w:p>
        </w:tc>
        <w:tc>
          <w:tcPr>
            <w:tcW w:w="14" w:type="pct"/>
            <w:vMerge/>
          </w:tcPr>
          <w:p w14:paraId="5B43809B" w14:textId="77777777" w:rsidR="00CD4AC6" w:rsidRPr="00AA0E71" w:rsidRDefault="00CD4AC6" w:rsidP="003D7528">
            <w:pPr>
              <w:widowControl/>
              <w:autoSpaceDE/>
              <w:autoSpaceDN/>
              <w:spacing w:after="160" w:line="360" w:lineRule="auto"/>
              <w:rPr>
                <w:rFonts w:ascii="Times New Roman" w:eastAsia="Aptos" w:hAnsi="Times New Roman" w:cs="Times New Roman"/>
                <w:color w:val="767171"/>
                <w:spacing w:val="20"/>
                <w:sz w:val="24"/>
                <w:szCs w:val="24"/>
              </w:rPr>
            </w:pPr>
          </w:p>
        </w:tc>
        <w:tc>
          <w:tcPr>
            <w:tcW w:w="279" w:type="pct"/>
          </w:tcPr>
          <w:p w14:paraId="47A99CC4" w14:textId="77777777" w:rsidR="00CD4AC6" w:rsidRPr="00AA0E71" w:rsidRDefault="00CD4AC6" w:rsidP="003D7528">
            <w:pPr>
              <w:spacing w:before="6" w:line="360" w:lineRule="auto"/>
              <w:rPr>
                <w:rFonts w:ascii="Times New Roman" w:eastAsia="Calibri" w:hAnsi="Times New Roman" w:cs="Times New Roman"/>
                <w:b/>
                <w:color w:val="767171"/>
                <w:sz w:val="24"/>
                <w:szCs w:val="24"/>
              </w:rPr>
            </w:pPr>
          </w:p>
          <w:p w14:paraId="50EFD89A" w14:textId="77777777" w:rsidR="00CD4AC6" w:rsidRPr="00AA0E71" w:rsidRDefault="00CD4AC6" w:rsidP="003D7528">
            <w:pPr>
              <w:spacing w:line="360" w:lineRule="auto"/>
              <w:ind w:right="179"/>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21</w:t>
            </w:r>
          </w:p>
        </w:tc>
        <w:tc>
          <w:tcPr>
            <w:tcW w:w="774" w:type="pct"/>
          </w:tcPr>
          <w:p w14:paraId="1C557E23" w14:textId="77777777" w:rsidR="00CD4AC6" w:rsidRPr="00AA0E71" w:rsidRDefault="00CD4AC6" w:rsidP="003D7528">
            <w:pPr>
              <w:spacing w:before="5" w:line="360" w:lineRule="auto"/>
              <w:rPr>
                <w:rFonts w:ascii="Times New Roman" w:eastAsia="Calibri" w:hAnsi="Times New Roman" w:cs="Times New Roman"/>
                <w:b/>
                <w:color w:val="767171"/>
                <w:sz w:val="24"/>
                <w:szCs w:val="24"/>
              </w:rPr>
            </w:pPr>
          </w:p>
          <w:p w14:paraId="16D4D7AA" w14:textId="77777777" w:rsidR="00CD4AC6" w:rsidRPr="00AA0E71" w:rsidRDefault="00CD4AC6" w:rsidP="003D7528">
            <w:pPr>
              <w:tabs>
                <w:tab w:val="left" w:pos="933"/>
              </w:tabs>
              <w:spacing w:before="1" w:line="360" w:lineRule="auto"/>
              <w:ind w:left="67"/>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No. de</w:t>
            </w:r>
          </w:p>
          <w:p w14:paraId="7E624B27" w14:textId="3844536C" w:rsidR="00CD4AC6" w:rsidRPr="00AA0E71" w:rsidRDefault="20D70E3B" w:rsidP="003D7528">
            <w:pPr>
              <w:spacing w:line="360" w:lineRule="auto"/>
              <w:ind w:left="67"/>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I</w:t>
            </w:r>
            <w:r w:rsidR="786B6A17" w:rsidRPr="0354CC6C">
              <w:rPr>
                <w:rFonts w:ascii="Times New Roman" w:eastAsia="Calibri" w:hAnsi="Times New Roman" w:cs="Times New Roman"/>
                <w:color w:val="767171" w:themeColor="background2" w:themeShade="80"/>
                <w:sz w:val="24"/>
                <w:szCs w:val="24"/>
              </w:rPr>
              <w:t>ncorporable</w:t>
            </w:r>
          </w:p>
        </w:tc>
        <w:tc>
          <w:tcPr>
            <w:tcW w:w="1393" w:type="pct"/>
            <w:gridSpan w:val="5"/>
          </w:tcPr>
          <w:p w14:paraId="1BEA126D" w14:textId="77777777" w:rsidR="00CD4AC6" w:rsidRPr="00AA0E71" w:rsidRDefault="00CD4AC6" w:rsidP="003D7528">
            <w:pPr>
              <w:spacing w:before="6" w:line="360" w:lineRule="auto"/>
              <w:rPr>
                <w:rFonts w:ascii="Times New Roman" w:eastAsia="Calibri" w:hAnsi="Times New Roman" w:cs="Times New Roman"/>
                <w:b/>
                <w:color w:val="767171"/>
                <w:sz w:val="24"/>
                <w:szCs w:val="24"/>
              </w:rPr>
            </w:pPr>
          </w:p>
          <w:p w14:paraId="7DD1B1CA" w14:textId="04D96B5B" w:rsidR="00CD4AC6" w:rsidRPr="00AA0E71" w:rsidRDefault="786B6A17" w:rsidP="003D7528">
            <w:pPr>
              <w:spacing w:line="360" w:lineRule="auto"/>
              <w:ind w:left="66"/>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Cantidad actualizada de cargos incorporables</w:t>
            </w:r>
            <w:r w:rsidR="13753360" w:rsidRPr="0354CC6C">
              <w:rPr>
                <w:rFonts w:ascii="Times New Roman" w:eastAsia="Calibri" w:hAnsi="Times New Roman" w:cs="Times New Roman"/>
                <w:color w:val="767171" w:themeColor="background2" w:themeShade="80"/>
                <w:sz w:val="24"/>
                <w:szCs w:val="24"/>
              </w:rPr>
              <w:t>.</w:t>
            </w:r>
          </w:p>
        </w:tc>
        <w:tc>
          <w:tcPr>
            <w:tcW w:w="1703" w:type="pct"/>
            <w:gridSpan w:val="3"/>
          </w:tcPr>
          <w:p w14:paraId="709E9C8C" w14:textId="77777777" w:rsidR="00CD4AC6" w:rsidRPr="00AA0E71" w:rsidRDefault="00CD4AC6" w:rsidP="003D7528">
            <w:pPr>
              <w:spacing w:before="5" w:line="360" w:lineRule="auto"/>
              <w:rPr>
                <w:rFonts w:ascii="Times New Roman" w:eastAsia="Calibri" w:hAnsi="Times New Roman" w:cs="Times New Roman"/>
                <w:color w:val="767171"/>
                <w:sz w:val="24"/>
                <w:szCs w:val="24"/>
              </w:rPr>
            </w:pPr>
          </w:p>
          <w:p w14:paraId="0FE8A4F8" w14:textId="12557885" w:rsidR="00CD4AC6" w:rsidRPr="00AA0E71" w:rsidRDefault="786B6A17" w:rsidP="003D7528">
            <w:pPr>
              <w:spacing w:before="1" w:line="360" w:lineRule="auto"/>
              <w:ind w:left="55"/>
              <w:rPr>
                <w:rFonts w:ascii="Times New Roman" w:eastAsia="Calibri" w:hAnsi="Times New Roman" w:cs="Times New Roman"/>
                <w:color w:val="767171"/>
                <w:sz w:val="24"/>
                <w:szCs w:val="24"/>
              </w:rPr>
            </w:pPr>
            <w:r w:rsidRPr="00807427">
              <w:rPr>
                <w:rFonts w:ascii="Times New Roman" w:eastAsia="Calibri" w:hAnsi="Times New Roman" w:cs="Times New Roman"/>
                <w:color w:val="767171" w:themeColor="background2" w:themeShade="80"/>
                <w:sz w:val="24"/>
                <w:szCs w:val="24"/>
              </w:rPr>
              <w:t>Siete (0</w:t>
            </w:r>
            <w:r w:rsidR="00807427" w:rsidRPr="00807427">
              <w:rPr>
                <w:rFonts w:ascii="Times New Roman" w:eastAsia="Calibri" w:hAnsi="Times New Roman" w:cs="Times New Roman"/>
                <w:color w:val="767171" w:themeColor="background2" w:themeShade="80"/>
                <w:sz w:val="24"/>
                <w:szCs w:val="24"/>
              </w:rPr>
              <w:t>7</w:t>
            </w:r>
            <w:r w:rsidRPr="00807427">
              <w:rPr>
                <w:rFonts w:ascii="Times New Roman" w:eastAsia="Calibri" w:hAnsi="Times New Roman" w:cs="Times New Roman"/>
                <w:color w:val="767171" w:themeColor="background2" w:themeShade="80"/>
                <w:sz w:val="24"/>
                <w:szCs w:val="24"/>
              </w:rPr>
              <w:t>)</w:t>
            </w:r>
            <w:r w:rsidRPr="00D95136">
              <w:rPr>
                <w:rFonts w:ascii="Times New Roman" w:eastAsia="Calibri" w:hAnsi="Times New Roman" w:cs="Times New Roman"/>
                <w:color w:val="767171" w:themeColor="background2" w:themeShade="80"/>
                <w:sz w:val="24"/>
                <w:szCs w:val="24"/>
              </w:rPr>
              <w:t xml:space="preserve"> plazas concursables, de acuerdo con la matriz</w:t>
            </w:r>
            <w:r w:rsidRPr="0354CC6C">
              <w:rPr>
                <w:rFonts w:ascii="Times New Roman" w:eastAsia="Calibri" w:hAnsi="Times New Roman" w:cs="Times New Roman"/>
                <w:color w:val="767171" w:themeColor="background2" w:themeShade="80"/>
                <w:sz w:val="24"/>
                <w:szCs w:val="24"/>
              </w:rPr>
              <w:t xml:space="preserve"> de cargos incorporables del MAP</w:t>
            </w:r>
            <w:r w:rsidR="3DA13AF1" w:rsidRPr="0354CC6C">
              <w:rPr>
                <w:rFonts w:ascii="Times New Roman" w:eastAsia="Calibri" w:hAnsi="Times New Roman" w:cs="Times New Roman"/>
                <w:color w:val="767171" w:themeColor="background2" w:themeShade="80"/>
                <w:sz w:val="24"/>
                <w:szCs w:val="24"/>
              </w:rPr>
              <w:t>.</w:t>
            </w:r>
          </w:p>
        </w:tc>
      </w:tr>
      <w:tr w:rsidR="00CD4AC6" w:rsidRPr="00AA0E71" w14:paraId="129A8840" w14:textId="77777777" w:rsidTr="0354CC6C">
        <w:trPr>
          <w:trHeight w:val="1314"/>
        </w:trPr>
        <w:tc>
          <w:tcPr>
            <w:tcW w:w="838" w:type="pct"/>
            <w:vMerge/>
          </w:tcPr>
          <w:p w14:paraId="7C15D35D" w14:textId="77777777" w:rsidR="00CD4AC6" w:rsidRPr="00AA0E71" w:rsidRDefault="00CD4AC6" w:rsidP="003D7528">
            <w:pPr>
              <w:widowControl/>
              <w:autoSpaceDE/>
              <w:autoSpaceDN/>
              <w:spacing w:after="160" w:line="360" w:lineRule="auto"/>
              <w:rPr>
                <w:rFonts w:ascii="Times New Roman" w:eastAsia="Aptos" w:hAnsi="Times New Roman" w:cs="Times New Roman"/>
                <w:color w:val="767171"/>
                <w:spacing w:val="20"/>
                <w:sz w:val="24"/>
                <w:szCs w:val="24"/>
              </w:rPr>
            </w:pPr>
          </w:p>
        </w:tc>
        <w:tc>
          <w:tcPr>
            <w:tcW w:w="14" w:type="pct"/>
            <w:vMerge/>
          </w:tcPr>
          <w:p w14:paraId="6C5AA346" w14:textId="77777777" w:rsidR="00CD4AC6" w:rsidRPr="00AA0E71" w:rsidRDefault="00CD4AC6" w:rsidP="003D7528">
            <w:pPr>
              <w:widowControl/>
              <w:autoSpaceDE/>
              <w:autoSpaceDN/>
              <w:spacing w:after="160" w:line="360" w:lineRule="auto"/>
              <w:rPr>
                <w:rFonts w:ascii="Times New Roman" w:eastAsia="Aptos" w:hAnsi="Times New Roman" w:cs="Times New Roman"/>
                <w:color w:val="767171"/>
                <w:spacing w:val="20"/>
                <w:sz w:val="24"/>
                <w:szCs w:val="24"/>
              </w:rPr>
            </w:pPr>
          </w:p>
        </w:tc>
        <w:tc>
          <w:tcPr>
            <w:tcW w:w="279" w:type="pct"/>
          </w:tcPr>
          <w:p w14:paraId="6C36A472"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074F9889" w14:textId="77777777" w:rsidR="00CD4AC6" w:rsidRPr="00AA0E71" w:rsidRDefault="00CD4AC6" w:rsidP="003D7528">
            <w:pPr>
              <w:spacing w:before="9" w:line="360" w:lineRule="auto"/>
              <w:rPr>
                <w:rFonts w:ascii="Times New Roman" w:eastAsia="Calibri" w:hAnsi="Times New Roman" w:cs="Times New Roman"/>
                <w:b/>
                <w:color w:val="767171"/>
                <w:sz w:val="24"/>
                <w:szCs w:val="24"/>
              </w:rPr>
            </w:pPr>
          </w:p>
          <w:p w14:paraId="139B81A2" w14:textId="77777777" w:rsidR="00CD4AC6" w:rsidRPr="00AA0E71" w:rsidRDefault="00CD4AC6" w:rsidP="003D7528">
            <w:pPr>
              <w:spacing w:line="360" w:lineRule="auto"/>
              <w:ind w:right="179"/>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22</w:t>
            </w:r>
          </w:p>
        </w:tc>
        <w:tc>
          <w:tcPr>
            <w:tcW w:w="774" w:type="pct"/>
          </w:tcPr>
          <w:p w14:paraId="4FC8F0BA" w14:textId="77777777" w:rsidR="00CD4AC6" w:rsidRPr="00AA0E71" w:rsidRDefault="00CD4AC6" w:rsidP="003D7528">
            <w:pPr>
              <w:spacing w:before="10" w:line="360" w:lineRule="auto"/>
              <w:rPr>
                <w:rFonts w:ascii="Times New Roman" w:eastAsia="Calibri" w:hAnsi="Times New Roman" w:cs="Times New Roman"/>
                <w:b/>
                <w:color w:val="767171"/>
                <w:sz w:val="24"/>
                <w:szCs w:val="24"/>
              </w:rPr>
            </w:pPr>
          </w:p>
          <w:p w14:paraId="6AC7F758" w14:textId="77777777" w:rsidR="00CD4AC6" w:rsidRPr="00AA0E71" w:rsidRDefault="00CD4AC6" w:rsidP="003D7528">
            <w:pPr>
              <w:tabs>
                <w:tab w:val="left" w:pos="1022"/>
              </w:tabs>
              <w:spacing w:line="360" w:lineRule="auto"/>
              <w:ind w:left="67" w:right="64"/>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 xml:space="preserve">Diplomados, cursos </w:t>
            </w:r>
            <w:r w:rsidRPr="00AA0E71">
              <w:rPr>
                <w:rFonts w:ascii="Times New Roman" w:eastAsia="Calibri" w:hAnsi="Times New Roman" w:cs="Times New Roman"/>
                <w:color w:val="767171"/>
                <w:spacing w:val="-17"/>
                <w:sz w:val="24"/>
                <w:szCs w:val="24"/>
              </w:rPr>
              <w:t>y</w:t>
            </w:r>
          </w:p>
          <w:p w14:paraId="1468DAC4" w14:textId="77777777" w:rsidR="00CD4AC6" w:rsidRPr="00AA0E71" w:rsidRDefault="00CD4AC6" w:rsidP="003D7528">
            <w:pPr>
              <w:spacing w:before="1" w:line="360" w:lineRule="auto"/>
              <w:ind w:left="67"/>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talleres</w:t>
            </w:r>
          </w:p>
        </w:tc>
        <w:tc>
          <w:tcPr>
            <w:tcW w:w="621" w:type="pct"/>
            <w:tcBorders>
              <w:right w:val="nil"/>
            </w:tcBorders>
          </w:tcPr>
          <w:p w14:paraId="159D44FB" w14:textId="77777777" w:rsidR="00CD4AC6" w:rsidRPr="00AA0E71" w:rsidRDefault="00CD4AC6" w:rsidP="003D7528">
            <w:pPr>
              <w:spacing w:before="6" w:line="360" w:lineRule="auto"/>
              <w:rPr>
                <w:rFonts w:ascii="Times New Roman" w:eastAsia="Calibri" w:hAnsi="Times New Roman" w:cs="Times New Roman"/>
                <w:b/>
                <w:color w:val="767171"/>
                <w:sz w:val="24"/>
                <w:szCs w:val="24"/>
              </w:rPr>
            </w:pPr>
          </w:p>
          <w:p w14:paraId="4D6C185D" w14:textId="77777777" w:rsidR="00CD4AC6" w:rsidRPr="00AA0E71" w:rsidRDefault="00CD4AC6" w:rsidP="003D7528">
            <w:pPr>
              <w:spacing w:before="11" w:line="360" w:lineRule="auto"/>
              <w:rPr>
                <w:rFonts w:ascii="Times New Roman" w:eastAsia="Calibri" w:hAnsi="Times New Roman" w:cs="Times New Roman"/>
                <w:b/>
                <w:color w:val="767171"/>
                <w:sz w:val="24"/>
                <w:szCs w:val="24"/>
              </w:rPr>
            </w:pPr>
          </w:p>
          <w:p w14:paraId="46EF970E" w14:textId="77777777" w:rsidR="00CD4AC6" w:rsidRPr="00AA0E71" w:rsidRDefault="00CD4AC6" w:rsidP="003D7528">
            <w:pPr>
              <w:spacing w:line="360" w:lineRule="auto"/>
              <w:ind w:left="66" w:right="-75"/>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Formación</w:t>
            </w:r>
          </w:p>
        </w:tc>
        <w:tc>
          <w:tcPr>
            <w:tcW w:w="274" w:type="pct"/>
            <w:tcBorders>
              <w:left w:val="nil"/>
              <w:right w:val="nil"/>
            </w:tcBorders>
          </w:tcPr>
          <w:p w14:paraId="7082C3CF" w14:textId="77777777" w:rsidR="00CD4AC6" w:rsidRPr="00AA0E71" w:rsidRDefault="00CD4AC6" w:rsidP="003D7528">
            <w:pPr>
              <w:spacing w:line="360" w:lineRule="auto"/>
              <w:ind w:left="75"/>
              <w:rPr>
                <w:rFonts w:ascii="Times New Roman" w:eastAsia="Calibri" w:hAnsi="Times New Roman" w:cs="Times New Roman"/>
                <w:color w:val="767171"/>
                <w:sz w:val="24"/>
                <w:szCs w:val="24"/>
              </w:rPr>
            </w:pPr>
          </w:p>
        </w:tc>
        <w:tc>
          <w:tcPr>
            <w:tcW w:w="298" w:type="pct"/>
            <w:tcBorders>
              <w:left w:val="nil"/>
              <w:right w:val="nil"/>
            </w:tcBorders>
          </w:tcPr>
          <w:p w14:paraId="639EC03A" w14:textId="77777777" w:rsidR="00CD4AC6" w:rsidRPr="00AA0E71" w:rsidRDefault="00CD4AC6" w:rsidP="003D7528">
            <w:pPr>
              <w:spacing w:line="360" w:lineRule="auto"/>
              <w:ind w:left="75"/>
              <w:rPr>
                <w:rFonts w:ascii="Times New Roman" w:eastAsia="Calibri" w:hAnsi="Times New Roman" w:cs="Times New Roman"/>
                <w:color w:val="767171"/>
                <w:sz w:val="24"/>
                <w:szCs w:val="24"/>
              </w:rPr>
            </w:pPr>
          </w:p>
        </w:tc>
        <w:tc>
          <w:tcPr>
            <w:tcW w:w="81" w:type="pct"/>
            <w:tcBorders>
              <w:left w:val="nil"/>
              <w:right w:val="nil"/>
            </w:tcBorders>
          </w:tcPr>
          <w:p w14:paraId="5C415DCA" w14:textId="77777777" w:rsidR="00CD4AC6" w:rsidRPr="00AA0E71" w:rsidRDefault="00CD4AC6" w:rsidP="003D7528">
            <w:pPr>
              <w:spacing w:line="360" w:lineRule="auto"/>
              <w:ind w:left="71"/>
              <w:rPr>
                <w:rFonts w:ascii="Times New Roman" w:eastAsia="Calibri" w:hAnsi="Times New Roman" w:cs="Times New Roman"/>
                <w:color w:val="767171"/>
                <w:sz w:val="24"/>
                <w:szCs w:val="24"/>
              </w:rPr>
            </w:pPr>
          </w:p>
        </w:tc>
        <w:tc>
          <w:tcPr>
            <w:tcW w:w="119" w:type="pct"/>
            <w:tcBorders>
              <w:left w:val="nil"/>
              <w:right w:val="nil"/>
            </w:tcBorders>
          </w:tcPr>
          <w:p w14:paraId="52B7FDBA" w14:textId="77777777" w:rsidR="00CD4AC6" w:rsidRPr="00AA0E71" w:rsidRDefault="00CD4AC6" w:rsidP="003D7528">
            <w:pPr>
              <w:spacing w:line="360" w:lineRule="auto"/>
              <w:ind w:left="71"/>
              <w:rPr>
                <w:rFonts w:ascii="Times New Roman" w:eastAsia="Calibri" w:hAnsi="Times New Roman" w:cs="Times New Roman"/>
                <w:color w:val="767171"/>
                <w:sz w:val="24"/>
                <w:szCs w:val="24"/>
              </w:rPr>
            </w:pPr>
          </w:p>
        </w:tc>
        <w:tc>
          <w:tcPr>
            <w:tcW w:w="16" w:type="pct"/>
            <w:tcBorders>
              <w:left w:val="nil"/>
              <w:right w:val="nil"/>
            </w:tcBorders>
          </w:tcPr>
          <w:p w14:paraId="778D9F42"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0F23AD40" w14:textId="77777777" w:rsidR="00CD4AC6" w:rsidRPr="00AA0E71" w:rsidRDefault="00CD4AC6" w:rsidP="003D7528">
            <w:pPr>
              <w:spacing w:line="360" w:lineRule="auto"/>
              <w:rPr>
                <w:rFonts w:ascii="Times New Roman" w:eastAsia="Calibri" w:hAnsi="Times New Roman" w:cs="Times New Roman"/>
                <w:color w:val="767171"/>
                <w:sz w:val="24"/>
                <w:szCs w:val="24"/>
              </w:rPr>
            </w:pPr>
          </w:p>
        </w:tc>
        <w:tc>
          <w:tcPr>
            <w:tcW w:w="10" w:type="pct"/>
            <w:tcBorders>
              <w:left w:val="nil"/>
            </w:tcBorders>
          </w:tcPr>
          <w:p w14:paraId="66BA36E8" w14:textId="77777777" w:rsidR="00CD4AC6" w:rsidRPr="00AA0E71" w:rsidRDefault="00CD4AC6" w:rsidP="003D7528">
            <w:pPr>
              <w:spacing w:line="360" w:lineRule="auto"/>
              <w:rPr>
                <w:rFonts w:ascii="Times New Roman" w:eastAsia="Calibri" w:hAnsi="Times New Roman" w:cs="Times New Roman"/>
                <w:b/>
                <w:color w:val="767171"/>
                <w:sz w:val="24"/>
                <w:szCs w:val="24"/>
              </w:rPr>
            </w:pPr>
          </w:p>
          <w:p w14:paraId="10D94723" w14:textId="77777777" w:rsidR="00CD4AC6" w:rsidRPr="00AA0E71" w:rsidRDefault="00CD4AC6" w:rsidP="003D7528">
            <w:pPr>
              <w:spacing w:before="11" w:line="360" w:lineRule="auto"/>
              <w:rPr>
                <w:rFonts w:ascii="Times New Roman" w:eastAsia="Calibri" w:hAnsi="Times New Roman" w:cs="Times New Roman"/>
                <w:b/>
                <w:color w:val="767171"/>
                <w:sz w:val="24"/>
                <w:szCs w:val="24"/>
              </w:rPr>
            </w:pPr>
          </w:p>
          <w:p w14:paraId="7A8ACFEB" w14:textId="77777777" w:rsidR="00CD4AC6" w:rsidRPr="00AA0E71" w:rsidRDefault="00CD4AC6" w:rsidP="003D7528">
            <w:pPr>
              <w:spacing w:line="360" w:lineRule="auto"/>
              <w:rPr>
                <w:rFonts w:ascii="Times New Roman" w:eastAsia="Calibri" w:hAnsi="Times New Roman" w:cs="Times New Roman"/>
                <w:color w:val="767171"/>
                <w:sz w:val="24"/>
                <w:szCs w:val="24"/>
              </w:rPr>
            </w:pPr>
          </w:p>
        </w:tc>
        <w:tc>
          <w:tcPr>
            <w:tcW w:w="1677" w:type="pct"/>
          </w:tcPr>
          <w:p w14:paraId="3A577224" w14:textId="77777777" w:rsidR="00CD4AC6" w:rsidRPr="00AA0E71" w:rsidRDefault="00CD4AC6" w:rsidP="003D7528">
            <w:pPr>
              <w:spacing w:line="360" w:lineRule="auto"/>
              <w:ind w:left="55"/>
              <w:rPr>
                <w:rFonts w:ascii="Times New Roman" w:eastAsia="Calibri" w:hAnsi="Times New Roman" w:cs="Times New Roman"/>
                <w:color w:val="767171"/>
                <w:sz w:val="24"/>
                <w:szCs w:val="24"/>
              </w:rPr>
            </w:pPr>
          </w:p>
          <w:p w14:paraId="47C2AE03" w14:textId="48A0CC3D" w:rsidR="00CD4AC6" w:rsidRPr="00AA0E71" w:rsidRDefault="786B6A17" w:rsidP="003D7528">
            <w:pPr>
              <w:spacing w:line="360" w:lineRule="auto"/>
              <w:ind w:left="55"/>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 xml:space="preserve">Se capacita al personal mediante la detección de necesidades que se realiza anualmente en coordinación con el INAP, donde se realiza un plan </w:t>
            </w:r>
            <w:r w:rsidRPr="00D95136">
              <w:rPr>
                <w:rFonts w:ascii="Times New Roman" w:eastAsia="Calibri" w:hAnsi="Times New Roman" w:cs="Times New Roman"/>
                <w:color w:val="767171" w:themeColor="background2" w:themeShade="80"/>
                <w:sz w:val="24"/>
                <w:szCs w:val="24"/>
              </w:rPr>
              <w:t>de capacitación para su ejecución durante el año 202</w:t>
            </w:r>
            <w:r w:rsidR="00D95136" w:rsidRPr="00D95136">
              <w:rPr>
                <w:rFonts w:ascii="Times New Roman" w:eastAsia="Calibri" w:hAnsi="Times New Roman" w:cs="Times New Roman"/>
                <w:color w:val="767171" w:themeColor="background2" w:themeShade="80"/>
                <w:sz w:val="24"/>
                <w:szCs w:val="24"/>
              </w:rPr>
              <w:t>5</w:t>
            </w:r>
            <w:r w:rsidRPr="00D95136">
              <w:rPr>
                <w:rFonts w:ascii="Times New Roman" w:eastAsia="Calibri" w:hAnsi="Times New Roman" w:cs="Times New Roman"/>
                <w:color w:val="767171" w:themeColor="background2" w:themeShade="80"/>
                <w:sz w:val="24"/>
                <w:szCs w:val="24"/>
              </w:rPr>
              <w:t>.</w:t>
            </w:r>
          </w:p>
        </w:tc>
      </w:tr>
      <w:tr w:rsidR="00CD4AC6" w:rsidRPr="00AA0E71" w14:paraId="78AF6269" w14:textId="77777777" w:rsidTr="0354CC6C">
        <w:trPr>
          <w:trHeight w:val="2988"/>
        </w:trPr>
        <w:tc>
          <w:tcPr>
            <w:tcW w:w="838" w:type="pct"/>
            <w:vMerge/>
          </w:tcPr>
          <w:p w14:paraId="4D69CCF3" w14:textId="77777777" w:rsidR="00CD4AC6" w:rsidRPr="00AA0E71" w:rsidRDefault="00CD4AC6" w:rsidP="003D7528">
            <w:pPr>
              <w:widowControl/>
              <w:autoSpaceDE/>
              <w:autoSpaceDN/>
              <w:spacing w:after="160" w:line="360" w:lineRule="auto"/>
              <w:rPr>
                <w:rFonts w:ascii="Times New Roman" w:eastAsia="Aptos" w:hAnsi="Times New Roman" w:cs="Times New Roman"/>
                <w:color w:val="767171"/>
                <w:spacing w:val="20"/>
                <w:sz w:val="24"/>
                <w:szCs w:val="24"/>
              </w:rPr>
            </w:pPr>
          </w:p>
        </w:tc>
        <w:tc>
          <w:tcPr>
            <w:tcW w:w="14" w:type="pct"/>
            <w:vMerge/>
          </w:tcPr>
          <w:p w14:paraId="6EE86DFA" w14:textId="77777777" w:rsidR="00CD4AC6" w:rsidRPr="00AA0E71" w:rsidRDefault="00CD4AC6" w:rsidP="003D7528">
            <w:pPr>
              <w:widowControl/>
              <w:autoSpaceDE/>
              <w:autoSpaceDN/>
              <w:spacing w:after="160" w:line="360" w:lineRule="auto"/>
              <w:rPr>
                <w:rFonts w:ascii="Times New Roman" w:eastAsia="Aptos" w:hAnsi="Times New Roman" w:cs="Times New Roman"/>
                <w:color w:val="767171"/>
                <w:spacing w:val="20"/>
                <w:sz w:val="24"/>
                <w:szCs w:val="24"/>
              </w:rPr>
            </w:pPr>
          </w:p>
        </w:tc>
        <w:tc>
          <w:tcPr>
            <w:tcW w:w="279" w:type="pct"/>
          </w:tcPr>
          <w:p w14:paraId="65CFF8A5" w14:textId="77777777" w:rsidR="00CD4AC6" w:rsidRPr="00AA0E71" w:rsidRDefault="00CD4AC6" w:rsidP="003D7528">
            <w:pPr>
              <w:spacing w:line="360" w:lineRule="auto"/>
              <w:ind w:right="179"/>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23</w:t>
            </w:r>
          </w:p>
        </w:tc>
        <w:tc>
          <w:tcPr>
            <w:tcW w:w="774" w:type="pct"/>
          </w:tcPr>
          <w:p w14:paraId="7682B046" w14:textId="77777777" w:rsidR="00CD4AC6" w:rsidRPr="00AA0E71" w:rsidRDefault="00CD4AC6" w:rsidP="003D7528">
            <w:pPr>
              <w:spacing w:line="360" w:lineRule="auto"/>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Postgrados</w:t>
            </w:r>
          </w:p>
        </w:tc>
        <w:tc>
          <w:tcPr>
            <w:tcW w:w="1393" w:type="pct"/>
            <w:gridSpan w:val="5"/>
          </w:tcPr>
          <w:p w14:paraId="0EB16192" w14:textId="617EBDE5" w:rsidR="00CD4AC6" w:rsidRPr="00AA0E71" w:rsidRDefault="786B6A17" w:rsidP="003D7528">
            <w:pPr>
              <w:spacing w:line="360" w:lineRule="auto"/>
              <w:ind w:right="74"/>
              <w:rPr>
                <w:rFonts w:ascii="Times New Roman" w:eastAsia="Calibri" w:hAnsi="Times New Roman" w:cs="Times New Roman"/>
                <w:color w:val="767171"/>
                <w:sz w:val="24"/>
                <w:szCs w:val="24"/>
              </w:rPr>
            </w:pPr>
            <w:r w:rsidRPr="0354CC6C">
              <w:rPr>
                <w:rFonts w:ascii="Times New Roman" w:eastAsia="Calibri" w:hAnsi="Times New Roman" w:cs="Times New Roman"/>
                <w:color w:val="767171" w:themeColor="background2" w:themeShade="80"/>
                <w:sz w:val="24"/>
                <w:szCs w:val="24"/>
              </w:rPr>
              <w:t>Especializaciones, maestrías o doctorados financiados por la institución a favor de sus empleados</w:t>
            </w:r>
            <w:r w:rsidR="56011EBA" w:rsidRPr="0354CC6C">
              <w:rPr>
                <w:rFonts w:ascii="Times New Roman" w:eastAsia="Calibri" w:hAnsi="Times New Roman" w:cs="Times New Roman"/>
                <w:color w:val="767171" w:themeColor="background2" w:themeShade="80"/>
                <w:sz w:val="24"/>
                <w:szCs w:val="24"/>
              </w:rPr>
              <w:t>.</w:t>
            </w:r>
          </w:p>
        </w:tc>
        <w:tc>
          <w:tcPr>
            <w:tcW w:w="1703" w:type="pct"/>
            <w:gridSpan w:val="3"/>
          </w:tcPr>
          <w:p w14:paraId="45F8E67F" w14:textId="77777777" w:rsidR="00CD4AC6" w:rsidRPr="00AA0E71" w:rsidRDefault="00CD4AC6" w:rsidP="003D7528">
            <w:pPr>
              <w:spacing w:line="360" w:lineRule="auto"/>
              <w:ind w:right="2037"/>
              <w:rPr>
                <w:rFonts w:ascii="Times New Roman" w:eastAsia="Calibri" w:hAnsi="Times New Roman" w:cs="Times New Roman"/>
                <w:color w:val="767171"/>
                <w:sz w:val="24"/>
                <w:szCs w:val="24"/>
              </w:rPr>
            </w:pPr>
            <w:r w:rsidRPr="00AA0E71">
              <w:rPr>
                <w:rFonts w:ascii="Times New Roman" w:eastAsia="Calibri" w:hAnsi="Times New Roman" w:cs="Times New Roman"/>
                <w:color w:val="767171"/>
                <w:sz w:val="24"/>
                <w:szCs w:val="24"/>
              </w:rPr>
              <w:t>N/A</w:t>
            </w:r>
          </w:p>
        </w:tc>
      </w:tr>
    </w:tbl>
    <w:p w14:paraId="7B5F52E6" w14:textId="77777777" w:rsidR="00CD4AC6" w:rsidRPr="0061667A" w:rsidRDefault="00CD4AC6" w:rsidP="00CD4AC6">
      <w:pPr>
        <w:rPr>
          <w:rFonts w:eastAsia="Aptos"/>
          <w:i/>
          <w:iCs/>
          <w:sz w:val="18"/>
          <w:szCs w:val="18"/>
        </w:rPr>
      </w:pPr>
      <w:r w:rsidRPr="0061667A">
        <w:rPr>
          <w:rFonts w:eastAsia="Aptos"/>
          <w:i/>
          <w:iCs/>
          <w:sz w:val="18"/>
          <w:szCs w:val="18"/>
        </w:rPr>
        <w:t>Fuente: Departamento de Recursos Humanos</w:t>
      </w:r>
    </w:p>
    <w:p w14:paraId="12FC2C08" w14:textId="77777777" w:rsidR="00CD4AC6" w:rsidRPr="00AA0E71" w:rsidRDefault="00CD4AC6" w:rsidP="00CD4AC6">
      <w:pPr>
        <w:rPr>
          <w:rFonts w:eastAsia="Aptos"/>
          <w:sz w:val="18"/>
          <w:szCs w:val="18"/>
        </w:rPr>
      </w:pPr>
    </w:p>
    <w:p w14:paraId="2CFF485D" w14:textId="77777777" w:rsidR="00BA1DBE" w:rsidRDefault="00BA1DBE" w:rsidP="005B41CD">
      <w:pPr>
        <w:spacing w:line="360" w:lineRule="auto"/>
        <w:jc w:val="both"/>
        <w:rPr>
          <w:i/>
          <w:iCs/>
          <w:sz w:val="18"/>
          <w:szCs w:val="18"/>
        </w:rPr>
        <w:sectPr w:rsidR="00BA1DBE" w:rsidSect="00E23835">
          <w:footerReference w:type="default" r:id="rId28"/>
          <w:footerReference w:type="first" r:id="rId29"/>
          <w:pgSz w:w="15840" w:h="12240" w:orient="landscape"/>
          <w:pgMar w:top="2160" w:right="1440" w:bottom="2160" w:left="1440" w:header="720" w:footer="720" w:gutter="0"/>
          <w:pgNumType w:start="69"/>
          <w:cols w:space="720"/>
          <w:docGrid w:linePitch="360"/>
        </w:sectPr>
      </w:pPr>
    </w:p>
    <w:p w14:paraId="1A64A7FF" w14:textId="7365A0C2" w:rsidR="00BA1DBE" w:rsidRPr="002B46CD" w:rsidRDefault="00BA1DBE" w:rsidP="002B46CD">
      <w:pPr>
        <w:pStyle w:val="Ttulo3"/>
        <w:rPr>
          <w:rFonts w:ascii="Times New Roman" w:hAnsi="Times New Roman" w:cs="Times New Roman"/>
          <w:color w:val="767171"/>
        </w:rPr>
      </w:pPr>
      <w:bookmarkStart w:id="83" w:name="_Toc217991573"/>
      <w:r w:rsidRPr="002B46CD">
        <w:rPr>
          <w:rFonts w:ascii="Times New Roman" w:hAnsi="Times New Roman" w:cs="Times New Roman"/>
          <w:color w:val="767171"/>
        </w:rPr>
        <w:lastRenderedPageBreak/>
        <w:t>H) Calificaciones NOBACI</w:t>
      </w:r>
      <w:bookmarkEnd w:id="83"/>
    </w:p>
    <w:p w14:paraId="228DA6A6" w14:textId="77777777" w:rsidR="00BA1DBE" w:rsidRDefault="00BA1DBE" w:rsidP="00BA1DBE">
      <w:pPr>
        <w:spacing w:line="360" w:lineRule="auto"/>
        <w:jc w:val="both"/>
      </w:pPr>
      <w:r w:rsidRPr="00246E4A">
        <w:rPr>
          <w:noProof/>
        </w:rPr>
        <w:drawing>
          <wp:inline distT="0" distB="0" distL="0" distR="0" wp14:anchorId="1C14D410" wp14:editId="66181C9D">
            <wp:extent cx="5029200" cy="5730875"/>
            <wp:effectExtent l="0" t="0" r="0" b="3175"/>
            <wp:docPr id="42"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64787" name="Imagen 1" descr="Tabla&#10;&#10;El contenido generado por IA puede ser incorrecto."/>
                    <pic:cNvPicPr/>
                  </pic:nvPicPr>
                  <pic:blipFill>
                    <a:blip r:embed="rId30"/>
                    <a:stretch>
                      <a:fillRect/>
                    </a:stretch>
                  </pic:blipFill>
                  <pic:spPr>
                    <a:xfrm>
                      <a:off x="0" y="0"/>
                      <a:ext cx="5029200" cy="5730875"/>
                    </a:xfrm>
                    <a:prstGeom prst="rect">
                      <a:avLst/>
                    </a:prstGeom>
                  </pic:spPr>
                </pic:pic>
              </a:graphicData>
            </a:graphic>
          </wp:inline>
        </w:drawing>
      </w:r>
    </w:p>
    <w:p w14:paraId="2F3EECF2" w14:textId="77777777" w:rsidR="00BA1DBE" w:rsidRPr="0061667A" w:rsidRDefault="00BA1DBE" w:rsidP="00BA1DBE">
      <w:pPr>
        <w:rPr>
          <w:rFonts w:eastAsia="Aptos"/>
          <w:i/>
          <w:iCs/>
          <w:sz w:val="18"/>
          <w:szCs w:val="18"/>
        </w:rPr>
      </w:pPr>
      <w:r w:rsidRPr="0061667A">
        <w:rPr>
          <w:rFonts w:eastAsia="Aptos"/>
          <w:i/>
          <w:iCs/>
          <w:sz w:val="18"/>
          <w:szCs w:val="18"/>
        </w:rPr>
        <w:t xml:space="preserve">Fuente: Departamento de </w:t>
      </w:r>
      <w:r>
        <w:rPr>
          <w:rFonts w:eastAsia="Aptos"/>
          <w:i/>
          <w:iCs/>
          <w:sz w:val="18"/>
          <w:szCs w:val="18"/>
        </w:rPr>
        <w:t>Planificación y Desarrollo</w:t>
      </w:r>
    </w:p>
    <w:p w14:paraId="6F33FC7D" w14:textId="77777777" w:rsidR="00BA1DBE" w:rsidRDefault="00BA1DBE" w:rsidP="005B41CD">
      <w:pPr>
        <w:spacing w:line="360" w:lineRule="auto"/>
        <w:jc w:val="both"/>
        <w:rPr>
          <w:i/>
          <w:iCs/>
          <w:sz w:val="18"/>
          <w:szCs w:val="18"/>
        </w:rPr>
        <w:sectPr w:rsidR="00BA1DBE" w:rsidSect="00E23835">
          <w:footerReference w:type="default" r:id="rId31"/>
          <w:pgSz w:w="12240" w:h="15840"/>
          <w:pgMar w:top="1440" w:right="2160" w:bottom="1440" w:left="2160" w:header="720" w:footer="720" w:gutter="0"/>
          <w:pgNumType w:start="73"/>
          <w:cols w:space="720"/>
          <w:docGrid w:linePitch="360"/>
        </w:sectPr>
      </w:pPr>
    </w:p>
    <w:p w14:paraId="41C99066" w14:textId="40D521EB" w:rsidR="003E6305" w:rsidRDefault="003E6305" w:rsidP="004B3AC7">
      <w:pPr>
        <w:pStyle w:val="Textoindependiente"/>
        <w:outlineLvl w:val="2"/>
        <w:rPr>
          <w:rFonts w:eastAsia="Aptos"/>
          <w:color w:val="767171"/>
        </w:rPr>
      </w:pPr>
      <w:bookmarkStart w:id="84" w:name="_Toc217991574"/>
      <w:r w:rsidRPr="000E313F">
        <w:rPr>
          <w:rFonts w:eastAsia="Aptos"/>
          <w:color w:val="767171"/>
        </w:rPr>
        <w:lastRenderedPageBreak/>
        <w:t xml:space="preserve">I) </w:t>
      </w:r>
      <w:r w:rsidR="004B3AC7" w:rsidRPr="000E313F">
        <w:rPr>
          <w:rFonts w:eastAsia="Aptos"/>
          <w:color w:val="767171"/>
        </w:rPr>
        <w:t>Matriz Recopilación de Información Plan Operativo Año 2026</w:t>
      </w:r>
      <w:bookmarkEnd w:id="84"/>
    </w:p>
    <w:p w14:paraId="3B273ED3" w14:textId="77777777" w:rsidR="004B3AC7" w:rsidRDefault="004B3AC7" w:rsidP="004B3AC7">
      <w:pPr>
        <w:pStyle w:val="Textoindependiente"/>
        <w:rPr>
          <w:rFonts w:eastAsia="Aptos"/>
          <w:color w:val="767171"/>
        </w:rPr>
      </w:pPr>
    </w:p>
    <w:p w14:paraId="5913236B" w14:textId="1276B0DB" w:rsidR="00AA0E71" w:rsidRDefault="00F66C28" w:rsidP="00E8116F">
      <w:pPr>
        <w:pStyle w:val="Textoindependiente"/>
        <w:jc w:val="center"/>
        <w:rPr>
          <w:rFonts w:eastAsia="Aptos"/>
          <w:color w:val="767171"/>
        </w:rPr>
      </w:pPr>
      <w:r w:rsidRPr="00F66C28">
        <w:rPr>
          <w:rFonts w:eastAsia="Aptos"/>
          <w:noProof/>
          <w:color w:val="767171"/>
        </w:rPr>
        <w:drawing>
          <wp:inline distT="0" distB="0" distL="0" distR="0" wp14:anchorId="6E6B88AA" wp14:editId="258BC8F4">
            <wp:extent cx="7787258" cy="4404669"/>
            <wp:effectExtent l="19050" t="19050" r="23495" b="15240"/>
            <wp:docPr id="2130379545" name="Imagen 1" descr="Imagen que contiene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79545" name="Imagen 1" descr="Imagen que contiene Tabla&#10;&#10;El contenido generado por IA puede ser incorrecto."/>
                    <pic:cNvPicPr/>
                  </pic:nvPicPr>
                  <pic:blipFill>
                    <a:blip r:embed="rId32"/>
                    <a:stretch>
                      <a:fillRect/>
                    </a:stretch>
                  </pic:blipFill>
                  <pic:spPr>
                    <a:xfrm>
                      <a:off x="0" y="0"/>
                      <a:ext cx="7829936" cy="4428809"/>
                    </a:xfrm>
                    <a:prstGeom prst="rect">
                      <a:avLst/>
                    </a:prstGeom>
                    <a:ln>
                      <a:solidFill>
                        <a:schemeClr val="tx1"/>
                      </a:solidFill>
                    </a:ln>
                  </pic:spPr>
                </pic:pic>
              </a:graphicData>
            </a:graphic>
          </wp:inline>
        </w:drawing>
      </w:r>
    </w:p>
    <w:p w14:paraId="69B66592" w14:textId="1360AB77" w:rsidR="00E8116F" w:rsidRPr="00E8116F" w:rsidRDefault="00E8116F" w:rsidP="00E8116F">
      <w:pPr>
        <w:rPr>
          <w:rFonts w:eastAsia="Aptos"/>
          <w:i/>
          <w:iCs/>
          <w:sz w:val="18"/>
          <w:szCs w:val="18"/>
        </w:rPr>
      </w:pPr>
      <w:r w:rsidRPr="0061667A">
        <w:rPr>
          <w:rFonts w:eastAsia="Aptos"/>
          <w:i/>
          <w:iCs/>
          <w:sz w:val="18"/>
          <w:szCs w:val="18"/>
        </w:rPr>
        <w:t xml:space="preserve">Fuente: Departamento de </w:t>
      </w:r>
      <w:r>
        <w:rPr>
          <w:rFonts w:eastAsia="Aptos"/>
          <w:i/>
          <w:iCs/>
          <w:sz w:val="18"/>
          <w:szCs w:val="18"/>
        </w:rPr>
        <w:t>Planificación y Desarrollo</w:t>
      </w:r>
    </w:p>
    <w:sectPr w:rsidR="00E8116F" w:rsidRPr="00E8116F" w:rsidSect="00E23835">
      <w:footerReference w:type="default" r:id="rId33"/>
      <w:pgSz w:w="15840" w:h="12240" w:orient="landscape"/>
      <w:pgMar w:top="2160" w:right="1440" w:bottom="2160" w:left="144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F51C3" w14:textId="77777777" w:rsidR="00B46EB2" w:rsidRPr="0020439A" w:rsidRDefault="00B46EB2" w:rsidP="00E84651">
      <w:pPr>
        <w:spacing w:after="0" w:line="240" w:lineRule="auto"/>
      </w:pPr>
      <w:r w:rsidRPr="0020439A">
        <w:separator/>
      </w:r>
    </w:p>
  </w:endnote>
  <w:endnote w:type="continuationSeparator" w:id="0">
    <w:p w14:paraId="12CE3AA3" w14:textId="77777777" w:rsidR="00B46EB2" w:rsidRPr="0020439A" w:rsidRDefault="00B46EB2" w:rsidP="00E84651">
      <w:pPr>
        <w:spacing w:after="0" w:line="240" w:lineRule="auto"/>
      </w:pPr>
      <w:r w:rsidRPr="002043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62489"/>
      <w:docPartObj>
        <w:docPartGallery w:val="Page Numbers (Bottom of Page)"/>
        <w:docPartUnique/>
      </w:docPartObj>
    </w:sdtPr>
    <w:sdtEndPr/>
    <w:sdtContent>
      <w:p w14:paraId="03531B2B" w14:textId="77777777" w:rsidR="00CD1363" w:rsidRDefault="00CD1363">
        <w:pPr>
          <w:pStyle w:val="Piedepgina"/>
          <w:jc w:val="center"/>
        </w:pPr>
      </w:p>
      <w:p w14:paraId="35FEE821" w14:textId="77777777" w:rsidR="00CD1363" w:rsidRDefault="00CD1363">
        <w:pPr>
          <w:pStyle w:val="Piedepgina"/>
          <w:jc w:val="center"/>
        </w:pPr>
      </w:p>
      <w:p w14:paraId="1C5CFE20" w14:textId="77777777" w:rsidR="00CD1363" w:rsidRDefault="00CD1363">
        <w:pPr>
          <w:pStyle w:val="Piedepgina"/>
          <w:jc w:val="center"/>
        </w:pPr>
      </w:p>
      <w:p w14:paraId="54025E76" w14:textId="6BD70825" w:rsidR="00CD1363" w:rsidRDefault="00D4563F">
        <w:pPr>
          <w:pStyle w:val="Piedepgina"/>
          <w:jc w:val="center"/>
        </w:pPr>
      </w:p>
    </w:sdtContent>
  </w:sdt>
  <w:p w14:paraId="5882525B" w14:textId="4C41E766" w:rsidR="00425CF6" w:rsidRPr="0020439A" w:rsidRDefault="00425CF6">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7E41B" w14:textId="06F33EE3" w:rsidR="00302D9F" w:rsidRDefault="00302D9F" w:rsidP="00CD1363">
    <w:pPr>
      <w:pStyle w:val="Piedepgina"/>
      <w:tabs>
        <w:tab w:val="center" w:pos="3960"/>
        <w:tab w:val="left" w:pos="4902"/>
      </w:tabs>
      <w:jc w:val="center"/>
    </w:pPr>
    <w:r>
      <w:rPr>
        <w:noProof/>
        <w:lang w:eastAsia="es-DO"/>
      </w:rPr>
      <w:drawing>
        <wp:anchor distT="0" distB="0" distL="114300" distR="114300" simplePos="0" relativeHeight="251656192" behindDoc="0" locked="0" layoutInCell="1" allowOverlap="1" wp14:anchorId="3CC047D5" wp14:editId="295CDEED">
          <wp:simplePos x="0" y="0"/>
          <wp:positionH relativeFrom="margin">
            <wp:posOffset>2614108</wp:posOffset>
          </wp:positionH>
          <wp:positionV relativeFrom="margin">
            <wp:posOffset>5259593</wp:posOffset>
          </wp:positionV>
          <wp:extent cx="2995930" cy="408305"/>
          <wp:effectExtent l="0" t="0" r="0" b="0"/>
          <wp:wrapSquare wrapText="bothSides"/>
          <wp:docPr id="189350639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lang w:eastAsia="es-DO"/>
      </w:rPr>
      <w:drawing>
        <wp:anchor distT="0" distB="0" distL="114300" distR="114300" simplePos="0" relativeHeight="251658240" behindDoc="0" locked="0" layoutInCell="1" allowOverlap="1" wp14:anchorId="65080509" wp14:editId="7FB61291">
          <wp:simplePos x="0" y="0"/>
          <wp:positionH relativeFrom="margin">
            <wp:posOffset>1026160</wp:posOffset>
          </wp:positionH>
          <wp:positionV relativeFrom="margin">
            <wp:posOffset>8097520</wp:posOffset>
          </wp:positionV>
          <wp:extent cx="2995930" cy="408305"/>
          <wp:effectExtent l="0" t="0" r="0" b="0"/>
          <wp:wrapSquare wrapText="bothSides"/>
          <wp:docPr id="139847462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A16BAC5" w14:textId="77777777" w:rsidR="00302D9F" w:rsidRPr="0020439A" w:rsidRDefault="00D4563F" w:rsidP="00CD1363">
    <w:pPr>
      <w:pStyle w:val="Piedepgina"/>
      <w:tabs>
        <w:tab w:val="center" w:pos="3960"/>
        <w:tab w:val="left" w:pos="4902"/>
      </w:tabs>
      <w:jc w:val="center"/>
    </w:pPr>
    <w:sdt>
      <w:sdtPr>
        <w:id w:val="-687294461"/>
        <w:docPartObj>
          <w:docPartGallery w:val="Page Numbers (Bottom of Page)"/>
          <w:docPartUnique/>
        </w:docPartObj>
      </w:sdtPr>
      <w:sdtEndPr/>
      <w:sdtContent>
        <w:r w:rsidR="00302D9F">
          <w:rPr>
            <w:color w:val="7F7F7F" w:themeColor="text1" w:themeTint="80"/>
          </w:rPr>
          <w:fldChar w:fldCharType="begin"/>
        </w:r>
        <w:r w:rsidR="00302D9F">
          <w:rPr>
            <w:color w:val="7F7F7F" w:themeColor="text1" w:themeTint="80"/>
          </w:rPr>
          <w:instrText xml:space="preserve"> PAGE   \* MERGEFORMAT </w:instrText>
        </w:r>
        <w:r w:rsidR="00302D9F">
          <w:rPr>
            <w:color w:val="7F7F7F" w:themeColor="text1" w:themeTint="80"/>
          </w:rPr>
          <w:fldChar w:fldCharType="separate"/>
        </w:r>
        <w:r w:rsidR="00302D9F">
          <w:rPr>
            <w:noProof/>
            <w:color w:val="7F7F7F" w:themeColor="text1" w:themeTint="80"/>
          </w:rPr>
          <w:t>67</w:t>
        </w:r>
        <w:r w:rsidR="00302D9F">
          <w:rPr>
            <w:color w:val="7F7F7F" w:themeColor="text1" w:themeTint="8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sdtContent>
      <w:p w14:paraId="76783BEA" w14:textId="6CF0BF2B" w:rsidR="0021106F" w:rsidRPr="0020439A" w:rsidRDefault="0021106F" w:rsidP="0021106F">
        <w:pPr>
          <w:pStyle w:val="Piedepgina"/>
          <w:jc w:val="center"/>
        </w:pPr>
      </w:p>
      <w:p w14:paraId="139C570F" w14:textId="13147612" w:rsidR="007C6071" w:rsidRPr="0020439A" w:rsidRDefault="007C6071" w:rsidP="0021106F">
        <w:pPr>
          <w:pStyle w:val="Piedepgina"/>
          <w:jc w:val="center"/>
          <w:rPr>
            <w:color w:val="7F7F7F" w:themeColor="text1" w:themeTint="80"/>
          </w:rPr>
        </w:pPr>
      </w:p>
      <w:p w14:paraId="2B095E5E" w14:textId="6958FC7D" w:rsidR="006E3F08" w:rsidRPr="0020439A" w:rsidRDefault="00D4563F" w:rsidP="00FB7EE3">
        <w:pPr>
          <w:pStyle w:val="Piedepgina"/>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221820"/>
      <w:docPartObj>
        <w:docPartGallery w:val="Page Numbers (Bottom of Page)"/>
        <w:docPartUnique/>
      </w:docPartObj>
    </w:sdtPr>
    <w:sdtEndPr/>
    <w:sdtContent>
      <w:p w14:paraId="5A0C93AE" w14:textId="75AAA8A1" w:rsidR="00DB0A7F" w:rsidRPr="0020439A" w:rsidRDefault="00501D17" w:rsidP="00FB7EE3">
        <w:pPr>
          <w:pStyle w:val="Piedepgina"/>
          <w:jc w:val="center"/>
        </w:pPr>
        <w:r w:rsidRPr="0020439A">
          <w:rPr>
            <w:noProof/>
          </w:rPr>
          <w:drawing>
            <wp:anchor distT="0" distB="0" distL="114300" distR="114300" simplePos="0" relativeHeight="251648000" behindDoc="0" locked="0" layoutInCell="1" allowOverlap="1" wp14:anchorId="2F8A5BFE" wp14:editId="4BEE6DE1">
              <wp:simplePos x="0" y="0"/>
              <wp:positionH relativeFrom="margin">
                <wp:posOffset>1010312</wp:posOffset>
              </wp:positionH>
              <wp:positionV relativeFrom="margin">
                <wp:posOffset>8092251</wp:posOffset>
              </wp:positionV>
              <wp:extent cx="2995930" cy="340211"/>
              <wp:effectExtent l="0" t="0" r="0" b="3175"/>
              <wp:wrapSquare wrapText="bothSides"/>
              <wp:docPr id="114460822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340211"/>
                      </a:xfrm>
                      <a:prstGeom prst="rect">
                        <a:avLst/>
                      </a:prstGeom>
                      <a:noFill/>
                      <a:ln>
                        <a:noFill/>
                      </a:ln>
                    </pic:spPr>
                  </pic:pic>
                </a:graphicData>
              </a:graphic>
              <wp14:sizeRelV relativeFrom="margin">
                <wp14:pctHeight>0</wp14:pctHeight>
              </wp14:sizeRelV>
            </wp:anchor>
          </w:drawing>
        </w:r>
        <w:r w:rsidR="006137BC">
          <w:rPr>
            <w:color w:val="7F7F7F" w:themeColor="text1" w:themeTint="80"/>
          </w:rPr>
          <w:fldChar w:fldCharType="begin"/>
        </w:r>
        <w:r w:rsidR="006137BC">
          <w:rPr>
            <w:color w:val="7F7F7F" w:themeColor="text1" w:themeTint="80"/>
          </w:rPr>
          <w:instrText xml:space="preserve"> PAGE   \* MERGEFORMAT </w:instrText>
        </w:r>
        <w:r w:rsidR="006137BC">
          <w:rPr>
            <w:color w:val="7F7F7F" w:themeColor="text1" w:themeTint="80"/>
          </w:rPr>
          <w:fldChar w:fldCharType="separate"/>
        </w:r>
        <w:r w:rsidR="006137BC">
          <w:rPr>
            <w:noProof/>
            <w:color w:val="7F7F7F" w:themeColor="text1" w:themeTint="80"/>
          </w:rPr>
          <w:t>67</w:t>
        </w:r>
        <w:r w:rsidR="006137BC">
          <w:rPr>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DBE49" w14:textId="433F58C4" w:rsidR="003817C2" w:rsidRDefault="003817C2" w:rsidP="00CD1363">
    <w:pPr>
      <w:pStyle w:val="Piedepgina"/>
      <w:tabs>
        <w:tab w:val="center" w:pos="3960"/>
        <w:tab w:val="left" w:pos="4902"/>
      </w:tabs>
      <w:jc w:val="center"/>
    </w:pPr>
    <w:r>
      <w:rPr>
        <w:noProof/>
        <w:lang w:eastAsia="es-DO"/>
      </w:rPr>
      <w:drawing>
        <wp:anchor distT="0" distB="0" distL="114300" distR="114300" simplePos="0" relativeHeight="251650048" behindDoc="0" locked="0" layoutInCell="1" allowOverlap="1" wp14:anchorId="703D2401" wp14:editId="29B093D6">
          <wp:simplePos x="0" y="0"/>
          <wp:positionH relativeFrom="column">
            <wp:posOffset>2638425</wp:posOffset>
          </wp:positionH>
          <wp:positionV relativeFrom="paragraph">
            <wp:posOffset>-333375</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B661057" w14:textId="2F31EEAA" w:rsidR="00CD1363" w:rsidRPr="0020439A" w:rsidRDefault="00D4563F" w:rsidP="00CD1363">
    <w:pPr>
      <w:pStyle w:val="Piedepgina"/>
      <w:tabs>
        <w:tab w:val="center" w:pos="3960"/>
        <w:tab w:val="left" w:pos="4902"/>
      </w:tabs>
      <w:jc w:val="center"/>
    </w:pPr>
    <w:sdt>
      <w:sdtPr>
        <w:id w:val="-1815640299"/>
        <w:docPartObj>
          <w:docPartGallery w:val="Page Numbers (Bottom of Page)"/>
          <w:docPartUnique/>
        </w:docPartObj>
      </w:sdtPr>
      <w:sdtEndPr/>
      <w:sdtContent>
        <w:r w:rsidR="00CD1363">
          <w:rPr>
            <w:color w:val="7F7F7F" w:themeColor="text1" w:themeTint="80"/>
          </w:rPr>
          <w:fldChar w:fldCharType="begin"/>
        </w:r>
        <w:r w:rsidR="00CD1363">
          <w:rPr>
            <w:color w:val="7F7F7F" w:themeColor="text1" w:themeTint="80"/>
          </w:rPr>
          <w:instrText xml:space="preserve"> PAGE   \* MERGEFORMAT </w:instrText>
        </w:r>
        <w:r w:rsidR="00CD1363">
          <w:rPr>
            <w:color w:val="7F7F7F" w:themeColor="text1" w:themeTint="80"/>
          </w:rPr>
          <w:fldChar w:fldCharType="separate"/>
        </w:r>
        <w:r w:rsidR="00CD1363">
          <w:rPr>
            <w:noProof/>
            <w:color w:val="7F7F7F" w:themeColor="text1" w:themeTint="80"/>
          </w:rPr>
          <w:t>67</w:t>
        </w:r>
        <w:r w:rsidR="00CD1363">
          <w:rPr>
            <w:color w:val="7F7F7F" w:themeColor="text1" w:themeTint="8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40B7" w14:textId="7A6B0575" w:rsidR="003817C2" w:rsidRDefault="00A97584" w:rsidP="00CD1363">
    <w:pPr>
      <w:pStyle w:val="Piedepgina"/>
      <w:tabs>
        <w:tab w:val="center" w:pos="3960"/>
        <w:tab w:val="left" w:pos="4902"/>
      </w:tabs>
      <w:jc w:val="center"/>
    </w:pPr>
    <w:r>
      <w:rPr>
        <w:noProof/>
        <w:lang w:eastAsia="es-DO"/>
      </w:rPr>
      <w:drawing>
        <wp:anchor distT="0" distB="0" distL="114300" distR="114300" simplePos="0" relativeHeight="251652096" behindDoc="0" locked="0" layoutInCell="1" allowOverlap="1" wp14:anchorId="3A5FD0BA" wp14:editId="22EA202D">
          <wp:simplePos x="0" y="0"/>
          <wp:positionH relativeFrom="margin">
            <wp:posOffset>1026160</wp:posOffset>
          </wp:positionH>
          <wp:positionV relativeFrom="margin">
            <wp:posOffset>8097520</wp:posOffset>
          </wp:positionV>
          <wp:extent cx="2995930" cy="408305"/>
          <wp:effectExtent l="0" t="0" r="0" b="0"/>
          <wp:wrapSquare wrapText="bothSides"/>
          <wp:docPr id="169219459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1546F9D" w14:textId="77777777" w:rsidR="003817C2" w:rsidRPr="0020439A" w:rsidRDefault="00D4563F" w:rsidP="00CD1363">
    <w:pPr>
      <w:pStyle w:val="Piedepgina"/>
      <w:tabs>
        <w:tab w:val="center" w:pos="3960"/>
        <w:tab w:val="left" w:pos="4902"/>
      </w:tabs>
      <w:jc w:val="center"/>
    </w:pPr>
    <w:sdt>
      <w:sdtPr>
        <w:id w:val="-272482166"/>
        <w:docPartObj>
          <w:docPartGallery w:val="Page Numbers (Bottom of Page)"/>
          <w:docPartUnique/>
        </w:docPartObj>
      </w:sdtPr>
      <w:sdtEndPr/>
      <w:sdtContent>
        <w:r w:rsidR="003817C2">
          <w:rPr>
            <w:color w:val="7F7F7F" w:themeColor="text1" w:themeTint="80"/>
          </w:rPr>
          <w:fldChar w:fldCharType="begin"/>
        </w:r>
        <w:r w:rsidR="003817C2">
          <w:rPr>
            <w:color w:val="7F7F7F" w:themeColor="text1" w:themeTint="80"/>
          </w:rPr>
          <w:instrText xml:space="preserve"> PAGE   \* MERGEFORMAT </w:instrText>
        </w:r>
        <w:r w:rsidR="003817C2">
          <w:rPr>
            <w:color w:val="7F7F7F" w:themeColor="text1" w:themeTint="80"/>
          </w:rPr>
          <w:fldChar w:fldCharType="separate"/>
        </w:r>
        <w:r w:rsidR="003817C2">
          <w:rPr>
            <w:noProof/>
            <w:color w:val="7F7F7F" w:themeColor="text1" w:themeTint="80"/>
          </w:rPr>
          <w:t>67</w:t>
        </w:r>
        <w:r w:rsidR="003817C2">
          <w:rPr>
            <w:color w:val="7F7F7F" w:themeColor="text1" w:themeTint="8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691701"/>
      <w:docPartObj>
        <w:docPartGallery w:val="Page Numbers (Bottom of Page)"/>
        <w:docPartUnique/>
      </w:docPartObj>
    </w:sdtPr>
    <w:sdtEndPr/>
    <w:sdtContent>
      <w:p w14:paraId="708AE2C2" w14:textId="0628A29E" w:rsidR="00CD1363" w:rsidRDefault="00A97584">
        <w:pPr>
          <w:pStyle w:val="Piedepgina"/>
          <w:jc w:val="center"/>
        </w:pPr>
        <w:r>
          <w:rPr>
            <w:noProof/>
            <w:lang w:eastAsia="es-DO"/>
          </w:rPr>
          <w:drawing>
            <wp:anchor distT="0" distB="0" distL="114300" distR="114300" simplePos="0" relativeHeight="251654144" behindDoc="0" locked="0" layoutInCell="1" allowOverlap="1" wp14:anchorId="7AC6004A" wp14:editId="08312BAF">
              <wp:simplePos x="0" y="0"/>
              <wp:positionH relativeFrom="column">
                <wp:posOffset>1019175</wp:posOffset>
              </wp:positionH>
              <wp:positionV relativeFrom="paragraph">
                <wp:posOffset>-133350</wp:posOffset>
              </wp:positionV>
              <wp:extent cx="2995930" cy="408305"/>
              <wp:effectExtent l="0" t="0" r="0" b="0"/>
              <wp:wrapSquare wrapText="bothSides"/>
              <wp:docPr id="121537199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B2A2B8F" w14:textId="5F53E36C" w:rsidR="00CD1363" w:rsidRDefault="00CD1363">
        <w:pPr>
          <w:pStyle w:val="Piedepgina"/>
          <w:jc w:val="center"/>
        </w:pPr>
      </w:p>
      <w:p w14:paraId="3BD5C2D3" w14:textId="6ABADF28" w:rsidR="00CD1363" w:rsidRDefault="00CD1363">
        <w:pPr>
          <w:pStyle w:val="Piedepgina"/>
          <w:jc w:val="center"/>
        </w:pPr>
        <w:r>
          <w:fldChar w:fldCharType="begin"/>
        </w:r>
        <w:r>
          <w:instrText>PAGE   \* MERGEFORMAT</w:instrText>
        </w:r>
        <w:r>
          <w:fldChar w:fldCharType="separate"/>
        </w:r>
        <w:r>
          <w:rPr>
            <w:lang w:val="es-ES"/>
          </w:rPr>
          <w:t>2</w:t>
        </w:r>
        <w:r>
          <w:fldChar w:fldCharType="end"/>
        </w:r>
      </w:p>
    </w:sdtContent>
  </w:sdt>
  <w:p w14:paraId="129FE322" w14:textId="5EC2D61F" w:rsidR="00CD1363" w:rsidRPr="0020439A" w:rsidRDefault="00CD1363">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1790D" w14:textId="7F6FAB3E" w:rsidR="00E23835" w:rsidRDefault="00E23835" w:rsidP="00CD1363">
    <w:pPr>
      <w:pStyle w:val="Piedepgina"/>
      <w:tabs>
        <w:tab w:val="center" w:pos="3960"/>
        <w:tab w:val="left" w:pos="4902"/>
      </w:tabs>
      <w:jc w:val="center"/>
    </w:pPr>
    <w:r>
      <w:rPr>
        <w:noProof/>
        <w:lang w:eastAsia="es-DO"/>
      </w:rPr>
      <w:drawing>
        <wp:anchor distT="0" distB="0" distL="114300" distR="114300" simplePos="0" relativeHeight="251667456" behindDoc="0" locked="0" layoutInCell="1" allowOverlap="1" wp14:anchorId="15E616F2" wp14:editId="615C069C">
          <wp:simplePos x="0" y="0"/>
          <wp:positionH relativeFrom="margin">
            <wp:align>center</wp:align>
          </wp:positionH>
          <wp:positionV relativeFrom="paragraph">
            <wp:posOffset>-318539</wp:posOffset>
          </wp:positionV>
          <wp:extent cx="2995930" cy="408305"/>
          <wp:effectExtent l="0" t="0" r="0" b="0"/>
          <wp:wrapSquare wrapText="bothSides"/>
          <wp:docPr id="1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lang w:eastAsia="es-DO"/>
      </w:rPr>
      <w:drawing>
        <wp:anchor distT="0" distB="0" distL="114300" distR="114300" simplePos="0" relativeHeight="251664384" behindDoc="0" locked="0" layoutInCell="1" allowOverlap="1" wp14:anchorId="776D84F0" wp14:editId="04225F54">
          <wp:simplePos x="0" y="0"/>
          <wp:positionH relativeFrom="margin">
            <wp:posOffset>1026160</wp:posOffset>
          </wp:positionH>
          <wp:positionV relativeFrom="margin">
            <wp:posOffset>8097520</wp:posOffset>
          </wp:positionV>
          <wp:extent cx="2995930" cy="408305"/>
          <wp:effectExtent l="0" t="0" r="0" b="0"/>
          <wp:wrapSquare wrapText="bothSides"/>
          <wp:docPr id="1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5ED9B59" w14:textId="406BB79C" w:rsidR="00E23835" w:rsidRPr="0020439A" w:rsidRDefault="00E23835" w:rsidP="00CD1363">
    <w:pPr>
      <w:pStyle w:val="Piedepgina"/>
      <w:tabs>
        <w:tab w:val="center" w:pos="3960"/>
        <w:tab w:val="left" w:pos="4902"/>
      </w:tabs>
      <w:jc w:val="center"/>
    </w:pPr>
    <w:sdt>
      <w:sdtPr>
        <w:id w:val="-1967960734"/>
        <w:docPartObj>
          <w:docPartGallery w:val="Page Numbers (Bottom of Page)"/>
          <w:docPartUnique/>
        </w:docPartObj>
      </w:sdtPr>
      <w:sdtContent>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Pr>
            <w:noProof/>
            <w:color w:val="7F7F7F" w:themeColor="text1" w:themeTint="80"/>
          </w:rPr>
          <w:t>67</w:t>
        </w:r>
        <w:r>
          <w:rPr>
            <w:color w:val="7F7F7F" w:themeColor="text1" w:themeTint="80"/>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253444"/>
      <w:docPartObj>
        <w:docPartGallery w:val="Page Numbers (Bottom of Page)"/>
        <w:docPartUnique/>
      </w:docPartObj>
    </w:sdtPr>
    <w:sdtEndPr/>
    <w:sdtContent>
      <w:p w14:paraId="2D6507FB" w14:textId="77777777" w:rsidR="00BA1DBE" w:rsidRDefault="00BA1DBE">
        <w:pPr>
          <w:pStyle w:val="Piedepgina"/>
          <w:jc w:val="center"/>
        </w:pPr>
      </w:p>
      <w:p w14:paraId="17EFFFED" w14:textId="77777777" w:rsidR="00BA1DBE" w:rsidRDefault="00BA1DBE">
        <w:pPr>
          <w:pStyle w:val="Piedepgina"/>
          <w:jc w:val="center"/>
        </w:pPr>
      </w:p>
      <w:p w14:paraId="6D39F578" w14:textId="77777777" w:rsidR="00BA1DBE" w:rsidRDefault="00BA1DBE">
        <w:pPr>
          <w:pStyle w:val="Piedepgina"/>
          <w:jc w:val="center"/>
        </w:pPr>
      </w:p>
      <w:p w14:paraId="638AFCA5" w14:textId="77777777" w:rsidR="00BA1DBE" w:rsidRDefault="00BA1DBE">
        <w:pPr>
          <w:pStyle w:val="Piedepgina"/>
          <w:jc w:val="center"/>
        </w:pPr>
        <w:r>
          <w:fldChar w:fldCharType="begin"/>
        </w:r>
        <w:r>
          <w:instrText>PAGE   \* MERGEFORMAT</w:instrText>
        </w:r>
        <w:r>
          <w:fldChar w:fldCharType="separate"/>
        </w:r>
        <w:r>
          <w:rPr>
            <w:lang w:val="es-ES"/>
          </w:rPr>
          <w:t>2</w:t>
        </w:r>
        <w:r>
          <w:fldChar w:fldCharType="end"/>
        </w:r>
      </w:p>
    </w:sdtContent>
  </w:sdt>
  <w:p w14:paraId="660B301D" w14:textId="77777777" w:rsidR="00BA1DBE" w:rsidRPr="0020439A" w:rsidRDefault="00BA1DBE">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AEBC8" w14:textId="7F591F95" w:rsidR="00D95136" w:rsidRDefault="00D95136" w:rsidP="00CD1363">
    <w:pPr>
      <w:pStyle w:val="Piedepgina"/>
      <w:tabs>
        <w:tab w:val="center" w:pos="3960"/>
        <w:tab w:val="left" w:pos="4902"/>
      </w:tabs>
      <w:jc w:val="center"/>
    </w:pPr>
    <w:r>
      <w:rPr>
        <w:noProof/>
        <w:lang w:eastAsia="es-DO"/>
      </w:rPr>
      <w:drawing>
        <wp:anchor distT="0" distB="0" distL="114300" distR="114300" simplePos="0" relativeHeight="251661312" behindDoc="0" locked="0" layoutInCell="1" allowOverlap="1" wp14:anchorId="3C0C0912" wp14:editId="191DA485">
          <wp:simplePos x="0" y="0"/>
          <wp:positionH relativeFrom="margin">
            <wp:posOffset>1026160</wp:posOffset>
          </wp:positionH>
          <wp:positionV relativeFrom="margin">
            <wp:posOffset>8097520</wp:posOffset>
          </wp:positionV>
          <wp:extent cx="2995930" cy="408305"/>
          <wp:effectExtent l="0" t="0" r="0" b="0"/>
          <wp:wrapSquare wrapText="bothSides"/>
          <wp:docPr id="141355674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26436AB" w14:textId="77777777" w:rsidR="00D95136" w:rsidRPr="0020439A" w:rsidRDefault="00D4563F" w:rsidP="00CD1363">
    <w:pPr>
      <w:pStyle w:val="Piedepgina"/>
      <w:tabs>
        <w:tab w:val="center" w:pos="3960"/>
        <w:tab w:val="left" w:pos="4902"/>
      </w:tabs>
      <w:jc w:val="center"/>
    </w:pPr>
    <w:sdt>
      <w:sdtPr>
        <w:id w:val="762884604"/>
        <w:docPartObj>
          <w:docPartGallery w:val="Page Numbers (Bottom of Page)"/>
          <w:docPartUnique/>
        </w:docPartObj>
      </w:sdtPr>
      <w:sdtEndPr/>
      <w:sdtContent>
        <w:r w:rsidR="00D95136">
          <w:rPr>
            <w:color w:val="7F7F7F" w:themeColor="text1" w:themeTint="80"/>
          </w:rPr>
          <w:fldChar w:fldCharType="begin"/>
        </w:r>
        <w:r w:rsidR="00D95136">
          <w:rPr>
            <w:color w:val="7F7F7F" w:themeColor="text1" w:themeTint="80"/>
          </w:rPr>
          <w:instrText xml:space="preserve"> PAGE   \* MERGEFORMAT </w:instrText>
        </w:r>
        <w:r w:rsidR="00D95136">
          <w:rPr>
            <w:color w:val="7F7F7F" w:themeColor="text1" w:themeTint="80"/>
          </w:rPr>
          <w:fldChar w:fldCharType="separate"/>
        </w:r>
        <w:r w:rsidR="00D95136">
          <w:rPr>
            <w:noProof/>
            <w:color w:val="7F7F7F" w:themeColor="text1" w:themeTint="80"/>
          </w:rPr>
          <w:t>67</w:t>
        </w:r>
        <w:r w:rsidR="00D95136">
          <w:rPr>
            <w:color w:val="7F7F7F" w:themeColor="text1" w:themeTint="8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9C786" w14:textId="77777777" w:rsidR="00B46EB2" w:rsidRPr="0020439A" w:rsidRDefault="00B46EB2" w:rsidP="00E84651">
      <w:pPr>
        <w:spacing w:after="0" w:line="240" w:lineRule="auto"/>
      </w:pPr>
      <w:r w:rsidRPr="0020439A">
        <w:separator/>
      </w:r>
    </w:p>
  </w:footnote>
  <w:footnote w:type="continuationSeparator" w:id="0">
    <w:p w14:paraId="728FE8F9" w14:textId="77777777" w:rsidR="00B46EB2" w:rsidRPr="0020439A" w:rsidRDefault="00B46EB2" w:rsidP="00E84651">
      <w:pPr>
        <w:spacing w:after="0" w:line="240" w:lineRule="auto"/>
      </w:pPr>
      <w:r w:rsidRPr="002043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4525C183" w:rsidR="00B56CA4" w:rsidRPr="0020439A"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3DF"/>
    <w:multiLevelType w:val="multilevel"/>
    <w:tmpl w:val="6286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77F33"/>
    <w:multiLevelType w:val="hybridMultilevel"/>
    <w:tmpl w:val="583AFF52"/>
    <w:lvl w:ilvl="0" w:tplc="ABA2D360">
      <w:start w:val="5"/>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A6D2BC3"/>
    <w:multiLevelType w:val="hybridMultilevel"/>
    <w:tmpl w:val="98D0C90C"/>
    <w:lvl w:ilvl="0" w:tplc="520C07CA">
      <w:start w:val="1"/>
      <w:numFmt w:val="bullet"/>
      <w:lvlText w:val="·"/>
      <w:lvlJc w:val="left"/>
      <w:pPr>
        <w:ind w:left="720" w:hanging="360"/>
      </w:pPr>
      <w:rPr>
        <w:rFonts w:ascii="Symbol" w:hAnsi="Symbol" w:hint="default"/>
      </w:rPr>
    </w:lvl>
    <w:lvl w:ilvl="1" w:tplc="45D8DD80">
      <w:start w:val="1"/>
      <w:numFmt w:val="bullet"/>
      <w:lvlText w:val="o"/>
      <w:lvlJc w:val="left"/>
      <w:pPr>
        <w:ind w:left="1440" w:hanging="360"/>
      </w:pPr>
      <w:rPr>
        <w:rFonts w:ascii="Courier New" w:hAnsi="Courier New" w:hint="default"/>
      </w:rPr>
    </w:lvl>
    <w:lvl w:ilvl="2" w:tplc="F33A8618">
      <w:start w:val="1"/>
      <w:numFmt w:val="bullet"/>
      <w:lvlText w:val=""/>
      <w:lvlJc w:val="left"/>
      <w:pPr>
        <w:ind w:left="2160" w:hanging="360"/>
      </w:pPr>
      <w:rPr>
        <w:rFonts w:ascii="Wingdings" w:hAnsi="Wingdings" w:hint="default"/>
      </w:rPr>
    </w:lvl>
    <w:lvl w:ilvl="3" w:tplc="B1C68128">
      <w:start w:val="1"/>
      <w:numFmt w:val="bullet"/>
      <w:lvlText w:val=""/>
      <w:lvlJc w:val="left"/>
      <w:pPr>
        <w:ind w:left="2880" w:hanging="360"/>
      </w:pPr>
      <w:rPr>
        <w:rFonts w:ascii="Symbol" w:hAnsi="Symbol" w:hint="default"/>
      </w:rPr>
    </w:lvl>
    <w:lvl w:ilvl="4" w:tplc="82567CC0">
      <w:start w:val="1"/>
      <w:numFmt w:val="bullet"/>
      <w:lvlText w:val="o"/>
      <w:lvlJc w:val="left"/>
      <w:pPr>
        <w:ind w:left="3600" w:hanging="360"/>
      </w:pPr>
      <w:rPr>
        <w:rFonts w:ascii="Courier New" w:hAnsi="Courier New" w:hint="default"/>
      </w:rPr>
    </w:lvl>
    <w:lvl w:ilvl="5" w:tplc="3F5039D6">
      <w:start w:val="1"/>
      <w:numFmt w:val="bullet"/>
      <w:lvlText w:val=""/>
      <w:lvlJc w:val="left"/>
      <w:pPr>
        <w:ind w:left="4320" w:hanging="360"/>
      </w:pPr>
      <w:rPr>
        <w:rFonts w:ascii="Wingdings" w:hAnsi="Wingdings" w:hint="default"/>
      </w:rPr>
    </w:lvl>
    <w:lvl w:ilvl="6" w:tplc="473AE590">
      <w:start w:val="1"/>
      <w:numFmt w:val="bullet"/>
      <w:lvlText w:val=""/>
      <w:lvlJc w:val="left"/>
      <w:pPr>
        <w:ind w:left="5040" w:hanging="360"/>
      </w:pPr>
      <w:rPr>
        <w:rFonts w:ascii="Symbol" w:hAnsi="Symbol" w:hint="default"/>
      </w:rPr>
    </w:lvl>
    <w:lvl w:ilvl="7" w:tplc="488A3E88">
      <w:start w:val="1"/>
      <w:numFmt w:val="bullet"/>
      <w:lvlText w:val="o"/>
      <w:lvlJc w:val="left"/>
      <w:pPr>
        <w:ind w:left="5760" w:hanging="360"/>
      </w:pPr>
      <w:rPr>
        <w:rFonts w:ascii="Courier New" w:hAnsi="Courier New" w:hint="default"/>
      </w:rPr>
    </w:lvl>
    <w:lvl w:ilvl="8" w:tplc="66D6A2F8">
      <w:start w:val="1"/>
      <w:numFmt w:val="bullet"/>
      <w:lvlText w:val=""/>
      <w:lvlJc w:val="left"/>
      <w:pPr>
        <w:ind w:left="6480" w:hanging="360"/>
      </w:pPr>
      <w:rPr>
        <w:rFonts w:ascii="Wingdings" w:hAnsi="Wingdings" w:hint="default"/>
      </w:rPr>
    </w:lvl>
  </w:abstractNum>
  <w:abstractNum w:abstractNumId="3" w15:restartNumberingAfterBreak="0">
    <w:nsid w:val="0CB727EE"/>
    <w:multiLevelType w:val="hybridMultilevel"/>
    <w:tmpl w:val="01C6645E"/>
    <w:lvl w:ilvl="0" w:tplc="D3E8F17A">
      <w:start w:val="1"/>
      <w:numFmt w:val="decimal"/>
      <w:lvlText w:val="%1."/>
      <w:lvlJc w:val="left"/>
      <w:pPr>
        <w:ind w:left="720" w:hanging="360"/>
      </w:pPr>
    </w:lvl>
    <w:lvl w:ilvl="1" w:tplc="976C79A0">
      <w:start w:val="1"/>
      <w:numFmt w:val="lowerLetter"/>
      <w:lvlText w:val="%2."/>
      <w:lvlJc w:val="left"/>
      <w:pPr>
        <w:ind w:left="1440" w:hanging="360"/>
      </w:pPr>
    </w:lvl>
    <w:lvl w:ilvl="2" w:tplc="7AA6D8FC">
      <w:start w:val="1"/>
      <w:numFmt w:val="lowerRoman"/>
      <w:lvlText w:val="%3."/>
      <w:lvlJc w:val="right"/>
      <w:pPr>
        <w:ind w:left="2160" w:hanging="180"/>
      </w:pPr>
    </w:lvl>
    <w:lvl w:ilvl="3" w:tplc="CB981BFA">
      <w:start w:val="1"/>
      <w:numFmt w:val="decimal"/>
      <w:lvlText w:val="%4."/>
      <w:lvlJc w:val="left"/>
      <w:pPr>
        <w:ind w:left="2880" w:hanging="360"/>
      </w:pPr>
    </w:lvl>
    <w:lvl w:ilvl="4" w:tplc="C4F2F1C8">
      <w:start w:val="1"/>
      <w:numFmt w:val="lowerLetter"/>
      <w:lvlText w:val="%5."/>
      <w:lvlJc w:val="left"/>
      <w:pPr>
        <w:ind w:left="3600" w:hanging="360"/>
      </w:pPr>
    </w:lvl>
    <w:lvl w:ilvl="5" w:tplc="488A523C">
      <w:start w:val="1"/>
      <w:numFmt w:val="lowerRoman"/>
      <w:lvlText w:val="%6."/>
      <w:lvlJc w:val="right"/>
      <w:pPr>
        <w:ind w:left="4320" w:hanging="180"/>
      </w:pPr>
    </w:lvl>
    <w:lvl w:ilvl="6" w:tplc="48E4AFE2">
      <w:start w:val="1"/>
      <w:numFmt w:val="decimal"/>
      <w:lvlText w:val="%7."/>
      <w:lvlJc w:val="left"/>
      <w:pPr>
        <w:ind w:left="5040" w:hanging="360"/>
      </w:pPr>
    </w:lvl>
    <w:lvl w:ilvl="7" w:tplc="F6688B30">
      <w:start w:val="1"/>
      <w:numFmt w:val="lowerLetter"/>
      <w:lvlText w:val="%8."/>
      <w:lvlJc w:val="left"/>
      <w:pPr>
        <w:ind w:left="5760" w:hanging="360"/>
      </w:pPr>
    </w:lvl>
    <w:lvl w:ilvl="8" w:tplc="3F68C924">
      <w:start w:val="1"/>
      <w:numFmt w:val="lowerRoman"/>
      <w:lvlText w:val="%9."/>
      <w:lvlJc w:val="right"/>
      <w:pPr>
        <w:ind w:left="6480" w:hanging="180"/>
      </w:pPr>
    </w:lvl>
  </w:abstractNum>
  <w:abstractNum w:abstractNumId="4" w15:restartNumberingAfterBreak="0">
    <w:nsid w:val="0CEA1288"/>
    <w:multiLevelType w:val="multilevel"/>
    <w:tmpl w:val="15B29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6783D"/>
    <w:multiLevelType w:val="multilevel"/>
    <w:tmpl w:val="15B29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AA4580"/>
    <w:multiLevelType w:val="multilevel"/>
    <w:tmpl w:val="D99A8F48"/>
    <w:lvl w:ilvl="0">
      <w:start w:val="1"/>
      <w:numFmt w:val="bullet"/>
      <w:lvlText w:val=""/>
      <w:lvlJc w:val="left"/>
      <w:pPr>
        <w:tabs>
          <w:tab w:val="num" w:pos="720"/>
        </w:tabs>
        <w:ind w:left="720" w:hanging="360"/>
      </w:pPr>
      <w:rPr>
        <w:rFonts w:ascii="Symbol" w:hAnsi="Symbol" w:hint="default"/>
        <w:sz w:val="20"/>
      </w:rPr>
    </w:lvl>
    <w:lvl w:ilvl="1">
      <w:start w:val="3"/>
      <w:numFmt w:val="upperLetter"/>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EC5C98"/>
    <w:multiLevelType w:val="hybridMultilevel"/>
    <w:tmpl w:val="24DC922A"/>
    <w:lvl w:ilvl="0" w:tplc="02E0C79C">
      <w:start w:val="1"/>
      <w:numFmt w:val="bullet"/>
      <w:lvlText w:val="·"/>
      <w:lvlJc w:val="left"/>
      <w:pPr>
        <w:ind w:left="720" w:hanging="360"/>
      </w:pPr>
      <w:rPr>
        <w:rFonts w:ascii="Symbol" w:hAnsi="Symbol" w:hint="default"/>
      </w:rPr>
    </w:lvl>
    <w:lvl w:ilvl="1" w:tplc="5F1C1432">
      <w:start w:val="1"/>
      <w:numFmt w:val="bullet"/>
      <w:lvlText w:val="o"/>
      <w:lvlJc w:val="left"/>
      <w:pPr>
        <w:ind w:left="1440" w:hanging="360"/>
      </w:pPr>
      <w:rPr>
        <w:rFonts w:ascii="Courier New" w:hAnsi="Courier New" w:hint="default"/>
      </w:rPr>
    </w:lvl>
    <w:lvl w:ilvl="2" w:tplc="0916CE74">
      <w:start w:val="1"/>
      <w:numFmt w:val="bullet"/>
      <w:lvlText w:val=""/>
      <w:lvlJc w:val="left"/>
      <w:pPr>
        <w:ind w:left="2160" w:hanging="360"/>
      </w:pPr>
      <w:rPr>
        <w:rFonts w:ascii="Wingdings" w:hAnsi="Wingdings" w:hint="default"/>
      </w:rPr>
    </w:lvl>
    <w:lvl w:ilvl="3" w:tplc="C4E053CE">
      <w:start w:val="1"/>
      <w:numFmt w:val="bullet"/>
      <w:lvlText w:val=""/>
      <w:lvlJc w:val="left"/>
      <w:pPr>
        <w:ind w:left="2880" w:hanging="360"/>
      </w:pPr>
      <w:rPr>
        <w:rFonts w:ascii="Symbol" w:hAnsi="Symbol" w:hint="default"/>
      </w:rPr>
    </w:lvl>
    <w:lvl w:ilvl="4" w:tplc="67300550">
      <w:start w:val="1"/>
      <w:numFmt w:val="bullet"/>
      <w:lvlText w:val="o"/>
      <w:lvlJc w:val="left"/>
      <w:pPr>
        <w:ind w:left="3600" w:hanging="360"/>
      </w:pPr>
      <w:rPr>
        <w:rFonts w:ascii="Courier New" w:hAnsi="Courier New" w:hint="default"/>
      </w:rPr>
    </w:lvl>
    <w:lvl w:ilvl="5" w:tplc="33001872">
      <w:start w:val="1"/>
      <w:numFmt w:val="bullet"/>
      <w:lvlText w:val=""/>
      <w:lvlJc w:val="left"/>
      <w:pPr>
        <w:ind w:left="4320" w:hanging="360"/>
      </w:pPr>
      <w:rPr>
        <w:rFonts w:ascii="Wingdings" w:hAnsi="Wingdings" w:hint="default"/>
      </w:rPr>
    </w:lvl>
    <w:lvl w:ilvl="6" w:tplc="14184232">
      <w:start w:val="1"/>
      <w:numFmt w:val="bullet"/>
      <w:lvlText w:val=""/>
      <w:lvlJc w:val="left"/>
      <w:pPr>
        <w:ind w:left="5040" w:hanging="360"/>
      </w:pPr>
      <w:rPr>
        <w:rFonts w:ascii="Symbol" w:hAnsi="Symbol" w:hint="default"/>
      </w:rPr>
    </w:lvl>
    <w:lvl w:ilvl="7" w:tplc="C9E26A36">
      <w:start w:val="1"/>
      <w:numFmt w:val="bullet"/>
      <w:lvlText w:val="o"/>
      <w:lvlJc w:val="left"/>
      <w:pPr>
        <w:ind w:left="5760" w:hanging="360"/>
      </w:pPr>
      <w:rPr>
        <w:rFonts w:ascii="Courier New" w:hAnsi="Courier New" w:hint="default"/>
      </w:rPr>
    </w:lvl>
    <w:lvl w:ilvl="8" w:tplc="F7C4A5F4">
      <w:start w:val="1"/>
      <w:numFmt w:val="bullet"/>
      <w:lvlText w:val=""/>
      <w:lvlJc w:val="left"/>
      <w:pPr>
        <w:ind w:left="6480" w:hanging="360"/>
      </w:pPr>
      <w:rPr>
        <w:rFonts w:ascii="Wingdings" w:hAnsi="Wingdings" w:hint="default"/>
      </w:rPr>
    </w:lvl>
  </w:abstractNum>
  <w:abstractNum w:abstractNumId="8" w15:restartNumberingAfterBreak="0">
    <w:nsid w:val="15366B79"/>
    <w:multiLevelType w:val="hybridMultilevel"/>
    <w:tmpl w:val="307EACC0"/>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63B7C7B"/>
    <w:multiLevelType w:val="hybridMultilevel"/>
    <w:tmpl w:val="2C5E96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6933295"/>
    <w:multiLevelType w:val="multilevel"/>
    <w:tmpl w:val="CB4C9B40"/>
    <w:lvl w:ilvl="0">
      <w:start w:val="1"/>
      <w:numFmt w:val="bullet"/>
      <w:lvlText w:val=""/>
      <w:lvlJc w:val="left"/>
      <w:pPr>
        <w:tabs>
          <w:tab w:val="num" w:pos="720"/>
        </w:tabs>
        <w:ind w:left="720" w:hanging="360"/>
      </w:pPr>
      <w:rPr>
        <w:rFonts w:ascii="Symbol" w:hAnsi="Symbol" w:hint="default"/>
        <w:color w:val="76717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97A206"/>
    <w:multiLevelType w:val="hybridMultilevel"/>
    <w:tmpl w:val="035C3716"/>
    <w:lvl w:ilvl="0" w:tplc="90128DFA">
      <w:start w:val="1"/>
      <w:numFmt w:val="bullet"/>
      <w:lvlText w:val="·"/>
      <w:lvlJc w:val="left"/>
      <w:pPr>
        <w:ind w:left="720" w:hanging="360"/>
      </w:pPr>
      <w:rPr>
        <w:rFonts w:ascii="Symbol" w:hAnsi="Symbol" w:hint="default"/>
      </w:rPr>
    </w:lvl>
    <w:lvl w:ilvl="1" w:tplc="4CC0BE6C">
      <w:start w:val="1"/>
      <w:numFmt w:val="bullet"/>
      <w:lvlText w:val="o"/>
      <w:lvlJc w:val="left"/>
      <w:pPr>
        <w:ind w:left="1440" w:hanging="360"/>
      </w:pPr>
      <w:rPr>
        <w:rFonts w:ascii="Courier New" w:hAnsi="Courier New" w:hint="default"/>
      </w:rPr>
    </w:lvl>
    <w:lvl w:ilvl="2" w:tplc="BD669D5E">
      <w:start w:val="1"/>
      <w:numFmt w:val="bullet"/>
      <w:lvlText w:val=""/>
      <w:lvlJc w:val="left"/>
      <w:pPr>
        <w:ind w:left="2160" w:hanging="360"/>
      </w:pPr>
      <w:rPr>
        <w:rFonts w:ascii="Wingdings" w:hAnsi="Wingdings" w:hint="default"/>
      </w:rPr>
    </w:lvl>
    <w:lvl w:ilvl="3" w:tplc="8E8044CC">
      <w:start w:val="1"/>
      <w:numFmt w:val="bullet"/>
      <w:lvlText w:val=""/>
      <w:lvlJc w:val="left"/>
      <w:pPr>
        <w:ind w:left="2880" w:hanging="360"/>
      </w:pPr>
      <w:rPr>
        <w:rFonts w:ascii="Symbol" w:hAnsi="Symbol" w:hint="default"/>
      </w:rPr>
    </w:lvl>
    <w:lvl w:ilvl="4" w:tplc="DA30F738">
      <w:start w:val="1"/>
      <w:numFmt w:val="bullet"/>
      <w:lvlText w:val="o"/>
      <w:lvlJc w:val="left"/>
      <w:pPr>
        <w:ind w:left="3600" w:hanging="360"/>
      </w:pPr>
      <w:rPr>
        <w:rFonts w:ascii="Courier New" w:hAnsi="Courier New" w:hint="default"/>
      </w:rPr>
    </w:lvl>
    <w:lvl w:ilvl="5" w:tplc="D2B2AA3E">
      <w:start w:val="1"/>
      <w:numFmt w:val="bullet"/>
      <w:lvlText w:val=""/>
      <w:lvlJc w:val="left"/>
      <w:pPr>
        <w:ind w:left="4320" w:hanging="360"/>
      </w:pPr>
      <w:rPr>
        <w:rFonts w:ascii="Wingdings" w:hAnsi="Wingdings" w:hint="default"/>
      </w:rPr>
    </w:lvl>
    <w:lvl w:ilvl="6" w:tplc="ACC22596">
      <w:start w:val="1"/>
      <w:numFmt w:val="bullet"/>
      <w:lvlText w:val=""/>
      <w:lvlJc w:val="left"/>
      <w:pPr>
        <w:ind w:left="5040" w:hanging="360"/>
      </w:pPr>
      <w:rPr>
        <w:rFonts w:ascii="Symbol" w:hAnsi="Symbol" w:hint="default"/>
      </w:rPr>
    </w:lvl>
    <w:lvl w:ilvl="7" w:tplc="542A4212">
      <w:start w:val="1"/>
      <w:numFmt w:val="bullet"/>
      <w:lvlText w:val="o"/>
      <w:lvlJc w:val="left"/>
      <w:pPr>
        <w:ind w:left="5760" w:hanging="360"/>
      </w:pPr>
      <w:rPr>
        <w:rFonts w:ascii="Courier New" w:hAnsi="Courier New" w:hint="default"/>
      </w:rPr>
    </w:lvl>
    <w:lvl w:ilvl="8" w:tplc="09569A64">
      <w:start w:val="1"/>
      <w:numFmt w:val="bullet"/>
      <w:lvlText w:val=""/>
      <w:lvlJc w:val="left"/>
      <w:pPr>
        <w:ind w:left="6480" w:hanging="360"/>
      </w:pPr>
      <w:rPr>
        <w:rFonts w:ascii="Wingdings" w:hAnsi="Wingdings" w:hint="default"/>
      </w:rPr>
    </w:lvl>
  </w:abstractNum>
  <w:abstractNum w:abstractNumId="12" w15:restartNumberingAfterBreak="0">
    <w:nsid w:val="1B29E659"/>
    <w:multiLevelType w:val="hybridMultilevel"/>
    <w:tmpl w:val="1C1E28CE"/>
    <w:lvl w:ilvl="0" w:tplc="C10A13C4">
      <w:start w:val="1"/>
      <w:numFmt w:val="bullet"/>
      <w:lvlText w:val="·"/>
      <w:lvlJc w:val="left"/>
      <w:pPr>
        <w:ind w:left="720" w:hanging="360"/>
      </w:pPr>
      <w:rPr>
        <w:rFonts w:ascii="Symbol" w:hAnsi="Symbol" w:hint="default"/>
      </w:rPr>
    </w:lvl>
    <w:lvl w:ilvl="1" w:tplc="9A12365C">
      <w:start w:val="1"/>
      <w:numFmt w:val="bullet"/>
      <w:lvlText w:val="o"/>
      <w:lvlJc w:val="left"/>
      <w:pPr>
        <w:ind w:left="1440" w:hanging="360"/>
      </w:pPr>
      <w:rPr>
        <w:rFonts w:ascii="Courier New" w:hAnsi="Courier New" w:hint="default"/>
      </w:rPr>
    </w:lvl>
    <w:lvl w:ilvl="2" w:tplc="BADCFAEC">
      <w:start w:val="1"/>
      <w:numFmt w:val="bullet"/>
      <w:lvlText w:val=""/>
      <w:lvlJc w:val="left"/>
      <w:pPr>
        <w:ind w:left="2160" w:hanging="360"/>
      </w:pPr>
      <w:rPr>
        <w:rFonts w:ascii="Wingdings" w:hAnsi="Wingdings" w:hint="default"/>
      </w:rPr>
    </w:lvl>
    <w:lvl w:ilvl="3" w:tplc="EFF4E4B2">
      <w:start w:val="1"/>
      <w:numFmt w:val="bullet"/>
      <w:lvlText w:val=""/>
      <w:lvlJc w:val="left"/>
      <w:pPr>
        <w:ind w:left="2880" w:hanging="360"/>
      </w:pPr>
      <w:rPr>
        <w:rFonts w:ascii="Symbol" w:hAnsi="Symbol" w:hint="default"/>
      </w:rPr>
    </w:lvl>
    <w:lvl w:ilvl="4" w:tplc="2482E77C">
      <w:start w:val="1"/>
      <w:numFmt w:val="bullet"/>
      <w:lvlText w:val="o"/>
      <w:lvlJc w:val="left"/>
      <w:pPr>
        <w:ind w:left="3600" w:hanging="360"/>
      </w:pPr>
      <w:rPr>
        <w:rFonts w:ascii="Courier New" w:hAnsi="Courier New" w:hint="default"/>
      </w:rPr>
    </w:lvl>
    <w:lvl w:ilvl="5" w:tplc="3F5AE094">
      <w:start w:val="1"/>
      <w:numFmt w:val="bullet"/>
      <w:lvlText w:val=""/>
      <w:lvlJc w:val="left"/>
      <w:pPr>
        <w:ind w:left="4320" w:hanging="360"/>
      </w:pPr>
      <w:rPr>
        <w:rFonts w:ascii="Wingdings" w:hAnsi="Wingdings" w:hint="default"/>
      </w:rPr>
    </w:lvl>
    <w:lvl w:ilvl="6" w:tplc="1A489424">
      <w:start w:val="1"/>
      <w:numFmt w:val="bullet"/>
      <w:lvlText w:val=""/>
      <w:lvlJc w:val="left"/>
      <w:pPr>
        <w:ind w:left="5040" w:hanging="360"/>
      </w:pPr>
      <w:rPr>
        <w:rFonts w:ascii="Symbol" w:hAnsi="Symbol" w:hint="default"/>
      </w:rPr>
    </w:lvl>
    <w:lvl w:ilvl="7" w:tplc="BE74041C">
      <w:start w:val="1"/>
      <w:numFmt w:val="bullet"/>
      <w:lvlText w:val="o"/>
      <w:lvlJc w:val="left"/>
      <w:pPr>
        <w:ind w:left="5760" w:hanging="360"/>
      </w:pPr>
      <w:rPr>
        <w:rFonts w:ascii="Courier New" w:hAnsi="Courier New" w:hint="default"/>
      </w:rPr>
    </w:lvl>
    <w:lvl w:ilvl="8" w:tplc="23E0CB20">
      <w:start w:val="1"/>
      <w:numFmt w:val="bullet"/>
      <w:lvlText w:val=""/>
      <w:lvlJc w:val="left"/>
      <w:pPr>
        <w:ind w:left="6480" w:hanging="360"/>
      </w:pPr>
      <w:rPr>
        <w:rFonts w:ascii="Wingdings" w:hAnsi="Wingdings" w:hint="default"/>
      </w:rPr>
    </w:lvl>
  </w:abstractNum>
  <w:abstractNum w:abstractNumId="13" w15:restartNumberingAfterBreak="0">
    <w:nsid w:val="1B973606"/>
    <w:multiLevelType w:val="hybridMultilevel"/>
    <w:tmpl w:val="6188241C"/>
    <w:lvl w:ilvl="0" w:tplc="A07E9FB6">
      <w:start w:val="6"/>
      <w:numFmt w:val="upperRoman"/>
      <w:lvlText w:val="%1."/>
      <w:lvlJc w:val="right"/>
      <w:pPr>
        <w:ind w:left="720" w:hanging="360"/>
      </w:pPr>
      <w:rPr>
        <w:rFonts w:hint="default"/>
        <w:b/>
        <w:bCs w:val="0"/>
        <w:color w:val="767171"/>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1CCE49E9"/>
    <w:multiLevelType w:val="hybridMultilevel"/>
    <w:tmpl w:val="7040C578"/>
    <w:lvl w:ilvl="0" w:tplc="1C0A0001">
      <w:start w:val="1"/>
      <w:numFmt w:val="bullet"/>
      <w:lvlText w:val=""/>
      <w:lvlJc w:val="left"/>
      <w:pPr>
        <w:ind w:left="901" w:hanging="360"/>
      </w:pPr>
      <w:rPr>
        <w:rFonts w:ascii="Symbol" w:hAnsi="Symbol" w:hint="default"/>
      </w:rPr>
    </w:lvl>
    <w:lvl w:ilvl="1" w:tplc="1C0A0003" w:tentative="1">
      <w:start w:val="1"/>
      <w:numFmt w:val="bullet"/>
      <w:lvlText w:val="o"/>
      <w:lvlJc w:val="left"/>
      <w:pPr>
        <w:ind w:left="1621" w:hanging="360"/>
      </w:pPr>
      <w:rPr>
        <w:rFonts w:ascii="Courier New" w:hAnsi="Courier New" w:cs="Courier New" w:hint="default"/>
      </w:rPr>
    </w:lvl>
    <w:lvl w:ilvl="2" w:tplc="1C0A0005" w:tentative="1">
      <w:start w:val="1"/>
      <w:numFmt w:val="bullet"/>
      <w:lvlText w:val=""/>
      <w:lvlJc w:val="left"/>
      <w:pPr>
        <w:ind w:left="2341" w:hanging="360"/>
      </w:pPr>
      <w:rPr>
        <w:rFonts w:ascii="Wingdings" w:hAnsi="Wingdings" w:hint="default"/>
      </w:rPr>
    </w:lvl>
    <w:lvl w:ilvl="3" w:tplc="1C0A0001" w:tentative="1">
      <w:start w:val="1"/>
      <w:numFmt w:val="bullet"/>
      <w:lvlText w:val=""/>
      <w:lvlJc w:val="left"/>
      <w:pPr>
        <w:ind w:left="3061" w:hanging="360"/>
      </w:pPr>
      <w:rPr>
        <w:rFonts w:ascii="Symbol" w:hAnsi="Symbol" w:hint="default"/>
      </w:rPr>
    </w:lvl>
    <w:lvl w:ilvl="4" w:tplc="1C0A0003" w:tentative="1">
      <w:start w:val="1"/>
      <w:numFmt w:val="bullet"/>
      <w:lvlText w:val="o"/>
      <w:lvlJc w:val="left"/>
      <w:pPr>
        <w:ind w:left="3781" w:hanging="360"/>
      </w:pPr>
      <w:rPr>
        <w:rFonts w:ascii="Courier New" w:hAnsi="Courier New" w:cs="Courier New" w:hint="default"/>
      </w:rPr>
    </w:lvl>
    <w:lvl w:ilvl="5" w:tplc="1C0A0005" w:tentative="1">
      <w:start w:val="1"/>
      <w:numFmt w:val="bullet"/>
      <w:lvlText w:val=""/>
      <w:lvlJc w:val="left"/>
      <w:pPr>
        <w:ind w:left="4501" w:hanging="360"/>
      </w:pPr>
      <w:rPr>
        <w:rFonts w:ascii="Wingdings" w:hAnsi="Wingdings" w:hint="default"/>
      </w:rPr>
    </w:lvl>
    <w:lvl w:ilvl="6" w:tplc="1C0A0001" w:tentative="1">
      <w:start w:val="1"/>
      <w:numFmt w:val="bullet"/>
      <w:lvlText w:val=""/>
      <w:lvlJc w:val="left"/>
      <w:pPr>
        <w:ind w:left="5221" w:hanging="360"/>
      </w:pPr>
      <w:rPr>
        <w:rFonts w:ascii="Symbol" w:hAnsi="Symbol" w:hint="default"/>
      </w:rPr>
    </w:lvl>
    <w:lvl w:ilvl="7" w:tplc="1C0A0003" w:tentative="1">
      <w:start w:val="1"/>
      <w:numFmt w:val="bullet"/>
      <w:lvlText w:val="o"/>
      <w:lvlJc w:val="left"/>
      <w:pPr>
        <w:ind w:left="5941" w:hanging="360"/>
      </w:pPr>
      <w:rPr>
        <w:rFonts w:ascii="Courier New" w:hAnsi="Courier New" w:cs="Courier New" w:hint="default"/>
      </w:rPr>
    </w:lvl>
    <w:lvl w:ilvl="8" w:tplc="1C0A0005" w:tentative="1">
      <w:start w:val="1"/>
      <w:numFmt w:val="bullet"/>
      <w:lvlText w:val=""/>
      <w:lvlJc w:val="left"/>
      <w:pPr>
        <w:ind w:left="6661" w:hanging="360"/>
      </w:pPr>
      <w:rPr>
        <w:rFonts w:ascii="Wingdings" w:hAnsi="Wingdings" w:hint="default"/>
      </w:rPr>
    </w:lvl>
  </w:abstractNum>
  <w:abstractNum w:abstractNumId="15" w15:restartNumberingAfterBreak="0">
    <w:nsid w:val="202558DC"/>
    <w:multiLevelType w:val="hybridMultilevel"/>
    <w:tmpl w:val="6854E1AE"/>
    <w:lvl w:ilvl="0" w:tplc="66DEC9CC">
      <w:start w:val="1"/>
      <w:numFmt w:val="decimal"/>
      <w:lvlText w:val="%1."/>
      <w:lvlJc w:val="left"/>
      <w:pPr>
        <w:ind w:left="434" w:hanging="360"/>
      </w:pPr>
      <w:rPr>
        <w:rFonts w:ascii="Calibri" w:eastAsia="Calibri" w:hAnsi="Calibri" w:cs="Calibri" w:hint="default"/>
        <w:w w:val="100"/>
        <w:sz w:val="16"/>
        <w:szCs w:val="16"/>
        <w:lang w:val="es-ES" w:eastAsia="en-US" w:bidi="ar-SA"/>
      </w:rPr>
    </w:lvl>
    <w:lvl w:ilvl="1" w:tplc="32C2BACC">
      <w:numFmt w:val="bullet"/>
      <w:lvlText w:val="•"/>
      <w:lvlJc w:val="left"/>
      <w:pPr>
        <w:ind w:left="859" w:hanging="360"/>
      </w:pPr>
      <w:rPr>
        <w:rFonts w:hint="default"/>
        <w:lang w:val="es-ES" w:eastAsia="en-US" w:bidi="ar-SA"/>
      </w:rPr>
    </w:lvl>
    <w:lvl w:ilvl="2" w:tplc="C3C6104A">
      <w:numFmt w:val="bullet"/>
      <w:lvlText w:val="•"/>
      <w:lvlJc w:val="left"/>
      <w:pPr>
        <w:ind w:left="1278" w:hanging="360"/>
      </w:pPr>
      <w:rPr>
        <w:rFonts w:hint="default"/>
        <w:lang w:val="es-ES" w:eastAsia="en-US" w:bidi="ar-SA"/>
      </w:rPr>
    </w:lvl>
    <w:lvl w:ilvl="3" w:tplc="4D06466A">
      <w:numFmt w:val="bullet"/>
      <w:lvlText w:val="•"/>
      <w:lvlJc w:val="left"/>
      <w:pPr>
        <w:ind w:left="1697" w:hanging="360"/>
      </w:pPr>
      <w:rPr>
        <w:rFonts w:hint="default"/>
        <w:lang w:val="es-ES" w:eastAsia="en-US" w:bidi="ar-SA"/>
      </w:rPr>
    </w:lvl>
    <w:lvl w:ilvl="4" w:tplc="BF2C8216">
      <w:numFmt w:val="bullet"/>
      <w:lvlText w:val="•"/>
      <w:lvlJc w:val="left"/>
      <w:pPr>
        <w:ind w:left="2116" w:hanging="360"/>
      </w:pPr>
      <w:rPr>
        <w:rFonts w:hint="default"/>
        <w:lang w:val="es-ES" w:eastAsia="en-US" w:bidi="ar-SA"/>
      </w:rPr>
    </w:lvl>
    <w:lvl w:ilvl="5" w:tplc="F286A94E">
      <w:numFmt w:val="bullet"/>
      <w:lvlText w:val="•"/>
      <w:lvlJc w:val="left"/>
      <w:pPr>
        <w:ind w:left="2536" w:hanging="360"/>
      </w:pPr>
      <w:rPr>
        <w:rFonts w:hint="default"/>
        <w:lang w:val="es-ES" w:eastAsia="en-US" w:bidi="ar-SA"/>
      </w:rPr>
    </w:lvl>
    <w:lvl w:ilvl="6" w:tplc="8D32335C">
      <w:numFmt w:val="bullet"/>
      <w:lvlText w:val="•"/>
      <w:lvlJc w:val="left"/>
      <w:pPr>
        <w:ind w:left="2955" w:hanging="360"/>
      </w:pPr>
      <w:rPr>
        <w:rFonts w:hint="default"/>
        <w:lang w:val="es-ES" w:eastAsia="en-US" w:bidi="ar-SA"/>
      </w:rPr>
    </w:lvl>
    <w:lvl w:ilvl="7" w:tplc="C6740656">
      <w:numFmt w:val="bullet"/>
      <w:lvlText w:val="•"/>
      <w:lvlJc w:val="left"/>
      <w:pPr>
        <w:ind w:left="3374" w:hanging="360"/>
      </w:pPr>
      <w:rPr>
        <w:rFonts w:hint="default"/>
        <w:lang w:val="es-ES" w:eastAsia="en-US" w:bidi="ar-SA"/>
      </w:rPr>
    </w:lvl>
    <w:lvl w:ilvl="8" w:tplc="53BE12B6">
      <w:numFmt w:val="bullet"/>
      <w:lvlText w:val="•"/>
      <w:lvlJc w:val="left"/>
      <w:pPr>
        <w:ind w:left="3793" w:hanging="360"/>
      </w:pPr>
      <w:rPr>
        <w:rFonts w:hint="default"/>
        <w:lang w:val="es-ES" w:eastAsia="en-US" w:bidi="ar-SA"/>
      </w:rPr>
    </w:lvl>
  </w:abstractNum>
  <w:abstractNum w:abstractNumId="16" w15:restartNumberingAfterBreak="0">
    <w:nsid w:val="23663DBB"/>
    <w:multiLevelType w:val="hybridMultilevel"/>
    <w:tmpl w:val="B954821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23B480BD"/>
    <w:multiLevelType w:val="hybridMultilevel"/>
    <w:tmpl w:val="AA5E8D06"/>
    <w:lvl w:ilvl="0" w:tplc="9F540A10">
      <w:start w:val="1"/>
      <w:numFmt w:val="bullet"/>
      <w:lvlText w:val=""/>
      <w:lvlJc w:val="left"/>
      <w:pPr>
        <w:ind w:left="720" w:hanging="360"/>
      </w:pPr>
      <w:rPr>
        <w:rFonts w:ascii="Symbol" w:hAnsi="Symbol" w:hint="default"/>
      </w:rPr>
    </w:lvl>
    <w:lvl w:ilvl="1" w:tplc="5AAA8D50">
      <w:start w:val="1"/>
      <w:numFmt w:val="bullet"/>
      <w:lvlText w:val="o"/>
      <w:lvlJc w:val="left"/>
      <w:pPr>
        <w:ind w:left="1440" w:hanging="360"/>
      </w:pPr>
      <w:rPr>
        <w:rFonts w:ascii="Courier New" w:hAnsi="Courier New" w:hint="default"/>
      </w:rPr>
    </w:lvl>
    <w:lvl w:ilvl="2" w:tplc="C9F2E9D0">
      <w:start w:val="1"/>
      <w:numFmt w:val="bullet"/>
      <w:lvlText w:val=""/>
      <w:lvlJc w:val="left"/>
      <w:pPr>
        <w:ind w:left="2160" w:hanging="360"/>
      </w:pPr>
      <w:rPr>
        <w:rFonts w:ascii="Wingdings" w:hAnsi="Wingdings" w:hint="default"/>
      </w:rPr>
    </w:lvl>
    <w:lvl w:ilvl="3" w:tplc="6F322FF4">
      <w:start w:val="1"/>
      <w:numFmt w:val="bullet"/>
      <w:lvlText w:val=""/>
      <w:lvlJc w:val="left"/>
      <w:pPr>
        <w:ind w:left="2880" w:hanging="360"/>
      </w:pPr>
      <w:rPr>
        <w:rFonts w:ascii="Symbol" w:hAnsi="Symbol" w:hint="default"/>
      </w:rPr>
    </w:lvl>
    <w:lvl w:ilvl="4" w:tplc="0A1C46F8">
      <w:start w:val="1"/>
      <w:numFmt w:val="bullet"/>
      <w:lvlText w:val="o"/>
      <w:lvlJc w:val="left"/>
      <w:pPr>
        <w:ind w:left="3600" w:hanging="360"/>
      </w:pPr>
      <w:rPr>
        <w:rFonts w:ascii="Courier New" w:hAnsi="Courier New" w:hint="default"/>
      </w:rPr>
    </w:lvl>
    <w:lvl w:ilvl="5" w:tplc="F36E6D7C">
      <w:start w:val="1"/>
      <w:numFmt w:val="bullet"/>
      <w:lvlText w:val=""/>
      <w:lvlJc w:val="left"/>
      <w:pPr>
        <w:ind w:left="4320" w:hanging="360"/>
      </w:pPr>
      <w:rPr>
        <w:rFonts w:ascii="Wingdings" w:hAnsi="Wingdings" w:hint="default"/>
      </w:rPr>
    </w:lvl>
    <w:lvl w:ilvl="6" w:tplc="8C700E8A">
      <w:start w:val="1"/>
      <w:numFmt w:val="bullet"/>
      <w:lvlText w:val=""/>
      <w:lvlJc w:val="left"/>
      <w:pPr>
        <w:ind w:left="5040" w:hanging="360"/>
      </w:pPr>
      <w:rPr>
        <w:rFonts w:ascii="Symbol" w:hAnsi="Symbol" w:hint="default"/>
      </w:rPr>
    </w:lvl>
    <w:lvl w:ilvl="7" w:tplc="3312803C">
      <w:start w:val="1"/>
      <w:numFmt w:val="bullet"/>
      <w:lvlText w:val="o"/>
      <w:lvlJc w:val="left"/>
      <w:pPr>
        <w:ind w:left="5760" w:hanging="360"/>
      </w:pPr>
      <w:rPr>
        <w:rFonts w:ascii="Courier New" w:hAnsi="Courier New" w:hint="default"/>
      </w:rPr>
    </w:lvl>
    <w:lvl w:ilvl="8" w:tplc="E3BC3170">
      <w:start w:val="1"/>
      <w:numFmt w:val="bullet"/>
      <w:lvlText w:val=""/>
      <w:lvlJc w:val="left"/>
      <w:pPr>
        <w:ind w:left="6480" w:hanging="360"/>
      </w:pPr>
      <w:rPr>
        <w:rFonts w:ascii="Wingdings" w:hAnsi="Wingdings" w:hint="default"/>
      </w:rPr>
    </w:lvl>
  </w:abstractNum>
  <w:abstractNum w:abstractNumId="18" w15:restartNumberingAfterBreak="0">
    <w:nsid w:val="26472B5D"/>
    <w:multiLevelType w:val="hybridMultilevel"/>
    <w:tmpl w:val="71788122"/>
    <w:lvl w:ilvl="0" w:tplc="03C63A4A">
      <w:start w:val="5"/>
      <w:numFmt w:val="bullet"/>
      <w:lvlText w:val="•"/>
      <w:lvlJc w:val="left"/>
      <w:pPr>
        <w:ind w:left="1080" w:hanging="72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79F27F0"/>
    <w:multiLevelType w:val="hybridMultilevel"/>
    <w:tmpl w:val="7840D15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2E3C70EA"/>
    <w:multiLevelType w:val="hybridMultilevel"/>
    <w:tmpl w:val="335C9E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2FF34964"/>
    <w:multiLevelType w:val="hybridMultilevel"/>
    <w:tmpl w:val="6C5EAA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021303A"/>
    <w:multiLevelType w:val="hybridMultilevel"/>
    <w:tmpl w:val="C0C491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1885F71"/>
    <w:multiLevelType w:val="hybridMultilevel"/>
    <w:tmpl w:val="D870D83C"/>
    <w:lvl w:ilvl="0" w:tplc="03C63A4A">
      <w:start w:val="5"/>
      <w:numFmt w:val="bullet"/>
      <w:lvlText w:val="•"/>
      <w:lvlJc w:val="left"/>
      <w:pPr>
        <w:ind w:left="1080" w:hanging="72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3DA5E6E"/>
    <w:multiLevelType w:val="hybridMultilevel"/>
    <w:tmpl w:val="100291E2"/>
    <w:lvl w:ilvl="0" w:tplc="03C63A4A">
      <w:start w:val="5"/>
      <w:numFmt w:val="bullet"/>
      <w:lvlText w:val="•"/>
      <w:lvlJc w:val="left"/>
      <w:pPr>
        <w:ind w:left="1080" w:hanging="72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348165FB"/>
    <w:multiLevelType w:val="hybridMultilevel"/>
    <w:tmpl w:val="47FCE0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35413692"/>
    <w:multiLevelType w:val="multilevel"/>
    <w:tmpl w:val="6286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76152F"/>
    <w:multiLevelType w:val="multilevel"/>
    <w:tmpl w:val="CB4C9B40"/>
    <w:lvl w:ilvl="0">
      <w:start w:val="1"/>
      <w:numFmt w:val="bullet"/>
      <w:lvlText w:val=""/>
      <w:lvlJc w:val="left"/>
      <w:pPr>
        <w:tabs>
          <w:tab w:val="num" w:pos="720"/>
        </w:tabs>
        <w:ind w:left="720" w:hanging="360"/>
      </w:pPr>
      <w:rPr>
        <w:rFonts w:ascii="Symbol" w:hAnsi="Symbol" w:hint="default"/>
        <w:color w:val="76717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AF040F"/>
    <w:multiLevelType w:val="hybridMultilevel"/>
    <w:tmpl w:val="F7FE7500"/>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3A700C7D"/>
    <w:multiLevelType w:val="multilevel"/>
    <w:tmpl w:val="6286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387201"/>
    <w:multiLevelType w:val="hybridMultilevel"/>
    <w:tmpl w:val="DC86961A"/>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1" w15:restartNumberingAfterBreak="0">
    <w:nsid w:val="3F6E1603"/>
    <w:multiLevelType w:val="hybridMultilevel"/>
    <w:tmpl w:val="D4266F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423D676F"/>
    <w:multiLevelType w:val="hybridMultilevel"/>
    <w:tmpl w:val="882A31C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43B25278"/>
    <w:multiLevelType w:val="multilevel"/>
    <w:tmpl w:val="074C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E15E7B"/>
    <w:multiLevelType w:val="multilevel"/>
    <w:tmpl w:val="C570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69162E"/>
    <w:multiLevelType w:val="hybridMultilevel"/>
    <w:tmpl w:val="169A6D9C"/>
    <w:lvl w:ilvl="0" w:tplc="5D449000">
      <w:numFmt w:val="bullet"/>
      <w:lvlText w:val=""/>
      <w:lvlJc w:val="left"/>
      <w:pPr>
        <w:ind w:left="473" w:hanging="360"/>
      </w:pPr>
      <w:rPr>
        <w:rFonts w:ascii="Symbol" w:eastAsia="Symbol" w:hAnsi="Symbol" w:cs="Symbol" w:hint="default"/>
        <w:w w:val="100"/>
        <w:sz w:val="24"/>
        <w:szCs w:val="24"/>
        <w:lang w:val="es-ES" w:eastAsia="en-US" w:bidi="ar-SA"/>
      </w:rPr>
    </w:lvl>
    <w:lvl w:ilvl="1" w:tplc="C78CC5A0">
      <w:numFmt w:val="bullet"/>
      <w:lvlText w:val="•"/>
      <w:lvlJc w:val="left"/>
      <w:pPr>
        <w:ind w:left="1434" w:hanging="360"/>
      </w:pPr>
      <w:rPr>
        <w:rFonts w:hint="default"/>
        <w:lang w:val="es-ES" w:eastAsia="en-US" w:bidi="ar-SA"/>
      </w:rPr>
    </w:lvl>
    <w:lvl w:ilvl="2" w:tplc="07A6BDB2">
      <w:numFmt w:val="bullet"/>
      <w:lvlText w:val="•"/>
      <w:lvlJc w:val="left"/>
      <w:pPr>
        <w:ind w:left="2388" w:hanging="360"/>
      </w:pPr>
      <w:rPr>
        <w:rFonts w:hint="default"/>
        <w:lang w:val="es-ES" w:eastAsia="en-US" w:bidi="ar-SA"/>
      </w:rPr>
    </w:lvl>
    <w:lvl w:ilvl="3" w:tplc="EA1829F2">
      <w:numFmt w:val="bullet"/>
      <w:lvlText w:val="•"/>
      <w:lvlJc w:val="left"/>
      <w:pPr>
        <w:ind w:left="3342" w:hanging="360"/>
      </w:pPr>
      <w:rPr>
        <w:rFonts w:hint="default"/>
        <w:lang w:val="es-ES" w:eastAsia="en-US" w:bidi="ar-SA"/>
      </w:rPr>
    </w:lvl>
    <w:lvl w:ilvl="4" w:tplc="B0C02E96">
      <w:numFmt w:val="bullet"/>
      <w:lvlText w:val="•"/>
      <w:lvlJc w:val="left"/>
      <w:pPr>
        <w:ind w:left="4296" w:hanging="360"/>
      </w:pPr>
      <w:rPr>
        <w:rFonts w:hint="default"/>
        <w:lang w:val="es-ES" w:eastAsia="en-US" w:bidi="ar-SA"/>
      </w:rPr>
    </w:lvl>
    <w:lvl w:ilvl="5" w:tplc="8CD8A460">
      <w:numFmt w:val="bullet"/>
      <w:lvlText w:val="•"/>
      <w:lvlJc w:val="left"/>
      <w:pPr>
        <w:ind w:left="5250" w:hanging="360"/>
      </w:pPr>
      <w:rPr>
        <w:rFonts w:hint="default"/>
        <w:lang w:val="es-ES" w:eastAsia="en-US" w:bidi="ar-SA"/>
      </w:rPr>
    </w:lvl>
    <w:lvl w:ilvl="6" w:tplc="9E14F12C">
      <w:numFmt w:val="bullet"/>
      <w:lvlText w:val="•"/>
      <w:lvlJc w:val="left"/>
      <w:pPr>
        <w:ind w:left="6204" w:hanging="360"/>
      </w:pPr>
      <w:rPr>
        <w:rFonts w:hint="default"/>
        <w:lang w:val="es-ES" w:eastAsia="en-US" w:bidi="ar-SA"/>
      </w:rPr>
    </w:lvl>
    <w:lvl w:ilvl="7" w:tplc="DD602AE2">
      <w:numFmt w:val="bullet"/>
      <w:lvlText w:val="•"/>
      <w:lvlJc w:val="left"/>
      <w:pPr>
        <w:ind w:left="7158" w:hanging="360"/>
      </w:pPr>
      <w:rPr>
        <w:rFonts w:hint="default"/>
        <w:lang w:val="es-ES" w:eastAsia="en-US" w:bidi="ar-SA"/>
      </w:rPr>
    </w:lvl>
    <w:lvl w:ilvl="8" w:tplc="8054A6EC">
      <w:numFmt w:val="bullet"/>
      <w:lvlText w:val="•"/>
      <w:lvlJc w:val="left"/>
      <w:pPr>
        <w:ind w:left="8112" w:hanging="360"/>
      </w:pPr>
      <w:rPr>
        <w:rFonts w:hint="default"/>
        <w:lang w:val="es-ES" w:eastAsia="en-US" w:bidi="ar-SA"/>
      </w:rPr>
    </w:lvl>
  </w:abstractNum>
  <w:abstractNum w:abstractNumId="36" w15:restartNumberingAfterBreak="0">
    <w:nsid w:val="50341370"/>
    <w:multiLevelType w:val="hybridMultilevel"/>
    <w:tmpl w:val="BED20FD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50B31D88"/>
    <w:multiLevelType w:val="hybridMultilevel"/>
    <w:tmpl w:val="A4D03F44"/>
    <w:lvl w:ilvl="0" w:tplc="8EEA3010">
      <w:start w:val="1"/>
      <w:numFmt w:val="lowerLetter"/>
      <w:lvlText w:val="%1."/>
      <w:lvlJc w:val="left"/>
      <w:pPr>
        <w:ind w:left="539" w:hanging="360"/>
      </w:pPr>
      <w:rPr>
        <w:rFonts w:hint="default"/>
        <w:b w:val="0"/>
        <w:bCs w:val="0"/>
      </w:rPr>
    </w:lvl>
    <w:lvl w:ilvl="1" w:tplc="1C0A0019" w:tentative="1">
      <w:start w:val="1"/>
      <w:numFmt w:val="lowerLetter"/>
      <w:lvlText w:val="%2."/>
      <w:lvlJc w:val="left"/>
      <w:pPr>
        <w:ind w:left="1259" w:hanging="360"/>
      </w:pPr>
    </w:lvl>
    <w:lvl w:ilvl="2" w:tplc="1C0A001B" w:tentative="1">
      <w:start w:val="1"/>
      <w:numFmt w:val="lowerRoman"/>
      <w:lvlText w:val="%3."/>
      <w:lvlJc w:val="right"/>
      <w:pPr>
        <w:ind w:left="1979" w:hanging="180"/>
      </w:pPr>
    </w:lvl>
    <w:lvl w:ilvl="3" w:tplc="1C0A000F" w:tentative="1">
      <w:start w:val="1"/>
      <w:numFmt w:val="decimal"/>
      <w:lvlText w:val="%4."/>
      <w:lvlJc w:val="left"/>
      <w:pPr>
        <w:ind w:left="2699" w:hanging="360"/>
      </w:pPr>
    </w:lvl>
    <w:lvl w:ilvl="4" w:tplc="1C0A0019" w:tentative="1">
      <w:start w:val="1"/>
      <w:numFmt w:val="lowerLetter"/>
      <w:lvlText w:val="%5."/>
      <w:lvlJc w:val="left"/>
      <w:pPr>
        <w:ind w:left="3419" w:hanging="360"/>
      </w:pPr>
    </w:lvl>
    <w:lvl w:ilvl="5" w:tplc="1C0A001B" w:tentative="1">
      <w:start w:val="1"/>
      <w:numFmt w:val="lowerRoman"/>
      <w:lvlText w:val="%6."/>
      <w:lvlJc w:val="right"/>
      <w:pPr>
        <w:ind w:left="4139" w:hanging="180"/>
      </w:pPr>
    </w:lvl>
    <w:lvl w:ilvl="6" w:tplc="1C0A000F" w:tentative="1">
      <w:start w:val="1"/>
      <w:numFmt w:val="decimal"/>
      <w:lvlText w:val="%7."/>
      <w:lvlJc w:val="left"/>
      <w:pPr>
        <w:ind w:left="4859" w:hanging="360"/>
      </w:pPr>
    </w:lvl>
    <w:lvl w:ilvl="7" w:tplc="1C0A0019" w:tentative="1">
      <w:start w:val="1"/>
      <w:numFmt w:val="lowerLetter"/>
      <w:lvlText w:val="%8."/>
      <w:lvlJc w:val="left"/>
      <w:pPr>
        <w:ind w:left="5579" w:hanging="360"/>
      </w:pPr>
    </w:lvl>
    <w:lvl w:ilvl="8" w:tplc="1C0A001B" w:tentative="1">
      <w:start w:val="1"/>
      <w:numFmt w:val="lowerRoman"/>
      <w:lvlText w:val="%9."/>
      <w:lvlJc w:val="right"/>
      <w:pPr>
        <w:ind w:left="6299" w:hanging="180"/>
      </w:pPr>
    </w:lvl>
  </w:abstractNum>
  <w:abstractNum w:abstractNumId="38" w15:restartNumberingAfterBreak="0">
    <w:nsid w:val="50EA731E"/>
    <w:multiLevelType w:val="multilevel"/>
    <w:tmpl w:val="293C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F1E476"/>
    <w:multiLevelType w:val="hybridMultilevel"/>
    <w:tmpl w:val="5B2AB6BA"/>
    <w:lvl w:ilvl="0" w:tplc="7E3A12A4">
      <w:start w:val="1"/>
      <w:numFmt w:val="bullet"/>
      <w:lvlText w:val=""/>
      <w:lvlJc w:val="left"/>
      <w:pPr>
        <w:ind w:left="720" w:hanging="360"/>
      </w:pPr>
      <w:rPr>
        <w:rFonts w:ascii="Symbol" w:hAnsi="Symbol" w:hint="default"/>
      </w:rPr>
    </w:lvl>
    <w:lvl w:ilvl="1" w:tplc="7C7C2164">
      <w:start w:val="1"/>
      <w:numFmt w:val="bullet"/>
      <w:lvlText w:val="o"/>
      <w:lvlJc w:val="left"/>
      <w:pPr>
        <w:ind w:left="1440" w:hanging="360"/>
      </w:pPr>
      <w:rPr>
        <w:rFonts w:ascii="Courier New" w:hAnsi="Courier New" w:hint="default"/>
      </w:rPr>
    </w:lvl>
    <w:lvl w:ilvl="2" w:tplc="3E5470DA">
      <w:start w:val="1"/>
      <w:numFmt w:val="bullet"/>
      <w:lvlText w:val=""/>
      <w:lvlJc w:val="left"/>
      <w:pPr>
        <w:ind w:left="2160" w:hanging="360"/>
      </w:pPr>
      <w:rPr>
        <w:rFonts w:ascii="Wingdings" w:hAnsi="Wingdings" w:hint="default"/>
      </w:rPr>
    </w:lvl>
    <w:lvl w:ilvl="3" w:tplc="F7AC3A9C">
      <w:start w:val="1"/>
      <w:numFmt w:val="bullet"/>
      <w:lvlText w:val=""/>
      <w:lvlJc w:val="left"/>
      <w:pPr>
        <w:ind w:left="2880" w:hanging="360"/>
      </w:pPr>
      <w:rPr>
        <w:rFonts w:ascii="Symbol" w:hAnsi="Symbol" w:hint="default"/>
      </w:rPr>
    </w:lvl>
    <w:lvl w:ilvl="4" w:tplc="E9CE1882">
      <w:start w:val="1"/>
      <w:numFmt w:val="bullet"/>
      <w:lvlText w:val="o"/>
      <w:lvlJc w:val="left"/>
      <w:pPr>
        <w:ind w:left="3600" w:hanging="360"/>
      </w:pPr>
      <w:rPr>
        <w:rFonts w:ascii="Courier New" w:hAnsi="Courier New" w:hint="default"/>
      </w:rPr>
    </w:lvl>
    <w:lvl w:ilvl="5" w:tplc="938C00A8">
      <w:start w:val="1"/>
      <w:numFmt w:val="bullet"/>
      <w:lvlText w:val=""/>
      <w:lvlJc w:val="left"/>
      <w:pPr>
        <w:ind w:left="4320" w:hanging="360"/>
      </w:pPr>
      <w:rPr>
        <w:rFonts w:ascii="Wingdings" w:hAnsi="Wingdings" w:hint="default"/>
      </w:rPr>
    </w:lvl>
    <w:lvl w:ilvl="6" w:tplc="AE3A8F1C">
      <w:start w:val="1"/>
      <w:numFmt w:val="bullet"/>
      <w:lvlText w:val=""/>
      <w:lvlJc w:val="left"/>
      <w:pPr>
        <w:ind w:left="5040" w:hanging="360"/>
      </w:pPr>
      <w:rPr>
        <w:rFonts w:ascii="Symbol" w:hAnsi="Symbol" w:hint="default"/>
      </w:rPr>
    </w:lvl>
    <w:lvl w:ilvl="7" w:tplc="D0DAE316">
      <w:start w:val="1"/>
      <w:numFmt w:val="bullet"/>
      <w:lvlText w:val="o"/>
      <w:lvlJc w:val="left"/>
      <w:pPr>
        <w:ind w:left="5760" w:hanging="360"/>
      </w:pPr>
      <w:rPr>
        <w:rFonts w:ascii="Courier New" w:hAnsi="Courier New" w:hint="default"/>
      </w:rPr>
    </w:lvl>
    <w:lvl w:ilvl="8" w:tplc="5EA0BC68">
      <w:start w:val="1"/>
      <w:numFmt w:val="bullet"/>
      <w:lvlText w:val=""/>
      <w:lvlJc w:val="left"/>
      <w:pPr>
        <w:ind w:left="6480" w:hanging="360"/>
      </w:pPr>
      <w:rPr>
        <w:rFonts w:ascii="Wingdings" w:hAnsi="Wingdings" w:hint="default"/>
      </w:rPr>
    </w:lvl>
  </w:abstractNum>
  <w:abstractNum w:abstractNumId="40" w15:restartNumberingAfterBreak="0">
    <w:nsid w:val="5286321C"/>
    <w:multiLevelType w:val="hybridMultilevel"/>
    <w:tmpl w:val="277AE5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52DB6C76"/>
    <w:multiLevelType w:val="hybridMultilevel"/>
    <w:tmpl w:val="4D02A7F6"/>
    <w:lvl w:ilvl="0" w:tplc="391EB34C">
      <w:start w:val="1"/>
      <w:numFmt w:val="decimal"/>
      <w:lvlText w:val="3.%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5346699F"/>
    <w:multiLevelType w:val="hybridMultilevel"/>
    <w:tmpl w:val="AD8E9504"/>
    <w:lvl w:ilvl="0" w:tplc="03C63A4A">
      <w:start w:val="5"/>
      <w:numFmt w:val="bullet"/>
      <w:lvlText w:val="•"/>
      <w:lvlJc w:val="left"/>
      <w:pPr>
        <w:ind w:left="1080" w:hanging="72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5B5232BA"/>
    <w:multiLevelType w:val="hybridMultilevel"/>
    <w:tmpl w:val="9B9C1502"/>
    <w:lvl w:ilvl="0" w:tplc="1C0A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0DE623B"/>
    <w:multiLevelType w:val="hybridMultilevel"/>
    <w:tmpl w:val="897CD5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62834670"/>
    <w:multiLevelType w:val="hybridMultilevel"/>
    <w:tmpl w:val="386E3DD2"/>
    <w:lvl w:ilvl="0" w:tplc="33AC9BFA">
      <w:start w:val="1"/>
      <w:numFmt w:val="decimal"/>
      <w:lvlText w:val="%1."/>
      <w:lvlJc w:val="left"/>
      <w:pPr>
        <w:ind w:left="720" w:hanging="360"/>
      </w:pPr>
    </w:lvl>
    <w:lvl w:ilvl="1" w:tplc="341C9C2A">
      <w:start w:val="1"/>
      <w:numFmt w:val="lowerLetter"/>
      <w:lvlText w:val="%2."/>
      <w:lvlJc w:val="left"/>
      <w:pPr>
        <w:ind w:left="1440" w:hanging="360"/>
      </w:pPr>
    </w:lvl>
    <w:lvl w:ilvl="2" w:tplc="93909408">
      <w:start w:val="1"/>
      <w:numFmt w:val="lowerRoman"/>
      <w:lvlText w:val="%3."/>
      <w:lvlJc w:val="right"/>
      <w:pPr>
        <w:ind w:left="2160" w:hanging="180"/>
      </w:pPr>
    </w:lvl>
    <w:lvl w:ilvl="3" w:tplc="A3CEBB4A">
      <w:start w:val="1"/>
      <w:numFmt w:val="decimal"/>
      <w:lvlText w:val="%4."/>
      <w:lvlJc w:val="left"/>
      <w:pPr>
        <w:ind w:left="2880" w:hanging="360"/>
      </w:pPr>
    </w:lvl>
    <w:lvl w:ilvl="4" w:tplc="888E2174">
      <w:start w:val="1"/>
      <w:numFmt w:val="lowerLetter"/>
      <w:lvlText w:val="%5."/>
      <w:lvlJc w:val="left"/>
      <w:pPr>
        <w:ind w:left="3600" w:hanging="360"/>
      </w:pPr>
    </w:lvl>
    <w:lvl w:ilvl="5" w:tplc="DB4C95DA">
      <w:start w:val="1"/>
      <w:numFmt w:val="lowerRoman"/>
      <w:lvlText w:val="%6."/>
      <w:lvlJc w:val="right"/>
      <w:pPr>
        <w:ind w:left="4320" w:hanging="180"/>
      </w:pPr>
    </w:lvl>
    <w:lvl w:ilvl="6" w:tplc="51849EF2">
      <w:start w:val="1"/>
      <w:numFmt w:val="decimal"/>
      <w:lvlText w:val="%7."/>
      <w:lvlJc w:val="left"/>
      <w:pPr>
        <w:ind w:left="5040" w:hanging="360"/>
      </w:pPr>
    </w:lvl>
    <w:lvl w:ilvl="7" w:tplc="47D046E6">
      <w:start w:val="1"/>
      <w:numFmt w:val="lowerLetter"/>
      <w:lvlText w:val="%8."/>
      <w:lvlJc w:val="left"/>
      <w:pPr>
        <w:ind w:left="5760" w:hanging="360"/>
      </w:pPr>
    </w:lvl>
    <w:lvl w:ilvl="8" w:tplc="51463E68">
      <w:start w:val="1"/>
      <w:numFmt w:val="lowerRoman"/>
      <w:lvlText w:val="%9."/>
      <w:lvlJc w:val="right"/>
      <w:pPr>
        <w:ind w:left="6480" w:hanging="180"/>
      </w:pPr>
    </w:lvl>
  </w:abstractNum>
  <w:abstractNum w:abstractNumId="46" w15:restartNumberingAfterBreak="0">
    <w:nsid w:val="62DC5F1E"/>
    <w:multiLevelType w:val="hybridMultilevel"/>
    <w:tmpl w:val="A4560300"/>
    <w:lvl w:ilvl="0" w:tplc="8E5E0EE6">
      <w:start w:val="1"/>
      <w:numFmt w:val="decimal"/>
      <w:lvlText w:val="%1)"/>
      <w:lvlJc w:val="left"/>
      <w:pPr>
        <w:ind w:left="617" w:hanging="360"/>
      </w:pPr>
      <w:rPr>
        <w:rFonts w:ascii="Times New Roman" w:eastAsia="Times New Roman" w:hAnsi="Times New Roman" w:cs="Times New Roman" w:hint="default"/>
        <w:spacing w:val="-20"/>
        <w:w w:val="99"/>
        <w:sz w:val="24"/>
        <w:szCs w:val="24"/>
        <w:lang w:val="es-ES" w:eastAsia="en-US" w:bidi="ar-SA"/>
      </w:rPr>
    </w:lvl>
    <w:lvl w:ilvl="1" w:tplc="EB6E9372">
      <w:numFmt w:val="bullet"/>
      <w:lvlText w:val="•"/>
      <w:lvlJc w:val="left"/>
      <w:pPr>
        <w:ind w:left="1560" w:hanging="360"/>
      </w:pPr>
      <w:rPr>
        <w:rFonts w:hint="default"/>
        <w:lang w:val="es-ES" w:eastAsia="en-US" w:bidi="ar-SA"/>
      </w:rPr>
    </w:lvl>
    <w:lvl w:ilvl="2" w:tplc="09CAF186">
      <w:numFmt w:val="bullet"/>
      <w:lvlText w:val="•"/>
      <w:lvlJc w:val="left"/>
      <w:pPr>
        <w:ind w:left="2500" w:hanging="360"/>
      </w:pPr>
      <w:rPr>
        <w:rFonts w:hint="default"/>
        <w:lang w:val="es-ES" w:eastAsia="en-US" w:bidi="ar-SA"/>
      </w:rPr>
    </w:lvl>
    <w:lvl w:ilvl="3" w:tplc="4468B73E">
      <w:numFmt w:val="bullet"/>
      <w:lvlText w:val="•"/>
      <w:lvlJc w:val="left"/>
      <w:pPr>
        <w:ind w:left="3440" w:hanging="360"/>
      </w:pPr>
      <w:rPr>
        <w:rFonts w:hint="default"/>
        <w:lang w:val="es-ES" w:eastAsia="en-US" w:bidi="ar-SA"/>
      </w:rPr>
    </w:lvl>
    <w:lvl w:ilvl="4" w:tplc="3F0C2DD4">
      <w:numFmt w:val="bullet"/>
      <w:lvlText w:val="•"/>
      <w:lvlJc w:val="left"/>
      <w:pPr>
        <w:ind w:left="4380" w:hanging="360"/>
      </w:pPr>
      <w:rPr>
        <w:rFonts w:hint="default"/>
        <w:lang w:val="es-ES" w:eastAsia="en-US" w:bidi="ar-SA"/>
      </w:rPr>
    </w:lvl>
    <w:lvl w:ilvl="5" w:tplc="7C08B3F0">
      <w:numFmt w:val="bullet"/>
      <w:lvlText w:val="•"/>
      <w:lvlJc w:val="left"/>
      <w:pPr>
        <w:ind w:left="5320" w:hanging="360"/>
      </w:pPr>
      <w:rPr>
        <w:rFonts w:hint="default"/>
        <w:lang w:val="es-ES" w:eastAsia="en-US" w:bidi="ar-SA"/>
      </w:rPr>
    </w:lvl>
    <w:lvl w:ilvl="6" w:tplc="6AEA285E">
      <w:numFmt w:val="bullet"/>
      <w:lvlText w:val="•"/>
      <w:lvlJc w:val="left"/>
      <w:pPr>
        <w:ind w:left="6260" w:hanging="360"/>
      </w:pPr>
      <w:rPr>
        <w:rFonts w:hint="default"/>
        <w:lang w:val="es-ES" w:eastAsia="en-US" w:bidi="ar-SA"/>
      </w:rPr>
    </w:lvl>
    <w:lvl w:ilvl="7" w:tplc="08DA0BF0">
      <w:numFmt w:val="bullet"/>
      <w:lvlText w:val="•"/>
      <w:lvlJc w:val="left"/>
      <w:pPr>
        <w:ind w:left="7200" w:hanging="360"/>
      </w:pPr>
      <w:rPr>
        <w:rFonts w:hint="default"/>
        <w:lang w:val="es-ES" w:eastAsia="en-US" w:bidi="ar-SA"/>
      </w:rPr>
    </w:lvl>
    <w:lvl w:ilvl="8" w:tplc="34E6D8EC">
      <w:numFmt w:val="bullet"/>
      <w:lvlText w:val="•"/>
      <w:lvlJc w:val="left"/>
      <w:pPr>
        <w:ind w:left="8140" w:hanging="360"/>
      </w:pPr>
      <w:rPr>
        <w:rFonts w:hint="default"/>
        <w:lang w:val="es-ES" w:eastAsia="en-US" w:bidi="ar-SA"/>
      </w:rPr>
    </w:lvl>
  </w:abstractNum>
  <w:abstractNum w:abstractNumId="47" w15:restartNumberingAfterBreak="0">
    <w:nsid w:val="63534622"/>
    <w:multiLevelType w:val="hybridMultilevel"/>
    <w:tmpl w:val="9C641B98"/>
    <w:lvl w:ilvl="0" w:tplc="1A884182">
      <w:start w:val="5"/>
      <w:numFmt w:val="upperRoman"/>
      <w:lvlText w:val="%1."/>
      <w:lvlJc w:val="left"/>
      <w:pPr>
        <w:ind w:left="862" w:hanging="720"/>
      </w:pPr>
      <w:rPr>
        <w:rFonts w:hint="default"/>
      </w:rPr>
    </w:lvl>
    <w:lvl w:ilvl="1" w:tplc="0C0A0019">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48" w15:restartNumberingAfterBreak="0">
    <w:nsid w:val="6CA1260F"/>
    <w:multiLevelType w:val="multilevel"/>
    <w:tmpl w:val="A386D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E52146B"/>
    <w:multiLevelType w:val="hybridMultilevel"/>
    <w:tmpl w:val="26329F4A"/>
    <w:lvl w:ilvl="0" w:tplc="9D1229BA">
      <w:start w:val="3"/>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F98F6BB"/>
    <w:multiLevelType w:val="hybridMultilevel"/>
    <w:tmpl w:val="78828418"/>
    <w:lvl w:ilvl="0" w:tplc="2F92621E">
      <w:start w:val="1"/>
      <w:numFmt w:val="bullet"/>
      <w:lvlText w:val=""/>
      <w:lvlJc w:val="left"/>
      <w:pPr>
        <w:ind w:left="720" w:hanging="360"/>
      </w:pPr>
      <w:rPr>
        <w:rFonts w:ascii="Symbol" w:hAnsi="Symbol" w:hint="default"/>
      </w:rPr>
    </w:lvl>
    <w:lvl w:ilvl="1" w:tplc="7EDAF64E">
      <w:start w:val="1"/>
      <w:numFmt w:val="bullet"/>
      <w:lvlText w:val="o"/>
      <w:lvlJc w:val="left"/>
      <w:pPr>
        <w:ind w:left="1440" w:hanging="360"/>
      </w:pPr>
      <w:rPr>
        <w:rFonts w:ascii="Courier New" w:hAnsi="Courier New" w:hint="default"/>
      </w:rPr>
    </w:lvl>
    <w:lvl w:ilvl="2" w:tplc="90521618">
      <w:start w:val="1"/>
      <w:numFmt w:val="bullet"/>
      <w:lvlText w:val=""/>
      <w:lvlJc w:val="left"/>
      <w:pPr>
        <w:ind w:left="2160" w:hanging="360"/>
      </w:pPr>
      <w:rPr>
        <w:rFonts w:ascii="Wingdings" w:hAnsi="Wingdings" w:hint="default"/>
      </w:rPr>
    </w:lvl>
    <w:lvl w:ilvl="3" w:tplc="1EA62116">
      <w:start w:val="1"/>
      <w:numFmt w:val="bullet"/>
      <w:lvlText w:val=""/>
      <w:lvlJc w:val="left"/>
      <w:pPr>
        <w:ind w:left="2880" w:hanging="360"/>
      </w:pPr>
      <w:rPr>
        <w:rFonts w:ascii="Symbol" w:hAnsi="Symbol" w:hint="default"/>
      </w:rPr>
    </w:lvl>
    <w:lvl w:ilvl="4" w:tplc="BF5CA532">
      <w:start w:val="1"/>
      <w:numFmt w:val="bullet"/>
      <w:lvlText w:val="o"/>
      <w:lvlJc w:val="left"/>
      <w:pPr>
        <w:ind w:left="3600" w:hanging="360"/>
      </w:pPr>
      <w:rPr>
        <w:rFonts w:ascii="Courier New" w:hAnsi="Courier New" w:hint="default"/>
      </w:rPr>
    </w:lvl>
    <w:lvl w:ilvl="5" w:tplc="EE2EF6BA">
      <w:start w:val="1"/>
      <w:numFmt w:val="bullet"/>
      <w:lvlText w:val=""/>
      <w:lvlJc w:val="left"/>
      <w:pPr>
        <w:ind w:left="4320" w:hanging="360"/>
      </w:pPr>
      <w:rPr>
        <w:rFonts w:ascii="Wingdings" w:hAnsi="Wingdings" w:hint="default"/>
      </w:rPr>
    </w:lvl>
    <w:lvl w:ilvl="6" w:tplc="D21895E0">
      <w:start w:val="1"/>
      <w:numFmt w:val="bullet"/>
      <w:lvlText w:val=""/>
      <w:lvlJc w:val="left"/>
      <w:pPr>
        <w:ind w:left="5040" w:hanging="360"/>
      </w:pPr>
      <w:rPr>
        <w:rFonts w:ascii="Symbol" w:hAnsi="Symbol" w:hint="default"/>
      </w:rPr>
    </w:lvl>
    <w:lvl w:ilvl="7" w:tplc="1BEC7210">
      <w:start w:val="1"/>
      <w:numFmt w:val="bullet"/>
      <w:lvlText w:val="o"/>
      <w:lvlJc w:val="left"/>
      <w:pPr>
        <w:ind w:left="5760" w:hanging="360"/>
      </w:pPr>
      <w:rPr>
        <w:rFonts w:ascii="Courier New" w:hAnsi="Courier New" w:hint="default"/>
      </w:rPr>
    </w:lvl>
    <w:lvl w:ilvl="8" w:tplc="50089DE0">
      <w:start w:val="1"/>
      <w:numFmt w:val="bullet"/>
      <w:lvlText w:val=""/>
      <w:lvlJc w:val="left"/>
      <w:pPr>
        <w:ind w:left="6480" w:hanging="360"/>
      </w:pPr>
      <w:rPr>
        <w:rFonts w:ascii="Wingdings" w:hAnsi="Wingdings" w:hint="default"/>
      </w:rPr>
    </w:lvl>
  </w:abstractNum>
  <w:abstractNum w:abstractNumId="51" w15:restartNumberingAfterBreak="0">
    <w:nsid w:val="71EF45C0"/>
    <w:multiLevelType w:val="hybridMultilevel"/>
    <w:tmpl w:val="DC06634A"/>
    <w:lvl w:ilvl="0" w:tplc="842ABC4A">
      <w:start w:val="1"/>
      <w:numFmt w:val="bullet"/>
      <w:lvlText w:val="·"/>
      <w:lvlJc w:val="left"/>
      <w:pPr>
        <w:ind w:left="720" w:hanging="360"/>
      </w:pPr>
      <w:rPr>
        <w:rFonts w:ascii="Symbol" w:hAnsi="Symbol" w:hint="default"/>
      </w:rPr>
    </w:lvl>
    <w:lvl w:ilvl="1" w:tplc="E3107390">
      <w:start w:val="1"/>
      <w:numFmt w:val="bullet"/>
      <w:lvlText w:val="o"/>
      <w:lvlJc w:val="left"/>
      <w:pPr>
        <w:ind w:left="1440" w:hanging="360"/>
      </w:pPr>
      <w:rPr>
        <w:rFonts w:ascii="Courier New" w:hAnsi="Courier New" w:hint="default"/>
      </w:rPr>
    </w:lvl>
    <w:lvl w:ilvl="2" w:tplc="F5380B08">
      <w:start w:val="1"/>
      <w:numFmt w:val="bullet"/>
      <w:lvlText w:val=""/>
      <w:lvlJc w:val="left"/>
      <w:pPr>
        <w:ind w:left="2160" w:hanging="360"/>
      </w:pPr>
      <w:rPr>
        <w:rFonts w:ascii="Wingdings" w:hAnsi="Wingdings" w:hint="default"/>
      </w:rPr>
    </w:lvl>
    <w:lvl w:ilvl="3" w:tplc="B5AC3858">
      <w:start w:val="1"/>
      <w:numFmt w:val="bullet"/>
      <w:lvlText w:val=""/>
      <w:lvlJc w:val="left"/>
      <w:pPr>
        <w:ind w:left="2880" w:hanging="360"/>
      </w:pPr>
      <w:rPr>
        <w:rFonts w:ascii="Symbol" w:hAnsi="Symbol" w:hint="default"/>
      </w:rPr>
    </w:lvl>
    <w:lvl w:ilvl="4" w:tplc="F63617EC">
      <w:start w:val="1"/>
      <w:numFmt w:val="bullet"/>
      <w:lvlText w:val="o"/>
      <w:lvlJc w:val="left"/>
      <w:pPr>
        <w:ind w:left="3600" w:hanging="360"/>
      </w:pPr>
      <w:rPr>
        <w:rFonts w:ascii="Courier New" w:hAnsi="Courier New" w:hint="default"/>
      </w:rPr>
    </w:lvl>
    <w:lvl w:ilvl="5" w:tplc="35E85688">
      <w:start w:val="1"/>
      <w:numFmt w:val="bullet"/>
      <w:lvlText w:val=""/>
      <w:lvlJc w:val="left"/>
      <w:pPr>
        <w:ind w:left="4320" w:hanging="360"/>
      </w:pPr>
      <w:rPr>
        <w:rFonts w:ascii="Wingdings" w:hAnsi="Wingdings" w:hint="default"/>
      </w:rPr>
    </w:lvl>
    <w:lvl w:ilvl="6" w:tplc="2BA2661C">
      <w:start w:val="1"/>
      <w:numFmt w:val="bullet"/>
      <w:lvlText w:val=""/>
      <w:lvlJc w:val="left"/>
      <w:pPr>
        <w:ind w:left="5040" w:hanging="360"/>
      </w:pPr>
      <w:rPr>
        <w:rFonts w:ascii="Symbol" w:hAnsi="Symbol" w:hint="default"/>
      </w:rPr>
    </w:lvl>
    <w:lvl w:ilvl="7" w:tplc="B55ABA78">
      <w:start w:val="1"/>
      <w:numFmt w:val="bullet"/>
      <w:lvlText w:val="o"/>
      <w:lvlJc w:val="left"/>
      <w:pPr>
        <w:ind w:left="5760" w:hanging="360"/>
      </w:pPr>
      <w:rPr>
        <w:rFonts w:ascii="Courier New" w:hAnsi="Courier New" w:hint="default"/>
      </w:rPr>
    </w:lvl>
    <w:lvl w:ilvl="8" w:tplc="2A403BA0">
      <w:start w:val="1"/>
      <w:numFmt w:val="bullet"/>
      <w:lvlText w:val=""/>
      <w:lvlJc w:val="left"/>
      <w:pPr>
        <w:ind w:left="6480" w:hanging="360"/>
      </w:pPr>
      <w:rPr>
        <w:rFonts w:ascii="Wingdings" w:hAnsi="Wingdings" w:hint="default"/>
      </w:rPr>
    </w:lvl>
  </w:abstractNum>
  <w:abstractNum w:abstractNumId="52" w15:restartNumberingAfterBreak="0">
    <w:nsid w:val="77A5379D"/>
    <w:multiLevelType w:val="hybridMultilevel"/>
    <w:tmpl w:val="892248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7A084D86"/>
    <w:multiLevelType w:val="hybridMultilevel"/>
    <w:tmpl w:val="89B690D4"/>
    <w:lvl w:ilvl="0" w:tplc="03C63A4A">
      <w:start w:val="5"/>
      <w:numFmt w:val="bullet"/>
      <w:lvlText w:val="•"/>
      <w:lvlJc w:val="left"/>
      <w:pPr>
        <w:ind w:left="1080" w:hanging="72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15:restartNumberingAfterBreak="0">
    <w:nsid w:val="7CD84F51"/>
    <w:multiLevelType w:val="hybridMultilevel"/>
    <w:tmpl w:val="D6DC4F22"/>
    <w:lvl w:ilvl="0" w:tplc="07AA610E">
      <w:start w:val="1"/>
      <w:numFmt w:val="lowerLetter"/>
      <w:lvlText w:val="%1."/>
      <w:lvlJc w:val="left"/>
      <w:pPr>
        <w:ind w:left="539" w:hanging="360"/>
      </w:pPr>
      <w:rPr>
        <w:rFonts w:hint="default"/>
      </w:rPr>
    </w:lvl>
    <w:lvl w:ilvl="1" w:tplc="1C0A0019" w:tentative="1">
      <w:start w:val="1"/>
      <w:numFmt w:val="lowerLetter"/>
      <w:lvlText w:val="%2."/>
      <w:lvlJc w:val="left"/>
      <w:pPr>
        <w:ind w:left="1259" w:hanging="360"/>
      </w:pPr>
    </w:lvl>
    <w:lvl w:ilvl="2" w:tplc="1C0A001B" w:tentative="1">
      <w:start w:val="1"/>
      <w:numFmt w:val="lowerRoman"/>
      <w:lvlText w:val="%3."/>
      <w:lvlJc w:val="right"/>
      <w:pPr>
        <w:ind w:left="1979" w:hanging="180"/>
      </w:pPr>
    </w:lvl>
    <w:lvl w:ilvl="3" w:tplc="1C0A000F" w:tentative="1">
      <w:start w:val="1"/>
      <w:numFmt w:val="decimal"/>
      <w:lvlText w:val="%4."/>
      <w:lvlJc w:val="left"/>
      <w:pPr>
        <w:ind w:left="2699" w:hanging="360"/>
      </w:pPr>
    </w:lvl>
    <w:lvl w:ilvl="4" w:tplc="1C0A0019" w:tentative="1">
      <w:start w:val="1"/>
      <w:numFmt w:val="lowerLetter"/>
      <w:lvlText w:val="%5."/>
      <w:lvlJc w:val="left"/>
      <w:pPr>
        <w:ind w:left="3419" w:hanging="360"/>
      </w:pPr>
    </w:lvl>
    <w:lvl w:ilvl="5" w:tplc="1C0A001B" w:tentative="1">
      <w:start w:val="1"/>
      <w:numFmt w:val="lowerRoman"/>
      <w:lvlText w:val="%6."/>
      <w:lvlJc w:val="right"/>
      <w:pPr>
        <w:ind w:left="4139" w:hanging="180"/>
      </w:pPr>
    </w:lvl>
    <w:lvl w:ilvl="6" w:tplc="1C0A000F" w:tentative="1">
      <w:start w:val="1"/>
      <w:numFmt w:val="decimal"/>
      <w:lvlText w:val="%7."/>
      <w:lvlJc w:val="left"/>
      <w:pPr>
        <w:ind w:left="4859" w:hanging="360"/>
      </w:pPr>
    </w:lvl>
    <w:lvl w:ilvl="7" w:tplc="1C0A0019" w:tentative="1">
      <w:start w:val="1"/>
      <w:numFmt w:val="lowerLetter"/>
      <w:lvlText w:val="%8."/>
      <w:lvlJc w:val="left"/>
      <w:pPr>
        <w:ind w:left="5579" w:hanging="360"/>
      </w:pPr>
    </w:lvl>
    <w:lvl w:ilvl="8" w:tplc="1C0A001B" w:tentative="1">
      <w:start w:val="1"/>
      <w:numFmt w:val="lowerRoman"/>
      <w:lvlText w:val="%9."/>
      <w:lvlJc w:val="right"/>
      <w:pPr>
        <w:ind w:left="6299" w:hanging="180"/>
      </w:pPr>
    </w:lvl>
  </w:abstractNum>
  <w:num w:numId="1">
    <w:abstractNumId w:val="17"/>
  </w:num>
  <w:num w:numId="2">
    <w:abstractNumId w:val="11"/>
  </w:num>
  <w:num w:numId="3">
    <w:abstractNumId w:val="2"/>
  </w:num>
  <w:num w:numId="4">
    <w:abstractNumId w:val="7"/>
  </w:num>
  <w:num w:numId="5">
    <w:abstractNumId w:val="51"/>
  </w:num>
  <w:num w:numId="6">
    <w:abstractNumId w:val="12"/>
  </w:num>
  <w:num w:numId="7">
    <w:abstractNumId w:val="50"/>
  </w:num>
  <w:num w:numId="8">
    <w:abstractNumId w:val="3"/>
  </w:num>
  <w:num w:numId="9">
    <w:abstractNumId w:val="45"/>
  </w:num>
  <w:num w:numId="10">
    <w:abstractNumId w:val="39"/>
  </w:num>
  <w:num w:numId="11">
    <w:abstractNumId w:val="46"/>
  </w:num>
  <w:num w:numId="12">
    <w:abstractNumId w:val="35"/>
  </w:num>
  <w:num w:numId="13">
    <w:abstractNumId w:val="54"/>
  </w:num>
  <w:num w:numId="14">
    <w:abstractNumId w:val="37"/>
  </w:num>
  <w:num w:numId="15">
    <w:abstractNumId w:val="43"/>
  </w:num>
  <w:num w:numId="16">
    <w:abstractNumId w:val="9"/>
  </w:num>
  <w:num w:numId="17">
    <w:abstractNumId w:val="40"/>
  </w:num>
  <w:num w:numId="18">
    <w:abstractNumId w:val="31"/>
  </w:num>
  <w:num w:numId="19">
    <w:abstractNumId w:val="8"/>
  </w:num>
  <w:num w:numId="20">
    <w:abstractNumId w:val="52"/>
  </w:num>
  <w:num w:numId="21">
    <w:abstractNumId w:val="41"/>
  </w:num>
  <w:num w:numId="22">
    <w:abstractNumId w:val="32"/>
  </w:num>
  <w:num w:numId="23">
    <w:abstractNumId w:val="10"/>
  </w:num>
  <w:num w:numId="24">
    <w:abstractNumId w:val="38"/>
  </w:num>
  <w:num w:numId="25">
    <w:abstractNumId w:val="6"/>
  </w:num>
  <w:num w:numId="26">
    <w:abstractNumId w:val="28"/>
  </w:num>
  <w:num w:numId="27">
    <w:abstractNumId w:val="49"/>
  </w:num>
  <w:num w:numId="28">
    <w:abstractNumId w:val="1"/>
  </w:num>
  <w:num w:numId="29">
    <w:abstractNumId w:val="13"/>
  </w:num>
  <w:num w:numId="30">
    <w:abstractNumId w:val="47"/>
  </w:num>
  <w:num w:numId="31">
    <w:abstractNumId w:val="14"/>
  </w:num>
  <w:num w:numId="32">
    <w:abstractNumId w:val="15"/>
  </w:num>
  <w:num w:numId="33">
    <w:abstractNumId w:val="33"/>
  </w:num>
  <w:num w:numId="34">
    <w:abstractNumId w:val="5"/>
  </w:num>
  <w:num w:numId="35">
    <w:abstractNumId w:val="34"/>
  </w:num>
  <w:num w:numId="36">
    <w:abstractNumId w:val="48"/>
  </w:num>
  <w:num w:numId="37">
    <w:abstractNumId w:val="25"/>
  </w:num>
  <w:num w:numId="38">
    <w:abstractNumId w:val="26"/>
  </w:num>
  <w:num w:numId="39">
    <w:abstractNumId w:val="29"/>
  </w:num>
  <w:num w:numId="40">
    <w:abstractNumId w:val="0"/>
  </w:num>
  <w:num w:numId="41">
    <w:abstractNumId w:val="27"/>
  </w:num>
  <w:num w:numId="42">
    <w:abstractNumId w:val="30"/>
  </w:num>
  <w:num w:numId="43">
    <w:abstractNumId w:val="22"/>
  </w:num>
  <w:num w:numId="44">
    <w:abstractNumId w:val="36"/>
  </w:num>
  <w:num w:numId="45">
    <w:abstractNumId w:val="4"/>
  </w:num>
  <w:num w:numId="46">
    <w:abstractNumId w:val="19"/>
  </w:num>
  <w:num w:numId="47">
    <w:abstractNumId w:val="44"/>
  </w:num>
  <w:num w:numId="48">
    <w:abstractNumId w:val="21"/>
  </w:num>
  <w:num w:numId="49">
    <w:abstractNumId w:val="20"/>
  </w:num>
  <w:num w:numId="50">
    <w:abstractNumId w:val="53"/>
  </w:num>
  <w:num w:numId="51">
    <w:abstractNumId w:val="18"/>
  </w:num>
  <w:num w:numId="52">
    <w:abstractNumId w:val="24"/>
  </w:num>
  <w:num w:numId="53">
    <w:abstractNumId w:val="42"/>
  </w:num>
  <w:num w:numId="54">
    <w:abstractNumId w:val="23"/>
  </w:num>
  <w:num w:numId="55">
    <w:abstractNumId w:val="1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4D7"/>
    <w:rsid w:val="00002B2E"/>
    <w:rsid w:val="00003A9F"/>
    <w:rsid w:val="00004A4D"/>
    <w:rsid w:val="00004E7E"/>
    <w:rsid w:val="00004FFC"/>
    <w:rsid w:val="00005AF9"/>
    <w:rsid w:val="000061F3"/>
    <w:rsid w:val="00007898"/>
    <w:rsid w:val="0001024B"/>
    <w:rsid w:val="000119AA"/>
    <w:rsid w:val="0001273A"/>
    <w:rsid w:val="00013317"/>
    <w:rsid w:val="000148E2"/>
    <w:rsid w:val="0001551B"/>
    <w:rsid w:val="00016EF3"/>
    <w:rsid w:val="00016F97"/>
    <w:rsid w:val="00021178"/>
    <w:rsid w:val="00021ABF"/>
    <w:rsid w:val="0002298A"/>
    <w:rsid w:val="00024D2B"/>
    <w:rsid w:val="000277A5"/>
    <w:rsid w:val="000308DC"/>
    <w:rsid w:val="00032423"/>
    <w:rsid w:val="00032C25"/>
    <w:rsid w:val="00034112"/>
    <w:rsid w:val="0003416D"/>
    <w:rsid w:val="000341F7"/>
    <w:rsid w:val="000344DF"/>
    <w:rsid w:val="00034E63"/>
    <w:rsid w:val="00034EEC"/>
    <w:rsid w:val="000350FE"/>
    <w:rsid w:val="00037E88"/>
    <w:rsid w:val="00040447"/>
    <w:rsid w:val="00041A19"/>
    <w:rsid w:val="00043F99"/>
    <w:rsid w:val="00044CCE"/>
    <w:rsid w:val="00045456"/>
    <w:rsid w:val="00046E2B"/>
    <w:rsid w:val="00046FD0"/>
    <w:rsid w:val="00047B81"/>
    <w:rsid w:val="00047F63"/>
    <w:rsid w:val="0004AF6A"/>
    <w:rsid w:val="000510DE"/>
    <w:rsid w:val="000519CC"/>
    <w:rsid w:val="000522EB"/>
    <w:rsid w:val="000556BC"/>
    <w:rsid w:val="00060364"/>
    <w:rsid w:val="00060872"/>
    <w:rsid w:val="00060DC5"/>
    <w:rsid w:val="0006198A"/>
    <w:rsid w:val="0006266F"/>
    <w:rsid w:val="00065D37"/>
    <w:rsid w:val="00066D85"/>
    <w:rsid w:val="000703A7"/>
    <w:rsid w:val="0007148F"/>
    <w:rsid w:val="0007427A"/>
    <w:rsid w:val="0007497D"/>
    <w:rsid w:val="00075826"/>
    <w:rsid w:val="00075960"/>
    <w:rsid w:val="0007777B"/>
    <w:rsid w:val="00081537"/>
    <w:rsid w:val="0008165B"/>
    <w:rsid w:val="0008180A"/>
    <w:rsid w:val="00081849"/>
    <w:rsid w:val="00081EC3"/>
    <w:rsid w:val="00082E74"/>
    <w:rsid w:val="000845D2"/>
    <w:rsid w:val="0008582B"/>
    <w:rsid w:val="000858F4"/>
    <w:rsid w:val="00085DDD"/>
    <w:rsid w:val="00086CAA"/>
    <w:rsid w:val="00087A87"/>
    <w:rsid w:val="00090153"/>
    <w:rsid w:val="00092DEE"/>
    <w:rsid w:val="00092FAE"/>
    <w:rsid w:val="00093BF5"/>
    <w:rsid w:val="0009470A"/>
    <w:rsid w:val="00095007"/>
    <w:rsid w:val="000960E2"/>
    <w:rsid w:val="000975B2"/>
    <w:rsid w:val="000976C7"/>
    <w:rsid w:val="000A20B2"/>
    <w:rsid w:val="000A2DCB"/>
    <w:rsid w:val="000A4C84"/>
    <w:rsid w:val="000A4DB6"/>
    <w:rsid w:val="000A5B3A"/>
    <w:rsid w:val="000A65F2"/>
    <w:rsid w:val="000A7CEF"/>
    <w:rsid w:val="000B0920"/>
    <w:rsid w:val="000B1938"/>
    <w:rsid w:val="000B2D87"/>
    <w:rsid w:val="000B7827"/>
    <w:rsid w:val="000C18D1"/>
    <w:rsid w:val="000C1E94"/>
    <w:rsid w:val="000C3A8E"/>
    <w:rsid w:val="000C5D13"/>
    <w:rsid w:val="000C6734"/>
    <w:rsid w:val="000C696E"/>
    <w:rsid w:val="000C73F5"/>
    <w:rsid w:val="000C7E10"/>
    <w:rsid w:val="000D09B4"/>
    <w:rsid w:val="000D0C92"/>
    <w:rsid w:val="000D18B5"/>
    <w:rsid w:val="000D2551"/>
    <w:rsid w:val="000D42EE"/>
    <w:rsid w:val="000D65E9"/>
    <w:rsid w:val="000D66B3"/>
    <w:rsid w:val="000D72E7"/>
    <w:rsid w:val="000D7E59"/>
    <w:rsid w:val="000E0743"/>
    <w:rsid w:val="000E313F"/>
    <w:rsid w:val="000E44D4"/>
    <w:rsid w:val="000E454A"/>
    <w:rsid w:val="000E53F4"/>
    <w:rsid w:val="000E63AA"/>
    <w:rsid w:val="000F06E4"/>
    <w:rsid w:val="000F0EE4"/>
    <w:rsid w:val="000F1125"/>
    <w:rsid w:val="000F1296"/>
    <w:rsid w:val="000F1D53"/>
    <w:rsid w:val="000F2456"/>
    <w:rsid w:val="000F258A"/>
    <w:rsid w:val="000F32BD"/>
    <w:rsid w:val="000F38E8"/>
    <w:rsid w:val="000F3DDE"/>
    <w:rsid w:val="000F68BC"/>
    <w:rsid w:val="000F7299"/>
    <w:rsid w:val="000F7331"/>
    <w:rsid w:val="000F7B6C"/>
    <w:rsid w:val="00100B82"/>
    <w:rsid w:val="001012F9"/>
    <w:rsid w:val="001020E8"/>
    <w:rsid w:val="001036EC"/>
    <w:rsid w:val="00103B74"/>
    <w:rsid w:val="00103F44"/>
    <w:rsid w:val="001043D6"/>
    <w:rsid w:val="00104472"/>
    <w:rsid w:val="0010455A"/>
    <w:rsid w:val="0010465F"/>
    <w:rsid w:val="001055F2"/>
    <w:rsid w:val="00105650"/>
    <w:rsid w:val="00105A13"/>
    <w:rsid w:val="001069DB"/>
    <w:rsid w:val="00106A46"/>
    <w:rsid w:val="0010712F"/>
    <w:rsid w:val="00110C64"/>
    <w:rsid w:val="00111F2A"/>
    <w:rsid w:val="00114121"/>
    <w:rsid w:val="00114C79"/>
    <w:rsid w:val="00114F2A"/>
    <w:rsid w:val="001158EB"/>
    <w:rsid w:val="00115B3F"/>
    <w:rsid w:val="00116A2D"/>
    <w:rsid w:val="0012017C"/>
    <w:rsid w:val="001226FF"/>
    <w:rsid w:val="00122C2E"/>
    <w:rsid w:val="001240D0"/>
    <w:rsid w:val="00124761"/>
    <w:rsid w:val="00124CCA"/>
    <w:rsid w:val="00125D46"/>
    <w:rsid w:val="00125F46"/>
    <w:rsid w:val="00125F9C"/>
    <w:rsid w:val="0012629E"/>
    <w:rsid w:val="001262B6"/>
    <w:rsid w:val="0012715E"/>
    <w:rsid w:val="00127172"/>
    <w:rsid w:val="00130D00"/>
    <w:rsid w:val="00131385"/>
    <w:rsid w:val="00131D79"/>
    <w:rsid w:val="00132762"/>
    <w:rsid w:val="00135D0E"/>
    <w:rsid w:val="001373F0"/>
    <w:rsid w:val="00140A4A"/>
    <w:rsid w:val="00141AAC"/>
    <w:rsid w:val="00144F01"/>
    <w:rsid w:val="00145D79"/>
    <w:rsid w:val="00145EB5"/>
    <w:rsid w:val="00150B32"/>
    <w:rsid w:val="00152569"/>
    <w:rsid w:val="00152828"/>
    <w:rsid w:val="001553A1"/>
    <w:rsid w:val="00156E55"/>
    <w:rsid w:val="00157279"/>
    <w:rsid w:val="00157A51"/>
    <w:rsid w:val="0016182C"/>
    <w:rsid w:val="00163975"/>
    <w:rsid w:val="00166D95"/>
    <w:rsid w:val="001673F3"/>
    <w:rsid w:val="00170843"/>
    <w:rsid w:val="00170D99"/>
    <w:rsid w:val="00171268"/>
    <w:rsid w:val="001720D9"/>
    <w:rsid w:val="00172D21"/>
    <w:rsid w:val="00174C95"/>
    <w:rsid w:val="0017520A"/>
    <w:rsid w:val="00175249"/>
    <w:rsid w:val="001762B6"/>
    <w:rsid w:val="001809DB"/>
    <w:rsid w:val="00181D86"/>
    <w:rsid w:val="00181E11"/>
    <w:rsid w:val="001820F6"/>
    <w:rsid w:val="0018378C"/>
    <w:rsid w:val="001861D6"/>
    <w:rsid w:val="001878D9"/>
    <w:rsid w:val="001905E7"/>
    <w:rsid w:val="001905FC"/>
    <w:rsid w:val="0019089D"/>
    <w:rsid w:val="00191613"/>
    <w:rsid w:val="00191CE1"/>
    <w:rsid w:val="001923AD"/>
    <w:rsid w:val="00195082"/>
    <w:rsid w:val="00195392"/>
    <w:rsid w:val="0019750E"/>
    <w:rsid w:val="001A1A89"/>
    <w:rsid w:val="001A2198"/>
    <w:rsid w:val="001A2661"/>
    <w:rsid w:val="001A2849"/>
    <w:rsid w:val="001A3453"/>
    <w:rsid w:val="001A3B60"/>
    <w:rsid w:val="001A4458"/>
    <w:rsid w:val="001A7019"/>
    <w:rsid w:val="001A7840"/>
    <w:rsid w:val="001B1DAC"/>
    <w:rsid w:val="001B32D2"/>
    <w:rsid w:val="001B4530"/>
    <w:rsid w:val="001B4771"/>
    <w:rsid w:val="001B5C44"/>
    <w:rsid w:val="001B5FB7"/>
    <w:rsid w:val="001C07D3"/>
    <w:rsid w:val="001C13EF"/>
    <w:rsid w:val="001C3DDD"/>
    <w:rsid w:val="001C4477"/>
    <w:rsid w:val="001C473B"/>
    <w:rsid w:val="001C5638"/>
    <w:rsid w:val="001C796D"/>
    <w:rsid w:val="001D1255"/>
    <w:rsid w:val="001D136C"/>
    <w:rsid w:val="001D4325"/>
    <w:rsid w:val="001D4D26"/>
    <w:rsid w:val="001D608D"/>
    <w:rsid w:val="001D60CA"/>
    <w:rsid w:val="001D6DB7"/>
    <w:rsid w:val="001E07B9"/>
    <w:rsid w:val="001E0AB3"/>
    <w:rsid w:val="001E1A44"/>
    <w:rsid w:val="001E50C5"/>
    <w:rsid w:val="001E7941"/>
    <w:rsid w:val="001F002D"/>
    <w:rsid w:val="001F0476"/>
    <w:rsid w:val="001F1373"/>
    <w:rsid w:val="001F3E4C"/>
    <w:rsid w:val="001F6BFB"/>
    <w:rsid w:val="0020043E"/>
    <w:rsid w:val="00200B6E"/>
    <w:rsid w:val="00202162"/>
    <w:rsid w:val="0020439A"/>
    <w:rsid w:val="0020496B"/>
    <w:rsid w:val="002051E0"/>
    <w:rsid w:val="0020654C"/>
    <w:rsid w:val="00206625"/>
    <w:rsid w:val="0020736A"/>
    <w:rsid w:val="00207A77"/>
    <w:rsid w:val="00207CF5"/>
    <w:rsid w:val="0021106F"/>
    <w:rsid w:val="002113D9"/>
    <w:rsid w:val="00212486"/>
    <w:rsid w:val="0021331F"/>
    <w:rsid w:val="00213765"/>
    <w:rsid w:val="002147D9"/>
    <w:rsid w:val="002149A8"/>
    <w:rsid w:val="002160A1"/>
    <w:rsid w:val="002164C9"/>
    <w:rsid w:val="002176C1"/>
    <w:rsid w:val="002178C8"/>
    <w:rsid w:val="00217E69"/>
    <w:rsid w:val="00221A39"/>
    <w:rsid w:val="00225A37"/>
    <w:rsid w:val="00226056"/>
    <w:rsid w:val="002272F5"/>
    <w:rsid w:val="00231111"/>
    <w:rsid w:val="00231C51"/>
    <w:rsid w:val="002328AE"/>
    <w:rsid w:val="00233A35"/>
    <w:rsid w:val="00233F88"/>
    <w:rsid w:val="00236FEE"/>
    <w:rsid w:val="00237531"/>
    <w:rsid w:val="002401B7"/>
    <w:rsid w:val="002401F2"/>
    <w:rsid w:val="002416F8"/>
    <w:rsid w:val="00241BDD"/>
    <w:rsid w:val="00241F54"/>
    <w:rsid w:val="00242D15"/>
    <w:rsid w:val="00242F5B"/>
    <w:rsid w:val="00243F5E"/>
    <w:rsid w:val="00243FED"/>
    <w:rsid w:val="002469A8"/>
    <w:rsid w:val="00246E4A"/>
    <w:rsid w:val="00247101"/>
    <w:rsid w:val="0024716A"/>
    <w:rsid w:val="00250155"/>
    <w:rsid w:val="0025019D"/>
    <w:rsid w:val="00251800"/>
    <w:rsid w:val="002523BC"/>
    <w:rsid w:val="00252C5D"/>
    <w:rsid w:val="00253785"/>
    <w:rsid w:val="00253E75"/>
    <w:rsid w:val="00256214"/>
    <w:rsid w:val="00257050"/>
    <w:rsid w:val="002613BC"/>
    <w:rsid w:val="00261E7B"/>
    <w:rsid w:val="00262ADF"/>
    <w:rsid w:val="00262D4A"/>
    <w:rsid w:val="0026416D"/>
    <w:rsid w:val="0026465F"/>
    <w:rsid w:val="002664B2"/>
    <w:rsid w:val="0026662A"/>
    <w:rsid w:val="00267516"/>
    <w:rsid w:val="00270919"/>
    <w:rsid w:val="002728AC"/>
    <w:rsid w:val="00272C69"/>
    <w:rsid w:val="002740F3"/>
    <w:rsid w:val="00274345"/>
    <w:rsid w:val="002744A0"/>
    <w:rsid w:val="00275035"/>
    <w:rsid w:val="00275DE0"/>
    <w:rsid w:val="00276579"/>
    <w:rsid w:val="00276E93"/>
    <w:rsid w:val="00277445"/>
    <w:rsid w:val="00281654"/>
    <w:rsid w:val="002824C7"/>
    <w:rsid w:val="0028296C"/>
    <w:rsid w:val="00283843"/>
    <w:rsid w:val="00285545"/>
    <w:rsid w:val="002868DF"/>
    <w:rsid w:val="00286B37"/>
    <w:rsid w:val="00287768"/>
    <w:rsid w:val="00287B21"/>
    <w:rsid w:val="0029039F"/>
    <w:rsid w:val="00291EAB"/>
    <w:rsid w:val="00292AFD"/>
    <w:rsid w:val="002939E9"/>
    <w:rsid w:val="00294098"/>
    <w:rsid w:val="00294F4D"/>
    <w:rsid w:val="00296F5D"/>
    <w:rsid w:val="002A039D"/>
    <w:rsid w:val="002A0736"/>
    <w:rsid w:val="002A0E6C"/>
    <w:rsid w:val="002A3507"/>
    <w:rsid w:val="002A4D1A"/>
    <w:rsid w:val="002A6B9F"/>
    <w:rsid w:val="002A72A4"/>
    <w:rsid w:val="002A766D"/>
    <w:rsid w:val="002A7723"/>
    <w:rsid w:val="002A77A5"/>
    <w:rsid w:val="002B1061"/>
    <w:rsid w:val="002B281D"/>
    <w:rsid w:val="002B40E6"/>
    <w:rsid w:val="002B41EE"/>
    <w:rsid w:val="002B4451"/>
    <w:rsid w:val="002B46CD"/>
    <w:rsid w:val="002B6599"/>
    <w:rsid w:val="002B7D59"/>
    <w:rsid w:val="002C17B4"/>
    <w:rsid w:val="002C1821"/>
    <w:rsid w:val="002C32D9"/>
    <w:rsid w:val="002C345C"/>
    <w:rsid w:val="002C39B4"/>
    <w:rsid w:val="002C4CB5"/>
    <w:rsid w:val="002C580D"/>
    <w:rsid w:val="002C69C1"/>
    <w:rsid w:val="002D057E"/>
    <w:rsid w:val="002D0F7B"/>
    <w:rsid w:val="002D1111"/>
    <w:rsid w:val="002D28BA"/>
    <w:rsid w:val="002D4A33"/>
    <w:rsid w:val="002D7E64"/>
    <w:rsid w:val="002D7F38"/>
    <w:rsid w:val="002E2564"/>
    <w:rsid w:val="002E3BD8"/>
    <w:rsid w:val="002E4858"/>
    <w:rsid w:val="002E4A92"/>
    <w:rsid w:val="002E6A77"/>
    <w:rsid w:val="002F02A8"/>
    <w:rsid w:val="002F11B5"/>
    <w:rsid w:val="002F238F"/>
    <w:rsid w:val="002F3313"/>
    <w:rsid w:val="002F33CD"/>
    <w:rsid w:val="002F4537"/>
    <w:rsid w:val="002F6721"/>
    <w:rsid w:val="002F76F5"/>
    <w:rsid w:val="002F7EBD"/>
    <w:rsid w:val="002F7FDB"/>
    <w:rsid w:val="00300785"/>
    <w:rsid w:val="00301461"/>
    <w:rsid w:val="00302D9F"/>
    <w:rsid w:val="003052D3"/>
    <w:rsid w:val="003056E1"/>
    <w:rsid w:val="00306F59"/>
    <w:rsid w:val="00307B13"/>
    <w:rsid w:val="003103F3"/>
    <w:rsid w:val="00311C35"/>
    <w:rsid w:val="0031301E"/>
    <w:rsid w:val="00314751"/>
    <w:rsid w:val="00315611"/>
    <w:rsid w:val="00317542"/>
    <w:rsid w:val="00317564"/>
    <w:rsid w:val="0032025D"/>
    <w:rsid w:val="0032052E"/>
    <w:rsid w:val="00320EE1"/>
    <w:rsid w:val="003211B5"/>
    <w:rsid w:val="00321531"/>
    <w:rsid w:val="003218B7"/>
    <w:rsid w:val="00324768"/>
    <w:rsid w:val="00325BB6"/>
    <w:rsid w:val="00326E98"/>
    <w:rsid w:val="003271E0"/>
    <w:rsid w:val="00327AAD"/>
    <w:rsid w:val="003302B8"/>
    <w:rsid w:val="00330BBF"/>
    <w:rsid w:val="0033217C"/>
    <w:rsid w:val="00332EC2"/>
    <w:rsid w:val="003330BF"/>
    <w:rsid w:val="003331F7"/>
    <w:rsid w:val="00333795"/>
    <w:rsid w:val="00334761"/>
    <w:rsid w:val="0033542E"/>
    <w:rsid w:val="0033550F"/>
    <w:rsid w:val="00340245"/>
    <w:rsid w:val="00340565"/>
    <w:rsid w:val="0034087F"/>
    <w:rsid w:val="00340F8D"/>
    <w:rsid w:val="0034224F"/>
    <w:rsid w:val="00342EB8"/>
    <w:rsid w:val="00342EEA"/>
    <w:rsid w:val="003432D2"/>
    <w:rsid w:val="00343F30"/>
    <w:rsid w:val="00346133"/>
    <w:rsid w:val="00347570"/>
    <w:rsid w:val="00347857"/>
    <w:rsid w:val="00347ADF"/>
    <w:rsid w:val="0035052F"/>
    <w:rsid w:val="00351492"/>
    <w:rsid w:val="00353897"/>
    <w:rsid w:val="003539F5"/>
    <w:rsid w:val="00353B19"/>
    <w:rsid w:val="0035429F"/>
    <w:rsid w:val="00354E32"/>
    <w:rsid w:val="00355DD2"/>
    <w:rsid w:val="00355DEA"/>
    <w:rsid w:val="00355FE2"/>
    <w:rsid w:val="00356012"/>
    <w:rsid w:val="00361AFD"/>
    <w:rsid w:val="00362B90"/>
    <w:rsid w:val="00362EC5"/>
    <w:rsid w:val="003640E0"/>
    <w:rsid w:val="003656BA"/>
    <w:rsid w:val="003667BA"/>
    <w:rsid w:val="00366DFD"/>
    <w:rsid w:val="003670DD"/>
    <w:rsid w:val="00367676"/>
    <w:rsid w:val="00367AC9"/>
    <w:rsid w:val="00367B49"/>
    <w:rsid w:val="00370377"/>
    <w:rsid w:val="003704A9"/>
    <w:rsid w:val="00371106"/>
    <w:rsid w:val="00372285"/>
    <w:rsid w:val="00374E0F"/>
    <w:rsid w:val="00374FF8"/>
    <w:rsid w:val="003753B2"/>
    <w:rsid w:val="00377268"/>
    <w:rsid w:val="003776E7"/>
    <w:rsid w:val="0038132C"/>
    <w:rsid w:val="0038176D"/>
    <w:rsid w:val="003817C2"/>
    <w:rsid w:val="00381A4D"/>
    <w:rsid w:val="00382D21"/>
    <w:rsid w:val="00382F96"/>
    <w:rsid w:val="00390B4C"/>
    <w:rsid w:val="00391F0A"/>
    <w:rsid w:val="003920CE"/>
    <w:rsid w:val="00392B75"/>
    <w:rsid w:val="00393F16"/>
    <w:rsid w:val="003945A6"/>
    <w:rsid w:val="00395047"/>
    <w:rsid w:val="00396AAB"/>
    <w:rsid w:val="00396B8E"/>
    <w:rsid w:val="003A13EC"/>
    <w:rsid w:val="003A2051"/>
    <w:rsid w:val="003A5DFE"/>
    <w:rsid w:val="003A6200"/>
    <w:rsid w:val="003A69EF"/>
    <w:rsid w:val="003A6EF4"/>
    <w:rsid w:val="003A7498"/>
    <w:rsid w:val="003B15A3"/>
    <w:rsid w:val="003B1FBF"/>
    <w:rsid w:val="003B26A0"/>
    <w:rsid w:val="003B2788"/>
    <w:rsid w:val="003B3A53"/>
    <w:rsid w:val="003B48E7"/>
    <w:rsid w:val="003B4D28"/>
    <w:rsid w:val="003B5405"/>
    <w:rsid w:val="003B599F"/>
    <w:rsid w:val="003B5C64"/>
    <w:rsid w:val="003B5D3B"/>
    <w:rsid w:val="003C6F73"/>
    <w:rsid w:val="003C7A81"/>
    <w:rsid w:val="003C7CE5"/>
    <w:rsid w:val="003D0025"/>
    <w:rsid w:val="003D081F"/>
    <w:rsid w:val="003D08D3"/>
    <w:rsid w:val="003D0BE8"/>
    <w:rsid w:val="003D1159"/>
    <w:rsid w:val="003D2694"/>
    <w:rsid w:val="003D30AA"/>
    <w:rsid w:val="003D30D9"/>
    <w:rsid w:val="003D4831"/>
    <w:rsid w:val="003D5165"/>
    <w:rsid w:val="003D5278"/>
    <w:rsid w:val="003D6E9C"/>
    <w:rsid w:val="003D70A3"/>
    <w:rsid w:val="003D7528"/>
    <w:rsid w:val="003D772E"/>
    <w:rsid w:val="003E00EF"/>
    <w:rsid w:val="003E3130"/>
    <w:rsid w:val="003E3F35"/>
    <w:rsid w:val="003E5BC8"/>
    <w:rsid w:val="003E6289"/>
    <w:rsid w:val="003E6305"/>
    <w:rsid w:val="003E7B0D"/>
    <w:rsid w:val="003E7C79"/>
    <w:rsid w:val="003E7EAF"/>
    <w:rsid w:val="003F58F3"/>
    <w:rsid w:val="003F5E0D"/>
    <w:rsid w:val="003F6E34"/>
    <w:rsid w:val="003F6FC3"/>
    <w:rsid w:val="003F7261"/>
    <w:rsid w:val="0040084B"/>
    <w:rsid w:val="00401F7D"/>
    <w:rsid w:val="0040301E"/>
    <w:rsid w:val="00403BE1"/>
    <w:rsid w:val="004073A2"/>
    <w:rsid w:val="0040742A"/>
    <w:rsid w:val="00407AFA"/>
    <w:rsid w:val="004118A7"/>
    <w:rsid w:val="00413374"/>
    <w:rsid w:val="00414517"/>
    <w:rsid w:val="00414E22"/>
    <w:rsid w:val="00415F2A"/>
    <w:rsid w:val="0041684F"/>
    <w:rsid w:val="00420276"/>
    <w:rsid w:val="004212B5"/>
    <w:rsid w:val="0042132A"/>
    <w:rsid w:val="004216A4"/>
    <w:rsid w:val="00421B98"/>
    <w:rsid w:val="004225BF"/>
    <w:rsid w:val="004228C2"/>
    <w:rsid w:val="004228EC"/>
    <w:rsid w:val="00423660"/>
    <w:rsid w:val="004249D1"/>
    <w:rsid w:val="00424C09"/>
    <w:rsid w:val="00424D38"/>
    <w:rsid w:val="00425CF6"/>
    <w:rsid w:val="00426BAC"/>
    <w:rsid w:val="00431CC6"/>
    <w:rsid w:val="00431FE4"/>
    <w:rsid w:val="00432258"/>
    <w:rsid w:val="00433526"/>
    <w:rsid w:val="0043366F"/>
    <w:rsid w:val="00433EE0"/>
    <w:rsid w:val="004340C1"/>
    <w:rsid w:val="00435263"/>
    <w:rsid w:val="00435F1E"/>
    <w:rsid w:val="00436B6F"/>
    <w:rsid w:val="0043751C"/>
    <w:rsid w:val="00440104"/>
    <w:rsid w:val="00440317"/>
    <w:rsid w:val="00440981"/>
    <w:rsid w:val="0044101A"/>
    <w:rsid w:val="004411A9"/>
    <w:rsid w:val="00441627"/>
    <w:rsid w:val="00443A2B"/>
    <w:rsid w:val="00443BFC"/>
    <w:rsid w:val="00443E91"/>
    <w:rsid w:val="004445C2"/>
    <w:rsid w:val="00444703"/>
    <w:rsid w:val="00445985"/>
    <w:rsid w:val="00445AEC"/>
    <w:rsid w:val="00447A80"/>
    <w:rsid w:val="00450C6E"/>
    <w:rsid w:val="00451DFD"/>
    <w:rsid w:val="0045269B"/>
    <w:rsid w:val="00452DA2"/>
    <w:rsid w:val="004534E7"/>
    <w:rsid w:val="00460CDF"/>
    <w:rsid w:val="00461101"/>
    <w:rsid w:val="00461159"/>
    <w:rsid w:val="00461CFB"/>
    <w:rsid w:val="00461F1E"/>
    <w:rsid w:val="0046397D"/>
    <w:rsid w:val="00463A18"/>
    <w:rsid w:val="00464E43"/>
    <w:rsid w:val="00465246"/>
    <w:rsid w:val="004671B7"/>
    <w:rsid w:val="00470175"/>
    <w:rsid w:val="0047037E"/>
    <w:rsid w:val="0047238B"/>
    <w:rsid w:val="00472B88"/>
    <w:rsid w:val="00472E5B"/>
    <w:rsid w:val="00474A51"/>
    <w:rsid w:val="004760B0"/>
    <w:rsid w:val="00477BB3"/>
    <w:rsid w:val="00482368"/>
    <w:rsid w:val="0048242A"/>
    <w:rsid w:val="00482FB7"/>
    <w:rsid w:val="0048320D"/>
    <w:rsid w:val="004837EE"/>
    <w:rsid w:val="0048554D"/>
    <w:rsid w:val="00485B71"/>
    <w:rsid w:val="004914D0"/>
    <w:rsid w:val="004916E9"/>
    <w:rsid w:val="00492C75"/>
    <w:rsid w:val="00497545"/>
    <w:rsid w:val="004A0D4E"/>
    <w:rsid w:val="004A1B81"/>
    <w:rsid w:val="004A1EEC"/>
    <w:rsid w:val="004A3D0D"/>
    <w:rsid w:val="004A3EC8"/>
    <w:rsid w:val="004A420D"/>
    <w:rsid w:val="004A515E"/>
    <w:rsid w:val="004B02AF"/>
    <w:rsid w:val="004B09CC"/>
    <w:rsid w:val="004B164D"/>
    <w:rsid w:val="004B1D77"/>
    <w:rsid w:val="004B3AC7"/>
    <w:rsid w:val="004B4209"/>
    <w:rsid w:val="004B4D72"/>
    <w:rsid w:val="004B5BF8"/>
    <w:rsid w:val="004B5E14"/>
    <w:rsid w:val="004B618F"/>
    <w:rsid w:val="004B7FB2"/>
    <w:rsid w:val="004C1CC2"/>
    <w:rsid w:val="004C5900"/>
    <w:rsid w:val="004C5B39"/>
    <w:rsid w:val="004C60C6"/>
    <w:rsid w:val="004C652A"/>
    <w:rsid w:val="004C6A75"/>
    <w:rsid w:val="004D0D6D"/>
    <w:rsid w:val="004D1149"/>
    <w:rsid w:val="004D12F5"/>
    <w:rsid w:val="004D1825"/>
    <w:rsid w:val="004D2D6D"/>
    <w:rsid w:val="004D3859"/>
    <w:rsid w:val="004D4615"/>
    <w:rsid w:val="004D4A35"/>
    <w:rsid w:val="004D6068"/>
    <w:rsid w:val="004D65FD"/>
    <w:rsid w:val="004D6F06"/>
    <w:rsid w:val="004D717A"/>
    <w:rsid w:val="004D71E9"/>
    <w:rsid w:val="004D7289"/>
    <w:rsid w:val="004D74BC"/>
    <w:rsid w:val="004E0545"/>
    <w:rsid w:val="004E17F3"/>
    <w:rsid w:val="004E1E9A"/>
    <w:rsid w:val="004E2DAA"/>
    <w:rsid w:val="004E4012"/>
    <w:rsid w:val="004E4897"/>
    <w:rsid w:val="004E4E2E"/>
    <w:rsid w:val="004E51D4"/>
    <w:rsid w:val="004E5FA6"/>
    <w:rsid w:val="004E66F6"/>
    <w:rsid w:val="004F1BAB"/>
    <w:rsid w:val="004F2DD5"/>
    <w:rsid w:val="004F3C2A"/>
    <w:rsid w:val="004F3CFD"/>
    <w:rsid w:val="004F62CA"/>
    <w:rsid w:val="004F6BB8"/>
    <w:rsid w:val="004F7034"/>
    <w:rsid w:val="004F745F"/>
    <w:rsid w:val="004F75CC"/>
    <w:rsid w:val="00500EC0"/>
    <w:rsid w:val="00501D17"/>
    <w:rsid w:val="005022F5"/>
    <w:rsid w:val="00504F92"/>
    <w:rsid w:val="00504FC5"/>
    <w:rsid w:val="00506842"/>
    <w:rsid w:val="00506929"/>
    <w:rsid w:val="00507168"/>
    <w:rsid w:val="00510A0A"/>
    <w:rsid w:val="00511FA9"/>
    <w:rsid w:val="00513C09"/>
    <w:rsid w:val="00515436"/>
    <w:rsid w:val="00517872"/>
    <w:rsid w:val="005202B4"/>
    <w:rsid w:val="00520C1B"/>
    <w:rsid w:val="0052101B"/>
    <w:rsid w:val="00521ED1"/>
    <w:rsid w:val="00521F46"/>
    <w:rsid w:val="005221E3"/>
    <w:rsid w:val="00522B41"/>
    <w:rsid w:val="00522CD5"/>
    <w:rsid w:val="0052306F"/>
    <w:rsid w:val="00523AEC"/>
    <w:rsid w:val="005241F8"/>
    <w:rsid w:val="005242B0"/>
    <w:rsid w:val="005244F4"/>
    <w:rsid w:val="005264CE"/>
    <w:rsid w:val="005273D1"/>
    <w:rsid w:val="0052741E"/>
    <w:rsid w:val="0052767D"/>
    <w:rsid w:val="00527F0E"/>
    <w:rsid w:val="00530187"/>
    <w:rsid w:val="005309F9"/>
    <w:rsid w:val="005324EB"/>
    <w:rsid w:val="005329AF"/>
    <w:rsid w:val="00533461"/>
    <w:rsid w:val="00533B27"/>
    <w:rsid w:val="00536DD6"/>
    <w:rsid w:val="00537495"/>
    <w:rsid w:val="00537E89"/>
    <w:rsid w:val="00540498"/>
    <w:rsid w:val="005411F3"/>
    <w:rsid w:val="00541784"/>
    <w:rsid w:val="005421D6"/>
    <w:rsid w:val="0054282B"/>
    <w:rsid w:val="00543138"/>
    <w:rsid w:val="00544419"/>
    <w:rsid w:val="00545524"/>
    <w:rsid w:val="00545529"/>
    <w:rsid w:val="00545797"/>
    <w:rsid w:val="00546CE9"/>
    <w:rsid w:val="00546DDE"/>
    <w:rsid w:val="00547F59"/>
    <w:rsid w:val="005502E4"/>
    <w:rsid w:val="00550E82"/>
    <w:rsid w:val="00551956"/>
    <w:rsid w:val="00552E43"/>
    <w:rsid w:val="00552E7D"/>
    <w:rsid w:val="0055325C"/>
    <w:rsid w:val="005538B0"/>
    <w:rsid w:val="00553C4B"/>
    <w:rsid w:val="00554822"/>
    <w:rsid w:val="0055512B"/>
    <w:rsid w:val="005601A3"/>
    <w:rsid w:val="00561248"/>
    <w:rsid w:val="00561975"/>
    <w:rsid w:val="00561E47"/>
    <w:rsid w:val="00563D68"/>
    <w:rsid w:val="005644A4"/>
    <w:rsid w:val="005655E1"/>
    <w:rsid w:val="0056690B"/>
    <w:rsid w:val="0056764C"/>
    <w:rsid w:val="00570061"/>
    <w:rsid w:val="005709E8"/>
    <w:rsid w:val="005712EB"/>
    <w:rsid w:val="005726E7"/>
    <w:rsid w:val="00572D53"/>
    <w:rsid w:val="00572F2F"/>
    <w:rsid w:val="005732BD"/>
    <w:rsid w:val="00573449"/>
    <w:rsid w:val="00573EBB"/>
    <w:rsid w:val="00574860"/>
    <w:rsid w:val="00577BC3"/>
    <w:rsid w:val="00577C7E"/>
    <w:rsid w:val="005803CF"/>
    <w:rsid w:val="005805BA"/>
    <w:rsid w:val="00581498"/>
    <w:rsid w:val="0058331C"/>
    <w:rsid w:val="00584884"/>
    <w:rsid w:val="00591854"/>
    <w:rsid w:val="00592395"/>
    <w:rsid w:val="0059357A"/>
    <w:rsid w:val="00593901"/>
    <w:rsid w:val="00594EC1"/>
    <w:rsid w:val="005956BD"/>
    <w:rsid w:val="005A00AF"/>
    <w:rsid w:val="005A0BDB"/>
    <w:rsid w:val="005A100C"/>
    <w:rsid w:val="005A1247"/>
    <w:rsid w:val="005A16AF"/>
    <w:rsid w:val="005A2AE1"/>
    <w:rsid w:val="005A2D96"/>
    <w:rsid w:val="005A2FB9"/>
    <w:rsid w:val="005A3A3A"/>
    <w:rsid w:val="005A3F8F"/>
    <w:rsid w:val="005A44A8"/>
    <w:rsid w:val="005A45E9"/>
    <w:rsid w:val="005A627C"/>
    <w:rsid w:val="005A6E69"/>
    <w:rsid w:val="005A76B5"/>
    <w:rsid w:val="005B045E"/>
    <w:rsid w:val="005B12B1"/>
    <w:rsid w:val="005B1AED"/>
    <w:rsid w:val="005B22A0"/>
    <w:rsid w:val="005B2C02"/>
    <w:rsid w:val="005B2E4B"/>
    <w:rsid w:val="005B41CD"/>
    <w:rsid w:val="005B5382"/>
    <w:rsid w:val="005B53C9"/>
    <w:rsid w:val="005B7331"/>
    <w:rsid w:val="005C0886"/>
    <w:rsid w:val="005C10B5"/>
    <w:rsid w:val="005C2D9A"/>
    <w:rsid w:val="005C46B4"/>
    <w:rsid w:val="005C4896"/>
    <w:rsid w:val="005C548C"/>
    <w:rsid w:val="005C5652"/>
    <w:rsid w:val="005C6D14"/>
    <w:rsid w:val="005C7B6D"/>
    <w:rsid w:val="005D033F"/>
    <w:rsid w:val="005D2191"/>
    <w:rsid w:val="005D2C75"/>
    <w:rsid w:val="005D32EE"/>
    <w:rsid w:val="005D65B6"/>
    <w:rsid w:val="005D695D"/>
    <w:rsid w:val="005D771D"/>
    <w:rsid w:val="005E157F"/>
    <w:rsid w:val="005E2F8B"/>
    <w:rsid w:val="005E2FE4"/>
    <w:rsid w:val="005E4B13"/>
    <w:rsid w:val="005E65FB"/>
    <w:rsid w:val="005E6716"/>
    <w:rsid w:val="005E6AE6"/>
    <w:rsid w:val="005E73D3"/>
    <w:rsid w:val="005E7D43"/>
    <w:rsid w:val="005F149D"/>
    <w:rsid w:val="005F1BA3"/>
    <w:rsid w:val="005F2384"/>
    <w:rsid w:val="005F2A29"/>
    <w:rsid w:val="005F3D35"/>
    <w:rsid w:val="005F4C40"/>
    <w:rsid w:val="005F525A"/>
    <w:rsid w:val="005F5EDC"/>
    <w:rsid w:val="005F6540"/>
    <w:rsid w:val="005F6FD4"/>
    <w:rsid w:val="005F72E4"/>
    <w:rsid w:val="00600417"/>
    <w:rsid w:val="0060160C"/>
    <w:rsid w:val="0060205A"/>
    <w:rsid w:val="00604C48"/>
    <w:rsid w:val="006051F4"/>
    <w:rsid w:val="006053B9"/>
    <w:rsid w:val="0060670E"/>
    <w:rsid w:val="00607211"/>
    <w:rsid w:val="0060748F"/>
    <w:rsid w:val="00610499"/>
    <w:rsid w:val="0061095C"/>
    <w:rsid w:val="00610F18"/>
    <w:rsid w:val="0061156B"/>
    <w:rsid w:val="00612CE5"/>
    <w:rsid w:val="006130D1"/>
    <w:rsid w:val="006137BC"/>
    <w:rsid w:val="006144DC"/>
    <w:rsid w:val="00614BE7"/>
    <w:rsid w:val="00614F77"/>
    <w:rsid w:val="00615056"/>
    <w:rsid w:val="00615954"/>
    <w:rsid w:val="006160B6"/>
    <w:rsid w:val="0061667A"/>
    <w:rsid w:val="006171AE"/>
    <w:rsid w:val="006210CF"/>
    <w:rsid w:val="006217A6"/>
    <w:rsid w:val="0062274A"/>
    <w:rsid w:val="00622A8F"/>
    <w:rsid w:val="006230C0"/>
    <w:rsid w:val="006235CD"/>
    <w:rsid w:val="00625FE8"/>
    <w:rsid w:val="0062613B"/>
    <w:rsid w:val="006265A9"/>
    <w:rsid w:val="00627852"/>
    <w:rsid w:val="0063083B"/>
    <w:rsid w:val="006310A7"/>
    <w:rsid w:val="00631F6E"/>
    <w:rsid w:val="00633828"/>
    <w:rsid w:val="00633FBE"/>
    <w:rsid w:val="006342ED"/>
    <w:rsid w:val="006344ED"/>
    <w:rsid w:val="00635650"/>
    <w:rsid w:val="00636B8F"/>
    <w:rsid w:val="00636E53"/>
    <w:rsid w:val="00637086"/>
    <w:rsid w:val="00637BE6"/>
    <w:rsid w:val="00640170"/>
    <w:rsid w:val="00644B98"/>
    <w:rsid w:val="00644BF9"/>
    <w:rsid w:val="0064531E"/>
    <w:rsid w:val="00646FD3"/>
    <w:rsid w:val="0064719F"/>
    <w:rsid w:val="00647D72"/>
    <w:rsid w:val="0065254A"/>
    <w:rsid w:val="006530A4"/>
    <w:rsid w:val="0065378C"/>
    <w:rsid w:val="00654164"/>
    <w:rsid w:val="00654A43"/>
    <w:rsid w:val="00654EFA"/>
    <w:rsid w:val="00657E5B"/>
    <w:rsid w:val="00660C0D"/>
    <w:rsid w:val="00662D19"/>
    <w:rsid w:val="00663495"/>
    <w:rsid w:val="0066391A"/>
    <w:rsid w:val="00663F76"/>
    <w:rsid w:val="006643FD"/>
    <w:rsid w:val="0066494C"/>
    <w:rsid w:val="00665DAD"/>
    <w:rsid w:val="00665DC5"/>
    <w:rsid w:val="006663FD"/>
    <w:rsid w:val="00666A04"/>
    <w:rsid w:val="00666EEA"/>
    <w:rsid w:val="00667966"/>
    <w:rsid w:val="0067167C"/>
    <w:rsid w:val="00674DE1"/>
    <w:rsid w:val="00680490"/>
    <w:rsid w:val="00680B46"/>
    <w:rsid w:val="00681E3C"/>
    <w:rsid w:val="00681FD7"/>
    <w:rsid w:val="006823E1"/>
    <w:rsid w:val="0068258E"/>
    <w:rsid w:val="0068452F"/>
    <w:rsid w:val="006850F9"/>
    <w:rsid w:val="006851EF"/>
    <w:rsid w:val="006864C3"/>
    <w:rsid w:val="00686A5F"/>
    <w:rsid w:val="00686ECD"/>
    <w:rsid w:val="0068709C"/>
    <w:rsid w:val="006874A6"/>
    <w:rsid w:val="00687693"/>
    <w:rsid w:val="0069070E"/>
    <w:rsid w:val="00690B2F"/>
    <w:rsid w:val="006918D0"/>
    <w:rsid w:val="006937ED"/>
    <w:rsid w:val="00693EAB"/>
    <w:rsid w:val="00694AC6"/>
    <w:rsid w:val="0069516C"/>
    <w:rsid w:val="00695D83"/>
    <w:rsid w:val="00696398"/>
    <w:rsid w:val="00696B4B"/>
    <w:rsid w:val="006A0E5A"/>
    <w:rsid w:val="006A3806"/>
    <w:rsid w:val="006A3C6F"/>
    <w:rsid w:val="006A4D82"/>
    <w:rsid w:val="006B086C"/>
    <w:rsid w:val="006B1750"/>
    <w:rsid w:val="006B2FBF"/>
    <w:rsid w:val="006B4D95"/>
    <w:rsid w:val="006B4FF7"/>
    <w:rsid w:val="006B517D"/>
    <w:rsid w:val="006B6B88"/>
    <w:rsid w:val="006B7360"/>
    <w:rsid w:val="006C1619"/>
    <w:rsid w:val="006C396E"/>
    <w:rsid w:val="006C605D"/>
    <w:rsid w:val="006C74CE"/>
    <w:rsid w:val="006D2737"/>
    <w:rsid w:val="006D33A8"/>
    <w:rsid w:val="006D53F8"/>
    <w:rsid w:val="006D79AA"/>
    <w:rsid w:val="006E37AF"/>
    <w:rsid w:val="006E3F08"/>
    <w:rsid w:val="006E4B89"/>
    <w:rsid w:val="006E4F34"/>
    <w:rsid w:val="006E657A"/>
    <w:rsid w:val="006E78A1"/>
    <w:rsid w:val="006E9408"/>
    <w:rsid w:val="006F020C"/>
    <w:rsid w:val="006F04E8"/>
    <w:rsid w:val="006F1715"/>
    <w:rsid w:val="006F2D91"/>
    <w:rsid w:val="006F3FD7"/>
    <w:rsid w:val="006F471A"/>
    <w:rsid w:val="006F5184"/>
    <w:rsid w:val="006F55CA"/>
    <w:rsid w:val="006F717C"/>
    <w:rsid w:val="006F74DF"/>
    <w:rsid w:val="006F7DB4"/>
    <w:rsid w:val="007061E9"/>
    <w:rsid w:val="00706D54"/>
    <w:rsid w:val="00706E94"/>
    <w:rsid w:val="00707C74"/>
    <w:rsid w:val="00710318"/>
    <w:rsid w:val="00710CD8"/>
    <w:rsid w:val="007114F7"/>
    <w:rsid w:val="0071184D"/>
    <w:rsid w:val="00712114"/>
    <w:rsid w:val="00712B98"/>
    <w:rsid w:val="00713F4C"/>
    <w:rsid w:val="00714718"/>
    <w:rsid w:val="007147EA"/>
    <w:rsid w:val="00715A7A"/>
    <w:rsid w:val="007168ED"/>
    <w:rsid w:val="00716C9F"/>
    <w:rsid w:val="00716CEC"/>
    <w:rsid w:val="007178EF"/>
    <w:rsid w:val="00717E4A"/>
    <w:rsid w:val="00720128"/>
    <w:rsid w:val="007208BD"/>
    <w:rsid w:val="007212D3"/>
    <w:rsid w:val="007216DC"/>
    <w:rsid w:val="0072305F"/>
    <w:rsid w:val="00723DD5"/>
    <w:rsid w:val="007257C0"/>
    <w:rsid w:val="0072757D"/>
    <w:rsid w:val="00727FA5"/>
    <w:rsid w:val="0072BF20"/>
    <w:rsid w:val="0073029D"/>
    <w:rsid w:val="00731127"/>
    <w:rsid w:val="0073347E"/>
    <w:rsid w:val="007340BD"/>
    <w:rsid w:val="00734E64"/>
    <w:rsid w:val="00737F48"/>
    <w:rsid w:val="00740092"/>
    <w:rsid w:val="007404FC"/>
    <w:rsid w:val="00741259"/>
    <w:rsid w:val="007419F4"/>
    <w:rsid w:val="007424F9"/>
    <w:rsid w:val="007471AC"/>
    <w:rsid w:val="00747279"/>
    <w:rsid w:val="00747FF0"/>
    <w:rsid w:val="00750FCD"/>
    <w:rsid w:val="0075192E"/>
    <w:rsid w:val="00752B93"/>
    <w:rsid w:val="00752CC6"/>
    <w:rsid w:val="00752E32"/>
    <w:rsid w:val="00752ED7"/>
    <w:rsid w:val="00753831"/>
    <w:rsid w:val="00757434"/>
    <w:rsid w:val="00757619"/>
    <w:rsid w:val="00757747"/>
    <w:rsid w:val="00760852"/>
    <w:rsid w:val="0076289F"/>
    <w:rsid w:val="00763969"/>
    <w:rsid w:val="00764B11"/>
    <w:rsid w:val="00766BCA"/>
    <w:rsid w:val="00766E88"/>
    <w:rsid w:val="007670DE"/>
    <w:rsid w:val="007672A4"/>
    <w:rsid w:val="0077237D"/>
    <w:rsid w:val="0077260C"/>
    <w:rsid w:val="00774209"/>
    <w:rsid w:val="00774B8D"/>
    <w:rsid w:val="00774D61"/>
    <w:rsid w:val="0077509A"/>
    <w:rsid w:val="007757D6"/>
    <w:rsid w:val="00776D78"/>
    <w:rsid w:val="00777BC9"/>
    <w:rsid w:val="00777ED4"/>
    <w:rsid w:val="00781C01"/>
    <w:rsid w:val="00785C49"/>
    <w:rsid w:val="00785F1B"/>
    <w:rsid w:val="00786BEB"/>
    <w:rsid w:val="00786C60"/>
    <w:rsid w:val="007879F0"/>
    <w:rsid w:val="0079069F"/>
    <w:rsid w:val="00791785"/>
    <w:rsid w:val="00791803"/>
    <w:rsid w:val="00791B3A"/>
    <w:rsid w:val="007952D9"/>
    <w:rsid w:val="00795A16"/>
    <w:rsid w:val="00796C22"/>
    <w:rsid w:val="00796F3F"/>
    <w:rsid w:val="007A046A"/>
    <w:rsid w:val="007A15C6"/>
    <w:rsid w:val="007A200E"/>
    <w:rsid w:val="007A267B"/>
    <w:rsid w:val="007A27ED"/>
    <w:rsid w:val="007A4C7E"/>
    <w:rsid w:val="007A5AD3"/>
    <w:rsid w:val="007A7148"/>
    <w:rsid w:val="007A7BFD"/>
    <w:rsid w:val="007B040A"/>
    <w:rsid w:val="007B1E48"/>
    <w:rsid w:val="007B35C5"/>
    <w:rsid w:val="007B5359"/>
    <w:rsid w:val="007B5FD7"/>
    <w:rsid w:val="007B675E"/>
    <w:rsid w:val="007B6FA1"/>
    <w:rsid w:val="007C00DA"/>
    <w:rsid w:val="007C0402"/>
    <w:rsid w:val="007C054B"/>
    <w:rsid w:val="007C09EC"/>
    <w:rsid w:val="007C0CC3"/>
    <w:rsid w:val="007C2828"/>
    <w:rsid w:val="007C4D3F"/>
    <w:rsid w:val="007C52F7"/>
    <w:rsid w:val="007C5ADB"/>
    <w:rsid w:val="007C6071"/>
    <w:rsid w:val="007C63E9"/>
    <w:rsid w:val="007C74F5"/>
    <w:rsid w:val="007C777F"/>
    <w:rsid w:val="007C7ABA"/>
    <w:rsid w:val="007D0DD0"/>
    <w:rsid w:val="007D1565"/>
    <w:rsid w:val="007D46E7"/>
    <w:rsid w:val="007D47A5"/>
    <w:rsid w:val="007D4C45"/>
    <w:rsid w:val="007D5E7D"/>
    <w:rsid w:val="007D6007"/>
    <w:rsid w:val="007E0303"/>
    <w:rsid w:val="007E1BF9"/>
    <w:rsid w:val="007E2374"/>
    <w:rsid w:val="007F053E"/>
    <w:rsid w:val="007F08B2"/>
    <w:rsid w:val="007F5C90"/>
    <w:rsid w:val="007F61BE"/>
    <w:rsid w:val="007F6771"/>
    <w:rsid w:val="008002EE"/>
    <w:rsid w:val="00803B98"/>
    <w:rsid w:val="00805420"/>
    <w:rsid w:val="00806063"/>
    <w:rsid w:val="0080630D"/>
    <w:rsid w:val="00806C4D"/>
    <w:rsid w:val="00807427"/>
    <w:rsid w:val="00810396"/>
    <w:rsid w:val="00810C0C"/>
    <w:rsid w:val="008113A0"/>
    <w:rsid w:val="008113E4"/>
    <w:rsid w:val="0081402E"/>
    <w:rsid w:val="00815057"/>
    <w:rsid w:val="00816FB8"/>
    <w:rsid w:val="0082029E"/>
    <w:rsid w:val="00821374"/>
    <w:rsid w:val="00821B1C"/>
    <w:rsid w:val="00822EA4"/>
    <w:rsid w:val="00824A65"/>
    <w:rsid w:val="0082796B"/>
    <w:rsid w:val="008313DA"/>
    <w:rsid w:val="00831D14"/>
    <w:rsid w:val="0083493D"/>
    <w:rsid w:val="00835904"/>
    <w:rsid w:val="00835FF0"/>
    <w:rsid w:val="00836030"/>
    <w:rsid w:val="00836A40"/>
    <w:rsid w:val="008400A7"/>
    <w:rsid w:val="008412BD"/>
    <w:rsid w:val="00841306"/>
    <w:rsid w:val="0084167E"/>
    <w:rsid w:val="00841B6D"/>
    <w:rsid w:val="00842931"/>
    <w:rsid w:val="00843868"/>
    <w:rsid w:val="008443A9"/>
    <w:rsid w:val="00844D34"/>
    <w:rsid w:val="0084584A"/>
    <w:rsid w:val="00846E33"/>
    <w:rsid w:val="008478EA"/>
    <w:rsid w:val="00847EEB"/>
    <w:rsid w:val="008504FD"/>
    <w:rsid w:val="008513A5"/>
    <w:rsid w:val="008526BD"/>
    <w:rsid w:val="00855B9E"/>
    <w:rsid w:val="0085602E"/>
    <w:rsid w:val="008566E5"/>
    <w:rsid w:val="00860389"/>
    <w:rsid w:val="0086631D"/>
    <w:rsid w:val="0086643C"/>
    <w:rsid w:val="00866FEA"/>
    <w:rsid w:val="008671A2"/>
    <w:rsid w:val="008672BF"/>
    <w:rsid w:val="00870D3A"/>
    <w:rsid w:val="00870E7F"/>
    <w:rsid w:val="00871097"/>
    <w:rsid w:val="008714C1"/>
    <w:rsid w:val="008714E8"/>
    <w:rsid w:val="008738D6"/>
    <w:rsid w:val="00874F2B"/>
    <w:rsid w:val="00875202"/>
    <w:rsid w:val="0087772C"/>
    <w:rsid w:val="00880273"/>
    <w:rsid w:val="008817F4"/>
    <w:rsid w:val="00881868"/>
    <w:rsid w:val="00881874"/>
    <w:rsid w:val="00882B42"/>
    <w:rsid w:val="00882FC0"/>
    <w:rsid w:val="00884CCE"/>
    <w:rsid w:val="00885BFA"/>
    <w:rsid w:val="00886CF5"/>
    <w:rsid w:val="00887325"/>
    <w:rsid w:val="00887BFA"/>
    <w:rsid w:val="00892522"/>
    <w:rsid w:val="0089273D"/>
    <w:rsid w:val="008932AE"/>
    <w:rsid w:val="00893CB8"/>
    <w:rsid w:val="00896669"/>
    <w:rsid w:val="00896DBC"/>
    <w:rsid w:val="008A48AF"/>
    <w:rsid w:val="008A6662"/>
    <w:rsid w:val="008A6F87"/>
    <w:rsid w:val="008A740A"/>
    <w:rsid w:val="008A77EC"/>
    <w:rsid w:val="008A7AFA"/>
    <w:rsid w:val="008B0005"/>
    <w:rsid w:val="008B0460"/>
    <w:rsid w:val="008B158B"/>
    <w:rsid w:val="008B1E34"/>
    <w:rsid w:val="008B223E"/>
    <w:rsid w:val="008B2D43"/>
    <w:rsid w:val="008B4EDE"/>
    <w:rsid w:val="008B542A"/>
    <w:rsid w:val="008B56B4"/>
    <w:rsid w:val="008B6BFC"/>
    <w:rsid w:val="008B7500"/>
    <w:rsid w:val="008C11B3"/>
    <w:rsid w:val="008C22C6"/>
    <w:rsid w:val="008C5997"/>
    <w:rsid w:val="008C7D86"/>
    <w:rsid w:val="008D0143"/>
    <w:rsid w:val="008D04E2"/>
    <w:rsid w:val="008D18CD"/>
    <w:rsid w:val="008D1F2F"/>
    <w:rsid w:val="008D32DA"/>
    <w:rsid w:val="008D433F"/>
    <w:rsid w:val="008D49AC"/>
    <w:rsid w:val="008D75A3"/>
    <w:rsid w:val="008D7F4E"/>
    <w:rsid w:val="008E040D"/>
    <w:rsid w:val="008E3C64"/>
    <w:rsid w:val="008E3E9E"/>
    <w:rsid w:val="008E435B"/>
    <w:rsid w:val="008E5AF4"/>
    <w:rsid w:val="008E6E39"/>
    <w:rsid w:val="008F0C75"/>
    <w:rsid w:val="008F1586"/>
    <w:rsid w:val="008F168B"/>
    <w:rsid w:val="008F3019"/>
    <w:rsid w:val="008F3EBC"/>
    <w:rsid w:val="008F498A"/>
    <w:rsid w:val="008F6569"/>
    <w:rsid w:val="009000C6"/>
    <w:rsid w:val="00900B93"/>
    <w:rsid w:val="00902582"/>
    <w:rsid w:val="00903179"/>
    <w:rsid w:val="009056C6"/>
    <w:rsid w:val="00905FA1"/>
    <w:rsid w:val="00906A74"/>
    <w:rsid w:val="00907C16"/>
    <w:rsid w:val="00910E68"/>
    <w:rsid w:val="00911DBD"/>
    <w:rsid w:val="00912265"/>
    <w:rsid w:val="00913283"/>
    <w:rsid w:val="009136B8"/>
    <w:rsid w:val="00913E8C"/>
    <w:rsid w:val="00913EDE"/>
    <w:rsid w:val="00914A43"/>
    <w:rsid w:val="0091538D"/>
    <w:rsid w:val="0091563B"/>
    <w:rsid w:val="0091582D"/>
    <w:rsid w:val="00915940"/>
    <w:rsid w:val="00917181"/>
    <w:rsid w:val="00920A80"/>
    <w:rsid w:val="00921A14"/>
    <w:rsid w:val="00922B94"/>
    <w:rsid w:val="00922D29"/>
    <w:rsid w:val="0092331F"/>
    <w:rsid w:val="009236CE"/>
    <w:rsid w:val="00923E91"/>
    <w:rsid w:val="00927E47"/>
    <w:rsid w:val="009301AB"/>
    <w:rsid w:val="0093098D"/>
    <w:rsid w:val="0093317B"/>
    <w:rsid w:val="009336B6"/>
    <w:rsid w:val="00934FEE"/>
    <w:rsid w:val="009358BF"/>
    <w:rsid w:val="00935FF0"/>
    <w:rsid w:val="00936440"/>
    <w:rsid w:val="00937226"/>
    <w:rsid w:val="00937D8B"/>
    <w:rsid w:val="00940FA8"/>
    <w:rsid w:val="00942C41"/>
    <w:rsid w:val="00942F00"/>
    <w:rsid w:val="009465B7"/>
    <w:rsid w:val="00946DE9"/>
    <w:rsid w:val="00951301"/>
    <w:rsid w:val="00952008"/>
    <w:rsid w:val="00954658"/>
    <w:rsid w:val="009547F0"/>
    <w:rsid w:val="00954DBA"/>
    <w:rsid w:val="0095569B"/>
    <w:rsid w:val="009558E4"/>
    <w:rsid w:val="0095693F"/>
    <w:rsid w:val="00956DB8"/>
    <w:rsid w:val="00960AA2"/>
    <w:rsid w:val="00961894"/>
    <w:rsid w:val="00963436"/>
    <w:rsid w:val="00964360"/>
    <w:rsid w:val="00964F29"/>
    <w:rsid w:val="00967739"/>
    <w:rsid w:val="00967977"/>
    <w:rsid w:val="009719A1"/>
    <w:rsid w:val="00971D19"/>
    <w:rsid w:val="00972870"/>
    <w:rsid w:val="0097291D"/>
    <w:rsid w:val="009733FE"/>
    <w:rsid w:val="00974A61"/>
    <w:rsid w:val="00975A30"/>
    <w:rsid w:val="00975AD5"/>
    <w:rsid w:val="009767D1"/>
    <w:rsid w:val="00976E6C"/>
    <w:rsid w:val="009772B6"/>
    <w:rsid w:val="00980B27"/>
    <w:rsid w:val="00981948"/>
    <w:rsid w:val="0098259F"/>
    <w:rsid w:val="00982E12"/>
    <w:rsid w:val="0098341D"/>
    <w:rsid w:val="00983AA8"/>
    <w:rsid w:val="0098407F"/>
    <w:rsid w:val="00985229"/>
    <w:rsid w:val="009852DA"/>
    <w:rsid w:val="00986461"/>
    <w:rsid w:val="009869FC"/>
    <w:rsid w:val="009870D7"/>
    <w:rsid w:val="009904DB"/>
    <w:rsid w:val="00990D93"/>
    <w:rsid w:val="009916CB"/>
    <w:rsid w:val="00991B0B"/>
    <w:rsid w:val="009925A8"/>
    <w:rsid w:val="00992C5D"/>
    <w:rsid w:val="00993CCB"/>
    <w:rsid w:val="00994A27"/>
    <w:rsid w:val="00995128"/>
    <w:rsid w:val="00995B4D"/>
    <w:rsid w:val="00996C0F"/>
    <w:rsid w:val="009977CD"/>
    <w:rsid w:val="00997DEE"/>
    <w:rsid w:val="009A05D6"/>
    <w:rsid w:val="009A0931"/>
    <w:rsid w:val="009A0EF4"/>
    <w:rsid w:val="009A1764"/>
    <w:rsid w:val="009A1846"/>
    <w:rsid w:val="009A2AAB"/>
    <w:rsid w:val="009A2B14"/>
    <w:rsid w:val="009A4435"/>
    <w:rsid w:val="009A466A"/>
    <w:rsid w:val="009A63FC"/>
    <w:rsid w:val="009B239B"/>
    <w:rsid w:val="009B287E"/>
    <w:rsid w:val="009B4899"/>
    <w:rsid w:val="009B5540"/>
    <w:rsid w:val="009B5D8F"/>
    <w:rsid w:val="009B7104"/>
    <w:rsid w:val="009B798E"/>
    <w:rsid w:val="009C015D"/>
    <w:rsid w:val="009C0A97"/>
    <w:rsid w:val="009C0B68"/>
    <w:rsid w:val="009C0E31"/>
    <w:rsid w:val="009C128C"/>
    <w:rsid w:val="009C1C60"/>
    <w:rsid w:val="009C2D96"/>
    <w:rsid w:val="009C4780"/>
    <w:rsid w:val="009C49A0"/>
    <w:rsid w:val="009C5004"/>
    <w:rsid w:val="009C5661"/>
    <w:rsid w:val="009C655C"/>
    <w:rsid w:val="009C6586"/>
    <w:rsid w:val="009C6D78"/>
    <w:rsid w:val="009C6EF6"/>
    <w:rsid w:val="009D229D"/>
    <w:rsid w:val="009D2F49"/>
    <w:rsid w:val="009D31D8"/>
    <w:rsid w:val="009D4388"/>
    <w:rsid w:val="009D6355"/>
    <w:rsid w:val="009E0E1B"/>
    <w:rsid w:val="009E121B"/>
    <w:rsid w:val="009E274C"/>
    <w:rsid w:val="009E3238"/>
    <w:rsid w:val="009E3AF0"/>
    <w:rsid w:val="009E51E7"/>
    <w:rsid w:val="009E632D"/>
    <w:rsid w:val="009F00FF"/>
    <w:rsid w:val="009F13B9"/>
    <w:rsid w:val="009F19EE"/>
    <w:rsid w:val="009F253C"/>
    <w:rsid w:val="009F3D54"/>
    <w:rsid w:val="009F4470"/>
    <w:rsid w:val="009F48A2"/>
    <w:rsid w:val="009F582D"/>
    <w:rsid w:val="009F5A2D"/>
    <w:rsid w:val="009F5FA8"/>
    <w:rsid w:val="00A007DD"/>
    <w:rsid w:val="00A01BB5"/>
    <w:rsid w:val="00A04B5B"/>
    <w:rsid w:val="00A0565C"/>
    <w:rsid w:val="00A067D5"/>
    <w:rsid w:val="00A07744"/>
    <w:rsid w:val="00A077A4"/>
    <w:rsid w:val="00A078AA"/>
    <w:rsid w:val="00A10D03"/>
    <w:rsid w:val="00A11D6C"/>
    <w:rsid w:val="00A11FA0"/>
    <w:rsid w:val="00A1255F"/>
    <w:rsid w:val="00A12607"/>
    <w:rsid w:val="00A12929"/>
    <w:rsid w:val="00A13FE6"/>
    <w:rsid w:val="00A1584B"/>
    <w:rsid w:val="00A164B3"/>
    <w:rsid w:val="00A17030"/>
    <w:rsid w:val="00A17DF8"/>
    <w:rsid w:val="00A2060E"/>
    <w:rsid w:val="00A21C36"/>
    <w:rsid w:val="00A251E0"/>
    <w:rsid w:val="00A25959"/>
    <w:rsid w:val="00A264CC"/>
    <w:rsid w:val="00A2798D"/>
    <w:rsid w:val="00A27A0E"/>
    <w:rsid w:val="00A30D9C"/>
    <w:rsid w:val="00A316F1"/>
    <w:rsid w:val="00A32362"/>
    <w:rsid w:val="00A33479"/>
    <w:rsid w:val="00A33C70"/>
    <w:rsid w:val="00A347BD"/>
    <w:rsid w:val="00A34823"/>
    <w:rsid w:val="00A34A25"/>
    <w:rsid w:val="00A3522D"/>
    <w:rsid w:val="00A35337"/>
    <w:rsid w:val="00A35915"/>
    <w:rsid w:val="00A37C45"/>
    <w:rsid w:val="00A40773"/>
    <w:rsid w:val="00A410A1"/>
    <w:rsid w:val="00A4120E"/>
    <w:rsid w:val="00A425F0"/>
    <w:rsid w:val="00A429F7"/>
    <w:rsid w:val="00A4381B"/>
    <w:rsid w:val="00A43DAF"/>
    <w:rsid w:val="00A44089"/>
    <w:rsid w:val="00A443C6"/>
    <w:rsid w:val="00A45886"/>
    <w:rsid w:val="00A46571"/>
    <w:rsid w:val="00A465F8"/>
    <w:rsid w:val="00A50755"/>
    <w:rsid w:val="00A50EEF"/>
    <w:rsid w:val="00A51E2A"/>
    <w:rsid w:val="00A521FD"/>
    <w:rsid w:val="00A524DB"/>
    <w:rsid w:val="00A5295B"/>
    <w:rsid w:val="00A533EE"/>
    <w:rsid w:val="00A53700"/>
    <w:rsid w:val="00A54AFE"/>
    <w:rsid w:val="00A572E1"/>
    <w:rsid w:val="00A578D9"/>
    <w:rsid w:val="00A57E04"/>
    <w:rsid w:val="00A60727"/>
    <w:rsid w:val="00A60CDA"/>
    <w:rsid w:val="00A630BC"/>
    <w:rsid w:val="00A63A00"/>
    <w:rsid w:val="00A65229"/>
    <w:rsid w:val="00A66171"/>
    <w:rsid w:val="00A66FF1"/>
    <w:rsid w:val="00A67906"/>
    <w:rsid w:val="00A700CC"/>
    <w:rsid w:val="00A7106D"/>
    <w:rsid w:val="00A71E30"/>
    <w:rsid w:val="00A71FEE"/>
    <w:rsid w:val="00A72E9D"/>
    <w:rsid w:val="00A76891"/>
    <w:rsid w:val="00A77C73"/>
    <w:rsid w:val="00A82153"/>
    <w:rsid w:val="00A82189"/>
    <w:rsid w:val="00A82AF8"/>
    <w:rsid w:val="00A843B3"/>
    <w:rsid w:val="00A85C1F"/>
    <w:rsid w:val="00A912C8"/>
    <w:rsid w:val="00A9245A"/>
    <w:rsid w:val="00A93DF5"/>
    <w:rsid w:val="00A93E6A"/>
    <w:rsid w:val="00A94A5F"/>
    <w:rsid w:val="00A9652F"/>
    <w:rsid w:val="00A96C22"/>
    <w:rsid w:val="00A97584"/>
    <w:rsid w:val="00A97DDB"/>
    <w:rsid w:val="00A97F6C"/>
    <w:rsid w:val="00AA0765"/>
    <w:rsid w:val="00AA0B8F"/>
    <w:rsid w:val="00AA0E71"/>
    <w:rsid w:val="00AA128A"/>
    <w:rsid w:val="00AA1ACC"/>
    <w:rsid w:val="00AA38A6"/>
    <w:rsid w:val="00AA576B"/>
    <w:rsid w:val="00AA5D4B"/>
    <w:rsid w:val="00AA72BC"/>
    <w:rsid w:val="00AA756B"/>
    <w:rsid w:val="00AA7B0B"/>
    <w:rsid w:val="00AB0C50"/>
    <w:rsid w:val="00AB162B"/>
    <w:rsid w:val="00AB1CF8"/>
    <w:rsid w:val="00AB4523"/>
    <w:rsid w:val="00AB4A48"/>
    <w:rsid w:val="00AB4E3E"/>
    <w:rsid w:val="00AB570A"/>
    <w:rsid w:val="00AB5F95"/>
    <w:rsid w:val="00AC2A29"/>
    <w:rsid w:val="00AC2AC1"/>
    <w:rsid w:val="00AC2E78"/>
    <w:rsid w:val="00AC2EFA"/>
    <w:rsid w:val="00AC38A0"/>
    <w:rsid w:val="00AC488C"/>
    <w:rsid w:val="00AC4C69"/>
    <w:rsid w:val="00AC5132"/>
    <w:rsid w:val="00AC5EE2"/>
    <w:rsid w:val="00AC5F8C"/>
    <w:rsid w:val="00AD14FB"/>
    <w:rsid w:val="00AD1AE1"/>
    <w:rsid w:val="00AD378A"/>
    <w:rsid w:val="00AD3E42"/>
    <w:rsid w:val="00AD404E"/>
    <w:rsid w:val="00AD6032"/>
    <w:rsid w:val="00AE6451"/>
    <w:rsid w:val="00AE661F"/>
    <w:rsid w:val="00AE6774"/>
    <w:rsid w:val="00AE7934"/>
    <w:rsid w:val="00AE7A1C"/>
    <w:rsid w:val="00AE7B6B"/>
    <w:rsid w:val="00AE7E8C"/>
    <w:rsid w:val="00AF0A2B"/>
    <w:rsid w:val="00AF0F9A"/>
    <w:rsid w:val="00AF1413"/>
    <w:rsid w:val="00AF14DB"/>
    <w:rsid w:val="00AF231B"/>
    <w:rsid w:val="00AF2868"/>
    <w:rsid w:val="00AF2A72"/>
    <w:rsid w:val="00AF4C2A"/>
    <w:rsid w:val="00AF710D"/>
    <w:rsid w:val="00AF7570"/>
    <w:rsid w:val="00AF7922"/>
    <w:rsid w:val="00AF7D05"/>
    <w:rsid w:val="00B008F2"/>
    <w:rsid w:val="00B00B6B"/>
    <w:rsid w:val="00B0101F"/>
    <w:rsid w:val="00B01DC6"/>
    <w:rsid w:val="00B02B06"/>
    <w:rsid w:val="00B03C9F"/>
    <w:rsid w:val="00B03E48"/>
    <w:rsid w:val="00B05B46"/>
    <w:rsid w:val="00B05E2D"/>
    <w:rsid w:val="00B07717"/>
    <w:rsid w:val="00B07D69"/>
    <w:rsid w:val="00B10F8C"/>
    <w:rsid w:val="00B11A2F"/>
    <w:rsid w:val="00B11A42"/>
    <w:rsid w:val="00B12D21"/>
    <w:rsid w:val="00B14AF7"/>
    <w:rsid w:val="00B165C2"/>
    <w:rsid w:val="00B16EF5"/>
    <w:rsid w:val="00B1732A"/>
    <w:rsid w:val="00B17E2D"/>
    <w:rsid w:val="00B20935"/>
    <w:rsid w:val="00B2159F"/>
    <w:rsid w:val="00B23225"/>
    <w:rsid w:val="00B2351E"/>
    <w:rsid w:val="00B243B2"/>
    <w:rsid w:val="00B248F7"/>
    <w:rsid w:val="00B25051"/>
    <w:rsid w:val="00B250C1"/>
    <w:rsid w:val="00B25626"/>
    <w:rsid w:val="00B25D37"/>
    <w:rsid w:val="00B2615F"/>
    <w:rsid w:val="00B27CAE"/>
    <w:rsid w:val="00B30443"/>
    <w:rsid w:val="00B30DE2"/>
    <w:rsid w:val="00B3107A"/>
    <w:rsid w:val="00B32A0B"/>
    <w:rsid w:val="00B33279"/>
    <w:rsid w:val="00B36053"/>
    <w:rsid w:val="00B364B4"/>
    <w:rsid w:val="00B3784C"/>
    <w:rsid w:val="00B37C18"/>
    <w:rsid w:val="00B37C7E"/>
    <w:rsid w:val="00B406F1"/>
    <w:rsid w:val="00B4218A"/>
    <w:rsid w:val="00B425DC"/>
    <w:rsid w:val="00B42E5D"/>
    <w:rsid w:val="00B45B38"/>
    <w:rsid w:val="00B469CA"/>
    <w:rsid w:val="00B46EB2"/>
    <w:rsid w:val="00B47CB0"/>
    <w:rsid w:val="00B50F67"/>
    <w:rsid w:val="00B524E4"/>
    <w:rsid w:val="00B5343E"/>
    <w:rsid w:val="00B53DA7"/>
    <w:rsid w:val="00B54D7F"/>
    <w:rsid w:val="00B56CA4"/>
    <w:rsid w:val="00B61A0B"/>
    <w:rsid w:val="00B61DAF"/>
    <w:rsid w:val="00B627EC"/>
    <w:rsid w:val="00B6389D"/>
    <w:rsid w:val="00B64017"/>
    <w:rsid w:val="00B64352"/>
    <w:rsid w:val="00B65874"/>
    <w:rsid w:val="00B65EAD"/>
    <w:rsid w:val="00B65FCA"/>
    <w:rsid w:val="00B6609C"/>
    <w:rsid w:val="00B70189"/>
    <w:rsid w:val="00B70317"/>
    <w:rsid w:val="00B726E5"/>
    <w:rsid w:val="00B73BE5"/>
    <w:rsid w:val="00B7476E"/>
    <w:rsid w:val="00B74F9E"/>
    <w:rsid w:val="00B80005"/>
    <w:rsid w:val="00B812A4"/>
    <w:rsid w:val="00B82CA7"/>
    <w:rsid w:val="00B8346B"/>
    <w:rsid w:val="00B8463E"/>
    <w:rsid w:val="00B86059"/>
    <w:rsid w:val="00B86886"/>
    <w:rsid w:val="00B909D1"/>
    <w:rsid w:val="00B926EC"/>
    <w:rsid w:val="00B94892"/>
    <w:rsid w:val="00B94BB5"/>
    <w:rsid w:val="00B95A36"/>
    <w:rsid w:val="00B95CD6"/>
    <w:rsid w:val="00B9742F"/>
    <w:rsid w:val="00B97AB5"/>
    <w:rsid w:val="00BA0D0A"/>
    <w:rsid w:val="00BA1457"/>
    <w:rsid w:val="00BA1DBE"/>
    <w:rsid w:val="00BA2267"/>
    <w:rsid w:val="00BA2584"/>
    <w:rsid w:val="00BA2D63"/>
    <w:rsid w:val="00BA56DF"/>
    <w:rsid w:val="00BA7A00"/>
    <w:rsid w:val="00BB2D5C"/>
    <w:rsid w:val="00BB3C61"/>
    <w:rsid w:val="00BB41FC"/>
    <w:rsid w:val="00BB4FFA"/>
    <w:rsid w:val="00BB7662"/>
    <w:rsid w:val="00BB7ADB"/>
    <w:rsid w:val="00BC1729"/>
    <w:rsid w:val="00BC21E4"/>
    <w:rsid w:val="00BC30D8"/>
    <w:rsid w:val="00BC3768"/>
    <w:rsid w:val="00BC391C"/>
    <w:rsid w:val="00BC3D15"/>
    <w:rsid w:val="00BC6F64"/>
    <w:rsid w:val="00BD02EB"/>
    <w:rsid w:val="00BD11D7"/>
    <w:rsid w:val="00BD2BF9"/>
    <w:rsid w:val="00BD4025"/>
    <w:rsid w:val="00BD4BD8"/>
    <w:rsid w:val="00BD4C04"/>
    <w:rsid w:val="00BD5306"/>
    <w:rsid w:val="00BD5627"/>
    <w:rsid w:val="00BD735C"/>
    <w:rsid w:val="00BD73AE"/>
    <w:rsid w:val="00BE1AD3"/>
    <w:rsid w:val="00BE2AB6"/>
    <w:rsid w:val="00BE3668"/>
    <w:rsid w:val="00BE45C1"/>
    <w:rsid w:val="00BE4AB6"/>
    <w:rsid w:val="00BE64F3"/>
    <w:rsid w:val="00BE6880"/>
    <w:rsid w:val="00BF09F4"/>
    <w:rsid w:val="00BF38E2"/>
    <w:rsid w:val="00BF3905"/>
    <w:rsid w:val="00BF49CB"/>
    <w:rsid w:val="00C00144"/>
    <w:rsid w:val="00C002F2"/>
    <w:rsid w:val="00C004CF"/>
    <w:rsid w:val="00C006D0"/>
    <w:rsid w:val="00C020DB"/>
    <w:rsid w:val="00C02322"/>
    <w:rsid w:val="00C031AC"/>
    <w:rsid w:val="00C03629"/>
    <w:rsid w:val="00C03F0F"/>
    <w:rsid w:val="00C041A2"/>
    <w:rsid w:val="00C0426E"/>
    <w:rsid w:val="00C04318"/>
    <w:rsid w:val="00C04AA2"/>
    <w:rsid w:val="00C05FF6"/>
    <w:rsid w:val="00C10543"/>
    <w:rsid w:val="00C11C0F"/>
    <w:rsid w:val="00C12765"/>
    <w:rsid w:val="00C148ED"/>
    <w:rsid w:val="00C15BF3"/>
    <w:rsid w:val="00C16B0A"/>
    <w:rsid w:val="00C17D2C"/>
    <w:rsid w:val="00C213D2"/>
    <w:rsid w:val="00C23F91"/>
    <w:rsid w:val="00C243D1"/>
    <w:rsid w:val="00C2469C"/>
    <w:rsid w:val="00C25A66"/>
    <w:rsid w:val="00C2752D"/>
    <w:rsid w:val="00C27608"/>
    <w:rsid w:val="00C27F15"/>
    <w:rsid w:val="00C30719"/>
    <w:rsid w:val="00C32641"/>
    <w:rsid w:val="00C343A9"/>
    <w:rsid w:val="00C34D11"/>
    <w:rsid w:val="00C359EC"/>
    <w:rsid w:val="00C3681A"/>
    <w:rsid w:val="00C36DD1"/>
    <w:rsid w:val="00C37700"/>
    <w:rsid w:val="00C400E4"/>
    <w:rsid w:val="00C40E8D"/>
    <w:rsid w:val="00C41475"/>
    <w:rsid w:val="00C42BA7"/>
    <w:rsid w:val="00C42BAC"/>
    <w:rsid w:val="00C43578"/>
    <w:rsid w:val="00C44939"/>
    <w:rsid w:val="00C4795A"/>
    <w:rsid w:val="00C4A01F"/>
    <w:rsid w:val="00C50989"/>
    <w:rsid w:val="00C52121"/>
    <w:rsid w:val="00C52205"/>
    <w:rsid w:val="00C52F40"/>
    <w:rsid w:val="00C52F5D"/>
    <w:rsid w:val="00C5330C"/>
    <w:rsid w:val="00C534C8"/>
    <w:rsid w:val="00C56B31"/>
    <w:rsid w:val="00C60F26"/>
    <w:rsid w:val="00C62A27"/>
    <w:rsid w:val="00C62EEB"/>
    <w:rsid w:val="00C633F2"/>
    <w:rsid w:val="00C63B58"/>
    <w:rsid w:val="00C640D0"/>
    <w:rsid w:val="00C64CEF"/>
    <w:rsid w:val="00C65BC6"/>
    <w:rsid w:val="00C668E7"/>
    <w:rsid w:val="00C71A6E"/>
    <w:rsid w:val="00C725BA"/>
    <w:rsid w:val="00C728D8"/>
    <w:rsid w:val="00C72D77"/>
    <w:rsid w:val="00C72F0D"/>
    <w:rsid w:val="00C736A1"/>
    <w:rsid w:val="00C73B4D"/>
    <w:rsid w:val="00C755FC"/>
    <w:rsid w:val="00C7599E"/>
    <w:rsid w:val="00C75FFF"/>
    <w:rsid w:val="00C76B1B"/>
    <w:rsid w:val="00C77207"/>
    <w:rsid w:val="00C77DAA"/>
    <w:rsid w:val="00C81FBF"/>
    <w:rsid w:val="00C83C23"/>
    <w:rsid w:val="00C85864"/>
    <w:rsid w:val="00C8759A"/>
    <w:rsid w:val="00C90EDA"/>
    <w:rsid w:val="00C922B9"/>
    <w:rsid w:val="00C92BF6"/>
    <w:rsid w:val="00C95A4B"/>
    <w:rsid w:val="00C9621C"/>
    <w:rsid w:val="00C963CC"/>
    <w:rsid w:val="00C9653C"/>
    <w:rsid w:val="00C966D5"/>
    <w:rsid w:val="00C97645"/>
    <w:rsid w:val="00C97C5E"/>
    <w:rsid w:val="00CA0AC2"/>
    <w:rsid w:val="00CA122A"/>
    <w:rsid w:val="00CA27CC"/>
    <w:rsid w:val="00CA564C"/>
    <w:rsid w:val="00CA6046"/>
    <w:rsid w:val="00CA78CE"/>
    <w:rsid w:val="00CB0D52"/>
    <w:rsid w:val="00CB1CB0"/>
    <w:rsid w:val="00CB20BA"/>
    <w:rsid w:val="00CB2AE8"/>
    <w:rsid w:val="00CB3FAD"/>
    <w:rsid w:val="00CB4F1A"/>
    <w:rsid w:val="00CB51FE"/>
    <w:rsid w:val="00CB54A5"/>
    <w:rsid w:val="00CB5F9D"/>
    <w:rsid w:val="00CB6815"/>
    <w:rsid w:val="00CC092C"/>
    <w:rsid w:val="00CC36B4"/>
    <w:rsid w:val="00CC448B"/>
    <w:rsid w:val="00CC454E"/>
    <w:rsid w:val="00CC5060"/>
    <w:rsid w:val="00CC57B2"/>
    <w:rsid w:val="00CC66E3"/>
    <w:rsid w:val="00CC7358"/>
    <w:rsid w:val="00CC799A"/>
    <w:rsid w:val="00CD0C0A"/>
    <w:rsid w:val="00CD0F92"/>
    <w:rsid w:val="00CD1363"/>
    <w:rsid w:val="00CD24BA"/>
    <w:rsid w:val="00CD34AA"/>
    <w:rsid w:val="00CD380A"/>
    <w:rsid w:val="00CD419A"/>
    <w:rsid w:val="00CD4AC6"/>
    <w:rsid w:val="00CD73A3"/>
    <w:rsid w:val="00CE21FA"/>
    <w:rsid w:val="00CE2B1D"/>
    <w:rsid w:val="00CE334D"/>
    <w:rsid w:val="00CE379F"/>
    <w:rsid w:val="00CE5E97"/>
    <w:rsid w:val="00CE61A2"/>
    <w:rsid w:val="00CF0230"/>
    <w:rsid w:val="00CF10E9"/>
    <w:rsid w:val="00CF1462"/>
    <w:rsid w:val="00CF2AB9"/>
    <w:rsid w:val="00CF321D"/>
    <w:rsid w:val="00CF3258"/>
    <w:rsid w:val="00CF6604"/>
    <w:rsid w:val="00CF7F0A"/>
    <w:rsid w:val="00D015D7"/>
    <w:rsid w:val="00D029B4"/>
    <w:rsid w:val="00D029DA"/>
    <w:rsid w:val="00D03AAE"/>
    <w:rsid w:val="00D068A9"/>
    <w:rsid w:val="00D06A37"/>
    <w:rsid w:val="00D06F4F"/>
    <w:rsid w:val="00D0781C"/>
    <w:rsid w:val="00D07F8D"/>
    <w:rsid w:val="00D107E1"/>
    <w:rsid w:val="00D11983"/>
    <w:rsid w:val="00D11B19"/>
    <w:rsid w:val="00D11D8B"/>
    <w:rsid w:val="00D127AE"/>
    <w:rsid w:val="00D138BF"/>
    <w:rsid w:val="00D13D71"/>
    <w:rsid w:val="00D15310"/>
    <w:rsid w:val="00D15A9F"/>
    <w:rsid w:val="00D163D3"/>
    <w:rsid w:val="00D16E87"/>
    <w:rsid w:val="00D17014"/>
    <w:rsid w:val="00D2018B"/>
    <w:rsid w:val="00D201B3"/>
    <w:rsid w:val="00D20215"/>
    <w:rsid w:val="00D2117B"/>
    <w:rsid w:val="00D21C1E"/>
    <w:rsid w:val="00D223FD"/>
    <w:rsid w:val="00D2242F"/>
    <w:rsid w:val="00D22567"/>
    <w:rsid w:val="00D23481"/>
    <w:rsid w:val="00D240C5"/>
    <w:rsid w:val="00D254FB"/>
    <w:rsid w:val="00D25B60"/>
    <w:rsid w:val="00D272B5"/>
    <w:rsid w:val="00D278F5"/>
    <w:rsid w:val="00D30418"/>
    <w:rsid w:val="00D30434"/>
    <w:rsid w:val="00D3194D"/>
    <w:rsid w:val="00D34B5C"/>
    <w:rsid w:val="00D34ED0"/>
    <w:rsid w:val="00D35A6E"/>
    <w:rsid w:val="00D3670F"/>
    <w:rsid w:val="00D41A3F"/>
    <w:rsid w:val="00D424D3"/>
    <w:rsid w:val="00D42B98"/>
    <w:rsid w:val="00D4367F"/>
    <w:rsid w:val="00D44B1D"/>
    <w:rsid w:val="00D44DF8"/>
    <w:rsid w:val="00D46D60"/>
    <w:rsid w:val="00D47826"/>
    <w:rsid w:val="00D47B3D"/>
    <w:rsid w:val="00D47EC2"/>
    <w:rsid w:val="00D50E35"/>
    <w:rsid w:val="00D53E1F"/>
    <w:rsid w:val="00D53F8B"/>
    <w:rsid w:val="00D544DA"/>
    <w:rsid w:val="00D54AAF"/>
    <w:rsid w:val="00D60BD0"/>
    <w:rsid w:val="00D615F5"/>
    <w:rsid w:val="00D620F3"/>
    <w:rsid w:val="00D63647"/>
    <w:rsid w:val="00D6420C"/>
    <w:rsid w:val="00D6488E"/>
    <w:rsid w:val="00D648EC"/>
    <w:rsid w:val="00D666CE"/>
    <w:rsid w:val="00D66A86"/>
    <w:rsid w:val="00D66EF2"/>
    <w:rsid w:val="00D67ABC"/>
    <w:rsid w:val="00D70705"/>
    <w:rsid w:val="00D70F4A"/>
    <w:rsid w:val="00D7251C"/>
    <w:rsid w:val="00D72826"/>
    <w:rsid w:val="00D73F75"/>
    <w:rsid w:val="00D7437E"/>
    <w:rsid w:val="00D74B26"/>
    <w:rsid w:val="00D75115"/>
    <w:rsid w:val="00D8009C"/>
    <w:rsid w:val="00D82BCD"/>
    <w:rsid w:val="00D82E6E"/>
    <w:rsid w:val="00D85137"/>
    <w:rsid w:val="00D85929"/>
    <w:rsid w:val="00D85DF9"/>
    <w:rsid w:val="00D8628A"/>
    <w:rsid w:val="00D8698D"/>
    <w:rsid w:val="00D87F83"/>
    <w:rsid w:val="00D9090E"/>
    <w:rsid w:val="00D9269D"/>
    <w:rsid w:val="00D92813"/>
    <w:rsid w:val="00D92B5D"/>
    <w:rsid w:val="00D94658"/>
    <w:rsid w:val="00D95136"/>
    <w:rsid w:val="00D959A1"/>
    <w:rsid w:val="00D96FEF"/>
    <w:rsid w:val="00D97A14"/>
    <w:rsid w:val="00D97B03"/>
    <w:rsid w:val="00D97B22"/>
    <w:rsid w:val="00DA0BD4"/>
    <w:rsid w:val="00DA2F1A"/>
    <w:rsid w:val="00DA328A"/>
    <w:rsid w:val="00DA3488"/>
    <w:rsid w:val="00DA7A2F"/>
    <w:rsid w:val="00DA7AC3"/>
    <w:rsid w:val="00DB0083"/>
    <w:rsid w:val="00DB0718"/>
    <w:rsid w:val="00DB077C"/>
    <w:rsid w:val="00DB0A7F"/>
    <w:rsid w:val="00DB12AA"/>
    <w:rsid w:val="00DB37A9"/>
    <w:rsid w:val="00DB5708"/>
    <w:rsid w:val="00DB660F"/>
    <w:rsid w:val="00DB701D"/>
    <w:rsid w:val="00DB7405"/>
    <w:rsid w:val="00DC09AC"/>
    <w:rsid w:val="00DC3A39"/>
    <w:rsid w:val="00DC40BD"/>
    <w:rsid w:val="00DC476D"/>
    <w:rsid w:val="00DC5A44"/>
    <w:rsid w:val="00DC7261"/>
    <w:rsid w:val="00DC72A6"/>
    <w:rsid w:val="00DC7C7A"/>
    <w:rsid w:val="00DD0A0F"/>
    <w:rsid w:val="00DD0C2B"/>
    <w:rsid w:val="00DD0E15"/>
    <w:rsid w:val="00DD3B3A"/>
    <w:rsid w:val="00DD48CE"/>
    <w:rsid w:val="00DD49AE"/>
    <w:rsid w:val="00DD587C"/>
    <w:rsid w:val="00DD5C4A"/>
    <w:rsid w:val="00DD6BDC"/>
    <w:rsid w:val="00DD760B"/>
    <w:rsid w:val="00DD7AAC"/>
    <w:rsid w:val="00DE0BB4"/>
    <w:rsid w:val="00DE103F"/>
    <w:rsid w:val="00DE2743"/>
    <w:rsid w:val="00DE2D20"/>
    <w:rsid w:val="00DE2EE0"/>
    <w:rsid w:val="00DE3889"/>
    <w:rsid w:val="00DE48EC"/>
    <w:rsid w:val="00DE7BF8"/>
    <w:rsid w:val="00DE7D5C"/>
    <w:rsid w:val="00DE7D9A"/>
    <w:rsid w:val="00DF0B54"/>
    <w:rsid w:val="00DF0DBA"/>
    <w:rsid w:val="00DF1C5A"/>
    <w:rsid w:val="00DF3B1C"/>
    <w:rsid w:val="00DF4327"/>
    <w:rsid w:val="00DF6698"/>
    <w:rsid w:val="00E00C9D"/>
    <w:rsid w:val="00E00E34"/>
    <w:rsid w:val="00E01A82"/>
    <w:rsid w:val="00E0410D"/>
    <w:rsid w:val="00E0499D"/>
    <w:rsid w:val="00E11446"/>
    <w:rsid w:val="00E11C8D"/>
    <w:rsid w:val="00E12DDE"/>
    <w:rsid w:val="00E1404A"/>
    <w:rsid w:val="00E1459A"/>
    <w:rsid w:val="00E1471B"/>
    <w:rsid w:val="00E14734"/>
    <w:rsid w:val="00E14878"/>
    <w:rsid w:val="00E15160"/>
    <w:rsid w:val="00E155CD"/>
    <w:rsid w:val="00E20F6D"/>
    <w:rsid w:val="00E21E74"/>
    <w:rsid w:val="00E2375E"/>
    <w:rsid w:val="00E23835"/>
    <w:rsid w:val="00E26DAB"/>
    <w:rsid w:val="00E27249"/>
    <w:rsid w:val="00E27AC3"/>
    <w:rsid w:val="00E30338"/>
    <w:rsid w:val="00E336FF"/>
    <w:rsid w:val="00E3371F"/>
    <w:rsid w:val="00E3552E"/>
    <w:rsid w:val="00E355C5"/>
    <w:rsid w:val="00E368D4"/>
    <w:rsid w:val="00E3695E"/>
    <w:rsid w:val="00E36A9C"/>
    <w:rsid w:val="00E376F7"/>
    <w:rsid w:val="00E3782C"/>
    <w:rsid w:val="00E40177"/>
    <w:rsid w:val="00E40610"/>
    <w:rsid w:val="00E43904"/>
    <w:rsid w:val="00E464FF"/>
    <w:rsid w:val="00E46CDF"/>
    <w:rsid w:val="00E47094"/>
    <w:rsid w:val="00E50C58"/>
    <w:rsid w:val="00E5105D"/>
    <w:rsid w:val="00E53316"/>
    <w:rsid w:val="00E53A42"/>
    <w:rsid w:val="00E53C78"/>
    <w:rsid w:val="00E5575E"/>
    <w:rsid w:val="00E60D0F"/>
    <w:rsid w:val="00E612A7"/>
    <w:rsid w:val="00E61BB2"/>
    <w:rsid w:val="00E61E9B"/>
    <w:rsid w:val="00E6335E"/>
    <w:rsid w:val="00E63F8A"/>
    <w:rsid w:val="00E64B59"/>
    <w:rsid w:val="00E658B6"/>
    <w:rsid w:val="00E739F8"/>
    <w:rsid w:val="00E75724"/>
    <w:rsid w:val="00E75EA2"/>
    <w:rsid w:val="00E80BF2"/>
    <w:rsid w:val="00E8116F"/>
    <w:rsid w:val="00E81366"/>
    <w:rsid w:val="00E81E21"/>
    <w:rsid w:val="00E82F2F"/>
    <w:rsid w:val="00E832DD"/>
    <w:rsid w:val="00E84651"/>
    <w:rsid w:val="00E904BC"/>
    <w:rsid w:val="00E9052E"/>
    <w:rsid w:val="00E90A67"/>
    <w:rsid w:val="00E9202E"/>
    <w:rsid w:val="00E935B4"/>
    <w:rsid w:val="00E9371C"/>
    <w:rsid w:val="00E93B5F"/>
    <w:rsid w:val="00E9484A"/>
    <w:rsid w:val="00E95BC4"/>
    <w:rsid w:val="00E95F48"/>
    <w:rsid w:val="00EA1336"/>
    <w:rsid w:val="00EA1710"/>
    <w:rsid w:val="00EA1BB0"/>
    <w:rsid w:val="00EA2498"/>
    <w:rsid w:val="00EA4235"/>
    <w:rsid w:val="00EA5D72"/>
    <w:rsid w:val="00EA5FE4"/>
    <w:rsid w:val="00EB0A5E"/>
    <w:rsid w:val="00EB2018"/>
    <w:rsid w:val="00EB20D0"/>
    <w:rsid w:val="00EB47F3"/>
    <w:rsid w:val="00EB4E24"/>
    <w:rsid w:val="00EB5C7E"/>
    <w:rsid w:val="00EB6A00"/>
    <w:rsid w:val="00EB73CC"/>
    <w:rsid w:val="00EB7971"/>
    <w:rsid w:val="00EC1393"/>
    <w:rsid w:val="00EC66CB"/>
    <w:rsid w:val="00EC67F3"/>
    <w:rsid w:val="00EC6CD3"/>
    <w:rsid w:val="00ED22B5"/>
    <w:rsid w:val="00ED3564"/>
    <w:rsid w:val="00ED3C82"/>
    <w:rsid w:val="00ED587D"/>
    <w:rsid w:val="00EE059F"/>
    <w:rsid w:val="00EE0C81"/>
    <w:rsid w:val="00EE13EE"/>
    <w:rsid w:val="00EE1731"/>
    <w:rsid w:val="00EE1791"/>
    <w:rsid w:val="00EE242E"/>
    <w:rsid w:val="00EE24AB"/>
    <w:rsid w:val="00EE2AEF"/>
    <w:rsid w:val="00EE3188"/>
    <w:rsid w:val="00EE372F"/>
    <w:rsid w:val="00EE4762"/>
    <w:rsid w:val="00EE5771"/>
    <w:rsid w:val="00EE634B"/>
    <w:rsid w:val="00EE68A2"/>
    <w:rsid w:val="00EF33E2"/>
    <w:rsid w:val="00EF3D60"/>
    <w:rsid w:val="00EF4CC3"/>
    <w:rsid w:val="00EF69B0"/>
    <w:rsid w:val="00EF70E3"/>
    <w:rsid w:val="00F00FB4"/>
    <w:rsid w:val="00F01F56"/>
    <w:rsid w:val="00F02F7A"/>
    <w:rsid w:val="00F0345B"/>
    <w:rsid w:val="00F056A0"/>
    <w:rsid w:val="00F06A17"/>
    <w:rsid w:val="00F0775F"/>
    <w:rsid w:val="00F11B85"/>
    <w:rsid w:val="00F1240A"/>
    <w:rsid w:val="00F12FAB"/>
    <w:rsid w:val="00F13E07"/>
    <w:rsid w:val="00F14C08"/>
    <w:rsid w:val="00F1612E"/>
    <w:rsid w:val="00F16F25"/>
    <w:rsid w:val="00F173EB"/>
    <w:rsid w:val="00F177DE"/>
    <w:rsid w:val="00F2051D"/>
    <w:rsid w:val="00F21DBA"/>
    <w:rsid w:val="00F22086"/>
    <w:rsid w:val="00F220EB"/>
    <w:rsid w:val="00F226AF"/>
    <w:rsid w:val="00F23DCD"/>
    <w:rsid w:val="00F23E3F"/>
    <w:rsid w:val="00F2437B"/>
    <w:rsid w:val="00F2620F"/>
    <w:rsid w:val="00F2705E"/>
    <w:rsid w:val="00F31675"/>
    <w:rsid w:val="00F316D2"/>
    <w:rsid w:val="00F3186C"/>
    <w:rsid w:val="00F31B80"/>
    <w:rsid w:val="00F33045"/>
    <w:rsid w:val="00F334DF"/>
    <w:rsid w:val="00F33B73"/>
    <w:rsid w:val="00F33E79"/>
    <w:rsid w:val="00F3456B"/>
    <w:rsid w:val="00F34D36"/>
    <w:rsid w:val="00F35045"/>
    <w:rsid w:val="00F35B5A"/>
    <w:rsid w:val="00F35FE0"/>
    <w:rsid w:val="00F36012"/>
    <w:rsid w:val="00F40283"/>
    <w:rsid w:val="00F40670"/>
    <w:rsid w:val="00F414B2"/>
    <w:rsid w:val="00F41877"/>
    <w:rsid w:val="00F41C9D"/>
    <w:rsid w:val="00F421D3"/>
    <w:rsid w:val="00F43B7F"/>
    <w:rsid w:val="00F44924"/>
    <w:rsid w:val="00F450C8"/>
    <w:rsid w:val="00F45465"/>
    <w:rsid w:val="00F476FD"/>
    <w:rsid w:val="00F47B19"/>
    <w:rsid w:val="00F50A40"/>
    <w:rsid w:val="00F5146F"/>
    <w:rsid w:val="00F51C3E"/>
    <w:rsid w:val="00F5218A"/>
    <w:rsid w:val="00F5314A"/>
    <w:rsid w:val="00F53414"/>
    <w:rsid w:val="00F53660"/>
    <w:rsid w:val="00F54F3F"/>
    <w:rsid w:val="00F556E1"/>
    <w:rsid w:val="00F559C8"/>
    <w:rsid w:val="00F56299"/>
    <w:rsid w:val="00F57AEB"/>
    <w:rsid w:val="00F6457C"/>
    <w:rsid w:val="00F64E3C"/>
    <w:rsid w:val="00F657F2"/>
    <w:rsid w:val="00F65900"/>
    <w:rsid w:val="00F65A1F"/>
    <w:rsid w:val="00F66632"/>
    <w:rsid w:val="00F66BF1"/>
    <w:rsid w:val="00F66C28"/>
    <w:rsid w:val="00F670F5"/>
    <w:rsid w:val="00F67486"/>
    <w:rsid w:val="00F710E1"/>
    <w:rsid w:val="00F711DF"/>
    <w:rsid w:val="00F718C4"/>
    <w:rsid w:val="00F71CA8"/>
    <w:rsid w:val="00F72916"/>
    <w:rsid w:val="00F73C1E"/>
    <w:rsid w:val="00F74112"/>
    <w:rsid w:val="00F748D4"/>
    <w:rsid w:val="00F74DEE"/>
    <w:rsid w:val="00F75C66"/>
    <w:rsid w:val="00F767DB"/>
    <w:rsid w:val="00F8359B"/>
    <w:rsid w:val="00F84EE8"/>
    <w:rsid w:val="00F85831"/>
    <w:rsid w:val="00F870E7"/>
    <w:rsid w:val="00F8752A"/>
    <w:rsid w:val="00F87963"/>
    <w:rsid w:val="00F8E907"/>
    <w:rsid w:val="00F90208"/>
    <w:rsid w:val="00F91BD3"/>
    <w:rsid w:val="00F929A0"/>
    <w:rsid w:val="00F93832"/>
    <w:rsid w:val="00F94808"/>
    <w:rsid w:val="00F958A7"/>
    <w:rsid w:val="00F9765E"/>
    <w:rsid w:val="00F97B27"/>
    <w:rsid w:val="00FA12F4"/>
    <w:rsid w:val="00FA32FD"/>
    <w:rsid w:val="00FA36B0"/>
    <w:rsid w:val="00FA45AE"/>
    <w:rsid w:val="00FA4AC9"/>
    <w:rsid w:val="00FA55A1"/>
    <w:rsid w:val="00FA58E8"/>
    <w:rsid w:val="00FA94D3"/>
    <w:rsid w:val="00FB074F"/>
    <w:rsid w:val="00FB2A37"/>
    <w:rsid w:val="00FB35BE"/>
    <w:rsid w:val="00FB37DB"/>
    <w:rsid w:val="00FB4E31"/>
    <w:rsid w:val="00FB64B2"/>
    <w:rsid w:val="00FB7EE3"/>
    <w:rsid w:val="00FC0EDE"/>
    <w:rsid w:val="00FC0FA0"/>
    <w:rsid w:val="00FC1937"/>
    <w:rsid w:val="00FC1EDA"/>
    <w:rsid w:val="00FC2621"/>
    <w:rsid w:val="00FC2789"/>
    <w:rsid w:val="00FC3631"/>
    <w:rsid w:val="00FC4B3E"/>
    <w:rsid w:val="00FC4EC1"/>
    <w:rsid w:val="00FC5258"/>
    <w:rsid w:val="00FC5681"/>
    <w:rsid w:val="00FC7344"/>
    <w:rsid w:val="00FC75F6"/>
    <w:rsid w:val="00FC7F66"/>
    <w:rsid w:val="00FD03AA"/>
    <w:rsid w:val="00FD1F6A"/>
    <w:rsid w:val="00FD2A05"/>
    <w:rsid w:val="00FD2A8B"/>
    <w:rsid w:val="00FD2EBC"/>
    <w:rsid w:val="00FD3771"/>
    <w:rsid w:val="00FD386A"/>
    <w:rsid w:val="00FD3C71"/>
    <w:rsid w:val="00FD4452"/>
    <w:rsid w:val="00FD454E"/>
    <w:rsid w:val="00FD4A62"/>
    <w:rsid w:val="00FD5150"/>
    <w:rsid w:val="00FD5A2E"/>
    <w:rsid w:val="00FE29E9"/>
    <w:rsid w:val="00FE2C6E"/>
    <w:rsid w:val="00FE410D"/>
    <w:rsid w:val="00FE5A5B"/>
    <w:rsid w:val="00FE5B5F"/>
    <w:rsid w:val="00FE6996"/>
    <w:rsid w:val="00FE6BC9"/>
    <w:rsid w:val="00FE6C78"/>
    <w:rsid w:val="00FF0A98"/>
    <w:rsid w:val="00FF0AFA"/>
    <w:rsid w:val="00FF189F"/>
    <w:rsid w:val="00FF331A"/>
    <w:rsid w:val="00FF3380"/>
    <w:rsid w:val="00FF51E3"/>
    <w:rsid w:val="00FF541E"/>
    <w:rsid w:val="00FF74F2"/>
    <w:rsid w:val="010C1A37"/>
    <w:rsid w:val="012D94E0"/>
    <w:rsid w:val="01379527"/>
    <w:rsid w:val="014546C8"/>
    <w:rsid w:val="01512C47"/>
    <w:rsid w:val="0158B89B"/>
    <w:rsid w:val="016004C0"/>
    <w:rsid w:val="0163B79D"/>
    <w:rsid w:val="018D0B8D"/>
    <w:rsid w:val="01907DC6"/>
    <w:rsid w:val="019B06F1"/>
    <w:rsid w:val="01A28406"/>
    <w:rsid w:val="01D6388D"/>
    <w:rsid w:val="01FC6267"/>
    <w:rsid w:val="02210502"/>
    <w:rsid w:val="022661DA"/>
    <w:rsid w:val="025AC7E8"/>
    <w:rsid w:val="02686C35"/>
    <w:rsid w:val="026932E0"/>
    <w:rsid w:val="026B1726"/>
    <w:rsid w:val="029ADB7D"/>
    <w:rsid w:val="02B3C73D"/>
    <w:rsid w:val="02B8AF6A"/>
    <w:rsid w:val="02C88C0F"/>
    <w:rsid w:val="02F111A2"/>
    <w:rsid w:val="0312C298"/>
    <w:rsid w:val="032F32A2"/>
    <w:rsid w:val="0354CC6C"/>
    <w:rsid w:val="0379924F"/>
    <w:rsid w:val="037CD917"/>
    <w:rsid w:val="037EDCD0"/>
    <w:rsid w:val="0389B914"/>
    <w:rsid w:val="03B52E36"/>
    <w:rsid w:val="03D3152A"/>
    <w:rsid w:val="03EF8DBB"/>
    <w:rsid w:val="03F4C3B4"/>
    <w:rsid w:val="04009B32"/>
    <w:rsid w:val="0416C8AA"/>
    <w:rsid w:val="041F5602"/>
    <w:rsid w:val="0424934F"/>
    <w:rsid w:val="04306DA2"/>
    <w:rsid w:val="0431EFAF"/>
    <w:rsid w:val="04322892"/>
    <w:rsid w:val="044D4916"/>
    <w:rsid w:val="0471779E"/>
    <w:rsid w:val="04737E18"/>
    <w:rsid w:val="0489F48A"/>
    <w:rsid w:val="04943807"/>
    <w:rsid w:val="0498E426"/>
    <w:rsid w:val="04A47D44"/>
    <w:rsid w:val="04CB089A"/>
    <w:rsid w:val="04DDD983"/>
    <w:rsid w:val="04F6942A"/>
    <w:rsid w:val="050AF21E"/>
    <w:rsid w:val="052154B4"/>
    <w:rsid w:val="05218CD5"/>
    <w:rsid w:val="0524DBEC"/>
    <w:rsid w:val="052B5FBA"/>
    <w:rsid w:val="05361618"/>
    <w:rsid w:val="05455295"/>
    <w:rsid w:val="0547EC84"/>
    <w:rsid w:val="05526338"/>
    <w:rsid w:val="05740DAF"/>
    <w:rsid w:val="057CA70C"/>
    <w:rsid w:val="05910E48"/>
    <w:rsid w:val="059F16AB"/>
    <w:rsid w:val="05B3E3D9"/>
    <w:rsid w:val="05BB70DC"/>
    <w:rsid w:val="05C351B3"/>
    <w:rsid w:val="05E65E2F"/>
    <w:rsid w:val="05ED8967"/>
    <w:rsid w:val="05EE95C6"/>
    <w:rsid w:val="060D8A6C"/>
    <w:rsid w:val="060EA171"/>
    <w:rsid w:val="062E4D29"/>
    <w:rsid w:val="0632998B"/>
    <w:rsid w:val="063BE267"/>
    <w:rsid w:val="064084DD"/>
    <w:rsid w:val="06437F01"/>
    <w:rsid w:val="0665452A"/>
    <w:rsid w:val="066A2405"/>
    <w:rsid w:val="068925F1"/>
    <w:rsid w:val="06AC3FA6"/>
    <w:rsid w:val="06F18D7F"/>
    <w:rsid w:val="073B7694"/>
    <w:rsid w:val="07547513"/>
    <w:rsid w:val="075A6C71"/>
    <w:rsid w:val="0776B172"/>
    <w:rsid w:val="077C0CE7"/>
    <w:rsid w:val="07895E51"/>
    <w:rsid w:val="0789C030"/>
    <w:rsid w:val="078A30A9"/>
    <w:rsid w:val="078ABE67"/>
    <w:rsid w:val="07930A61"/>
    <w:rsid w:val="07A71E98"/>
    <w:rsid w:val="07A9AE25"/>
    <w:rsid w:val="07BC8E69"/>
    <w:rsid w:val="07CEDFA6"/>
    <w:rsid w:val="07DFD1EE"/>
    <w:rsid w:val="07EF9B0B"/>
    <w:rsid w:val="0803D64C"/>
    <w:rsid w:val="080F399A"/>
    <w:rsid w:val="0816A189"/>
    <w:rsid w:val="081DD8FB"/>
    <w:rsid w:val="0845A5E1"/>
    <w:rsid w:val="08662FDC"/>
    <w:rsid w:val="088058BB"/>
    <w:rsid w:val="0888D60C"/>
    <w:rsid w:val="08ADE039"/>
    <w:rsid w:val="08AF63F6"/>
    <w:rsid w:val="08B394C2"/>
    <w:rsid w:val="08B476BF"/>
    <w:rsid w:val="08B9A3EB"/>
    <w:rsid w:val="08BC70E8"/>
    <w:rsid w:val="08BEBC85"/>
    <w:rsid w:val="08CBB0A2"/>
    <w:rsid w:val="08DC3315"/>
    <w:rsid w:val="08EE5324"/>
    <w:rsid w:val="08F62B72"/>
    <w:rsid w:val="091865C9"/>
    <w:rsid w:val="091D6149"/>
    <w:rsid w:val="091EE977"/>
    <w:rsid w:val="0935974D"/>
    <w:rsid w:val="0941D33C"/>
    <w:rsid w:val="09595832"/>
    <w:rsid w:val="0966B6B3"/>
    <w:rsid w:val="0967651F"/>
    <w:rsid w:val="0996FF52"/>
    <w:rsid w:val="09A892CA"/>
    <w:rsid w:val="09AC038E"/>
    <w:rsid w:val="09B704DE"/>
    <w:rsid w:val="09C055C3"/>
    <w:rsid w:val="09C080C3"/>
    <w:rsid w:val="09C185D3"/>
    <w:rsid w:val="09C50A1B"/>
    <w:rsid w:val="09DBCD0D"/>
    <w:rsid w:val="09F6BE90"/>
    <w:rsid w:val="0A0D2D30"/>
    <w:rsid w:val="0A2BF736"/>
    <w:rsid w:val="0A3D9816"/>
    <w:rsid w:val="0A41F103"/>
    <w:rsid w:val="0A5598E7"/>
    <w:rsid w:val="0A6C11FA"/>
    <w:rsid w:val="0A980154"/>
    <w:rsid w:val="0A98386D"/>
    <w:rsid w:val="0A9C7A73"/>
    <w:rsid w:val="0A9CB593"/>
    <w:rsid w:val="0AA7E44D"/>
    <w:rsid w:val="0AA91006"/>
    <w:rsid w:val="0AAF81F4"/>
    <w:rsid w:val="0AB85227"/>
    <w:rsid w:val="0AB961D0"/>
    <w:rsid w:val="0AE0FEDF"/>
    <w:rsid w:val="0AEF4EC0"/>
    <w:rsid w:val="0AF8F360"/>
    <w:rsid w:val="0B1CB4CC"/>
    <w:rsid w:val="0B22076E"/>
    <w:rsid w:val="0B3049AD"/>
    <w:rsid w:val="0B3B2FE3"/>
    <w:rsid w:val="0B4C08FA"/>
    <w:rsid w:val="0B573B3E"/>
    <w:rsid w:val="0B5C1BD1"/>
    <w:rsid w:val="0B71903E"/>
    <w:rsid w:val="0B8FB146"/>
    <w:rsid w:val="0B94EE67"/>
    <w:rsid w:val="0B9CEA3E"/>
    <w:rsid w:val="0BA59351"/>
    <w:rsid w:val="0BB5C314"/>
    <w:rsid w:val="0BB7BF04"/>
    <w:rsid w:val="0BB8DBDC"/>
    <w:rsid w:val="0BD3299A"/>
    <w:rsid w:val="0BF187C4"/>
    <w:rsid w:val="0C0CE52F"/>
    <w:rsid w:val="0C25B8B9"/>
    <w:rsid w:val="0C38ECF6"/>
    <w:rsid w:val="0C4ACA48"/>
    <w:rsid w:val="0C6C91DF"/>
    <w:rsid w:val="0C73B05B"/>
    <w:rsid w:val="0C8AD782"/>
    <w:rsid w:val="0CAFFFE7"/>
    <w:rsid w:val="0CB37EDB"/>
    <w:rsid w:val="0CF4DE59"/>
    <w:rsid w:val="0D0D0743"/>
    <w:rsid w:val="0D180ED3"/>
    <w:rsid w:val="0D3EF159"/>
    <w:rsid w:val="0D558480"/>
    <w:rsid w:val="0D56FCAC"/>
    <w:rsid w:val="0D6CE768"/>
    <w:rsid w:val="0DA7B32E"/>
    <w:rsid w:val="0DA972D8"/>
    <w:rsid w:val="0DBD4CCE"/>
    <w:rsid w:val="0DBE6934"/>
    <w:rsid w:val="0DC2C60D"/>
    <w:rsid w:val="0DC637A8"/>
    <w:rsid w:val="0DDAD0FB"/>
    <w:rsid w:val="0DE74154"/>
    <w:rsid w:val="0DF3217A"/>
    <w:rsid w:val="0E05118A"/>
    <w:rsid w:val="0E09AF2C"/>
    <w:rsid w:val="0E0E9332"/>
    <w:rsid w:val="0E1921EE"/>
    <w:rsid w:val="0E1B3EF3"/>
    <w:rsid w:val="0E1C5EC5"/>
    <w:rsid w:val="0E1D456D"/>
    <w:rsid w:val="0E22E482"/>
    <w:rsid w:val="0E4BF29D"/>
    <w:rsid w:val="0E613E83"/>
    <w:rsid w:val="0E74EE15"/>
    <w:rsid w:val="0E78BA9E"/>
    <w:rsid w:val="0E829881"/>
    <w:rsid w:val="0E8473AC"/>
    <w:rsid w:val="0E8EA0C7"/>
    <w:rsid w:val="0E9BD6F4"/>
    <w:rsid w:val="0EE60DB9"/>
    <w:rsid w:val="0EED08A5"/>
    <w:rsid w:val="0EEE9BBD"/>
    <w:rsid w:val="0EF238B1"/>
    <w:rsid w:val="0EF9C62B"/>
    <w:rsid w:val="0F0035E1"/>
    <w:rsid w:val="0F04F540"/>
    <w:rsid w:val="0F1A9057"/>
    <w:rsid w:val="0F1B23E6"/>
    <w:rsid w:val="0F20660B"/>
    <w:rsid w:val="0F2D71C4"/>
    <w:rsid w:val="0F378A37"/>
    <w:rsid w:val="0F4BC26C"/>
    <w:rsid w:val="0F5777C9"/>
    <w:rsid w:val="0F63ED41"/>
    <w:rsid w:val="0F751D96"/>
    <w:rsid w:val="0FC9AC82"/>
    <w:rsid w:val="0FF50686"/>
    <w:rsid w:val="0FF6812E"/>
    <w:rsid w:val="10111712"/>
    <w:rsid w:val="10430D76"/>
    <w:rsid w:val="10591C00"/>
    <w:rsid w:val="106FF58A"/>
    <w:rsid w:val="1087EA22"/>
    <w:rsid w:val="108DFA45"/>
    <w:rsid w:val="108FEDBB"/>
    <w:rsid w:val="10914B5C"/>
    <w:rsid w:val="10A51424"/>
    <w:rsid w:val="10A87E51"/>
    <w:rsid w:val="10B3AEFB"/>
    <w:rsid w:val="10C38BC3"/>
    <w:rsid w:val="10D256CE"/>
    <w:rsid w:val="10D5C094"/>
    <w:rsid w:val="10F1DA90"/>
    <w:rsid w:val="10F37C13"/>
    <w:rsid w:val="11051ED8"/>
    <w:rsid w:val="1106C07C"/>
    <w:rsid w:val="1109E553"/>
    <w:rsid w:val="111DED80"/>
    <w:rsid w:val="113CB005"/>
    <w:rsid w:val="114F0535"/>
    <w:rsid w:val="115B327C"/>
    <w:rsid w:val="11664993"/>
    <w:rsid w:val="116CA1C5"/>
    <w:rsid w:val="1186983C"/>
    <w:rsid w:val="11A19506"/>
    <w:rsid w:val="11A1986E"/>
    <w:rsid w:val="11B32F64"/>
    <w:rsid w:val="11CD0256"/>
    <w:rsid w:val="11D2A4FE"/>
    <w:rsid w:val="11DE2FE4"/>
    <w:rsid w:val="11E12E8A"/>
    <w:rsid w:val="11EF6624"/>
    <w:rsid w:val="11FD054B"/>
    <w:rsid w:val="11FD6D4D"/>
    <w:rsid w:val="1206B242"/>
    <w:rsid w:val="1223AA49"/>
    <w:rsid w:val="122F92A3"/>
    <w:rsid w:val="122FD300"/>
    <w:rsid w:val="1266F23F"/>
    <w:rsid w:val="12729094"/>
    <w:rsid w:val="1288A5AE"/>
    <w:rsid w:val="1288D96D"/>
    <w:rsid w:val="12959419"/>
    <w:rsid w:val="12A89477"/>
    <w:rsid w:val="12B58A24"/>
    <w:rsid w:val="12C3752F"/>
    <w:rsid w:val="12CB8DA9"/>
    <w:rsid w:val="12DDE803"/>
    <w:rsid w:val="12F18325"/>
    <w:rsid w:val="13115D41"/>
    <w:rsid w:val="133FFD32"/>
    <w:rsid w:val="134E5BF5"/>
    <w:rsid w:val="1358D04C"/>
    <w:rsid w:val="13656941"/>
    <w:rsid w:val="13753360"/>
    <w:rsid w:val="138957F0"/>
    <w:rsid w:val="1392F021"/>
    <w:rsid w:val="13B7FA16"/>
    <w:rsid w:val="13DAB6CA"/>
    <w:rsid w:val="13E4E6DC"/>
    <w:rsid w:val="13EFC4FF"/>
    <w:rsid w:val="13F7895A"/>
    <w:rsid w:val="1405483E"/>
    <w:rsid w:val="14213AAF"/>
    <w:rsid w:val="1425B4ED"/>
    <w:rsid w:val="143E9979"/>
    <w:rsid w:val="1453478D"/>
    <w:rsid w:val="14547DC9"/>
    <w:rsid w:val="1479696F"/>
    <w:rsid w:val="148102FD"/>
    <w:rsid w:val="148250F1"/>
    <w:rsid w:val="1482EA68"/>
    <w:rsid w:val="148B2BD8"/>
    <w:rsid w:val="14BA1D07"/>
    <w:rsid w:val="14C45688"/>
    <w:rsid w:val="14CFE09A"/>
    <w:rsid w:val="14DD43BC"/>
    <w:rsid w:val="14F416BF"/>
    <w:rsid w:val="14F9D146"/>
    <w:rsid w:val="150F89CE"/>
    <w:rsid w:val="15152423"/>
    <w:rsid w:val="151BB408"/>
    <w:rsid w:val="152364F0"/>
    <w:rsid w:val="155EC323"/>
    <w:rsid w:val="157E9167"/>
    <w:rsid w:val="1581C39E"/>
    <w:rsid w:val="15849914"/>
    <w:rsid w:val="158A7236"/>
    <w:rsid w:val="15942D84"/>
    <w:rsid w:val="159715AA"/>
    <w:rsid w:val="15B3EBEF"/>
    <w:rsid w:val="15BDCE90"/>
    <w:rsid w:val="15C47383"/>
    <w:rsid w:val="15D5E7D7"/>
    <w:rsid w:val="15F36950"/>
    <w:rsid w:val="16084736"/>
    <w:rsid w:val="161D8BF5"/>
    <w:rsid w:val="16263DC2"/>
    <w:rsid w:val="1630D89C"/>
    <w:rsid w:val="163D5CE1"/>
    <w:rsid w:val="164BA3DA"/>
    <w:rsid w:val="166E1C24"/>
    <w:rsid w:val="167D86F7"/>
    <w:rsid w:val="16859084"/>
    <w:rsid w:val="168A9707"/>
    <w:rsid w:val="1690B4CA"/>
    <w:rsid w:val="169398C0"/>
    <w:rsid w:val="16945067"/>
    <w:rsid w:val="16B08B2F"/>
    <w:rsid w:val="16B2FDF7"/>
    <w:rsid w:val="16F704D8"/>
    <w:rsid w:val="16FC1A5A"/>
    <w:rsid w:val="171AECE4"/>
    <w:rsid w:val="172B775D"/>
    <w:rsid w:val="1732F728"/>
    <w:rsid w:val="17439EE7"/>
    <w:rsid w:val="175430AC"/>
    <w:rsid w:val="17574027"/>
    <w:rsid w:val="175F1859"/>
    <w:rsid w:val="1764FB26"/>
    <w:rsid w:val="177FCAE6"/>
    <w:rsid w:val="1789A614"/>
    <w:rsid w:val="179D810A"/>
    <w:rsid w:val="17A33CEF"/>
    <w:rsid w:val="17ADE085"/>
    <w:rsid w:val="17D4D70C"/>
    <w:rsid w:val="17E6CE84"/>
    <w:rsid w:val="17F907ED"/>
    <w:rsid w:val="17F9699B"/>
    <w:rsid w:val="1829D176"/>
    <w:rsid w:val="1837B244"/>
    <w:rsid w:val="184E8B77"/>
    <w:rsid w:val="1850F587"/>
    <w:rsid w:val="1855B490"/>
    <w:rsid w:val="187733F5"/>
    <w:rsid w:val="1890A126"/>
    <w:rsid w:val="1892EB58"/>
    <w:rsid w:val="189468D8"/>
    <w:rsid w:val="18A292C7"/>
    <w:rsid w:val="18AA621A"/>
    <w:rsid w:val="18AF29BA"/>
    <w:rsid w:val="18BC1B87"/>
    <w:rsid w:val="18C068DC"/>
    <w:rsid w:val="18D81012"/>
    <w:rsid w:val="18F5E2D3"/>
    <w:rsid w:val="18F98401"/>
    <w:rsid w:val="190A6FC1"/>
    <w:rsid w:val="19127666"/>
    <w:rsid w:val="19254CFC"/>
    <w:rsid w:val="1929F1F3"/>
    <w:rsid w:val="1940AC4C"/>
    <w:rsid w:val="198987D4"/>
    <w:rsid w:val="198D7C8A"/>
    <w:rsid w:val="19ABC12F"/>
    <w:rsid w:val="19B3BB2A"/>
    <w:rsid w:val="19DEE7BC"/>
    <w:rsid w:val="19EBD1E6"/>
    <w:rsid w:val="1A0AAE7D"/>
    <w:rsid w:val="1A1960C0"/>
    <w:rsid w:val="1A251536"/>
    <w:rsid w:val="1A3D4363"/>
    <w:rsid w:val="1A487B59"/>
    <w:rsid w:val="1A7EA0D0"/>
    <w:rsid w:val="1A823061"/>
    <w:rsid w:val="1A887B2A"/>
    <w:rsid w:val="1A8B7294"/>
    <w:rsid w:val="1AD4D6FD"/>
    <w:rsid w:val="1AD9335D"/>
    <w:rsid w:val="1ADE574B"/>
    <w:rsid w:val="1AE5A746"/>
    <w:rsid w:val="1AF20351"/>
    <w:rsid w:val="1AFD69CB"/>
    <w:rsid w:val="1B0676CC"/>
    <w:rsid w:val="1B168F24"/>
    <w:rsid w:val="1B303397"/>
    <w:rsid w:val="1B332D37"/>
    <w:rsid w:val="1B3D9EC8"/>
    <w:rsid w:val="1B4927F1"/>
    <w:rsid w:val="1B574E3C"/>
    <w:rsid w:val="1B613346"/>
    <w:rsid w:val="1B66029A"/>
    <w:rsid w:val="1B7AE77B"/>
    <w:rsid w:val="1B7E92A0"/>
    <w:rsid w:val="1B7F1BF6"/>
    <w:rsid w:val="1B88749E"/>
    <w:rsid w:val="1B8B428F"/>
    <w:rsid w:val="1BA13E26"/>
    <w:rsid w:val="1BE052E7"/>
    <w:rsid w:val="1BE4FD48"/>
    <w:rsid w:val="1C0D345E"/>
    <w:rsid w:val="1C2F6DE8"/>
    <w:rsid w:val="1C569325"/>
    <w:rsid w:val="1C5BAD14"/>
    <w:rsid w:val="1C60D99E"/>
    <w:rsid w:val="1C655550"/>
    <w:rsid w:val="1C6DBE07"/>
    <w:rsid w:val="1C732E94"/>
    <w:rsid w:val="1C856F3D"/>
    <w:rsid w:val="1C8A03E8"/>
    <w:rsid w:val="1CA7DC29"/>
    <w:rsid w:val="1CBDA2A7"/>
    <w:rsid w:val="1CBF31FA"/>
    <w:rsid w:val="1CC65384"/>
    <w:rsid w:val="1CC72267"/>
    <w:rsid w:val="1CC8C6F4"/>
    <w:rsid w:val="1CE5D75F"/>
    <w:rsid w:val="1CEB4CCC"/>
    <w:rsid w:val="1CF3C8A3"/>
    <w:rsid w:val="1D0712EC"/>
    <w:rsid w:val="1D09232E"/>
    <w:rsid w:val="1D0A9400"/>
    <w:rsid w:val="1D37FE33"/>
    <w:rsid w:val="1D3C3CA6"/>
    <w:rsid w:val="1D453FBD"/>
    <w:rsid w:val="1D4C905A"/>
    <w:rsid w:val="1D735CA0"/>
    <w:rsid w:val="1D7EE969"/>
    <w:rsid w:val="1D8DC353"/>
    <w:rsid w:val="1D9AA489"/>
    <w:rsid w:val="1DB78461"/>
    <w:rsid w:val="1DBF247B"/>
    <w:rsid w:val="1DD83230"/>
    <w:rsid w:val="1DE4D317"/>
    <w:rsid w:val="1DE8D4B7"/>
    <w:rsid w:val="1DFF66B1"/>
    <w:rsid w:val="1E072804"/>
    <w:rsid w:val="1E1414F8"/>
    <w:rsid w:val="1E4BD3A2"/>
    <w:rsid w:val="1E549806"/>
    <w:rsid w:val="1E54F475"/>
    <w:rsid w:val="1E7B89D1"/>
    <w:rsid w:val="1E87C83E"/>
    <w:rsid w:val="1E8ABBED"/>
    <w:rsid w:val="1EAC0C0D"/>
    <w:rsid w:val="1EB0D0C9"/>
    <w:rsid w:val="1EDED3E0"/>
    <w:rsid w:val="1EEAC802"/>
    <w:rsid w:val="1EEEA2E9"/>
    <w:rsid w:val="1EFF0707"/>
    <w:rsid w:val="1F1D09A8"/>
    <w:rsid w:val="1F20DCB5"/>
    <w:rsid w:val="1F2737E0"/>
    <w:rsid w:val="1F372F03"/>
    <w:rsid w:val="1F4DD4B2"/>
    <w:rsid w:val="1F55A219"/>
    <w:rsid w:val="1F719D24"/>
    <w:rsid w:val="1F74AEC6"/>
    <w:rsid w:val="1F90C8A8"/>
    <w:rsid w:val="1F983283"/>
    <w:rsid w:val="1F9D5144"/>
    <w:rsid w:val="1FA53849"/>
    <w:rsid w:val="1FD6167E"/>
    <w:rsid w:val="1FD9248A"/>
    <w:rsid w:val="1FE67699"/>
    <w:rsid w:val="2030F406"/>
    <w:rsid w:val="2040BC28"/>
    <w:rsid w:val="2079EBAE"/>
    <w:rsid w:val="2080E7F4"/>
    <w:rsid w:val="208E5081"/>
    <w:rsid w:val="209A08DE"/>
    <w:rsid w:val="209BBABF"/>
    <w:rsid w:val="20BC8E99"/>
    <w:rsid w:val="20D70E3B"/>
    <w:rsid w:val="20EFFD6E"/>
    <w:rsid w:val="20FC0B87"/>
    <w:rsid w:val="210A235D"/>
    <w:rsid w:val="21125C2F"/>
    <w:rsid w:val="21309454"/>
    <w:rsid w:val="21318510"/>
    <w:rsid w:val="21442653"/>
    <w:rsid w:val="214CBAAF"/>
    <w:rsid w:val="215BCCB5"/>
    <w:rsid w:val="215C31B5"/>
    <w:rsid w:val="215CC983"/>
    <w:rsid w:val="2161EB56"/>
    <w:rsid w:val="21698028"/>
    <w:rsid w:val="2171EFD4"/>
    <w:rsid w:val="218C7E12"/>
    <w:rsid w:val="2193F3AA"/>
    <w:rsid w:val="21A8ACAB"/>
    <w:rsid w:val="21A9CCED"/>
    <w:rsid w:val="21B0EE5F"/>
    <w:rsid w:val="21C56CE1"/>
    <w:rsid w:val="21E9EC56"/>
    <w:rsid w:val="21F441E9"/>
    <w:rsid w:val="2211E179"/>
    <w:rsid w:val="222C6F66"/>
    <w:rsid w:val="2246F3B5"/>
    <w:rsid w:val="226276D6"/>
    <w:rsid w:val="2265ECB0"/>
    <w:rsid w:val="2286F8B1"/>
    <w:rsid w:val="228A35C8"/>
    <w:rsid w:val="22E87855"/>
    <w:rsid w:val="22F4EAD8"/>
    <w:rsid w:val="22F7B6EF"/>
    <w:rsid w:val="22F960A0"/>
    <w:rsid w:val="2317C7E9"/>
    <w:rsid w:val="2320ED08"/>
    <w:rsid w:val="233FD9F6"/>
    <w:rsid w:val="23747F22"/>
    <w:rsid w:val="2381432A"/>
    <w:rsid w:val="2386EC3B"/>
    <w:rsid w:val="23883529"/>
    <w:rsid w:val="2392CE92"/>
    <w:rsid w:val="23BD81DD"/>
    <w:rsid w:val="23BDBAEE"/>
    <w:rsid w:val="23D3E173"/>
    <w:rsid w:val="23DD4EB2"/>
    <w:rsid w:val="23E214DC"/>
    <w:rsid w:val="23EB10CC"/>
    <w:rsid w:val="23F733B6"/>
    <w:rsid w:val="2402A69F"/>
    <w:rsid w:val="24078A00"/>
    <w:rsid w:val="240DD020"/>
    <w:rsid w:val="240E7357"/>
    <w:rsid w:val="240F4EBB"/>
    <w:rsid w:val="24187503"/>
    <w:rsid w:val="241A523C"/>
    <w:rsid w:val="241D07BF"/>
    <w:rsid w:val="241DFCC6"/>
    <w:rsid w:val="245C87F9"/>
    <w:rsid w:val="2463979F"/>
    <w:rsid w:val="249F0E56"/>
    <w:rsid w:val="24A22309"/>
    <w:rsid w:val="24A9B9E6"/>
    <w:rsid w:val="24AC9E55"/>
    <w:rsid w:val="24B5B7A4"/>
    <w:rsid w:val="24C33E24"/>
    <w:rsid w:val="24C34B1D"/>
    <w:rsid w:val="24EA61A5"/>
    <w:rsid w:val="24F07F1F"/>
    <w:rsid w:val="24F6D61D"/>
    <w:rsid w:val="24FB5331"/>
    <w:rsid w:val="250210C4"/>
    <w:rsid w:val="2513C926"/>
    <w:rsid w:val="254B573A"/>
    <w:rsid w:val="2554434C"/>
    <w:rsid w:val="25571E40"/>
    <w:rsid w:val="25645FC1"/>
    <w:rsid w:val="257BB9F2"/>
    <w:rsid w:val="258076C3"/>
    <w:rsid w:val="258A20F4"/>
    <w:rsid w:val="25983A75"/>
    <w:rsid w:val="259DB60C"/>
    <w:rsid w:val="25C26355"/>
    <w:rsid w:val="25D8E797"/>
    <w:rsid w:val="25DD4B59"/>
    <w:rsid w:val="25E8B3CA"/>
    <w:rsid w:val="25EBE60D"/>
    <w:rsid w:val="2604E0C1"/>
    <w:rsid w:val="2610AE41"/>
    <w:rsid w:val="2611487F"/>
    <w:rsid w:val="2621CCA3"/>
    <w:rsid w:val="2631CE36"/>
    <w:rsid w:val="263D619E"/>
    <w:rsid w:val="266EA8A6"/>
    <w:rsid w:val="26729168"/>
    <w:rsid w:val="267916CB"/>
    <w:rsid w:val="2680CEB2"/>
    <w:rsid w:val="268AAF55"/>
    <w:rsid w:val="2697EB8A"/>
    <w:rsid w:val="26A7FA64"/>
    <w:rsid w:val="26DBCAAF"/>
    <w:rsid w:val="26FA78DD"/>
    <w:rsid w:val="2731B6C8"/>
    <w:rsid w:val="274955E2"/>
    <w:rsid w:val="274CEE0E"/>
    <w:rsid w:val="2783DB57"/>
    <w:rsid w:val="278DE834"/>
    <w:rsid w:val="2792D752"/>
    <w:rsid w:val="27B509FC"/>
    <w:rsid w:val="27BB7901"/>
    <w:rsid w:val="27BDCFF9"/>
    <w:rsid w:val="27E9210F"/>
    <w:rsid w:val="27EB2872"/>
    <w:rsid w:val="28167BB6"/>
    <w:rsid w:val="2830A57C"/>
    <w:rsid w:val="28516535"/>
    <w:rsid w:val="285EBE21"/>
    <w:rsid w:val="286B87F0"/>
    <w:rsid w:val="287074E9"/>
    <w:rsid w:val="28743259"/>
    <w:rsid w:val="28789567"/>
    <w:rsid w:val="288D772F"/>
    <w:rsid w:val="28BD2E21"/>
    <w:rsid w:val="28C26AA0"/>
    <w:rsid w:val="28D49E65"/>
    <w:rsid w:val="28D8D738"/>
    <w:rsid w:val="28DC6D7F"/>
    <w:rsid w:val="28E1AD4A"/>
    <w:rsid w:val="28E9E04D"/>
    <w:rsid w:val="290C82AB"/>
    <w:rsid w:val="291401C0"/>
    <w:rsid w:val="29215E09"/>
    <w:rsid w:val="29272D37"/>
    <w:rsid w:val="292F4C10"/>
    <w:rsid w:val="293361C3"/>
    <w:rsid w:val="29524834"/>
    <w:rsid w:val="29581AF5"/>
    <w:rsid w:val="295B6B44"/>
    <w:rsid w:val="295BDA24"/>
    <w:rsid w:val="2988EC19"/>
    <w:rsid w:val="298BA80A"/>
    <w:rsid w:val="299967C2"/>
    <w:rsid w:val="29BA0B4E"/>
    <w:rsid w:val="29BCB218"/>
    <w:rsid w:val="29CE817C"/>
    <w:rsid w:val="29D5EDC8"/>
    <w:rsid w:val="29D71DA9"/>
    <w:rsid w:val="29E11307"/>
    <w:rsid w:val="29E15EF5"/>
    <w:rsid w:val="29E407EA"/>
    <w:rsid w:val="29E9DE28"/>
    <w:rsid w:val="2A21C1FB"/>
    <w:rsid w:val="2A236474"/>
    <w:rsid w:val="2A4437D9"/>
    <w:rsid w:val="2A520E3A"/>
    <w:rsid w:val="2A57D99B"/>
    <w:rsid w:val="2A76B77B"/>
    <w:rsid w:val="2AB462E4"/>
    <w:rsid w:val="2ABBE055"/>
    <w:rsid w:val="2ABC2899"/>
    <w:rsid w:val="2AD77632"/>
    <w:rsid w:val="2AD807FB"/>
    <w:rsid w:val="2ADD809F"/>
    <w:rsid w:val="2B142133"/>
    <w:rsid w:val="2B374599"/>
    <w:rsid w:val="2B5E7F57"/>
    <w:rsid w:val="2B62DA72"/>
    <w:rsid w:val="2B81C30F"/>
    <w:rsid w:val="2B830FC7"/>
    <w:rsid w:val="2B895642"/>
    <w:rsid w:val="2B901F39"/>
    <w:rsid w:val="2B9D74AE"/>
    <w:rsid w:val="2BBC0A1C"/>
    <w:rsid w:val="2BD12CD4"/>
    <w:rsid w:val="2BDEB2B4"/>
    <w:rsid w:val="2BE18758"/>
    <w:rsid w:val="2C0208B0"/>
    <w:rsid w:val="2C1AB701"/>
    <w:rsid w:val="2C411CFB"/>
    <w:rsid w:val="2C55F90B"/>
    <w:rsid w:val="2C6AEDBC"/>
    <w:rsid w:val="2C733D5A"/>
    <w:rsid w:val="2C81B3FB"/>
    <w:rsid w:val="2CC44266"/>
    <w:rsid w:val="2CDD958E"/>
    <w:rsid w:val="2CE45EB4"/>
    <w:rsid w:val="2D008A84"/>
    <w:rsid w:val="2D0EA13D"/>
    <w:rsid w:val="2D12966B"/>
    <w:rsid w:val="2D22C953"/>
    <w:rsid w:val="2D2A4F10"/>
    <w:rsid w:val="2D2E160E"/>
    <w:rsid w:val="2D345B9E"/>
    <w:rsid w:val="2D39F6A8"/>
    <w:rsid w:val="2D3D674D"/>
    <w:rsid w:val="2D40FAE8"/>
    <w:rsid w:val="2D42B2AA"/>
    <w:rsid w:val="2D53E667"/>
    <w:rsid w:val="2D685529"/>
    <w:rsid w:val="2D9773ED"/>
    <w:rsid w:val="2D978969"/>
    <w:rsid w:val="2DB3B23C"/>
    <w:rsid w:val="2DB71715"/>
    <w:rsid w:val="2DBB56F8"/>
    <w:rsid w:val="2DC1D1F4"/>
    <w:rsid w:val="2DC2AEC0"/>
    <w:rsid w:val="2DC2FF30"/>
    <w:rsid w:val="2DC4F6D3"/>
    <w:rsid w:val="2DC7DF3D"/>
    <w:rsid w:val="2DEE3C91"/>
    <w:rsid w:val="2DFAF8E9"/>
    <w:rsid w:val="2E08471E"/>
    <w:rsid w:val="2E0A63D7"/>
    <w:rsid w:val="2E250919"/>
    <w:rsid w:val="2E2968E4"/>
    <w:rsid w:val="2E365AF3"/>
    <w:rsid w:val="2E41DC5F"/>
    <w:rsid w:val="2E57871B"/>
    <w:rsid w:val="2E5D14D6"/>
    <w:rsid w:val="2E6F4E37"/>
    <w:rsid w:val="2E785AC9"/>
    <w:rsid w:val="2E8BDF1A"/>
    <w:rsid w:val="2E9E1138"/>
    <w:rsid w:val="2ECBE316"/>
    <w:rsid w:val="2EE4B1FB"/>
    <w:rsid w:val="2EF205CC"/>
    <w:rsid w:val="2EF31795"/>
    <w:rsid w:val="2F1919A3"/>
    <w:rsid w:val="2F29AFE5"/>
    <w:rsid w:val="2F4289D3"/>
    <w:rsid w:val="2F45BC81"/>
    <w:rsid w:val="2F4606A9"/>
    <w:rsid w:val="2F5405C6"/>
    <w:rsid w:val="2F5CA016"/>
    <w:rsid w:val="2F68768E"/>
    <w:rsid w:val="2F6D627F"/>
    <w:rsid w:val="2F7267E9"/>
    <w:rsid w:val="2F89C9CC"/>
    <w:rsid w:val="2F92E79B"/>
    <w:rsid w:val="2FAD7273"/>
    <w:rsid w:val="2FAF82C2"/>
    <w:rsid w:val="2FBE8847"/>
    <w:rsid w:val="2FF2B4D2"/>
    <w:rsid w:val="3003CD92"/>
    <w:rsid w:val="3007F8AB"/>
    <w:rsid w:val="301792DF"/>
    <w:rsid w:val="302A82B5"/>
    <w:rsid w:val="303572E8"/>
    <w:rsid w:val="30409040"/>
    <w:rsid w:val="3049681D"/>
    <w:rsid w:val="30555953"/>
    <w:rsid w:val="307E92C5"/>
    <w:rsid w:val="309D3904"/>
    <w:rsid w:val="30AC1B1E"/>
    <w:rsid w:val="30AF4176"/>
    <w:rsid w:val="30B08525"/>
    <w:rsid w:val="30B73F15"/>
    <w:rsid w:val="30C30F03"/>
    <w:rsid w:val="30C5AB89"/>
    <w:rsid w:val="3106F8F4"/>
    <w:rsid w:val="3108B557"/>
    <w:rsid w:val="3109164E"/>
    <w:rsid w:val="310C6142"/>
    <w:rsid w:val="31168D57"/>
    <w:rsid w:val="311BD0AC"/>
    <w:rsid w:val="311F2AD6"/>
    <w:rsid w:val="312A77FE"/>
    <w:rsid w:val="31478208"/>
    <w:rsid w:val="31522C72"/>
    <w:rsid w:val="3153EDBA"/>
    <w:rsid w:val="31566EE0"/>
    <w:rsid w:val="31641979"/>
    <w:rsid w:val="316811FB"/>
    <w:rsid w:val="319450F2"/>
    <w:rsid w:val="31B468BC"/>
    <w:rsid w:val="31D64090"/>
    <w:rsid w:val="31D6A7CF"/>
    <w:rsid w:val="31E9209C"/>
    <w:rsid w:val="3203981A"/>
    <w:rsid w:val="32158F61"/>
    <w:rsid w:val="3217CDD3"/>
    <w:rsid w:val="32405CD2"/>
    <w:rsid w:val="3243E312"/>
    <w:rsid w:val="324A0DC3"/>
    <w:rsid w:val="325771CD"/>
    <w:rsid w:val="32578971"/>
    <w:rsid w:val="3260E625"/>
    <w:rsid w:val="32862903"/>
    <w:rsid w:val="32977AFD"/>
    <w:rsid w:val="32BB177B"/>
    <w:rsid w:val="32C68AEE"/>
    <w:rsid w:val="32D3647D"/>
    <w:rsid w:val="32DDC593"/>
    <w:rsid w:val="32EBA29C"/>
    <w:rsid w:val="32EF9CA6"/>
    <w:rsid w:val="32F84F9F"/>
    <w:rsid w:val="33020247"/>
    <w:rsid w:val="33222BD4"/>
    <w:rsid w:val="33464F5C"/>
    <w:rsid w:val="335EBC2C"/>
    <w:rsid w:val="3369E2F2"/>
    <w:rsid w:val="336F103C"/>
    <w:rsid w:val="33767507"/>
    <w:rsid w:val="337F4866"/>
    <w:rsid w:val="337FA0AF"/>
    <w:rsid w:val="3381240C"/>
    <w:rsid w:val="33866483"/>
    <w:rsid w:val="338DFEF7"/>
    <w:rsid w:val="3399B667"/>
    <w:rsid w:val="33A02935"/>
    <w:rsid w:val="33AE5AC7"/>
    <w:rsid w:val="33C8186C"/>
    <w:rsid w:val="33CCC762"/>
    <w:rsid w:val="33D3E167"/>
    <w:rsid w:val="33E581A6"/>
    <w:rsid w:val="33E8B68D"/>
    <w:rsid w:val="33EBA7B6"/>
    <w:rsid w:val="33F258A9"/>
    <w:rsid w:val="33FF8AF8"/>
    <w:rsid w:val="34070048"/>
    <w:rsid w:val="3407CFF5"/>
    <w:rsid w:val="3417DF34"/>
    <w:rsid w:val="341AA398"/>
    <w:rsid w:val="3432EF2A"/>
    <w:rsid w:val="3434EA9F"/>
    <w:rsid w:val="3436B0CE"/>
    <w:rsid w:val="343BB227"/>
    <w:rsid w:val="3448BA42"/>
    <w:rsid w:val="344A8D9C"/>
    <w:rsid w:val="34678C3D"/>
    <w:rsid w:val="34687A3E"/>
    <w:rsid w:val="34857351"/>
    <w:rsid w:val="3491598B"/>
    <w:rsid w:val="349B936E"/>
    <w:rsid w:val="34C12906"/>
    <w:rsid w:val="34C2ED83"/>
    <w:rsid w:val="34C391AD"/>
    <w:rsid w:val="34CCC0CF"/>
    <w:rsid w:val="34D88805"/>
    <w:rsid w:val="34E9DA92"/>
    <w:rsid w:val="34FF1D3C"/>
    <w:rsid w:val="3501BCCF"/>
    <w:rsid w:val="350528F6"/>
    <w:rsid w:val="3509F8B2"/>
    <w:rsid w:val="3527D5D9"/>
    <w:rsid w:val="352859B9"/>
    <w:rsid w:val="35483679"/>
    <w:rsid w:val="3550C952"/>
    <w:rsid w:val="3554183A"/>
    <w:rsid w:val="355621A5"/>
    <w:rsid w:val="3564BA0B"/>
    <w:rsid w:val="35653107"/>
    <w:rsid w:val="35798673"/>
    <w:rsid w:val="358FA102"/>
    <w:rsid w:val="3596FE54"/>
    <w:rsid w:val="35B7E76D"/>
    <w:rsid w:val="35CCDAC8"/>
    <w:rsid w:val="35CE920B"/>
    <w:rsid w:val="35D14F05"/>
    <w:rsid w:val="35D9D081"/>
    <w:rsid w:val="35ED2CFF"/>
    <w:rsid w:val="36101B9E"/>
    <w:rsid w:val="361DEC59"/>
    <w:rsid w:val="36274C10"/>
    <w:rsid w:val="3636605D"/>
    <w:rsid w:val="364CB863"/>
    <w:rsid w:val="364D5DD4"/>
    <w:rsid w:val="3653BEF5"/>
    <w:rsid w:val="366E706E"/>
    <w:rsid w:val="3680E8ED"/>
    <w:rsid w:val="3683D255"/>
    <w:rsid w:val="36842532"/>
    <w:rsid w:val="3699A4B0"/>
    <w:rsid w:val="369C2349"/>
    <w:rsid w:val="36C2E72B"/>
    <w:rsid w:val="36C74BD9"/>
    <w:rsid w:val="36C87287"/>
    <w:rsid w:val="36CD6E93"/>
    <w:rsid w:val="36FDA14F"/>
    <w:rsid w:val="3704991F"/>
    <w:rsid w:val="3715E7CC"/>
    <w:rsid w:val="3726ED85"/>
    <w:rsid w:val="373FCB3C"/>
    <w:rsid w:val="37433980"/>
    <w:rsid w:val="374AB31B"/>
    <w:rsid w:val="3762EDB4"/>
    <w:rsid w:val="37740F6A"/>
    <w:rsid w:val="37743DEE"/>
    <w:rsid w:val="3784AA1C"/>
    <w:rsid w:val="3793AC87"/>
    <w:rsid w:val="37A634CF"/>
    <w:rsid w:val="37BB0289"/>
    <w:rsid w:val="37BCAC94"/>
    <w:rsid w:val="37C25E63"/>
    <w:rsid w:val="37C85193"/>
    <w:rsid w:val="37C9CAAC"/>
    <w:rsid w:val="37E1716A"/>
    <w:rsid w:val="37ED4131"/>
    <w:rsid w:val="3816B36F"/>
    <w:rsid w:val="382BEFB3"/>
    <w:rsid w:val="382F85CF"/>
    <w:rsid w:val="38356419"/>
    <w:rsid w:val="3848EC59"/>
    <w:rsid w:val="38505521"/>
    <w:rsid w:val="38518362"/>
    <w:rsid w:val="38543164"/>
    <w:rsid w:val="38564681"/>
    <w:rsid w:val="386E43B1"/>
    <w:rsid w:val="387A145E"/>
    <w:rsid w:val="3888AB42"/>
    <w:rsid w:val="388EC3B7"/>
    <w:rsid w:val="38907940"/>
    <w:rsid w:val="38A9B13E"/>
    <w:rsid w:val="38BFE823"/>
    <w:rsid w:val="38E6B2E8"/>
    <w:rsid w:val="38EEAACA"/>
    <w:rsid w:val="38F166F5"/>
    <w:rsid w:val="3905E914"/>
    <w:rsid w:val="39061813"/>
    <w:rsid w:val="3916A543"/>
    <w:rsid w:val="3926E678"/>
    <w:rsid w:val="3939F51D"/>
    <w:rsid w:val="3940F623"/>
    <w:rsid w:val="394B957F"/>
    <w:rsid w:val="394FF5EE"/>
    <w:rsid w:val="39782804"/>
    <w:rsid w:val="397E0773"/>
    <w:rsid w:val="398A2EB2"/>
    <w:rsid w:val="39946DB0"/>
    <w:rsid w:val="39A25A41"/>
    <w:rsid w:val="39C71A38"/>
    <w:rsid w:val="39CA3715"/>
    <w:rsid w:val="39E243B5"/>
    <w:rsid w:val="3A0A5A65"/>
    <w:rsid w:val="3A0A64B8"/>
    <w:rsid w:val="3A31AE77"/>
    <w:rsid w:val="3A3768E6"/>
    <w:rsid w:val="3A3E0CC4"/>
    <w:rsid w:val="3A5ABF5D"/>
    <w:rsid w:val="3A6B6C18"/>
    <w:rsid w:val="3A6F692F"/>
    <w:rsid w:val="3A6F7746"/>
    <w:rsid w:val="3A8B59D9"/>
    <w:rsid w:val="3A9B8A8C"/>
    <w:rsid w:val="3ABDC364"/>
    <w:rsid w:val="3AC6F7C1"/>
    <w:rsid w:val="3AD2A11D"/>
    <w:rsid w:val="3ADE5B8E"/>
    <w:rsid w:val="3AF3C127"/>
    <w:rsid w:val="3AF9FB8B"/>
    <w:rsid w:val="3AFCAEB3"/>
    <w:rsid w:val="3B002482"/>
    <w:rsid w:val="3B097D6D"/>
    <w:rsid w:val="3B2D4B7E"/>
    <w:rsid w:val="3B30DDB0"/>
    <w:rsid w:val="3B3F8C3F"/>
    <w:rsid w:val="3B5B4B66"/>
    <w:rsid w:val="3B65CD9E"/>
    <w:rsid w:val="3B6A4846"/>
    <w:rsid w:val="3B7CAEF3"/>
    <w:rsid w:val="3B883F6A"/>
    <w:rsid w:val="3B9938D9"/>
    <w:rsid w:val="3BA16775"/>
    <w:rsid w:val="3BC0BF17"/>
    <w:rsid w:val="3BC3D1B3"/>
    <w:rsid w:val="3BDADA9E"/>
    <w:rsid w:val="3BDE2932"/>
    <w:rsid w:val="3BE6795B"/>
    <w:rsid w:val="3C143E1D"/>
    <w:rsid w:val="3C1C55A1"/>
    <w:rsid w:val="3C655A02"/>
    <w:rsid w:val="3CA5F1AE"/>
    <w:rsid w:val="3CBA1F17"/>
    <w:rsid w:val="3CC42FFA"/>
    <w:rsid w:val="3CE03FF9"/>
    <w:rsid w:val="3CE4A1E6"/>
    <w:rsid w:val="3CE7C259"/>
    <w:rsid w:val="3CF95E03"/>
    <w:rsid w:val="3D03BE56"/>
    <w:rsid w:val="3D3B16B6"/>
    <w:rsid w:val="3D464022"/>
    <w:rsid w:val="3D59433B"/>
    <w:rsid w:val="3D6D61F8"/>
    <w:rsid w:val="3D9B6488"/>
    <w:rsid w:val="3DA13AF1"/>
    <w:rsid w:val="3DBCFA3F"/>
    <w:rsid w:val="3DBD81AD"/>
    <w:rsid w:val="3DC1DC48"/>
    <w:rsid w:val="3DC85F4A"/>
    <w:rsid w:val="3DD2D290"/>
    <w:rsid w:val="3DDAEB98"/>
    <w:rsid w:val="3DE80E65"/>
    <w:rsid w:val="3E014264"/>
    <w:rsid w:val="3E10D50C"/>
    <w:rsid w:val="3E146FEE"/>
    <w:rsid w:val="3E192044"/>
    <w:rsid w:val="3E3505EC"/>
    <w:rsid w:val="3E43BE2D"/>
    <w:rsid w:val="3E4E8BA5"/>
    <w:rsid w:val="3E500483"/>
    <w:rsid w:val="3E6C0829"/>
    <w:rsid w:val="3EA1722F"/>
    <w:rsid w:val="3EE7532B"/>
    <w:rsid w:val="3EF8D751"/>
    <w:rsid w:val="3F00979D"/>
    <w:rsid w:val="3F0A3D38"/>
    <w:rsid w:val="3F1203E5"/>
    <w:rsid w:val="3F241CB7"/>
    <w:rsid w:val="3F29A27B"/>
    <w:rsid w:val="3F340701"/>
    <w:rsid w:val="3F3C95A3"/>
    <w:rsid w:val="3F476F6D"/>
    <w:rsid w:val="3F4B557C"/>
    <w:rsid w:val="3F52905F"/>
    <w:rsid w:val="3F54C63C"/>
    <w:rsid w:val="3F686D2B"/>
    <w:rsid w:val="3F6C1570"/>
    <w:rsid w:val="3F6C2A9E"/>
    <w:rsid w:val="3F83EE92"/>
    <w:rsid w:val="3F89C70C"/>
    <w:rsid w:val="3F8CB8A0"/>
    <w:rsid w:val="3F9C92BA"/>
    <w:rsid w:val="3FC83339"/>
    <w:rsid w:val="3FCCCAD2"/>
    <w:rsid w:val="3FED7A56"/>
    <w:rsid w:val="3FF3628D"/>
    <w:rsid w:val="3FF94562"/>
    <w:rsid w:val="3FFAE4F4"/>
    <w:rsid w:val="40072EF3"/>
    <w:rsid w:val="4018A6F7"/>
    <w:rsid w:val="401CA86D"/>
    <w:rsid w:val="40205AAD"/>
    <w:rsid w:val="4044071B"/>
    <w:rsid w:val="4047E029"/>
    <w:rsid w:val="40500AB1"/>
    <w:rsid w:val="4050158F"/>
    <w:rsid w:val="4057498C"/>
    <w:rsid w:val="4059C3F1"/>
    <w:rsid w:val="408714B0"/>
    <w:rsid w:val="408E9D16"/>
    <w:rsid w:val="40A4AFB3"/>
    <w:rsid w:val="40B234AE"/>
    <w:rsid w:val="40CF333F"/>
    <w:rsid w:val="40D181B0"/>
    <w:rsid w:val="40DE086E"/>
    <w:rsid w:val="40DE3D01"/>
    <w:rsid w:val="40E0ED8E"/>
    <w:rsid w:val="40E4F25E"/>
    <w:rsid w:val="40EF78DB"/>
    <w:rsid w:val="4102A3DE"/>
    <w:rsid w:val="411ED681"/>
    <w:rsid w:val="4122BBF0"/>
    <w:rsid w:val="41449BFE"/>
    <w:rsid w:val="4144CF0E"/>
    <w:rsid w:val="414D37A0"/>
    <w:rsid w:val="4166162C"/>
    <w:rsid w:val="4171CD9C"/>
    <w:rsid w:val="419D0F37"/>
    <w:rsid w:val="41A2D9C5"/>
    <w:rsid w:val="41A74AC4"/>
    <w:rsid w:val="41AB1E62"/>
    <w:rsid w:val="41B0F2B0"/>
    <w:rsid w:val="41CDE359"/>
    <w:rsid w:val="41D9DEBA"/>
    <w:rsid w:val="41DC9C56"/>
    <w:rsid w:val="41E925AD"/>
    <w:rsid w:val="41F2D3A4"/>
    <w:rsid w:val="4205A8E5"/>
    <w:rsid w:val="42283BD6"/>
    <w:rsid w:val="4229EDB5"/>
    <w:rsid w:val="4263C1BA"/>
    <w:rsid w:val="426A1387"/>
    <w:rsid w:val="42724673"/>
    <w:rsid w:val="42A3E785"/>
    <w:rsid w:val="42CBE7BD"/>
    <w:rsid w:val="42D959E3"/>
    <w:rsid w:val="42DA2DE0"/>
    <w:rsid w:val="42EAEEE4"/>
    <w:rsid w:val="42F515F3"/>
    <w:rsid w:val="43008BB3"/>
    <w:rsid w:val="430711EB"/>
    <w:rsid w:val="4310EF61"/>
    <w:rsid w:val="431A1CF3"/>
    <w:rsid w:val="4350AE7B"/>
    <w:rsid w:val="43518A57"/>
    <w:rsid w:val="4363930A"/>
    <w:rsid w:val="436CDC46"/>
    <w:rsid w:val="43774092"/>
    <w:rsid w:val="437BE1B9"/>
    <w:rsid w:val="437FC773"/>
    <w:rsid w:val="4391D94F"/>
    <w:rsid w:val="43928B2A"/>
    <w:rsid w:val="439CAD43"/>
    <w:rsid w:val="43AF3932"/>
    <w:rsid w:val="43BBAE17"/>
    <w:rsid w:val="43F2A08B"/>
    <w:rsid w:val="43F56995"/>
    <w:rsid w:val="43FE7178"/>
    <w:rsid w:val="440549E8"/>
    <w:rsid w:val="44087151"/>
    <w:rsid w:val="440BAF39"/>
    <w:rsid w:val="441260CE"/>
    <w:rsid w:val="44193736"/>
    <w:rsid w:val="4419F250"/>
    <w:rsid w:val="4444240B"/>
    <w:rsid w:val="44457F11"/>
    <w:rsid w:val="4473881D"/>
    <w:rsid w:val="4489EC58"/>
    <w:rsid w:val="449B195F"/>
    <w:rsid w:val="44A07AFD"/>
    <w:rsid w:val="44ACE430"/>
    <w:rsid w:val="44AF4D0C"/>
    <w:rsid w:val="44D0AD96"/>
    <w:rsid w:val="44E5A89F"/>
    <w:rsid w:val="44EB384F"/>
    <w:rsid w:val="45134D91"/>
    <w:rsid w:val="452871C7"/>
    <w:rsid w:val="452B279E"/>
    <w:rsid w:val="4567CD30"/>
    <w:rsid w:val="4568C0B8"/>
    <w:rsid w:val="4584F3BE"/>
    <w:rsid w:val="45B11F90"/>
    <w:rsid w:val="45C0B784"/>
    <w:rsid w:val="45C76B88"/>
    <w:rsid w:val="45D7B311"/>
    <w:rsid w:val="45DBF9BA"/>
    <w:rsid w:val="45DF3AA8"/>
    <w:rsid w:val="45E11588"/>
    <w:rsid w:val="45EC9221"/>
    <w:rsid w:val="45EE111A"/>
    <w:rsid w:val="45F595FB"/>
    <w:rsid w:val="4605BFFF"/>
    <w:rsid w:val="46165590"/>
    <w:rsid w:val="4650B2D9"/>
    <w:rsid w:val="4666E13D"/>
    <w:rsid w:val="4678591C"/>
    <w:rsid w:val="467C534D"/>
    <w:rsid w:val="46960B31"/>
    <w:rsid w:val="46A0A0BF"/>
    <w:rsid w:val="46A85406"/>
    <w:rsid w:val="46B8990C"/>
    <w:rsid w:val="46D26683"/>
    <w:rsid w:val="46D71B78"/>
    <w:rsid w:val="46D8FA5A"/>
    <w:rsid w:val="46E34A7A"/>
    <w:rsid w:val="46E5F3AE"/>
    <w:rsid w:val="46F35C23"/>
    <w:rsid w:val="46FCAAE6"/>
    <w:rsid w:val="470CED56"/>
    <w:rsid w:val="470E5F42"/>
    <w:rsid w:val="47112C09"/>
    <w:rsid w:val="47175E82"/>
    <w:rsid w:val="472A8B7D"/>
    <w:rsid w:val="4734CDB8"/>
    <w:rsid w:val="4747CF27"/>
    <w:rsid w:val="474A1992"/>
    <w:rsid w:val="475BFCC0"/>
    <w:rsid w:val="47645F63"/>
    <w:rsid w:val="476BAA92"/>
    <w:rsid w:val="4771F5CE"/>
    <w:rsid w:val="4781B672"/>
    <w:rsid w:val="4792B2AA"/>
    <w:rsid w:val="47ABFA91"/>
    <w:rsid w:val="47AF33DC"/>
    <w:rsid w:val="47C37971"/>
    <w:rsid w:val="47C7E0BB"/>
    <w:rsid w:val="47CF7158"/>
    <w:rsid w:val="47F6F01E"/>
    <w:rsid w:val="47F92A5E"/>
    <w:rsid w:val="480F2970"/>
    <w:rsid w:val="481418D0"/>
    <w:rsid w:val="4856B2F7"/>
    <w:rsid w:val="4860A506"/>
    <w:rsid w:val="48752E93"/>
    <w:rsid w:val="488A96E7"/>
    <w:rsid w:val="489AC8C3"/>
    <w:rsid w:val="48AA452A"/>
    <w:rsid w:val="48AEADFF"/>
    <w:rsid w:val="48B1E428"/>
    <w:rsid w:val="48BE1D96"/>
    <w:rsid w:val="48BF181A"/>
    <w:rsid w:val="48C9E8DD"/>
    <w:rsid w:val="48CBD341"/>
    <w:rsid w:val="48D3F291"/>
    <w:rsid w:val="48E9D44E"/>
    <w:rsid w:val="48EB3EB6"/>
    <w:rsid w:val="48EE3F4D"/>
    <w:rsid w:val="48F51507"/>
    <w:rsid w:val="493EF498"/>
    <w:rsid w:val="4941B20A"/>
    <w:rsid w:val="496914EC"/>
    <w:rsid w:val="49B527F7"/>
    <w:rsid w:val="49C1E7A1"/>
    <w:rsid w:val="49C3D70F"/>
    <w:rsid w:val="49E485D8"/>
    <w:rsid w:val="49E6A28A"/>
    <w:rsid w:val="49E856C5"/>
    <w:rsid w:val="49E99CA4"/>
    <w:rsid w:val="49F26DC7"/>
    <w:rsid w:val="49FC4A7D"/>
    <w:rsid w:val="4A0D030B"/>
    <w:rsid w:val="4A0FEBF0"/>
    <w:rsid w:val="4A1C64EC"/>
    <w:rsid w:val="4A20FABC"/>
    <w:rsid w:val="4A28B01F"/>
    <w:rsid w:val="4A3897C8"/>
    <w:rsid w:val="4A3CE9B1"/>
    <w:rsid w:val="4A47C662"/>
    <w:rsid w:val="4A4B2ECB"/>
    <w:rsid w:val="4A5584EC"/>
    <w:rsid w:val="4A560C35"/>
    <w:rsid w:val="4A787626"/>
    <w:rsid w:val="4A7C9FFE"/>
    <w:rsid w:val="4A8737F8"/>
    <w:rsid w:val="4A87B649"/>
    <w:rsid w:val="4A9964B5"/>
    <w:rsid w:val="4AA1172A"/>
    <w:rsid w:val="4AB8E584"/>
    <w:rsid w:val="4ABA8C99"/>
    <w:rsid w:val="4AC33818"/>
    <w:rsid w:val="4AD0DC8F"/>
    <w:rsid w:val="4AD956C8"/>
    <w:rsid w:val="4AE77152"/>
    <w:rsid w:val="4AEA54C4"/>
    <w:rsid w:val="4B01C8BD"/>
    <w:rsid w:val="4B0BDF81"/>
    <w:rsid w:val="4B24727A"/>
    <w:rsid w:val="4B26B65D"/>
    <w:rsid w:val="4B3AFDA2"/>
    <w:rsid w:val="4B3D446F"/>
    <w:rsid w:val="4B577E01"/>
    <w:rsid w:val="4B7A0E4E"/>
    <w:rsid w:val="4B9ABE7E"/>
    <w:rsid w:val="4BB28033"/>
    <w:rsid w:val="4BB60B7A"/>
    <w:rsid w:val="4BB6AAD7"/>
    <w:rsid w:val="4BC51796"/>
    <w:rsid w:val="4BC7F4B9"/>
    <w:rsid w:val="4BCD2F8F"/>
    <w:rsid w:val="4BD82B38"/>
    <w:rsid w:val="4BD8D2C8"/>
    <w:rsid w:val="4C103EAA"/>
    <w:rsid w:val="4C15C8EE"/>
    <w:rsid w:val="4C52B543"/>
    <w:rsid w:val="4C5AD684"/>
    <w:rsid w:val="4C5CA9FF"/>
    <w:rsid w:val="4C5D2C11"/>
    <w:rsid w:val="4C64FE11"/>
    <w:rsid w:val="4C6AEC6C"/>
    <w:rsid w:val="4C7E45AB"/>
    <w:rsid w:val="4C9EA536"/>
    <w:rsid w:val="4CE082E3"/>
    <w:rsid w:val="4CEABEC8"/>
    <w:rsid w:val="4CF22663"/>
    <w:rsid w:val="4CF4ED66"/>
    <w:rsid w:val="4CF500CE"/>
    <w:rsid w:val="4CFACCC4"/>
    <w:rsid w:val="4CFED9D7"/>
    <w:rsid w:val="4D13C4EF"/>
    <w:rsid w:val="4D45683D"/>
    <w:rsid w:val="4D4BA5FE"/>
    <w:rsid w:val="4D7A0757"/>
    <w:rsid w:val="4D9F89D0"/>
    <w:rsid w:val="4DA05AD8"/>
    <w:rsid w:val="4DA23A0D"/>
    <w:rsid w:val="4DAF0B7C"/>
    <w:rsid w:val="4DC5921E"/>
    <w:rsid w:val="4DCFB9D8"/>
    <w:rsid w:val="4DDB457B"/>
    <w:rsid w:val="4E043B32"/>
    <w:rsid w:val="4E054BAF"/>
    <w:rsid w:val="4E0E45F1"/>
    <w:rsid w:val="4E1D26DC"/>
    <w:rsid w:val="4E252002"/>
    <w:rsid w:val="4E3EA844"/>
    <w:rsid w:val="4E412198"/>
    <w:rsid w:val="4E6A6FE9"/>
    <w:rsid w:val="4E78801A"/>
    <w:rsid w:val="4E984130"/>
    <w:rsid w:val="4EA5AB74"/>
    <w:rsid w:val="4EAC3463"/>
    <w:rsid w:val="4EB9E2E4"/>
    <w:rsid w:val="4EB9FC95"/>
    <w:rsid w:val="4EC0E935"/>
    <w:rsid w:val="4ED7D412"/>
    <w:rsid w:val="4EDFAFAF"/>
    <w:rsid w:val="4EE19CA9"/>
    <w:rsid w:val="4EF3589E"/>
    <w:rsid w:val="4EFA6B05"/>
    <w:rsid w:val="4F0A7072"/>
    <w:rsid w:val="4F156ADA"/>
    <w:rsid w:val="4F1F3814"/>
    <w:rsid w:val="4F38A62F"/>
    <w:rsid w:val="4F3A587C"/>
    <w:rsid w:val="4F43CCEA"/>
    <w:rsid w:val="4F48C4F2"/>
    <w:rsid w:val="4F4C4EAA"/>
    <w:rsid w:val="4F542D2D"/>
    <w:rsid w:val="4F57DE8D"/>
    <w:rsid w:val="4F602365"/>
    <w:rsid w:val="4F6AB195"/>
    <w:rsid w:val="4F73FC96"/>
    <w:rsid w:val="4F7B487B"/>
    <w:rsid w:val="4F8AC5A3"/>
    <w:rsid w:val="4FA35BB4"/>
    <w:rsid w:val="4FAFA7D1"/>
    <w:rsid w:val="4FCA108C"/>
    <w:rsid w:val="4FCAC14D"/>
    <w:rsid w:val="4FCB3BA6"/>
    <w:rsid w:val="4FCE7F62"/>
    <w:rsid w:val="4FD989BE"/>
    <w:rsid w:val="4FE630AB"/>
    <w:rsid w:val="4FF6D94F"/>
    <w:rsid w:val="4FF98446"/>
    <w:rsid w:val="50118D1C"/>
    <w:rsid w:val="5011941C"/>
    <w:rsid w:val="5012C485"/>
    <w:rsid w:val="5014A2AA"/>
    <w:rsid w:val="50161AC5"/>
    <w:rsid w:val="501F8471"/>
    <w:rsid w:val="502CB11E"/>
    <w:rsid w:val="50476A0E"/>
    <w:rsid w:val="5070D06E"/>
    <w:rsid w:val="5072AE36"/>
    <w:rsid w:val="507EAF2A"/>
    <w:rsid w:val="508853C7"/>
    <w:rsid w:val="50917E70"/>
    <w:rsid w:val="50AF4BE3"/>
    <w:rsid w:val="50B84BCA"/>
    <w:rsid w:val="50DAB35D"/>
    <w:rsid w:val="50E1C2B4"/>
    <w:rsid w:val="50FD98CB"/>
    <w:rsid w:val="51108F7C"/>
    <w:rsid w:val="51476D99"/>
    <w:rsid w:val="514BE7E3"/>
    <w:rsid w:val="515BB7EF"/>
    <w:rsid w:val="519484C5"/>
    <w:rsid w:val="519C366D"/>
    <w:rsid w:val="51B80D88"/>
    <w:rsid w:val="51BF9C13"/>
    <w:rsid w:val="51E8DF4E"/>
    <w:rsid w:val="51F06D58"/>
    <w:rsid w:val="520CD61E"/>
    <w:rsid w:val="521500B6"/>
    <w:rsid w:val="5230E3FB"/>
    <w:rsid w:val="523E4313"/>
    <w:rsid w:val="52463BCE"/>
    <w:rsid w:val="524A6100"/>
    <w:rsid w:val="525FF85D"/>
    <w:rsid w:val="526162E2"/>
    <w:rsid w:val="52618C29"/>
    <w:rsid w:val="52636F4A"/>
    <w:rsid w:val="527ED9A9"/>
    <w:rsid w:val="5289407C"/>
    <w:rsid w:val="5289C1D4"/>
    <w:rsid w:val="529B24E0"/>
    <w:rsid w:val="52B5D9CD"/>
    <w:rsid w:val="52B86873"/>
    <w:rsid w:val="52BD82DB"/>
    <w:rsid w:val="52C0BE80"/>
    <w:rsid w:val="52C6877C"/>
    <w:rsid w:val="52CF0DB8"/>
    <w:rsid w:val="52D7DFF8"/>
    <w:rsid w:val="53056BD3"/>
    <w:rsid w:val="530AF339"/>
    <w:rsid w:val="53109236"/>
    <w:rsid w:val="532AA9E5"/>
    <w:rsid w:val="53721548"/>
    <w:rsid w:val="537D61C4"/>
    <w:rsid w:val="5395F3AD"/>
    <w:rsid w:val="53A0DBD5"/>
    <w:rsid w:val="53A30C9D"/>
    <w:rsid w:val="53BA0C59"/>
    <w:rsid w:val="53E936DD"/>
    <w:rsid w:val="53E94BEF"/>
    <w:rsid w:val="53EBD2A3"/>
    <w:rsid w:val="53EC3508"/>
    <w:rsid w:val="53F3D841"/>
    <w:rsid w:val="5419B60F"/>
    <w:rsid w:val="542AB7CD"/>
    <w:rsid w:val="54418812"/>
    <w:rsid w:val="5479FED1"/>
    <w:rsid w:val="54877613"/>
    <w:rsid w:val="548A6A57"/>
    <w:rsid w:val="54A2BB6D"/>
    <w:rsid w:val="54A8781C"/>
    <w:rsid w:val="54BA807B"/>
    <w:rsid w:val="54CA5360"/>
    <w:rsid w:val="54D59BFB"/>
    <w:rsid w:val="54D85325"/>
    <w:rsid w:val="54E9942E"/>
    <w:rsid w:val="54FCE049"/>
    <w:rsid w:val="55035C71"/>
    <w:rsid w:val="5505F398"/>
    <w:rsid w:val="550BBFC1"/>
    <w:rsid w:val="550F242E"/>
    <w:rsid w:val="5515E64A"/>
    <w:rsid w:val="55288D27"/>
    <w:rsid w:val="554662D3"/>
    <w:rsid w:val="554D7338"/>
    <w:rsid w:val="554FBAA1"/>
    <w:rsid w:val="55560F38"/>
    <w:rsid w:val="5571CA3D"/>
    <w:rsid w:val="5576EC0D"/>
    <w:rsid w:val="557EB821"/>
    <w:rsid w:val="558CB360"/>
    <w:rsid w:val="55AAB591"/>
    <w:rsid w:val="55C68B03"/>
    <w:rsid w:val="55E4E9B2"/>
    <w:rsid w:val="55E6C0C7"/>
    <w:rsid w:val="55EE3357"/>
    <w:rsid w:val="55FDD0AB"/>
    <w:rsid w:val="56011EBA"/>
    <w:rsid w:val="5602D1DE"/>
    <w:rsid w:val="5637F0F3"/>
    <w:rsid w:val="567B6E9E"/>
    <w:rsid w:val="56879FE4"/>
    <w:rsid w:val="56B8006C"/>
    <w:rsid w:val="56DBAD82"/>
    <w:rsid w:val="56DE7D56"/>
    <w:rsid w:val="57328A9D"/>
    <w:rsid w:val="5744AFB1"/>
    <w:rsid w:val="5758F4E5"/>
    <w:rsid w:val="575C38C8"/>
    <w:rsid w:val="575FA8D9"/>
    <w:rsid w:val="5766E6D7"/>
    <w:rsid w:val="5789D1B9"/>
    <w:rsid w:val="5796544A"/>
    <w:rsid w:val="57996F5F"/>
    <w:rsid w:val="5799BE6C"/>
    <w:rsid w:val="57C3C280"/>
    <w:rsid w:val="57CBF8BD"/>
    <w:rsid w:val="5811AA15"/>
    <w:rsid w:val="5813CCA1"/>
    <w:rsid w:val="581CF82F"/>
    <w:rsid w:val="585257DE"/>
    <w:rsid w:val="58652CD3"/>
    <w:rsid w:val="58667A73"/>
    <w:rsid w:val="58ACF32E"/>
    <w:rsid w:val="58ACF94E"/>
    <w:rsid w:val="58C819BD"/>
    <w:rsid w:val="58E0926B"/>
    <w:rsid w:val="58ECB076"/>
    <w:rsid w:val="58EEA1BD"/>
    <w:rsid w:val="58F8387D"/>
    <w:rsid w:val="590004D4"/>
    <w:rsid w:val="5917E973"/>
    <w:rsid w:val="5919DFF2"/>
    <w:rsid w:val="591F7FA5"/>
    <w:rsid w:val="591FEAA3"/>
    <w:rsid w:val="593F8166"/>
    <w:rsid w:val="5943B0FB"/>
    <w:rsid w:val="594EDF97"/>
    <w:rsid w:val="594F2B81"/>
    <w:rsid w:val="5957E14D"/>
    <w:rsid w:val="59873EA0"/>
    <w:rsid w:val="59A0BC42"/>
    <w:rsid w:val="59CB2A65"/>
    <w:rsid w:val="59D350EB"/>
    <w:rsid w:val="59E86A51"/>
    <w:rsid w:val="59ED95E7"/>
    <w:rsid w:val="59F675DF"/>
    <w:rsid w:val="5A085460"/>
    <w:rsid w:val="5A0A7628"/>
    <w:rsid w:val="5A222BBF"/>
    <w:rsid w:val="5A292F32"/>
    <w:rsid w:val="5A2C3883"/>
    <w:rsid w:val="5A3C5F3B"/>
    <w:rsid w:val="5A485CE3"/>
    <w:rsid w:val="5A5422D8"/>
    <w:rsid w:val="5A57D1A5"/>
    <w:rsid w:val="5A734B19"/>
    <w:rsid w:val="5A765BE8"/>
    <w:rsid w:val="5A8F8518"/>
    <w:rsid w:val="5A9ADC14"/>
    <w:rsid w:val="5AA4DEEC"/>
    <w:rsid w:val="5AC04FBE"/>
    <w:rsid w:val="5AC111AD"/>
    <w:rsid w:val="5AC88756"/>
    <w:rsid w:val="5AD5EF85"/>
    <w:rsid w:val="5AE8CD9F"/>
    <w:rsid w:val="5AECA875"/>
    <w:rsid w:val="5AF82FA4"/>
    <w:rsid w:val="5AFD89EE"/>
    <w:rsid w:val="5AFF1194"/>
    <w:rsid w:val="5B0E29E0"/>
    <w:rsid w:val="5B1C985A"/>
    <w:rsid w:val="5B2CD50E"/>
    <w:rsid w:val="5B704426"/>
    <w:rsid w:val="5B7DE846"/>
    <w:rsid w:val="5B8F797B"/>
    <w:rsid w:val="5B91C1B6"/>
    <w:rsid w:val="5B925C0D"/>
    <w:rsid w:val="5B938286"/>
    <w:rsid w:val="5B973F59"/>
    <w:rsid w:val="5B9C8DD6"/>
    <w:rsid w:val="5BA06A8C"/>
    <w:rsid w:val="5BE08A8B"/>
    <w:rsid w:val="5BE60BCA"/>
    <w:rsid w:val="5C3969FC"/>
    <w:rsid w:val="5C4D1E0D"/>
    <w:rsid w:val="5C6024A0"/>
    <w:rsid w:val="5C638159"/>
    <w:rsid w:val="5C682EEA"/>
    <w:rsid w:val="5C6A967A"/>
    <w:rsid w:val="5C6AA034"/>
    <w:rsid w:val="5C6DCE29"/>
    <w:rsid w:val="5C73E239"/>
    <w:rsid w:val="5C7A18F6"/>
    <w:rsid w:val="5C86DC0F"/>
    <w:rsid w:val="5C8F9CDF"/>
    <w:rsid w:val="5C99861B"/>
    <w:rsid w:val="5CB4DD0A"/>
    <w:rsid w:val="5CB81CB9"/>
    <w:rsid w:val="5CCEAFFE"/>
    <w:rsid w:val="5CD3AEB4"/>
    <w:rsid w:val="5CD5BAD8"/>
    <w:rsid w:val="5CD8606B"/>
    <w:rsid w:val="5CE0E1AF"/>
    <w:rsid w:val="5CED7ECA"/>
    <w:rsid w:val="5D047D4D"/>
    <w:rsid w:val="5D05378E"/>
    <w:rsid w:val="5D165DD0"/>
    <w:rsid w:val="5D196EFF"/>
    <w:rsid w:val="5D272A3C"/>
    <w:rsid w:val="5D37A5EE"/>
    <w:rsid w:val="5D3DF8F7"/>
    <w:rsid w:val="5D64DBC7"/>
    <w:rsid w:val="5D65CC92"/>
    <w:rsid w:val="5D74DE38"/>
    <w:rsid w:val="5D7E44AB"/>
    <w:rsid w:val="5D8A63A4"/>
    <w:rsid w:val="5D937AA3"/>
    <w:rsid w:val="5D963794"/>
    <w:rsid w:val="5DAFCC86"/>
    <w:rsid w:val="5DCA7E70"/>
    <w:rsid w:val="5DD00C80"/>
    <w:rsid w:val="5DDD087D"/>
    <w:rsid w:val="5DDF09B9"/>
    <w:rsid w:val="5E0D499E"/>
    <w:rsid w:val="5E348056"/>
    <w:rsid w:val="5E3495B7"/>
    <w:rsid w:val="5E395E47"/>
    <w:rsid w:val="5E3A681B"/>
    <w:rsid w:val="5E44C673"/>
    <w:rsid w:val="5E540214"/>
    <w:rsid w:val="5E54C5DC"/>
    <w:rsid w:val="5E7B11A6"/>
    <w:rsid w:val="5E7F2D1E"/>
    <w:rsid w:val="5E8C53BB"/>
    <w:rsid w:val="5E99DF50"/>
    <w:rsid w:val="5EA4152C"/>
    <w:rsid w:val="5EAEE1EB"/>
    <w:rsid w:val="5EBBE1CF"/>
    <w:rsid w:val="5EBE02E6"/>
    <w:rsid w:val="5EC69CD6"/>
    <w:rsid w:val="5ED6DAB6"/>
    <w:rsid w:val="5EE7BB8C"/>
    <w:rsid w:val="5EEC6B85"/>
    <w:rsid w:val="5EEDDB68"/>
    <w:rsid w:val="5EF0F32E"/>
    <w:rsid w:val="5EF8AC98"/>
    <w:rsid w:val="5EFF65CE"/>
    <w:rsid w:val="5F04978F"/>
    <w:rsid w:val="5F097EC3"/>
    <w:rsid w:val="5F188B2C"/>
    <w:rsid w:val="5F3BC036"/>
    <w:rsid w:val="5F528AAF"/>
    <w:rsid w:val="5F885FA3"/>
    <w:rsid w:val="5F8F1C74"/>
    <w:rsid w:val="5F984D4E"/>
    <w:rsid w:val="5FBA30F7"/>
    <w:rsid w:val="5FDEC798"/>
    <w:rsid w:val="5FED7A7E"/>
    <w:rsid w:val="5FF032B0"/>
    <w:rsid w:val="5FF05890"/>
    <w:rsid w:val="5FF06146"/>
    <w:rsid w:val="5FF9517B"/>
    <w:rsid w:val="6002B225"/>
    <w:rsid w:val="6002E09A"/>
    <w:rsid w:val="600BDEFF"/>
    <w:rsid w:val="600CF2BE"/>
    <w:rsid w:val="601504E7"/>
    <w:rsid w:val="6031E47D"/>
    <w:rsid w:val="60342BF1"/>
    <w:rsid w:val="60440223"/>
    <w:rsid w:val="6044064C"/>
    <w:rsid w:val="60623A18"/>
    <w:rsid w:val="606243D0"/>
    <w:rsid w:val="607570D4"/>
    <w:rsid w:val="6083FA61"/>
    <w:rsid w:val="608E50E7"/>
    <w:rsid w:val="608EC338"/>
    <w:rsid w:val="6094692E"/>
    <w:rsid w:val="60D7D067"/>
    <w:rsid w:val="60E3917A"/>
    <w:rsid w:val="60EDC2D3"/>
    <w:rsid w:val="6102DD0A"/>
    <w:rsid w:val="6119DFE5"/>
    <w:rsid w:val="6120E72B"/>
    <w:rsid w:val="6137C1B4"/>
    <w:rsid w:val="613B78D5"/>
    <w:rsid w:val="614D4AD9"/>
    <w:rsid w:val="616196D6"/>
    <w:rsid w:val="6165F55E"/>
    <w:rsid w:val="616A9173"/>
    <w:rsid w:val="6173F861"/>
    <w:rsid w:val="61866084"/>
    <w:rsid w:val="61A68A56"/>
    <w:rsid w:val="61A92628"/>
    <w:rsid w:val="61AE8BF7"/>
    <w:rsid w:val="61C02B8A"/>
    <w:rsid w:val="61D468C9"/>
    <w:rsid w:val="61D55BCA"/>
    <w:rsid w:val="620675B4"/>
    <w:rsid w:val="621A8751"/>
    <w:rsid w:val="621C2648"/>
    <w:rsid w:val="621F6E9E"/>
    <w:rsid w:val="6247B8DA"/>
    <w:rsid w:val="6254393C"/>
    <w:rsid w:val="6265086A"/>
    <w:rsid w:val="628CB3EC"/>
    <w:rsid w:val="62AA475C"/>
    <w:rsid w:val="62AB681F"/>
    <w:rsid w:val="62BDF989"/>
    <w:rsid w:val="62D97211"/>
    <w:rsid w:val="62E8CE4C"/>
    <w:rsid w:val="62F709FF"/>
    <w:rsid w:val="630FD1FA"/>
    <w:rsid w:val="63119E4A"/>
    <w:rsid w:val="63409584"/>
    <w:rsid w:val="636565D1"/>
    <w:rsid w:val="639CBE4B"/>
    <w:rsid w:val="63AB9354"/>
    <w:rsid w:val="63C258FE"/>
    <w:rsid w:val="63C74663"/>
    <w:rsid w:val="63D3834B"/>
    <w:rsid w:val="63D76836"/>
    <w:rsid w:val="63E08648"/>
    <w:rsid w:val="63F34FA8"/>
    <w:rsid w:val="640DB9BD"/>
    <w:rsid w:val="641C3F34"/>
    <w:rsid w:val="6424C7AF"/>
    <w:rsid w:val="642F9576"/>
    <w:rsid w:val="6430DE8B"/>
    <w:rsid w:val="643B178B"/>
    <w:rsid w:val="6455EC05"/>
    <w:rsid w:val="646F88EB"/>
    <w:rsid w:val="64791678"/>
    <w:rsid w:val="647ABF98"/>
    <w:rsid w:val="648FF7A9"/>
    <w:rsid w:val="64902D8A"/>
    <w:rsid w:val="64ADC36E"/>
    <w:rsid w:val="64D04AB2"/>
    <w:rsid w:val="64D4F0B7"/>
    <w:rsid w:val="64D7BAE7"/>
    <w:rsid w:val="64E77E7C"/>
    <w:rsid w:val="64F4BC49"/>
    <w:rsid w:val="64FF6343"/>
    <w:rsid w:val="6517C814"/>
    <w:rsid w:val="65442BB5"/>
    <w:rsid w:val="6547DB79"/>
    <w:rsid w:val="654B8358"/>
    <w:rsid w:val="6550DA5C"/>
    <w:rsid w:val="65609A11"/>
    <w:rsid w:val="6570CFDE"/>
    <w:rsid w:val="6574B745"/>
    <w:rsid w:val="657D4ED2"/>
    <w:rsid w:val="65AC9FF2"/>
    <w:rsid w:val="65B012E4"/>
    <w:rsid w:val="65C73DAD"/>
    <w:rsid w:val="65C9850A"/>
    <w:rsid w:val="65D5D10C"/>
    <w:rsid w:val="65DA5022"/>
    <w:rsid w:val="65E85E7B"/>
    <w:rsid w:val="65ECDF24"/>
    <w:rsid w:val="660F44B9"/>
    <w:rsid w:val="661114C5"/>
    <w:rsid w:val="66115F49"/>
    <w:rsid w:val="6625AD3A"/>
    <w:rsid w:val="662F7EE9"/>
    <w:rsid w:val="6663342F"/>
    <w:rsid w:val="66685E6D"/>
    <w:rsid w:val="666E5761"/>
    <w:rsid w:val="667B7181"/>
    <w:rsid w:val="667CF598"/>
    <w:rsid w:val="6697F96A"/>
    <w:rsid w:val="66998056"/>
    <w:rsid w:val="66B4E01F"/>
    <w:rsid w:val="66BA9C44"/>
    <w:rsid w:val="66C9868A"/>
    <w:rsid w:val="66D30658"/>
    <w:rsid w:val="66E4EFC7"/>
    <w:rsid w:val="6700B939"/>
    <w:rsid w:val="6718A01E"/>
    <w:rsid w:val="67255646"/>
    <w:rsid w:val="67292746"/>
    <w:rsid w:val="6743CB8D"/>
    <w:rsid w:val="67481EC3"/>
    <w:rsid w:val="674E49B3"/>
    <w:rsid w:val="675B0D9D"/>
    <w:rsid w:val="6763AD74"/>
    <w:rsid w:val="677AC64F"/>
    <w:rsid w:val="678D35AE"/>
    <w:rsid w:val="679C03E1"/>
    <w:rsid w:val="67B2B02E"/>
    <w:rsid w:val="67EDDBF4"/>
    <w:rsid w:val="67FD6BE2"/>
    <w:rsid w:val="68135A1B"/>
    <w:rsid w:val="68199EE5"/>
    <w:rsid w:val="681C4260"/>
    <w:rsid w:val="6830601F"/>
    <w:rsid w:val="68389513"/>
    <w:rsid w:val="684C3ADF"/>
    <w:rsid w:val="6853FAE2"/>
    <w:rsid w:val="685E0934"/>
    <w:rsid w:val="68631ECB"/>
    <w:rsid w:val="68671CCF"/>
    <w:rsid w:val="6871D48C"/>
    <w:rsid w:val="688B5F27"/>
    <w:rsid w:val="6891AC6A"/>
    <w:rsid w:val="68C085BF"/>
    <w:rsid w:val="68CA62F6"/>
    <w:rsid w:val="68E564A8"/>
    <w:rsid w:val="6909EA19"/>
    <w:rsid w:val="69152DC4"/>
    <w:rsid w:val="691BD22B"/>
    <w:rsid w:val="691DC96F"/>
    <w:rsid w:val="69248341"/>
    <w:rsid w:val="69288B9B"/>
    <w:rsid w:val="693FA942"/>
    <w:rsid w:val="694CADAE"/>
    <w:rsid w:val="6977F49C"/>
    <w:rsid w:val="69831B6F"/>
    <w:rsid w:val="69833BAB"/>
    <w:rsid w:val="6987B570"/>
    <w:rsid w:val="699CB5BB"/>
    <w:rsid w:val="69B6508C"/>
    <w:rsid w:val="69B8FD78"/>
    <w:rsid w:val="69C22492"/>
    <w:rsid w:val="69C32C48"/>
    <w:rsid w:val="69D31EB8"/>
    <w:rsid w:val="69D6E6A4"/>
    <w:rsid w:val="69E9DC32"/>
    <w:rsid w:val="69F2CAB8"/>
    <w:rsid w:val="6A1F7F1D"/>
    <w:rsid w:val="6A321ED9"/>
    <w:rsid w:val="6A36C2D0"/>
    <w:rsid w:val="6A445FA0"/>
    <w:rsid w:val="6A565007"/>
    <w:rsid w:val="6A581691"/>
    <w:rsid w:val="6A786CF4"/>
    <w:rsid w:val="6A816D3D"/>
    <w:rsid w:val="6A8DFE38"/>
    <w:rsid w:val="6A989C19"/>
    <w:rsid w:val="6AB42015"/>
    <w:rsid w:val="6AC17071"/>
    <w:rsid w:val="6AE185E6"/>
    <w:rsid w:val="6AEDD328"/>
    <w:rsid w:val="6AEE5A1A"/>
    <w:rsid w:val="6AF64293"/>
    <w:rsid w:val="6AFC01FC"/>
    <w:rsid w:val="6B018B61"/>
    <w:rsid w:val="6B0B1DED"/>
    <w:rsid w:val="6B10AD45"/>
    <w:rsid w:val="6B1FB6ED"/>
    <w:rsid w:val="6B36D2D3"/>
    <w:rsid w:val="6B37DF59"/>
    <w:rsid w:val="6B390045"/>
    <w:rsid w:val="6B3A1CB9"/>
    <w:rsid w:val="6B535C10"/>
    <w:rsid w:val="6B684F9D"/>
    <w:rsid w:val="6B6902E1"/>
    <w:rsid w:val="6B70591F"/>
    <w:rsid w:val="6B721FC9"/>
    <w:rsid w:val="6B744B7F"/>
    <w:rsid w:val="6B889519"/>
    <w:rsid w:val="6B933CB7"/>
    <w:rsid w:val="6BAD56B1"/>
    <w:rsid w:val="6BADA372"/>
    <w:rsid w:val="6BBABCE3"/>
    <w:rsid w:val="6BC41AF5"/>
    <w:rsid w:val="6BEC7E8F"/>
    <w:rsid w:val="6BF818E1"/>
    <w:rsid w:val="6BFD0726"/>
    <w:rsid w:val="6C0B6D6B"/>
    <w:rsid w:val="6C0E2926"/>
    <w:rsid w:val="6C2BBE00"/>
    <w:rsid w:val="6C75060C"/>
    <w:rsid w:val="6C7529F9"/>
    <w:rsid w:val="6C831493"/>
    <w:rsid w:val="6CD14B46"/>
    <w:rsid w:val="6CD85C97"/>
    <w:rsid w:val="6CDB135F"/>
    <w:rsid w:val="6CF8DD5A"/>
    <w:rsid w:val="6D202684"/>
    <w:rsid w:val="6D46A7E8"/>
    <w:rsid w:val="6D54D5F9"/>
    <w:rsid w:val="6D695DAC"/>
    <w:rsid w:val="6D7F91BF"/>
    <w:rsid w:val="6D887942"/>
    <w:rsid w:val="6DBD59B7"/>
    <w:rsid w:val="6DBFBF2C"/>
    <w:rsid w:val="6DC1216D"/>
    <w:rsid w:val="6DEAF1C8"/>
    <w:rsid w:val="6DEC3E28"/>
    <w:rsid w:val="6DF361A5"/>
    <w:rsid w:val="6DF7273F"/>
    <w:rsid w:val="6E12EB20"/>
    <w:rsid w:val="6E216B8D"/>
    <w:rsid w:val="6E27933F"/>
    <w:rsid w:val="6E314CCE"/>
    <w:rsid w:val="6E4B69DC"/>
    <w:rsid w:val="6E59608C"/>
    <w:rsid w:val="6E905E48"/>
    <w:rsid w:val="6EBA3707"/>
    <w:rsid w:val="6EC221AA"/>
    <w:rsid w:val="6EC58E84"/>
    <w:rsid w:val="6ED88B82"/>
    <w:rsid w:val="6EE64198"/>
    <w:rsid w:val="6EEC0532"/>
    <w:rsid w:val="6EEDCE10"/>
    <w:rsid w:val="6F09D71E"/>
    <w:rsid w:val="6F0F744A"/>
    <w:rsid w:val="6F1D7688"/>
    <w:rsid w:val="6F356139"/>
    <w:rsid w:val="6F363051"/>
    <w:rsid w:val="6F4DD201"/>
    <w:rsid w:val="6F56332D"/>
    <w:rsid w:val="6F6B9DAD"/>
    <w:rsid w:val="6F833649"/>
    <w:rsid w:val="6F86C4AC"/>
    <w:rsid w:val="6F8E03B6"/>
    <w:rsid w:val="6F955FAA"/>
    <w:rsid w:val="6FA05A7C"/>
    <w:rsid w:val="6FB22F26"/>
    <w:rsid w:val="6FCBB5AE"/>
    <w:rsid w:val="6FCCECC9"/>
    <w:rsid w:val="6FEA6C76"/>
    <w:rsid w:val="70013795"/>
    <w:rsid w:val="70096080"/>
    <w:rsid w:val="70096C8D"/>
    <w:rsid w:val="70135003"/>
    <w:rsid w:val="701F1CC1"/>
    <w:rsid w:val="703330F4"/>
    <w:rsid w:val="708774FF"/>
    <w:rsid w:val="708A1B6E"/>
    <w:rsid w:val="70B6CD2C"/>
    <w:rsid w:val="70CF8065"/>
    <w:rsid w:val="70DC1FB9"/>
    <w:rsid w:val="70EA0B5E"/>
    <w:rsid w:val="70F0243D"/>
    <w:rsid w:val="70F0CDF5"/>
    <w:rsid w:val="70F98E65"/>
    <w:rsid w:val="70FF33B7"/>
    <w:rsid w:val="71051ACA"/>
    <w:rsid w:val="710F9792"/>
    <w:rsid w:val="711553BE"/>
    <w:rsid w:val="7116F62F"/>
    <w:rsid w:val="71174852"/>
    <w:rsid w:val="711A2A41"/>
    <w:rsid w:val="7125A101"/>
    <w:rsid w:val="7127A9B7"/>
    <w:rsid w:val="712EFC71"/>
    <w:rsid w:val="7172C0D3"/>
    <w:rsid w:val="71750C29"/>
    <w:rsid w:val="7185AF62"/>
    <w:rsid w:val="718A81A9"/>
    <w:rsid w:val="719751E6"/>
    <w:rsid w:val="71976B46"/>
    <w:rsid w:val="7198B0F6"/>
    <w:rsid w:val="719C9134"/>
    <w:rsid w:val="71B0C56E"/>
    <w:rsid w:val="71CBC0B7"/>
    <w:rsid w:val="71D151FF"/>
    <w:rsid w:val="71D6CEC7"/>
    <w:rsid w:val="71DB3C1D"/>
    <w:rsid w:val="71E0EBDE"/>
    <w:rsid w:val="71F7F2FA"/>
    <w:rsid w:val="7209381D"/>
    <w:rsid w:val="720A0BA0"/>
    <w:rsid w:val="721CE8A2"/>
    <w:rsid w:val="7228D5B1"/>
    <w:rsid w:val="72306951"/>
    <w:rsid w:val="72320DDB"/>
    <w:rsid w:val="724431EE"/>
    <w:rsid w:val="7244C6DA"/>
    <w:rsid w:val="727F2D37"/>
    <w:rsid w:val="7281242E"/>
    <w:rsid w:val="72818F21"/>
    <w:rsid w:val="728B1E8E"/>
    <w:rsid w:val="72906C86"/>
    <w:rsid w:val="72B06C05"/>
    <w:rsid w:val="72B6F67E"/>
    <w:rsid w:val="72B70EBE"/>
    <w:rsid w:val="72BB61D6"/>
    <w:rsid w:val="72BDA421"/>
    <w:rsid w:val="72D311E0"/>
    <w:rsid w:val="72E9EC87"/>
    <w:rsid w:val="72EA0051"/>
    <w:rsid w:val="72F0C8C8"/>
    <w:rsid w:val="731EC455"/>
    <w:rsid w:val="733C4886"/>
    <w:rsid w:val="733E3AF3"/>
    <w:rsid w:val="734081EB"/>
    <w:rsid w:val="7346770E"/>
    <w:rsid w:val="73521E8F"/>
    <w:rsid w:val="735B45BE"/>
    <w:rsid w:val="73685047"/>
    <w:rsid w:val="736B26A3"/>
    <w:rsid w:val="736DE493"/>
    <w:rsid w:val="737E4223"/>
    <w:rsid w:val="73915A49"/>
    <w:rsid w:val="73A654E3"/>
    <w:rsid w:val="73BFB862"/>
    <w:rsid w:val="73E861F7"/>
    <w:rsid w:val="73F12ABD"/>
    <w:rsid w:val="73F31542"/>
    <w:rsid w:val="73FA2BF3"/>
    <w:rsid w:val="740092D7"/>
    <w:rsid w:val="741A9A4E"/>
    <w:rsid w:val="743F0356"/>
    <w:rsid w:val="74726D89"/>
    <w:rsid w:val="74856E79"/>
    <w:rsid w:val="748687FA"/>
    <w:rsid w:val="748871F7"/>
    <w:rsid w:val="749D530A"/>
    <w:rsid w:val="74A04D3B"/>
    <w:rsid w:val="74A4DB9A"/>
    <w:rsid w:val="74BEE60F"/>
    <w:rsid w:val="74D282D0"/>
    <w:rsid w:val="74F5BB83"/>
    <w:rsid w:val="7504ED5E"/>
    <w:rsid w:val="750CA1FE"/>
    <w:rsid w:val="751A51BE"/>
    <w:rsid w:val="75239CD3"/>
    <w:rsid w:val="75297BF3"/>
    <w:rsid w:val="7529C497"/>
    <w:rsid w:val="753972E9"/>
    <w:rsid w:val="755651B4"/>
    <w:rsid w:val="756C0CDB"/>
    <w:rsid w:val="756F5CF3"/>
    <w:rsid w:val="75A13D53"/>
    <w:rsid w:val="75D64877"/>
    <w:rsid w:val="75DE1FAE"/>
    <w:rsid w:val="75E2C912"/>
    <w:rsid w:val="7600AD1E"/>
    <w:rsid w:val="7600C01D"/>
    <w:rsid w:val="760BAB27"/>
    <w:rsid w:val="761BB8B0"/>
    <w:rsid w:val="761D4AA4"/>
    <w:rsid w:val="762CA095"/>
    <w:rsid w:val="765BA842"/>
    <w:rsid w:val="7665D158"/>
    <w:rsid w:val="76715016"/>
    <w:rsid w:val="76753DA5"/>
    <w:rsid w:val="7685162B"/>
    <w:rsid w:val="7693DA1E"/>
    <w:rsid w:val="769C688A"/>
    <w:rsid w:val="769F20C8"/>
    <w:rsid w:val="76F1CB58"/>
    <w:rsid w:val="76F4C9A2"/>
    <w:rsid w:val="76F7B542"/>
    <w:rsid w:val="76FD2A2F"/>
    <w:rsid w:val="771C80B3"/>
    <w:rsid w:val="771EB4A8"/>
    <w:rsid w:val="77217168"/>
    <w:rsid w:val="77352808"/>
    <w:rsid w:val="77437EF2"/>
    <w:rsid w:val="774E398B"/>
    <w:rsid w:val="7776101E"/>
    <w:rsid w:val="77822F19"/>
    <w:rsid w:val="779B10ED"/>
    <w:rsid w:val="77BABD32"/>
    <w:rsid w:val="77BC3D70"/>
    <w:rsid w:val="77CFCB49"/>
    <w:rsid w:val="77E32A58"/>
    <w:rsid w:val="77E7BA81"/>
    <w:rsid w:val="77EF0BAF"/>
    <w:rsid w:val="77F88B6B"/>
    <w:rsid w:val="780939D3"/>
    <w:rsid w:val="780A1F20"/>
    <w:rsid w:val="78600343"/>
    <w:rsid w:val="786B6A17"/>
    <w:rsid w:val="78B644E2"/>
    <w:rsid w:val="78C16389"/>
    <w:rsid w:val="78C551C8"/>
    <w:rsid w:val="78F66C8C"/>
    <w:rsid w:val="78FBDB17"/>
    <w:rsid w:val="791092C5"/>
    <w:rsid w:val="7913FC9C"/>
    <w:rsid w:val="79245264"/>
    <w:rsid w:val="7927B123"/>
    <w:rsid w:val="79457EE9"/>
    <w:rsid w:val="794F40B5"/>
    <w:rsid w:val="795ABB89"/>
    <w:rsid w:val="796F4B8C"/>
    <w:rsid w:val="79A892C3"/>
    <w:rsid w:val="79CD56F5"/>
    <w:rsid w:val="7A0306EC"/>
    <w:rsid w:val="7A0BCBF3"/>
    <w:rsid w:val="7A26DBB3"/>
    <w:rsid w:val="7A3465F3"/>
    <w:rsid w:val="7A3E8643"/>
    <w:rsid w:val="7A42028D"/>
    <w:rsid w:val="7A4953D9"/>
    <w:rsid w:val="7A4D65BB"/>
    <w:rsid w:val="7A5611CF"/>
    <w:rsid w:val="7A63ACA8"/>
    <w:rsid w:val="7A6D56A7"/>
    <w:rsid w:val="7A84F8FA"/>
    <w:rsid w:val="7A943364"/>
    <w:rsid w:val="7A9EA02D"/>
    <w:rsid w:val="7AC264E3"/>
    <w:rsid w:val="7AEF71D7"/>
    <w:rsid w:val="7AF330C6"/>
    <w:rsid w:val="7AF8BFFD"/>
    <w:rsid w:val="7B014188"/>
    <w:rsid w:val="7B132E54"/>
    <w:rsid w:val="7B3E5256"/>
    <w:rsid w:val="7B471DF0"/>
    <w:rsid w:val="7B5A2C1E"/>
    <w:rsid w:val="7B80F50D"/>
    <w:rsid w:val="7B82553F"/>
    <w:rsid w:val="7B9D06DB"/>
    <w:rsid w:val="7B9ED61A"/>
    <w:rsid w:val="7BC26C5C"/>
    <w:rsid w:val="7BC74E0B"/>
    <w:rsid w:val="7BCB7028"/>
    <w:rsid w:val="7BCE52E9"/>
    <w:rsid w:val="7BE8A098"/>
    <w:rsid w:val="7BEDA2F0"/>
    <w:rsid w:val="7BEE0862"/>
    <w:rsid w:val="7C104093"/>
    <w:rsid w:val="7C1A42F2"/>
    <w:rsid w:val="7C1B9510"/>
    <w:rsid w:val="7C282422"/>
    <w:rsid w:val="7C2B9E22"/>
    <w:rsid w:val="7C457217"/>
    <w:rsid w:val="7C48E164"/>
    <w:rsid w:val="7C4CF5D0"/>
    <w:rsid w:val="7C67BDC0"/>
    <w:rsid w:val="7C6B78BA"/>
    <w:rsid w:val="7C728606"/>
    <w:rsid w:val="7C770338"/>
    <w:rsid w:val="7C8055F1"/>
    <w:rsid w:val="7C890188"/>
    <w:rsid w:val="7CB0CB80"/>
    <w:rsid w:val="7CB2556E"/>
    <w:rsid w:val="7CBB1613"/>
    <w:rsid w:val="7CCB0C7B"/>
    <w:rsid w:val="7CEB91EA"/>
    <w:rsid w:val="7CEDF855"/>
    <w:rsid w:val="7CEE874C"/>
    <w:rsid w:val="7D0A65B2"/>
    <w:rsid w:val="7D13D7B1"/>
    <w:rsid w:val="7D17DB2B"/>
    <w:rsid w:val="7D43F85D"/>
    <w:rsid w:val="7D4711B2"/>
    <w:rsid w:val="7D576FDE"/>
    <w:rsid w:val="7D641951"/>
    <w:rsid w:val="7D66F272"/>
    <w:rsid w:val="7D6E0163"/>
    <w:rsid w:val="7D7041C5"/>
    <w:rsid w:val="7D734E7E"/>
    <w:rsid w:val="7D849F6B"/>
    <w:rsid w:val="7D980E59"/>
    <w:rsid w:val="7D995DE8"/>
    <w:rsid w:val="7DA4342A"/>
    <w:rsid w:val="7DAA8048"/>
    <w:rsid w:val="7DAC861C"/>
    <w:rsid w:val="7DB5C385"/>
    <w:rsid w:val="7DBF2D02"/>
    <w:rsid w:val="7DD0AD79"/>
    <w:rsid w:val="7DD99532"/>
    <w:rsid w:val="7DE367BF"/>
    <w:rsid w:val="7DE4FD97"/>
    <w:rsid w:val="7DF3C35F"/>
    <w:rsid w:val="7E02A4E8"/>
    <w:rsid w:val="7E096FA1"/>
    <w:rsid w:val="7E364073"/>
    <w:rsid w:val="7E4BE0B6"/>
    <w:rsid w:val="7E4C4389"/>
    <w:rsid w:val="7E639F9D"/>
    <w:rsid w:val="7E67F43C"/>
    <w:rsid w:val="7E6E2301"/>
    <w:rsid w:val="7ECC85C7"/>
    <w:rsid w:val="7ECE5529"/>
    <w:rsid w:val="7ED260B2"/>
    <w:rsid w:val="7EDB9137"/>
    <w:rsid w:val="7EEC6B65"/>
    <w:rsid w:val="7EF13D65"/>
    <w:rsid w:val="7F09A50D"/>
    <w:rsid w:val="7F15127B"/>
    <w:rsid w:val="7F18D0C5"/>
    <w:rsid w:val="7F404AA0"/>
    <w:rsid w:val="7F445242"/>
    <w:rsid w:val="7F50C980"/>
    <w:rsid w:val="7F645BC8"/>
    <w:rsid w:val="7F670E46"/>
    <w:rsid w:val="7F69BEA7"/>
    <w:rsid w:val="7F742447"/>
    <w:rsid w:val="7F83FEF2"/>
    <w:rsid w:val="7FA09C04"/>
    <w:rsid w:val="7FA89B3A"/>
    <w:rsid w:val="7FA944E5"/>
    <w:rsid w:val="7FAB187E"/>
    <w:rsid w:val="7FD45D09"/>
    <w:rsid w:val="7FFADDB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EE58E87-84EC-4BBF-9CB2-7C7D1FB0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261"/>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6F020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D959A1"/>
    <w:pPr>
      <w:tabs>
        <w:tab w:val="left" w:pos="480"/>
        <w:tab w:val="right" w:leader="dot" w:pos="935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Textoindependiente">
    <w:name w:val="Body Text"/>
    <w:basedOn w:val="Normal"/>
    <w:link w:val="TextoindependienteCar"/>
    <w:uiPriority w:val="1"/>
    <w:qFormat/>
    <w:rsid w:val="00DE7D5C"/>
    <w:pPr>
      <w:widowControl w:val="0"/>
      <w:autoSpaceDE w:val="0"/>
      <w:autoSpaceDN w:val="0"/>
      <w:spacing w:after="0" w:line="240" w:lineRule="auto"/>
    </w:pPr>
    <w:rPr>
      <w:rFonts w:eastAsia="Times New Roman"/>
      <w:color w:val="auto"/>
      <w:spacing w:val="0"/>
    </w:rPr>
  </w:style>
  <w:style w:type="character" w:customStyle="1" w:styleId="TextoindependienteCar">
    <w:name w:val="Texto independiente Car"/>
    <w:basedOn w:val="Fuentedeprrafopredeter"/>
    <w:link w:val="Textoindependiente"/>
    <w:uiPriority w:val="1"/>
    <w:rsid w:val="00DE7D5C"/>
    <w:rPr>
      <w:rFonts w:eastAsia="Times New Roman"/>
      <w:color w:val="auto"/>
      <w:spacing w:val="0"/>
      <w:lang w:val="es-DO"/>
    </w:rPr>
  </w:style>
  <w:style w:type="paragraph" w:styleId="Prrafodelista">
    <w:name w:val="List Paragraph"/>
    <w:basedOn w:val="Normal"/>
    <w:uiPriority w:val="34"/>
    <w:qFormat/>
    <w:rsid w:val="00AA5D4B"/>
    <w:pPr>
      <w:widowControl w:val="0"/>
      <w:autoSpaceDE w:val="0"/>
      <w:autoSpaceDN w:val="0"/>
      <w:spacing w:after="0" w:line="240" w:lineRule="auto"/>
      <w:ind w:left="720"/>
      <w:contextualSpacing/>
    </w:pPr>
    <w:rPr>
      <w:rFonts w:eastAsia="Times New Roman"/>
      <w:color w:val="auto"/>
      <w:spacing w:val="0"/>
      <w:sz w:val="22"/>
      <w:szCs w:val="22"/>
    </w:rPr>
  </w:style>
  <w:style w:type="table" w:customStyle="1" w:styleId="Tablaconcuadrcula1">
    <w:name w:val="Tabla con cuadrícula1"/>
    <w:basedOn w:val="Tablanormal"/>
    <w:next w:val="Tablaconcuadrcula"/>
    <w:uiPriority w:val="39"/>
    <w:rsid w:val="00E82F2F"/>
    <w:pPr>
      <w:spacing w:after="0" w:line="240" w:lineRule="auto"/>
    </w:pPr>
    <w:rPr>
      <w:rFonts w:asciiTheme="minorHAnsi" w:hAnsiTheme="minorHAnsi" w:cstheme="minorBidi"/>
      <w:color w:val="auto"/>
      <w:spacing w:val="0"/>
      <w:sz w:val="22"/>
      <w:szCs w:val="22"/>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82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DC3A39"/>
    <w:pPr>
      <w:spacing w:before="100" w:beforeAutospacing="1" w:after="100" w:afterAutospacing="1" w:line="240" w:lineRule="auto"/>
    </w:pPr>
    <w:rPr>
      <w:rFonts w:eastAsia="Times New Roman"/>
      <w:color w:val="auto"/>
      <w:spacing w:val="0"/>
      <w:lang w:eastAsia="es-DO"/>
    </w:rPr>
  </w:style>
  <w:style w:type="paragraph" w:styleId="NormalWeb">
    <w:name w:val="Normal (Web)"/>
    <w:basedOn w:val="Normal"/>
    <w:uiPriority w:val="99"/>
    <w:unhideWhenUsed/>
    <w:rsid w:val="00DC3A39"/>
    <w:pPr>
      <w:spacing w:before="100" w:beforeAutospacing="1" w:after="100" w:afterAutospacing="1" w:line="240" w:lineRule="auto"/>
    </w:pPr>
    <w:rPr>
      <w:rFonts w:eastAsia="Times New Roman"/>
      <w:color w:val="auto"/>
      <w:spacing w:val="0"/>
      <w:lang w:eastAsia="es-DO"/>
    </w:rPr>
  </w:style>
  <w:style w:type="paragraph" w:customStyle="1" w:styleId="xmsolistparagraph">
    <w:name w:val="x_msolistparagraph"/>
    <w:basedOn w:val="Normal"/>
    <w:rsid w:val="00DC3A39"/>
    <w:pPr>
      <w:spacing w:before="100" w:beforeAutospacing="1" w:after="100" w:afterAutospacing="1" w:line="240" w:lineRule="auto"/>
    </w:pPr>
    <w:rPr>
      <w:rFonts w:eastAsia="Times New Roman"/>
      <w:color w:val="auto"/>
      <w:spacing w:val="0"/>
      <w:lang w:eastAsia="es-DO"/>
    </w:rPr>
  </w:style>
  <w:style w:type="paragraph" w:styleId="TDC2">
    <w:name w:val="toc 2"/>
    <w:basedOn w:val="Normal"/>
    <w:next w:val="Normal"/>
    <w:autoRedefine/>
    <w:uiPriority w:val="39"/>
    <w:unhideWhenUsed/>
    <w:rsid w:val="00A82189"/>
    <w:pPr>
      <w:spacing w:after="100"/>
      <w:ind w:left="240"/>
    </w:pPr>
  </w:style>
  <w:style w:type="paragraph" w:styleId="TDC3">
    <w:name w:val="toc 3"/>
    <w:basedOn w:val="Normal"/>
    <w:next w:val="Normal"/>
    <w:autoRedefine/>
    <w:uiPriority w:val="39"/>
    <w:unhideWhenUsed/>
    <w:rsid w:val="00A82189"/>
    <w:pPr>
      <w:spacing w:after="100"/>
      <w:ind w:left="480"/>
    </w:pPr>
  </w:style>
  <w:style w:type="paragraph" w:styleId="Revisin">
    <w:name w:val="Revision"/>
    <w:hidden/>
    <w:uiPriority w:val="99"/>
    <w:semiHidden/>
    <w:rsid w:val="00F2705E"/>
    <w:pPr>
      <w:spacing w:after="0" w:line="240" w:lineRule="auto"/>
    </w:pPr>
    <w:rPr>
      <w:lang w:val="es-DO"/>
    </w:rPr>
  </w:style>
  <w:style w:type="character" w:styleId="Nmerodelnea">
    <w:name w:val="line number"/>
    <w:basedOn w:val="Fuentedeprrafopredeter"/>
    <w:uiPriority w:val="99"/>
    <w:semiHidden/>
    <w:unhideWhenUsed/>
    <w:rsid w:val="00EA5FE4"/>
  </w:style>
  <w:style w:type="character" w:styleId="Refdecomentario">
    <w:name w:val="annotation reference"/>
    <w:basedOn w:val="Fuentedeprrafopredeter"/>
    <w:uiPriority w:val="99"/>
    <w:semiHidden/>
    <w:unhideWhenUsed/>
    <w:rsid w:val="00CB0D52"/>
    <w:rPr>
      <w:sz w:val="16"/>
      <w:szCs w:val="16"/>
    </w:rPr>
  </w:style>
  <w:style w:type="paragraph" w:styleId="Textocomentario">
    <w:name w:val="annotation text"/>
    <w:basedOn w:val="Normal"/>
    <w:link w:val="TextocomentarioCar"/>
    <w:uiPriority w:val="99"/>
    <w:unhideWhenUsed/>
    <w:rsid w:val="00CB0D52"/>
    <w:pPr>
      <w:spacing w:line="240" w:lineRule="auto"/>
    </w:pPr>
    <w:rPr>
      <w:sz w:val="20"/>
      <w:szCs w:val="20"/>
    </w:rPr>
  </w:style>
  <w:style w:type="character" w:customStyle="1" w:styleId="TextocomentarioCar">
    <w:name w:val="Texto comentario Car"/>
    <w:basedOn w:val="Fuentedeprrafopredeter"/>
    <w:link w:val="Textocomentario"/>
    <w:uiPriority w:val="99"/>
    <w:rsid w:val="00CB0D52"/>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CB0D52"/>
    <w:rPr>
      <w:b/>
      <w:bCs/>
    </w:rPr>
  </w:style>
  <w:style w:type="character" w:customStyle="1" w:styleId="AsuntodelcomentarioCar">
    <w:name w:val="Asunto del comentario Car"/>
    <w:basedOn w:val="TextocomentarioCar"/>
    <w:link w:val="Asuntodelcomentario"/>
    <w:uiPriority w:val="99"/>
    <w:semiHidden/>
    <w:rsid w:val="00CB0D52"/>
    <w:rPr>
      <w:b/>
      <w:bCs/>
      <w:sz w:val="20"/>
      <w:szCs w:val="20"/>
      <w:lang w:val="es-DO"/>
    </w:rPr>
  </w:style>
  <w:style w:type="table" w:customStyle="1" w:styleId="TableNormal10">
    <w:name w:val="Table Normal10"/>
    <w:uiPriority w:val="2"/>
    <w:semiHidden/>
    <w:unhideWhenUsed/>
    <w:qFormat/>
    <w:rsid w:val="00043F99"/>
    <w:pPr>
      <w:widowControl w:val="0"/>
      <w:autoSpaceDE w:val="0"/>
      <w:autoSpaceDN w:val="0"/>
      <w:spacing w:after="0" w:line="240" w:lineRule="auto"/>
    </w:pPr>
    <w:rPr>
      <w:rFonts w:ascii="Calibri" w:hAnsi="Calibr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12114"/>
    <w:pPr>
      <w:widowControl w:val="0"/>
      <w:autoSpaceDE w:val="0"/>
      <w:autoSpaceDN w:val="0"/>
      <w:spacing w:after="0" w:line="240" w:lineRule="auto"/>
    </w:pPr>
    <w:rPr>
      <w:rFonts w:ascii="Calibri" w:eastAsia="Calibri" w:hAnsi="Calibri" w:cs="Calibri"/>
      <w:color w:val="auto"/>
      <w:spacing w:val="0"/>
      <w:sz w:val="22"/>
      <w:szCs w:val="22"/>
    </w:rPr>
  </w:style>
  <w:style w:type="paragraph" w:customStyle="1" w:styleId="xxmsonormal">
    <w:name w:val="x_x_msonormal"/>
    <w:basedOn w:val="Normal"/>
    <w:rsid w:val="0059357A"/>
    <w:pPr>
      <w:spacing w:after="0" w:line="240" w:lineRule="auto"/>
    </w:pPr>
    <w:rPr>
      <w:rFonts w:ascii="Calibri" w:hAnsi="Calibri" w:cs="Calibri"/>
      <w:color w:val="auto"/>
      <w:spacing w:val="0"/>
      <w:sz w:val="22"/>
      <w:szCs w:val="22"/>
      <w:lang w:eastAsia="es-DO"/>
    </w:rPr>
  </w:style>
  <w:style w:type="table" w:customStyle="1" w:styleId="TableNormal1">
    <w:name w:val="Table Normal1"/>
    <w:uiPriority w:val="2"/>
    <w:semiHidden/>
    <w:unhideWhenUsed/>
    <w:qFormat/>
    <w:rsid w:val="00267516"/>
    <w:pPr>
      <w:widowControl w:val="0"/>
      <w:autoSpaceDE w:val="0"/>
      <w:autoSpaceDN w:val="0"/>
      <w:spacing w:after="0" w:line="240" w:lineRule="auto"/>
    </w:pPr>
    <w:rPr>
      <w:rFonts w:ascii="Calibri" w:hAnsi="Calibri" w:cstheme="minorBidi"/>
      <w:color w:val="auto"/>
      <w:spacing w:val="0"/>
      <w:sz w:val="22"/>
      <w:szCs w:val="22"/>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A3507"/>
    <w:pPr>
      <w:widowControl w:val="0"/>
      <w:autoSpaceDE w:val="0"/>
      <w:autoSpaceDN w:val="0"/>
      <w:spacing w:after="0" w:line="240" w:lineRule="auto"/>
    </w:pPr>
    <w:rPr>
      <w:rFonts w:ascii="Calibri" w:hAnsi="Calibri" w:cstheme="minorBidi"/>
      <w:color w:val="auto"/>
      <w:spacing w:val="0"/>
      <w:sz w:val="22"/>
      <w:szCs w:val="22"/>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DC40BD"/>
    <w:pPr>
      <w:widowControl w:val="0"/>
      <w:autoSpaceDE w:val="0"/>
      <w:autoSpaceDN w:val="0"/>
      <w:spacing w:after="0" w:line="240" w:lineRule="auto"/>
    </w:pPr>
    <w:rPr>
      <w:rFonts w:ascii="Calibri" w:hAnsi="Calibri" w:cstheme="minorBidi"/>
      <w:color w:val="auto"/>
      <w:spacing w:val="0"/>
      <w:sz w:val="22"/>
      <w:szCs w:val="22"/>
    </w:rPr>
    <w:tblPr>
      <w:tblInd w:w="0" w:type="dxa"/>
      <w:tblCellMar>
        <w:top w:w="0" w:type="dxa"/>
        <w:left w:w="0" w:type="dxa"/>
        <w:bottom w:w="0" w:type="dxa"/>
        <w:right w:w="0" w:type="dxa"/>
      </w:tblCellMar>
    </w:tblPr>
  </w:style>
  <w:style w:type="character" w:customStyle="1" w:styleId="Ttulo3Car">
    <w:name w:val="Título 3 Car"/>
    <w:basedOn w:val="Fuentedeprrafopredeter"/>
    <w:link w:val="Ttulo3"/>
    <w:uiPriority w:val="9"/>
    <w:rsid w:val="006F020C"/>
    <w:rPr>
      <w:rFonts w:asciiTheme="majorHAnsi" w:eastAsiaTheme="majorEastAsia" w:hAnsiTheme="majorHAnsi" w:cstheme="majorBidi"/>
      <w:color w:val="1F3763" w:themeColor="accent1" w:themeShade="7F"/>
      <w:lang w:val="es-DO"/>
    </w:rPr>
  </w:style>
  <w:style w:type="paragraph" w:styleId="Continuarlista">
    <w:name w:val="List Continue"/>
    <w:basedOn w:val="Normal"/>
    <w:uiPriority w:val="99"/>
    <w:unhideWhenUsed/>
    <w:rsid w:val="00B02B06"/>
    <w:pPr>
      <w:spacing w:after="120" w:line="240" w:lineRule="auto"/>
      <w:ind w:left="283"/>
      <w:contextualSpacing/>
      <w:jc w:val="both"/>
    </w:pPr>
    <w:rPr>
      <w:rFonts w:ascii="Calibri" w:eastAsia="MS Mincho" w:hAnsi="Calibri"/>
      <w:color w:val="auto"/>
      <w:spacing w:val="0"/>
      <w:sz w:val="22"/>
      <w:szCs w:val="22"/>
    </w:rPr>
  </w:style>
  <w:style w:type="paragraph" w:customStyle="1" w:styleId="Default">
    <w:name w:val="Default"/>
    <w:rsid w:val="002F02A8"/>
    <w:pPr>
      <w:autoSpaceDE w:val="0"/>
      <w:autoSpaceDN w:val="0"/>
      <w:adjustRightInd w:val="0"/>
      <w:spacing w:after="0" w:line="240" w:lineRule="auto"/>
    </w:pPr>
    <w:rPr>
      <w:color w:val="00000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00405">
      <w:bodyDiv w:val="1"/>
      <w:marLeft w:val="0"/>
      <w:marRight w:val="0"/>
      <w:marTop w:val="0"/>
      <w:marBottom w:val="0"/>
      <w:divBdr>
        <w:top w:val="none" w:sz="0" w:space="0" w:color="auto"/>
        <w:left w:val="none" w:sz="0" w:space="0" w:color="auto"/>
        <w:bottom w:val="none" w:sz="0" w:space="0" w:color="auto"/>
        <w:right w:val="none" w:sz="0" w:space="0" w:color="auto"/>
      </w:divBdr>
    </w:div>
    <w:div w:id="317653796">
      <w:bodyDiv w:val="1"/>
      <w:marLeft w:val="0"/>
      <w:marRight w:val="0"/>
      <w:marTop w:val="0"/>
      <w:marBottom w:val="0"/>
      <w:divBdr>
        <w:top w:val="none" w:sz="0" w:space="0" w:color="auto"/>
        <w:left w:val="none" w:sz="0" w:space="0" w:color="auto"/>
        <w:bottom w:val="none" w:sz="0" w:space="0" w:color="auto"/>
        <w:right w:val="none" w:sz="0" w:space="0" w:color="auto"/>
      </w:divBdr>
    </w:div>
    <w:div w:id="341519130">
      <w:bodyDiv w:val="1"/>
      <w:marLeft w:val="0"/>
      <w:marRight w:val="0"/>
      <w:marTop w:val="0"/>
      <w:marBottom w:val="0"/>
      <w:divBdr>
        <w:top w:val="none" w:sz="0" w:space="0" w:color="auto"/>
        <w:left w:val="none" w:sz="0" w:space="0" w:color="auto"/>
        <w:bottom w:val="none" w:sz="0" w:space="0" w:color="auto"/>
        <w:right w:val="none" w:sz="0" w:space="0" w:color="auto"/>
      </w:divBdr>
    </w:div>
    <w:div w:id="404573450">
      <w:bodyDiv w:val="1"/>
      <w:marLeft w:val="0"/>
      <w:marRight w:val="0"/>
      <w:marTop w:val="0"/>
      <w:marBottom w:val="0"/>
      <w:divBdr>
        <w:top w:val="none" w:sz="0" w:space="0" w:color="auto"/>
        <w:left w:val="none" w:sz="0" w:space="0" w:color="auto"/>
        <w:bottom w:val="none" w:sz="0" w:space="0" w:color="auto"/>
        <w:right w:val="none" w:sz="0" w:space="0" w:color="auto"/>
      </w:divBdr>
    </w:div>
    <w:div w:id="702708867">
      <w:bodyDiv w:val="1"/>
      <w:marLeft w:val="0"/>
      <w:marRight w:val="0"/>
      <w:marTop w:val="0"/>
      <w:marBottom w:val="0"/>
      <w:divBdr>
        <w:top w:val="none" w:sz="0" w:space="0" w:color="auto"/>
        <w:left w:val="none" w:sz="0" w:space="0" w:color="auto"/>
        <w:bottom w:val="none" w:sz="0" w:space="0" w:color="auto"/>
        <w:right w:val="none" w:sz="0" w:space="0" w:color="auto"/>
      </w:divBdr>
    </w:div>
    <w:div w:id="919605228">
      <w:bodyDiv w:val="1"/>
      <w:marLeft w:val="0"/>
      <w:marRight w:val="0"/>
      <w:marTop w:val="0"/>
      <w:marBottom w:val="0"/>
      <w:divBdr>
        <w:top w:val="none" w:sz="0" w:space="0" w:color="auto"/>
        <w:left w:val="none" w:sz="0" w:space="0" w:color="auto"/>
        <w:bottom w:val="none" w:sz="0" w:space="0" w:color="auto"/>
        <w:right w:val="none" w:sz="0" w:space="0" w:color="auto"/>
      </w:divBdr>
    </w:div>
    <w:div w:id="1017386506">
      <w:bodyDiv w:val="1"/>
      <w:marLeft w:val="0"/>
      <w:marRight w:val="0"/>
      <w:marTop w:val="0"/>
      <w:marBottom w:val="0"/>
      <w:divBdr>
        <w:top w:val="none" w:sz="0" w:space="0" w:color="auto"/>
        <w:left w:val="none" w:sz="0" w:space="0" w:color="auto"/>
        <w:bottom w:val="none" w:sz="0" w:space="0" w:color="auto"/>
        <w:right w:val="none" w:sz="0" w:space="0" w:color="auto"/>
      </w:divBdr>
    </w:div>
    <w:div w:id="1205405986">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578634659">
      <w:bodyDiv w:val="1"/>
      <w:marLeft w:val="0"/>
      <w:marRight w:val="0"/>
      <w:marTop w:val="0"/>
      <w:marBottom w:val="0"/>
      <w:divBdr>
        <w:top w:val="none" w:sz="0" w:space="0" w:color="auto"/>
        <w:left w:val="none" w:sz="0" w:space="0" w:color="auto"/>
        <w:bottom w:val="none" w:sz="0" w:space="0" w:color="auto"/>
        <w:right w:val="none" w:sz="0" w:space="0" w:color="auto"/>
      </w:divBdr>
    </w:div>
    <w:div w:id="1676493530">
      <w:bodyDiv w:val="1"/>
      <w:marLeft w:val="0"/>
      <w:marRight w:val="0"/>
      <w:marTop w:val="0"/>
      <w:marBottom w:val="0"/>
      <w:divBdr>
        <w:top w:val="none" w:sz="0" w:space="0" w:color="auto"/>
        <w:left w:val="none" w:sz="0" w:space="0" w:color="auto"/>
        <w:bottom w:val="none" w:sz="0" w:space="0" w:color="auto"/>
        <w:right w:val="none" w:sz="0" w:space="0" w:color="auto"/>
      </w:divBdr>
      <w:divsChild>
        <w:div w:id="1836148756">
          <w:marLeft w:val="0"/>
          <w:marRight w:val="0"/>
          <w:marTop w:val="0"/>
          <w:marBottom w:val="0"/>
          <w:divBdr>
            <w:top w:val="none" w:sz="0" w:space="0" w:color="auto"/>
            <w:left w:val="none" w:sz="0" w:space="0" w:color="auto"/>
            <w:bottom w:val="none" w:sz="0" w:space="0" w:color="auto"/>
            <w:right w:val="none" w:sz="0" w:space="0" w:color="auto"/>
          </w:divBdr>
          <w:divsChild>
            <w:div w:id="758064267">
              <w:marLeft w:val="0"/>
              <w:marRight w:val="0"/>
              <w:marTop w:val="0"/>
              <w:marBottom w:val="0"/>
              <w:divBdr>
                <w:top w:val="none" w:sz="0" w:space="0" w:color="auto"/>
                <w:left w:val="none" w:sz="0" w:space="0" w:color="auto"/>
                <w:bottom w:val="none" w:sz="0" w:space="0" w:color="auto"/>
                <w:right w:val="none" w:sz="0" w:space="0" w:color="auto"/>
              </w:divBdr>
              <w:divsChild>
                <w:div w:id="1136947122">
                  <w:marLeft w:val="0"/>
                  <w:marRight w:val="0"/>
                  <w:marTop w:val="0"/>
                  <w:marBottom w:val="0"/>
                  <w:divBdr>
                    <w:top w:val="none" w:sz="0" w:space="0" w:color="auto"/>
                    <w:left w:val="none" w:sz="0" w:space="0" w:color="auto"/>
                    <w:bottom w:val="none" w:sz="0" w:space="0" w:color="auto"/>
                    <w:right w:val="none" w:sz="0" w:space="0" w:color="auto"/>
                  </w:divBdr>
                  <w:divsChild>
                    <w:div w:id="1169757434">
                      <w:marLeft w:val="0"/>
                      <w:marRight w:val="0"/>
                      <w:marTop w:val="0"/>
                      <w:marBottom w:val="0"/>
                      <w:divBdr>
                        <w:top w:val="none" w:sz="0" w:space="0" w:color="auto"/>
                        <w:left w:val="none" w:sz="0" w:space="0" w:color="auto"/>
                        <w:bottom w:val="none" w:sz="0" w:space="0" w:color="auto"/>
                        <w:right w:val="none" w:sz="0" w:space="0" w:color="auto"/>
                      </w:divBdr>
                      <w:divsChild>
                        <w:div w:id="1122454115">
                          <w:marLeft w:val="0"/>
                          <w:marRight w:val="0"/>
                          <w:marTop w:val="0"/>
                          <w:marBottom w:val="0"/>
                          <w:divBdr>
                            <w:top w:val="none" w:sz="0" w:space="0" w:color="auto"/>
                            <w:left w:val="none" w:sz="0" w:space="0" w:color="auto"/>
                            <w:bottom w:val="none" w:sz="0" w:space="0" w:color="auto"/>
                            <w:right w:val="none" w:sz="0" w:space="0" w:color="auto"/>
                          </w:divBdr>
                          <w:divsChild>
                            <w:div w:id="15046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882008">
      <w:bodyDiv w:val="1"/>
      <w:marLeft w:val="0"/>
      <w:marRight w:val="0"/>
      <w:marTop w:val="0"/>
      <w:marBottom w:val="0"/>
      <w:divBdr>
        <w:top w:val="none" w:sz="0" w:space="0" w:color="auto"/>
        <w:left w:val="none" w:sz="0" w:space="0" w:color="auto"/>
        <w:bottom w:val="none" w:sz="0" w:space="0" w:color="auto"/>
        <w:right w:val="none" w:sz="0" w:space="0" w:color="auto"/>
      </w:divBdr>
    </w:div>
    <w:div w:id="1737514164">
      <w:bodyDiv w:val="1"/>
      <w:marLeft w:val="0"/>
      <w:marRight w:val="0"/>
      <w:marTop w:val="0"/>
      <w:marBottom w:val="0"/>
      <w:divBdr>
        <w:top w:val="none" w:sz="0" w:space="0" w:color="auto"/>
        <w:left w:val="none" w:sz="0" w:space="0" w:color="auto"/>
        <w:bottom w:val="none" w:sz="0" w:space="0" w:color="auto"/>
        <w:right w:val="none" w:sz="0" w:space="0" w:color="auto"/>
      </w:divBdr>
    </w:div>
    <w:div w:id="1897544213">
      <w:bodyDiv w:val="1"/>
      <w:marLeft w:val="0"/>
      <w:marRight w:val="0"/>
      <w:marTop w:val="0"/>
      <w:marBottom w:val="0"/>
      <w:divBdr>
        <w:top w:val="none" w:sz="0" w:space="0" w:color="auto"/>
        <w:left w:val="none" w:sz="0" w:space="0" w:color="auto"/>
        <w:bottom w:val="none" w:sz="0" w:space="0" w:color="auto"/>
        <w:right w:val="none" w:sz="0" w:space="0" w:color="auto"/>
      </w:divBdr>
    </w:div>
    <w:div w:id="1920409980">
      <w:bodyDiv w:val="1"/>
      <w:marLeft w:val="0"/>
      <w:marRight w:val="0"/>
      <w:marTop w:val="0"/>
      <w:marBottom w:val="0"/>
      <w:divBdr>
        <w:top w:val="none" w:sz="0" w:space="0" w:color="auto"/>
        <w:left w:val="none" w:sz="0" w:space="0" w:color="auto"/>
        <w:bottom w:val="none" w:sz="0" w:space="0" w:color="auto"/>
        <w:right w:val="none" w:sz="0" w:space="0" w:color="auto"/>
      </w:divBdr>
    </w:div>
    <w:div w:id="199085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3.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emf"/><Relationship Id="rId32"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footer" Target="footer6.xml"/><Relationship Id="rId30" Type="http://schemas.openxmlformats.org/officeDocument/2006/relationships/image" Target="media/image12.png"/><Relationship Id="rId35" Type="http://schemas.openxmlformats.org/officeDocument/2006/relationships/theme" Target="theme/theme1.xml"/><Relationship Id="rId8" Type="http://schemas.openxmlformats.org/officeDocument/2006/relationships/webSettings" Target="webSettings.xml"/></Relationships>
</file>

<file path=word/_rels/footer10.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footer4.xml.rels><?xml version="1.0" encoding="UTF-8" standalone="yes"?>
<Relationships xmlns="http://schemas.openxmlformats.org/package/2006/relationships"><Relationship Id="rId1" Type="http://schemas.openxmlformats.org/officeDocument/2006/relationships/image" Target="media/image7.jpeg"/></Relationships>
</file>

<file path=word/_rels/footer5.xml.rels><?xml version="1.0" encoding="UTF-8" standalone="yes"?>
<Relationships xmlns="http://schemas.openxmlformats.org/package/2006/relationships"><Relationship Id="rId1" Type="http://schemas.openxmlformats.org/officeDocument/2006/relationships/image" Target="media/image7.jpeg"/></Relationships>
</file>

<file path=word/_rels/footer6.xml.rels><?xml version="1.0" encoding="UTF-8" standalone="yes"?>
<Relationships xmlns="http://schemas.openxmlformats.org/package/2006/relationships"><Relationship Id="rId1" Type="http://schemas.openxmlformats.org/officeDocument/2006/relationships/image" Target="media/image7.jpeg"/></Relationships>
</file>

<file path=word/_rels/footer7.xml.rels><?xml version="1.0" encoding="UTF-8" standalone="yes"?>
<Relationships xmlns="http://schemas.openxmlformats.org/package/2006/relationships"><Relationship Id="rId1" Type="http://schemas.openxmlformats.org/officeDocument/2006/relationships/image" Target="media/image7.jpeg"/></Relationships>
</file>

<file path=word/_rels/footer9.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4E6E1C04DBD5040885A813220DB212A" ma:contentTypeVersion="9" ma:contentTypeDescription="Crear nuevo documento." ma:contentTypeScope="" ma:versionID="7bd24f59d488086b575d9819fe5b2bc7">
  <xsd:schema xmlns:xsd="http://www.w3.org/2001/XMLSchema" xmlns:xs="http://www.w3.org/2001/XMLSchema" xmlns:p="http://schemas.microsoft.com/office/2006/metadata/properties" xmlns:ns3="9e65b8bd-8f3c-4ff7-93df-f7de9b550e8f" targetNamespace="http://schemas.microsoft.com/office/2006/metadata/properties" ma:root="true" ma:fieldsID="990f485bdcbb83037757772965209214" ns3:_="">
    <xsd:import namespace="9e65b8bd-8f3c-4ff7-93df-f7de9b550e8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5b8bd-8f3c-4ff7-93df-f7de9b550e8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2E2B1-FBD8-4FE2-A1BB-D24AA1606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5b8bd-8f3c-4ff7-93df-f7de9b550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6096CA-D263-402D-A10F-ABBCECD75010}">
  <ds:schemaRefs>
    <ds:schemaRef ds:uri="http://schemas.microsoft.com/sharepoint/v3/contenttype/forms"/>
  </ds:schemaRefs>
</ds:datastoreItem>
</file>

<file path=customXml/itemProps3.xml><?xml version="1.0" encoding="utf-8"?>
<ds:datastoreItem xmlns:ds="http://schemas.openxmlformats.org/officeDocument/2006/customXml" ds:itemID="{741F5C4D-3994-4640-9360-5ADCD3B2DC5B}">
  <ds:schemaRef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dcmitype/"/>
    <ds:schemaRef ds:uri="http://purl.org/dc/terms/"/>
    <ds:schemaRef ds:uri="http://schemas.microsoft.com/office/infopath/2007/PartnerControls"/>
    <ds:schemaRef ds:uri="9e65b8bd-8f3c-4ff7-93df-f7de9b550e8f"/>
    <ds:schemaRef ds:uri="http://purl.org/dc/elements/1.1/"/>
  </ds:schemaRefs>
</ds:datastoreItem>
</file>

<file path=customXml/itemProps4.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13888</Words>
  <Characters>76390</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90098</CharactersWithSpaces>
  <SharedDoc>false</SharedDoc>
  <HLinks>
    <vt:vector size="264" baseType="variant">
      <vt:variant>
        <vt:i4>1114160</vt:i4>
      </vt:variant>
      <vt:variant>
        <vt:i4>260</vt:i4>
      </vt:variant>
      <vt:variant>
        <vt:i4>0</vt:i4>
      </vt:variant>
      <vt:variant>
        <vt:i4>5</vt:i4>
      </vt:variant>
      <vt:variant>
        <vt:lpwstr/>
      </vt:variant>
      <vt:variant>
        <vt:lpwstr>_Toc216770304</vt:lpwstr>
      </vt:variant>
      <vt:variant>
        <vt:i4>1114160</vt:i4>
      </vt:variant>
      <vt:variant>
        <vt:i4>254</vt:i4>
      </vt:variant>
      <vt:variant>
        <vt:i4>0</vt:i4>
      </vt:variant>
      <vt:variant>
        <vt:i4>5</vt:i4>
      </vt:variant>
      <vt:variant>
        <vt:lpwstr/>
      </vt:variant>
      <vt:variant>
        <vt:lpwstr>_Toc216770303</vt:lpwstr>
      </vt:variant>
      <vt:variant>
        <vt:i4>1114160</vt:i4>
      </vt:variant>
      <vt:variant>
        <vt:i4>248</vt:i4>
      </vt:variant>
      <vt:variant>
        <vt:i4>0</vt:i4>
      </vt:variant>
      <vt:variant>
        <vt:i4>5</vt:i4>
      </vt:variant>
      <vt:variant>
        <vt:lpwstr/>
      </vt:variant>
      <vt:variant>
        <vt:lpwstr>_Toc216770302</vt:lpwstr>
      </vt:variant>
      <vt:variant>
        <vt:i4>1114160</vt:i4>
      </vt:variant>
      <vt:variant>
        <vt:i4>242</vt:i4>
      </vt:variant>
      <vt:variant>
        <vt:i4>0</vt:i4>
      </vt:variant>
      <vt:variant>
        <vt:i4>5</vt:i4>
      </vt:variant>
      <vt:variant>
        <vt:lpwstr/>
      </vt:variant>
      <vt:variant>
        <vt:lpwstr>_Toc216770301</vt:lpwstr>
      </vt:variant>
      <vt:variant>
        <vt:i4>1114160</vt:i4>
      </vt:variant>
      <vt:variant>
        <vt:i4>236</vt:i4>
      </vt:variant>
      <vt:variant>
        <vt:i4>0</vt:i4>
      </vt:variant>
      <vt:variant>
        <vt:i4>5</vt:i4>
      </vt:variant>
      <vt:variant>
        <vt:lpwstr/>
      </vt:variant>
      <vt:variant>
        <vt:lpwstr>_Toc216770300</vt:lpwstr>
      </vt:variant>
      <vt:variant>
        <vt:i4>1572913</vt:i4>
      </vt:variant>
      <vt:variant>
        <vt:i4>230</vt:i4>
      </vt:variant>
      <vt:variant>
        <vt:i4>0</vt:i4>
      </vt:variant>
      <vt:variant>
        <vt:i4>5</vt:i4>
      </vt:variant>
      <vt:variant>
        <vt:lpwstr/>
      </vt:variant>
      <vt:variant>
        <vt:lpwstr>_Toc216770299</vt:lpwstr>
      </vt:variant>
      <vt:variant>
        <vt:i4>1572913</vt:i4>
      </vt:variant>
      <vt:variant>
        <vt:i4>224</vt:i4>
      </vt:variant>
      <vt:variant>
        <vt:i4>0</vt:i4>
      </vt:variant>
      <vt:variant>
        <vt:i4>5</vt:i4>
      </vt:variant>
      <vt:variant>
        <vt:lpwstr/>
      </vt:variant>
      <vt:variant>
        <vt:lpwstr>_Toc216770298</vt:lpwstr>
      </vt:variant>
      <vt:variant>
        <vt:i4>1572913</vt:i4>
      </vt:variant>
      <vt:variant>
        <vt:i4>218</vt:i4>
      </vt:variant>
      <vt:variant>
        <vt:i4>0</vt:i4>
      </vt:variant>
      <vt:variant>
        <vt:i4>5</vt:i4>
      </vt:variant>
      <vt:variant>
        <vt:lpwstr/>
      </vt:variant>
      <vt:variant>
        <vt:lpwstr>_Toc216770297</vt:lpwstr>
      </vt:variant>
      <vt:variant>
        <vt:i4>1572913</vt:i4>
      </vt:variant>
      <vt:variant>
        <vt:i4>212</vt:i4>
      </vt:variant>
      <vt:variant>
        <vt:i4>0</vt:i4>
      </vt:variant>
      <vt:variant>
        <vt:i4>5</vt:i4>
      </vt:variant>
      <vt:variant>
        <vt:lpwstr/>
      </vt:variant>
      <vt:variant>
        <vt:lpwstr>_Toc216770296</vt:lpwstr>
      </vt:variant>
      <vt:variant>
        <vt:i4>1572913</vt:i4>
      </vt:variant>
      <vt:variant>
        <vt:i4>206</vt:i4>
      </vt:variant>
      <vt:variant>
        <vt:i4>0</vt:i4>
      </vt:variant>
      <vt:variant>
        <vt:i4>5</vt:i4>
      </vt:variant>
      <vt:variant>
        <vt:lpwstr/>
      </vt:variant>
      <vt:variant>
        <vt:lpwstr>_Toc216770295</vt:lpwstr>
      </vt:variant>
      <vt:variant>
        <vt:i4>1572913</vt:i4>
      </vt:variant>
      <vt:variant>
        <vt:i4>200</vt:i4>
      </vt:variant>
      <vt:variant>
        <vt:i4>0</vt:i4>
      </vt:variant>
      <vt:variant>
        <vt:i4>5</vt:i4>
      </vt:variant>
      <vt:variant>
        <vt:lpwstr/>
      </vt:variant>
      <vt:variant>
        <vt:lpwstr>_Toc216770294</vt:lpwstr>
      </vt:variant>
      <vt:variant>
        <vt:i4>1572913</vt:i4>
      </vt:variant>
      <vt:variant>
        <vt:i4>194</vt:i4>
      </vt:variant>
      <vt:variant>
        <vt:i4>0</vt:i4>
      </vt:variant>
      <vt:variant>
        <vt:i4>5</vt:i4>
      </vt:variant>
      <vt:variant>
        <vt:lpwstr/>
      </vt:variant>
      <vt:variant>
        <vt:lpwstr>_Toc216770293</vt:lpwstr>
      </vt:variant>
      <vt:variant>
        <vt:i4>1572913</vt:i4>
      </vt:variant>
      <vt:variant>
        <vt:i4>188</vt:i4>
      </vt:variant>
      <vt:variant>
        <vt:i4>0</vt:i4>
      </vt:variant>
      <vt:variant>
        <vt:i4>5</vt:i4>
      </vt:variant>
      <vt:variant>
        <vt:lpwstr/>
      </vt:variant>
      <vt:variant>
        <vt:lpwstr>_Toc216770292</vt:lpwstr>
      </vt:variant>
      <vt:variant>
        <vt:i4>1572913</vt:i4>
      </vt:variant>
      <vt:variant>
        <vt:i4>182</vt:i4>
      </vt:variant>
      <vt:variant>
        <vt:i4>0</vt:i4>
      </vt:variant>
      <vt:variant>
        <vt:i4>5</vt:i4>
      </vt:variant>
      <vt:variant>
        <vt:lpwstr/>
      </vt:variant>
      <vt:variant>
        <vt:lpwstr>_Toc216770291</vt:lpwstr>
      </vt:variant>
      <vt:variant>
        <vt:i4>1572913</vt:i4>
      </vt:variant>
      <vt:variant>
        <vt:i4>176</vt:i4>
      </vt:variant>
      <vt:variant>
        <vt:i4>0</vt:i4>
      </vt:variant>
      <vt:variant>
        <vt:i4>5</vt:i4>
      </vt:variant>
      <vt:variant>
        <vt:lpwstr/>
      </vt:variant>
      <vt:variant>
        <vt:lpwstr>_Toc216770290</vt:lpwstr>
      </vt:variant>
      <vt:variant>
        <vt:i4>1638449</vt:i4>
      </vt:variant>
      <vt:variant>
        <vt:i4>170</vt:i4>
      </vt:variant>
      <vt:variant>
        <vt:i4>0</vt:i4>
      </vt:variant>
      <vt:variant>
        <vt:i4>5</vt:i4>
      </vt:variant>
      <vt:variant>
        <vt:lpwstr/>
      </vt:variant>
      <vt:variant>
        <vt:lpwstr>_Toc216770289</vt:lpwstr>
      </vt:variant>
      <vt:variant>
        <vt:i4>1638449</vt:i4>
      </vt:variant>
      <vt:variant>
        <vt:i4>164</vt:i4>
      </vt:variant>
      <vt:variant>
        <vt:i4>0</vt:i4>
      </vt:variant>
      <vt:variant>
        <vt:i4>5</vt:i4>
      </vt:variant>
      <vt:variant>
        <vt:lpwstr/>
      </vt:variant>
      <vt:variant>
        <vt:lpwstr>_Toc216770288</vt:lpwstr>
      </vt:variant>
      <vt:variant>
        <vt:i4>1638449</vt:i4>
      </vt:variant>
      <vt:variant>
        <vt:i4>158</vt:i4>
      </vt:variant>
      <vt:variant>
        <vt:i4>0</vt:i4>
      </vt:variant>
      <vt:variant>
        <vt:i4>5</vt:i4>
      </vt:variant>
      <vt:variant>
        <vt:lpwstr/>
      </vt:variant>
      <vt:variant>
        <vt:lpwstr>_Toc216770287</vt:lpwstr>
      </vt:variant>
      <vt:variant>
        <vt:i4>1638449</vt:i4>
      </vt:variant>
      <vt:variant>
        <vt:i4>152</vt:i4>
      </vt:variant>
      <vt:variant>
        <vt:i4>0</vt:i4>
      </vt:variant>
      <vt:variant>
        <vt:i4>5</vt:i4>
      </vt:variant>
      <vt:variant>
        <vt:lpwstr/>
      </vt:variant>
      <vt:variant>
        <vt:lpwstr>_Toc216770286</vt:lpwstr>
      </vt:variant>
      <vt:variant>
        <vt:i4>1638449</vt:i4>
      </vt:variant>
      <vt:variant>
        <vt:i4>146</vt:i4>
      </vt:variant>
      <vt:variant>
        <vt:i4>0</vt:i4>
      </vt:variant>
      <vt:variant>
        <vt:i4>5</vt:i4>
      </vt:variant>
      <vt:variant>
        <vt:lpwstr/>
      </vt:variant>
      <vt:variant>
        <vt:lpwstr>_Toc216770285</vt:lpwstr>
      </vt:variant>
      <vt:variant>
        <vt:i4>1638449</vt:i4>
      </vt:variant>
      <vt:variant>
        <vt:i4>140</vt:i4>
      </vt:variant>
      <vt:variant>
        <vt:i4>0</vt:i4>
      </vt:variant>
      <vt:variant>
        <vt:i4>5</vt:i4>
      </vt:variant>
      <vt:variant>
        <vt:lpwstr/>
      </vt:variant>
      <vt:variant>
        <vt:lpwstr>_Toc216770284</vt:lpwstr>
      </vt:variant>
      <vt:variant>
        <vt:i4>1638449</vt:i4>
      </vt:variant>
      <vt:variant>
        <vt:i4>134</vt:i4>
      </vt:variant>
      <vt:variant>
        <vt:i4>0</vt:i4>
      </vt:variant>
      <vt:variant>
        <vt:i4>5</vt:i4>
      </vt:variant>
      <vt:variant>
        <vt:lpwstr/>
      </vt:variant>
      <vt:variant>
        <vt:lpwstr>_Toc216770283</vt:lpwstr>
      </vt:variant>
      <vt:variant>
        <vt:i4>1638449</vt:i4>
      </vt:variant>
      <vt:variant>
        <vt:i4>128</vt:i4>
      </vt:variant>
      <vt:variant>
        <vt:i4>0</vt:i4>
      </vt:variant>
      <vt:variant>
        <vt:i4>5</vt:i4>
      </vt:variant>
      <vt:variant>
        <vt:lpwstr/>
      </vt:variant>
      <vt:variant>
        <vt:lpwstr>_Toc216770282</vt:lpwstr>
      </vt:variant>
      <vt:variant>
        <vt:i4>1638449</vt:i4>
      </vt:variant>
      <vt:variant>
        <vt:i4>122</vt:i4>
      </vt:variant>
      <vt:variant>
        <vt:i4>0</vt:i4>
      </vt:variant>
      <vt:variant>
        <vt:i4>5</vt:i4>
      </vt:variant>
      <vt:variant>
        <vt:lpwstr/>
      </vt:variant>
      <vt:variant>
        <vt:lpwstr>_Toc216770281</vt:lpwstr>
      </vt:variant>
      <vt:variant>
        <vt:i4>1638449</vt:i4>
      </vt:variant>
      <vt:variant>
        <vt:i4>116</vt:i4>
      </vt:variant>
      <vt:variant>
        <vt:i4>0</vt:i4>
      </vt:variant>
      <vt:variant>
        <vt:i4>5</vt:i4>
      </vt:variant>
      <vt:variant>
        <vt:lpwstr/>
      </vt:variant>
      <vt:variant>
        <vt:lpwstr>_Toc216770280</vt:lpwstr>
      </vt:variant>
      <vt:variant>
        <vt:i4>1441841</vt:i4>
      </vt:variant>
      <vt:variant>
        <vt:i4>110</vt:i4>
      </vt:variant>
      <vt:variant>
        <vt:i4>0</vt:i4>
      </vt:variant>
      <vt:variant>
        <vt:i4>5</vt:i4>
      </vt:variant>
      <vt:variant>
        <vt:lpwstr/>
      </vt:variant>
      <vt:variant>
        <vt:lpwstr>_Toc216770279</vt:lpwstr>
      </vt:variant>
      <vt:variant>
        <vt:i4>1441841</vt:i4>
      </vt:variant>
      <vt:variant>
        <vt:i4>104</vt:i4>
      </vt:variant>
      <vt:variant>
        <vt:i4>0</vt:i4>
      </vt:variant>
      <vt:variant>
        <vt:i4>5</vt:i4>
      </vt:variant>
      <vt:variant>
        <vt:lpwstr/>
      </vt:variant>
      <vt:variant>
        <vt:lpwstr>_Toc216770278</vt:lpwstr>
      </vt:variant>
      <vt:variant>
        <vt:i4>1441841</vt:i4>
      </vt:variant>
      <vt:variant>
        <vt:i4>98</vt:i4>
      </vt:variant>
      <vt:variant>
        <vt:i4>0</vt:i4>
      </vt:variant>
      <vt:variant>
        <vt:i4>5</vt:i4>
      </vt:variant>
      <vt:variant>
        <vt:lpwstr/>
      </vt:variant>
      <vt:variant>
        <vt:lpwstr>_Toc216770277</vt:lpwstr>
      </vt:variant>
      <vt:variant>
        <vt:i4>1441841</vt:i4>
      </vt:variant>
      <vt:variant>
        <vt:i4>92</vt:i4>
      </vt:variant>
      <vt:variant>
        <vt:i4>0</vt:i4>
      </vt:variant>
      <vt:variant>
        <vt:i4>5</vt:i4>
      </vt:variant>
      <vt:variant>
        <vt:lpwstr/>
      </vt:variant>
      <vt:variant>
        <vt:lpwstr>_Toc216770276</vt:lpwstr>
      </vt:variant>
      <vt:variant>
        <vt:i4>1441841</vt:i4>
      </vt:variant>
      <vt:variant>
        <vt:i4>86</vt:i4>
      </vt:variant>
      <vt:variant>
        <vt:i4>0</vt:i4>
      </vt:variant>
      <vt:variant>
        <vt:i4>5</vt:i4>
      </vt:variant>
      <vt:variant>
        <vt:lpwstr/>
      </vt:variant>
      <vt:variant>
        <vt:lpwstr>_Toc216770275</vt:lpwstr>
      </vt:variant>
      <vt:variant>
        <vt:i4>1441841</vt:i4>
      </vt:variant>
      <vt:variant>
        <vt:i4>80</vt:i4>
      </vt:variant>
      <vt:variant>
        <vt:i4>0</vt:i4>
      </vt:variant>
      <vt:variant>
        <vt:i4>5</vt:i4>
      </vt:variant>
      <vt:variant>
        <vt:lpwstr/>
      </vt:variant>
      <vt:variant>
        <vt:lpwstr>_Toc216770274</vt:lpwstr>
      </vt:variant>
      <vt:variant>
        <vt:i4>1441841</vt:i4>
      </vt:variant>
      <vt:variant>
        <vt:i4>74</vt:i4>
      </vt:variant>
      <vt:variant>
        <vt:i4>0</vt:i4>
      </vt:variant>
      <vt:variant>
        <vt:i4>5</vt:i4>
      </vt:variant>
      <vt:variant>
        <vt:lpwstr/>
      </vt:variant>
      <vt:variant>
        <vt:lpwstr>_Toc216770273</vt:lpwstr>
      </vt:variant>
      <vt:variant>
        <vt:i4>1441841</vt:i4>
      </vt:variant>
      <vt:variant>
        <vt:i4>68</vt:i4>
      </vt:variant>
      <vt:variant>
        <vt:i4>0</vt:i4>
      </vt:variant>
      <vt:variant>
        <vt:i4>5</vt:i4>
      </vt:variant>
      <vt:variant>
        <vt:lpwstr/>
      </vt:variant>
      <vt:variant>
        <vt:lpwstr>_Toc216770272</vt:lpwstr>
      </vt:variant>
      <vt:variant>
        <vt:i4>1441841</vt:i4>
      </vt:variant>
      <vt:variant>
        <vt:i4>62</vt:i4>
      </vt:variant>
      <vt:variant>
        <vt:i4>0</vt:i4>
      </vt:variant>
      <vt:variant>
        <vt:i4>5</vt:i4>
      </vt:variant>
      <vt:variant>
        <vt:lpwstr/>
      </vt:variant>
      <vt:variant>
        <vt:lpwstr>_Toc216770271</vt:lpwstr>
      </vt:variant>
      <vt:variant>
        <vt:i4>1441841</vt:i4>
      </vt:variant>
      <vt:variant>
        <vt:i4>56</vt:i4>
      </vt:variant>
      <vt:variant>
        <vt:i4>0</vt:i4>
      </vt:variant>
      <vt:variant>
        <vt:i4>5</vt:i4>
      </vt:variant>
      <vt:variant>
        <vt:lpwstr/>
      </vt:variant>
      <vt:variant>
        <vt:lpwstr>_Toc216770270</vt:lpwstr>
      </vt:variant>
      <vt:variant>
        <vt:i4>1507377</vt:i4>
      </vt:variant>
      <vt:variant>
        <vt:i4>50</vt:i4>
      </vt:variant>
      <vt:variant>
        <vt:i4>0</vt:i4>
      </vt:variant>
      <vt:variant>
        <vt:i4>5</vt:i4>
      </vt:variant>
      <vt:variant>
        <vt:lpwstr/>
      </vt:variant>
      <vt:variant>
        <vt:lpwstr>_Toc216770269</vt:lpwstr>
      </vt:variant>
      <vt:variant>
        <vt:i4>1507377</vt:i4>
      </vt:variant>
      <vt:variant>
        <vt:i4>44</vt:i4>
      </vt:variant>
      <vt:variant>
        <vt:i4>0</vt:i4>
      </vt:variant>
      <vt:variant>
        <vt:i4>5</vt:i4>
      </vt:variant>
      <vt:variant>
        <vt:lpwstr/>
      </vt:variant>
      <vt:variant>
        <vt:lpwstr>_Toc216770268</vt:lpwstr>
      </vt:variant>
      <vt:variant>
        <vt:i4>1507377</vt:i4>
      </vt:variant>
      <vt:variant>
        <vt:i4>38</vt:i4>
      </vt:variant>
      <vt:variant>
        <vt:i4>0</vt:i4>
      </vt:variant>
      <vt:variant>
        <vt:i4>5</vt:i4>
      </vt:variant>
      <vt:variant>
        <vt:lpwstr/>
      </vt:variant>
      <vt:variant>
        <vt:lpwstr>_Toc216770267</vt:lpwstr>
      </vt:variant>
      <vt:variant>
        <vt:i4>1507377</vt:i4>
      </vt:variant>
      <vt:variant>
        <vt:i4>32</vt:i4>
      </vt:variant>
      <vt:variant>
        <vt:i4>0</vt:i4>
      </vt:variant>
      <vt:variant>
        <vt:i4>5</vt:i4>
      </vt:variant>
      <vt:variant>
        <vt:lpwstr/>
      </vt:variant>
      <vt:variant>
        <vt:lpwstr>_Toc216770266</vt:lpwstr>
      </vt:variant>
      <vt:variant>
        <vt:i4>1507377</vt:i4>
      </vt:variant>
      <vt:variant>
        <vt:i4>26</vt:i4>
      </vt:variant>
      <vt:variant>
        <vt:i4>0</vt:i4>
      </vt:variant>
      <vt:variant>
        <vt:i4>5</vt:i4>
      </vt:variant>
      <vt:variant>
        <vt:lpwstr/>
      </vt:variant>
      <vt:variant>
        <vt:lpwstr>_Toc216770265</vt:lpwstr>
      </vt:variant>
      <vt:variant>
        <vt:i4>1507377</vt:i4>
      </vt:variant>
      <vt:variant>
        <vt:i4>20</vt:i4>
      </vt:variant>
      <vt:variant>
        <vt:i4>0</vt:i4>
      </vt:variant>
      <vt:variant>
        <vt:i4>5</vt:i4>
      </vt:variant>
      <vt:variant>
        <vt:lpwstr/>
      </vt:variant>
      <vt:variant>
        <vt:lpwstr>_Toc216770264</vt:lpwstr>
      </vt:variant>
      <vt:variant>
        <vt:i4>1507377</vt:i4>
      </vt:variant>
      <vt:variant>
        <vt:i4>14</vt:i4>
      </vt:variant>
      <vt:variant>
        <vt:i4>0</vt:i4>
      </vt:variant>
      <vt:variant>
        <vt:i4>5</vt:i4>
      </vt:variant>
      <vt:variant>
        <vt:lpwstr/>
      </vt:variant>
      <vt:variant>
        <vt:lpwstr>_Toc216770263</vt:lpwstr>
      </vt:variant>
      <vt:variant>
        <vt:i4>1507377</vt:i4>
      </vt:variant>
      <vt:variant>
        <vt:i4>8</vt:i4>
      </vt:variant>
      <vt:variant>
        <vt:i4>0</vt:i4>
      </vt:variant>
      <vt:variant>
        <vt:i4>5</vt:i4>
      </vt:variant>
      <vt:variant>
        <vt:lpwstr/>
      </vt:variant>
      <vt:variant>
        <vt:lpwstr>_Toc216770262</vt:lpwstr>
      </vt:variant>
      <vt:variant>
        <vt:i4>1507377</vt:i4>
      </vt:variant>
      <vt:variant>
        <vt:i4>2</vt:i4>
      </vt:variant>
      <vt:variant>
        <vt:i4>0</vt:i4>
      </vt:variant>
      <vt:variant>
        <vt:i4>5</vt:i4>
      </vt:variant>
      <vt:variant>
        <vt:lpwstr/>
      </vt:variant>
      <vt:variant>
        <vt:lpwstr>_Toc216770261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Ana Belkis Avila Severino</cp:lastModifiedBy>
  <cp:revision>2</cp:revision>
  <cp:lastPrinted>2025-12-16T13:18:00Z</cp:lastPrinted>
  <dcterms:created xsi:type="dcterms:W3CDTF">2025-12-30T16:55:00Z</dcterms:created>
  <dcterms:modified xsi:type="dcterms:W3CDTF">2025-12-30T16:55:00Z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0x010100A4E6E1C04DBD5040885A813220DB212A</vt:lpwstr>
  </property>
</Properties>
</file>