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charts/chart18.xml" ContentType="application/vnd.openxmlformats-officedocument.drawingml.chart+xml"/>
  <Override PartName="/word/charts/style18.xml" ContentType="application/vnd.ms-office.chartstyle+xml"/>
  <Override PartName="/word/charts/colors18.xml" ContentType="application/vnd.ms-office.chartcolorstyle+xml"/>
  <Override PartName="/word/charts/chart19.xml" ContentType="application/vnd.openxmlformats-officedocument.drawingml.chart+xml"/>
  <Override PartName="/word/charts/style19.xml" ContentType="application/vnd.ms-office.chartstyle+xml"/>
  <Override PartName="/word/charts/colors19.xml" ContentType="application/vnd.ms-office.chartcolorstyle+xml"/>
  <Override PartName="/word/charts/chart20.xml" ContentType="application/vnd.openxmlformats-officedocument.drawingml.chart+xml"/>
  <Override PartName="/word/charts/style20.xml" ContentType="application/vnd.ms-office.chartstyle+xml"/>
  <Override PartName="/word/charts/colors20.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14A924" w14:textId="627B7443" w:rsidR="008D7F4E" w:rsidRPr="002B4451" w:rsidRDefault="00DF0B54" w:rsidP="008D7F4E">
      <w:pPr>
        <w:rPr>
          <w:lang w:val="es-DO"/>
        </w:rPr>
      </w:pPr>
      <w:r w:rsidRPr="002B4451">
        <w:rPr>
          <w:noProof/>
          <w:lang w:val="es-DO" w:eastAsia="es-DO"/>
        </w:rPr>
        <w:drawing>
          <wp:anchor distT="0" distB="0" distL="114300" distR="114300" simplePos="0" relativeHeight="251654144" behindDoc="0" locked="0" layoutInCell="1" allowOverlap="1" wp14:anchorId="3F0A51DA" wp14:editId="6E897594">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0" w:name="_Hlk86404256"/>
      <w:bookmarkEnd w:id="0"/>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lang w:val="es-DO" w:eastAsia="es-DO"/>
        </w:rPr>
        <mc:AlternateContent>
          <mc:Choice Requires="wps">
            <w:drawing>
              <wp:anchor distT="0" distB="0" distL="114300" distR="114300" simplePos="0" relativeHeight="251658240" behindDoc="0" locked="0" layoutInCell="1" allowOverlap="1" wp14:anchorId="49B1C421" wp14:editId="04261F62">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2521D0D9" w:rsidR="004F2DD5" w:rsidRPr="003A47C9" w:rsidRDefault="00C92BF6" w:rsidP="004F2DD5">
      <w:r w:rsidRPr="002B4451">
        <w:rPr>
          <w:noProof/>
          <w:lang w:val="es-DO" w:eastAsia="es-DO"/>
        </w:rPr>
        <mc:AlternateContent>
          <mc:Choice Requires="wps">
            <w:drawing>
              <wp:anchor distT="0" distB="0" distL="114300" distR="114300" simplePos="0" relativeHeight="251657216" behindDoc="0" locked="0" layoutInCell="1" allowOverlap="1" wp14:anchorId="6B2EB822" wp14:editId="41C70144">
                <wp:simplePos x="0" y="0"/>
                <wp:positionH relativeFrom="column">
                  <wp:posOffset>2448624</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7" type="#_x0000_t202" style="position:absolute;margin-left:192.8pt;margin-top:220.7pt;width:95.35pt;height:24.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" filled="f" stroked="f">
                <v:textbox inset="0,1pt,0,0">
                  <w:txbxContent>
                    <w:p w14:paraId="50ABDE0F" w14:textId="0B3D5557"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51332F">
                        <w:rPr>
                          <w:b/>
                          <w:bCs/>
                          <w:color w:val="D5B788"/>
                          <w:spacing w:val="68"/>
                          <w:kern w:val="24"/>
                          <w:sz w:val="28"/>
                          <w:szCs w:val="28"/>
                        </w:rPr>
                        <w:t>5</w:t>
                      </w:r>
                      <w:r w:rsidRPr="00F36012">
                        <w:rPr>
                          <w:b/>
                          <w:bCs/>
                          <w:color w:val="D5B788"/>
                          <w:spacing w:val="-21"/>
                          <w:kern w:val="24"/>
                          <w:sz w:val="28"/>
                          <w:szCs w:val="28"/>
                        </w:rPr>
                        <w:t xml:space="preserve"> </w:t>
                      </w:r>
                    </w:p>
                  </w:txbxContent>
                </v:textbox>
              </v:shape>
            </w:pict>
          </mc:Fallback>
        </mc:AlternateContent>
      </w:r>
      <w:r w:rsidR="0035429F">
        <w:rPr>
          <w:noProof/>
          <w:lang w:val="es-DO" w:eastAsia="es-DO"/>
        </w:rPr>
        <mc:AlternateContent>
          <mc:Choice Requires="wps">
            <w:drawing>
              <wp:anchor distT="4294967295" distB="4294967295" distL="114300" distR="114300" simplePos="0" relativeHeight="251701248" behindDoc="0" locked="0" layoutInCell="1" allowOverlap="1" wp14:anchorId="209AF3DE" wp14:editId="346FB0AB">
                <wp:simplePos x="0" y="0"/>
                <wp:positionH relativeFrom="margin">
                  <wp:posOffset>2800350</wp:posOffset>
                </wp:positionH>
                <wp:positionV relativeFrom="paragraph">
                  <wp:posOffset>2533650</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7171478" id="Straight Connector 9" o:spid="_x0000_s1026" style="position:absolute;z-index:25170124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5pt,199.5pt" to="257pt,1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" strokecolor="#c8b688" strokeweight="2.25pt">
                <v:stroke joinstyle="miter"/>
                <o:lock v:ext="edit" shapetype="f"/>
                <w10:wrap anchorx="margin"/>
              </v:line>
            </w:pict>
          </mc:Fallback>
        </mc:AlternateContent>
      </w:r>
      <w:r w:rsidR="00C64CEF" w:rsidRPr="002B4451">
        <w:rPr>
          <w:noProof/>
          <w:lang w:val="es-DO" w:eastAsia="es-DO"/>
        </w:rPr>
        <mc:AlternateContent>
          <mc:Choice Requires="wps">
            <w:drawing>
              <wp:anchor distT="0" distB="0" distL="114300" distR="114300" simplePos="0" relativeHeight="251656192" behindDoc="0" locked="0" layoutInCell="1" allowOverlap="1" wp14:anchorId="0C109D41" wp14:editId="296A1359">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8" type="#_x0000_t202" style="position:absolute;margin-left:24.3pt;margin-top:103.3pt;width:453.45pt;height:77.6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6160B6">
        <w:rPr>
          <w:noProof/>
          <w:lang w:val="es-DO" w:eastAsia="es-DO"/>
        </w:rPr>
        <mc:AlternateContent>
          <mc:Choice Requires="wps">
            <w:drawing>
              <wp:anchor distT="0" distB="0" distL="114300" distR="114300" simplePos="0" relativeHeight="251683840" behindDoc="0" locked="0" layoutInCell="1" allowOverlap="1" wp14:anchorId="4B9C2ACC" wp14:editId="7D7BF5ED">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DD06B0A" id="Freeform: Shape 44" o:spid="_x0000_s1026" style="position:absolute;margin-left:371.65pt;margin-top:699.75pt;width:42.75pt;height:40.1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r w:rsidR="004F2DD5">
        <w:tab/>
      </w:r>
    </w:p>
    <w:p w14:paraId="6F050B88" w14:textId="301F961C" w:rsidR="004F2DD5" w:rsidRPr="003A47C9" w:rsidRDefault="00544419" w:rsidP="004F2DD5">
      <w:r>
        <w:rPr>
          <w:noProof/>
          <w:lang w:val="es-DO" w:eastAsia="es-DO"/>
        </w:rPr>
        <mc:AlternateContent>
          <mc:Choice Requires="wpg">
            <w:drawing>
              <wp:anchor distT="0" distB="0" distL="114300" distR="114300" simplePos="0" relativeHeight="251729920" behindDoc="0" locked="0" layoutInCell="1" allowOverlap="1" wp14:anchorId="22E2C515" wp14:editId="24F1A761">
                <wp:simplePos x="0" y="0"/>
                <wp:positionH relativeFrom="column">
                  <wp:posOffset>51759</wp:posOffset>
                </wp:positionH>
                <wp:positionV relativeFrom="paragraph">
                  <wp:posOffset>149154</wp:posOffset>
                </wp:positionV>
                <wp:extent cx="2527300" cy="1005840"/>
                <wp:effectExtent l="0" t="0" r="0" b="3810"/>
                <wp:wrapNone/>
                <wp:docPr id="37" name="Group 37"/>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8" name="Text Box 38"/>
                        <wps:cNvSpPr txBox="1">
                          <a:spLocks/>
                        </wps:cNvSpPr>
                        <wps:spPr>
                          <a:xfrm>
                            <a:off x="0" y="600075"/>
                            <a:ext cx="2527539" cy="371475"/>
                          </a:xfrm>
                          <a:prstGeom prst="rect">
                            <a:avLst/>
                          </a:prstGeom>
                        </wps:spPr>
                        <wps:txbx>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9" name="Group 39"/>
                        <wpg:cNvGrpSpPr/>
                        <wpg:grpSpPr>
                          <a:xfrm>
                            <a:off x="0" y="0"/>
                            <a:ext cx="612775" cy="1005840"/>
                            <a:chOff x="0" y="0"/>
                            <a:chExt cx="612775" cy="1005840"/>
                          </a:xfrm>
                        </wpg:grpSpPr>
                        <wps:wsp>
                          <wps:cNvPr id="40" name="Freeform: Shape 40"/>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41" name="Picture 41"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22E2C515" id="Group 37" o:spid="_x0000_s1029" style="position:absolute;margin-left:4.1pt;margin-top:11.75pt;width:199pt;height:79.2pt;z-index:251729920;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">
                <v:shape id="Text Box 38" o:spid="_x0000_s1030"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" filled="f" stroked="f">
                  <v:textbox inset="0,1.2pt,0,0">
                    <w:txbxContent>
                      <w:p w14:paraId="7D30DA48"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63309FF"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9" o:spid="_x0000_s1031"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">
                  <v:shape id="Freeform: Shape 40" o:spid="_x0000_s1032"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1" o:spid="_x0000_s1033"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">
                    <v:imagedata r:id="rId10" o:title="Icon&#10;&#10;Description automatically generated"/>
                  </v:shape>
                </v:group>
              </v:group>
            </w:pict>
          </mc:Fallback>
        </mc:AlternateContent>
      </w:r>
    </w:p>
    <w:p w14:paraId="38D9CF2E" w14:textId="46802EAC" w:rsidR="008D7F4E" w:rsidRPr="002B4451" w:rsidRDefault="00C21701" w:rsidP="008D7F4E">
      <w:pPr>
        <w:rPr>
          <w:lang w:val="es-DO"/>
        </w:rPr>
      </w:pPr>
      <w:r w:rsidRPr="00B84232">
        <w:rPr>
          <w:b/>
          <w:bCs/>
          <w:noProof/>
          <w:color w:val="D5B788"/>
          <w:spacing w:val="60"/>
          <w:kern w:val="24"/>
          <w:sz w:val="56"/>
          <w:szCs w:val="56"/>
        </w:rPr>
        <w:drawing>
          <wp:anchor distT="0" distB="0" distL="114300" distR="114300" simplePos="0" relativeHeight="251738112" behindDoc="0" locked="0" layoutInCell="1" allowOverlap="1" wp14:anchorId="7C6C3107" wp14:editId="4CB1B967">
            <wp:simplePos x="0" y="0"/>
            <wp:positionH relativeFrom="column">
              <wp:posOffset>4143375</wp:posOffset>
            </wp:positionH>
            <wp:positionV relativeFrom="paragraph">
              <wp:posOffset>203200</wp:posOffset>
            </wp:positionV>
            <wp:extent cx="2136140" cy="623570"/>
            <wp:effectExtent l="0" t="0" r="0" b="5080"/>
            <wp:wrapNone/>
            <wp:docPr id="78"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c 12"/>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36140" cy="623570"/>
                    </a:xfrm>
                    <a:prstGeom prst="rect">
                      <a:avLst/>
                    </a:prstGeom>
                  </pic:spPr>
                </pic:pic>
              </a:graphicData>
            </a:graphic>
          </wp:anchor>
        </w:drawing>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16EDE6EA" w14:textId="51136D97"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lang w:val="es-DO" w:eastAsia="es-DO"/>
        </w:rPr>
        <mc:AlternateContent>
          <mc:Choice Requires="wps">
            <w:drawing>
              <wp:anchor distT="0" distB="0" distL="114300" distR="114300" simplePos="0" relativeHeight="251653632" behindDoc="0" locked="0" layoutInCell="1" allowOverlap="1" wp14:anchorId="611EEDAC" wp14:editId="73353D19">
                <wp:simplePos x="0" y="0"/>
                <wp:positionH relativeFrom="column">
                  <wp:posOffset>83127</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34" type="#_x0000_t202" style="position:absolute;margin-left:6.55pt;margin-top:15.9pt;width:453.45pt;height:77.6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lang w:val="es-DO" w:eastAsia="es-DO"/>
        </w:rPr>
        <mc:AlternateContent>
          <mc:Choice Requires="wps">
            <w:drawing>
              <wp:anchor distT="0" distB="0" distL="114300" distR="114300" simplePos="0" relativeHeight="251705344" behindDoc="0" locked="0" layoutInCell="1" allowOverlap="1" wp14:anchorId="4D0BD95E" wp14:editId="03291CEF">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5" type="#_x0000_t202" style="position:absolute;margin-left:6.8pt;margin-top:19.55pt;width:453.45pt;height:42.8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DAEUF5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lang w:val="es-DO" w:eastAsia="es-DO"/>
        </w:rPr>
        <mc:AlternateContent>
          <mc:Choice Requires="wps">
            <w:drawing>
              <wp:anchor distT="4294967295" distB="4294967295" distL="114300" distR="114300" simplePos="0" relativeHeight="251703296" behindDoc="0" locked="0" layoutInCell="1" allowOverlap="1" wp14:anchorId="4E0C23B7" wp14:editId="1447021F">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5A0F42A" id="Straight Connector 22"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lang w:val="es-DO" w:eastAsia="es-DO"/>
        </w:rPr>
        <mc:AlternateContent>
          <mc:Choice Requires="wps">
            <w:drawing>
              <wp:anchor distT="0" distB="0" distL="114300" distR="114300" simplePos="0" relativeHeight="251668480" behindDoc="0" locked="0" layoutInCell="1" allowOverlap="1" wp14:anchorId="65361376" wp14:editId="6AAD6EE1">
                <wp:simplePos x="0" y="0"/>
                <wp:positionH relativeFrom="column">
                  <wp:posOffset>2447247</wp:posOffset>
                </wp:positionH>
                <wp:positionV relativeFrom="paragraph">
                  <wp:posOffset>108528</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6" type="#_x0000_t202" style="position:absolute;margin-left:192.7pt;margin-top:8.55pt;width:95.65pt;height:24.3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" filled="f" stroked="f">
                <v:textbox inset="0,1pt,0,0">
                  <w:txbxContent>
                    <w:p w14:paraId="6B362718" w14:textId="16CB4E68"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51332F">
                        <w:rPr>
                          <w:b/>
                          <w:bCs/>
                          <w:color w:val="D5B788"/>
                          <w:spacing w:val="28"/>
                          <w:kern w:val="24"/>
                          <w:sz w:val="28"/>
                          <w:szCs w:val="28"/>
                        </w:rPr>
                        <w:t>5</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7F7316F4" w:rsidR="008D7F4E" w:rsidRPr="002B4451" w:rsidRDefault="008D7F4E" w:rsidP="008D7F4E">
      <w:pPr>
        <w:tabs>
          <w:tab w:val="left" w:pos="5229"/>
        </w:tabs>
        <w:rPr>
          <w:lang w:val="es-DO"/>
        </w:rPr>
      </w:pPr>
    </w:p>
    <w:p w14:paraId="04CE79E8" w14:textId="77777777"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1820C81F" w:rsidR="00B45B38" w:rsidRDefault="00544419" w:rsidP="008D7F4E">
      <w:pPr>
        <w:tabs>
          <w:tab w:val="left" w:pos="5229"/>
        </w:tabs>
        <w:rPr>
          <w:lang w:val="es-DO"/>
        </w:rPr>
      </w:pPr>
      <w:r>
        <w:rPr>
          <w:noProof/>
          <w:lang w:val="es-DO" w:eastAsia="es-DO"/>
        </w:rPr>
        <mc:AlternateContent>
          <mc:Choice Requires="wpg">
            <w:drawing>
              <wp:anchor distT="0" distB="0" distL="114300" distR="114300" simplePos="0" relativeHeight="251727872" behindDoc="0" locked="0" layoutInCell="1" allowOverlap="1" wp14:anchorId="668AD27C" wp14:editId="6DF2B1B7">
                <wp:simplePos x="0" y="0"/>
                <wp:positionH relativeFrom="column">
                  <wp:posOffset>387985</wp:posOffset>
                </wp:positionH>
                <wp:positionV relativeFrom="paragraph">
                  <wp:posOffset>268533</wp:posOffset>
                </wp:positionV>
                <wp:extent cx="2527300" cy="1005840"/>
                <wp:effectExtent l="0" t="0" r="0" b="3810"/>
                <wp:wrapNone/>
                <wp:docPr id="29" name="Group 29"/>
                <wp:cNvGraphicFramePr/>
                <a:graphic xmlns:a="http://schemas.openxmlformats.org/drawingml/2006/main">
                  <a:graphicData uri="http://schemas.microsoft.com/office/word/2010/wordprocessingGroup">
                    <wpg:wgp>
                      <wpg:cNvGrpSpPr/>
                      <wpg:grpSpPr>
                        <a:xfrm>
                          <a:off x="0" y="0"/>
                          <a:ext cx="2527300" cy="1005840"/>
                          <a:chOff x="0" y="0"/>
                          <a:chExt cx="2527539" cy="1005840"/>
                        </a:xfrm>
                      </wpg:grpSpPr>
                      <wps:wsp>
                        <wps:cNvPr id="30" name="Text Box 30"/>
                        <wps:cNvSpPr txBox="1">
                          <a:spLocks/>
                        </wps:cNvSpPr>
                        <wps:spPr>
                          <a:xfrm>
                            <a:off x="0" y="600075"/>
                            <a:ext cx="2527539" cy="371475"/>
                          </a:xfrm>
                          <a:prstGeom prst="rect">
                            <a:avLst/>
                          </a:prstGeom>
                        </wps:spPr>
                        <wps:txbx>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wps:txbx>
                        <wps:bodyPr vert="horz" wrap="square" lIns="0" tIns="15240" rIns="0" bIns="0" rtlCol="0">
                          <a:noAutofit/>
                        </wps:bodyPr>
                      </wps:wsp>
                      <wpg:grpSp>
                        <wpg:cNvPr id="31" name="Group 31"/>
                        <wpg:cNvGrpSpPr/>
                        <wpg:grpSpPr>
                          <a:xfrm>
                            <a:off x="0" y="0"/>
                            <a:ext cx="612775" cy="1005840"/>
                            <a:chOff x="0" y="0"/>
                            <a:chExt cx="612775" cy="1005840"/>
                          </a:xfrm>
                        </wpg:grpSpPr>
                        <wps:wsp>
                          <wps:cNvPr id="32" name="Freeform: Shape 32"/>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6" name="Picture 36" descr="Icon&#10;&#10;Description automatically generated"/>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14:sizeRelH relativeFrom="margin">
                  <wp14:pctWidth>0</wp14:pctWidth>
                </wp14:sizeRelH>
              </wp:anchor>
            </w:drawing>
          </mc:Choice>
          <mc:Fallback>
            <w:pict>
              <v:group w14:anchorId="668AD27C" id="Group 29" o:spid="_x0000_s1037" style="position:absolute;margin-left:30.55pt;margin-top:21.15pt;width:199pt;height:79.2pt;z-index:251727872;mso-width-relative:margin" coordsize="252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">
                <v:shape id="Text Box 30" o:spid="_x0000_s1038" type="#_x0000_t202" style="position:absolute;top:6000;width:25275;height:3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" filled="f" stroked="f">
                  <v:textbox inset="0,1.2pt,0,0">
                    <w:txbxContent>
                      <w:p w14:paraId="39B79353" w14:textId="77777777" w:rsidR="00544419" w:rsidRPr="003A00CC" w:rsidRDefault="00544419" w:rsidP="00544419">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29BA5E7" w14:textId="77777777" w:rsidR="00544419" w:rsidRDefault="00544419" w:rsidP="00544419">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kern w:val="24"/>
                          </w:rPr>
                          <w:t>DOMINICANA</w:t>
                        </w:r>
                      </w:p>
                    </w:txbxContent>
                  </v:textbox>
                </v:shape>
                <v:group id="Group 31" o:spid="_x0000_s1039" style="position:absolute;width:6127;height:10058" coordsize="6127,1005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">
                  <v:shape id="Freeform: Shape 32" o:spid="_x0000_s1040" style="position:absolute;top:9810;width:5130;height:248;visibility:visible;mso-wrap-style:square;v-text-anchor:top" coordsize="513080,247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" path="m512457,l,,,24256r512457,l512457,xe" fillcolor="#d5b788" stroked="f">
                    <v:path arrowok="t"/>
                  </v:shape>
                  <v:shape id="Picture 36" o:spid="_x0000_s1041" type="#_x0000_t75" alt="Icon&#10;&#10;Description automatically generated" style="position:absolute;width:6127;height:571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">
                    <v:imagedata r:id="rId10" o:title="Icon&#10;&#10;Description automatically generated"/>
                  </v:shape>
                </v:group>
              </v:group>
            </w:pict>
          </mc:Fallback>
        </mc:AlternateContent>
      </w:r>
    </w:p>
    <w:p w14:paraId="4A390ECB" w14:textId="668F0788" w:rsidR="008D7F4E" w:rsidRPr="002B4451" w:rsidRDefault="008D7F4E" w:rsidP="008D7F4E">
      <w:pPr>
        <w:tabs>
          <w:tab w:val="left" w:pos="5229"/>
        </w:tabs>
        <w:rPr>
          <w:lang w:val="es-DO"/>
        </w:rPr>
      </w:pPr>
    </w:p>
    <w:p w14:paraId="09F960FC" w14:textId="569A1200" w:rsidR="008D7F4E" w:rsidRPr="002B4451" w:rsidRDefault="00C21701" w:rsidP="008D7F4E">
      <w:pPr>
        <w:tabs>
          <w:tab w:val="left" w:pos="5229"/>
        </w:tabs>
        <w:rPr>
          <w:lang w:val="es-DO"/>
        </w:rPr>
      </w:pPr>
      <w:r w:rsidRPr="00B84232">
        <w:rPr>
          <w:b/>
          <w:bCs/>
          <w:noProof/>
          <w:color w:val="D5B788"/>
          <w:spacing w:val="60"/>
          <w:kern w:val="24"/>
          <w:sz w:val="56"/>
          <w:szCs w:val="56"/>
        </w:rPr>
        <w:drawing>
          <wp:anchor distT="0" distB="0" distL="114300" distR="114300" simplePos="0" relativeHeight="251740160" behindDoc="0" locked="0" layoutInCell="1" allowOverlap="1" wp14:anchorId="3985A457" wp14:editId="6FB176CB">
            <wp:simplePos x="0" y="0"/>
            <wp:positionH relativeFrom="margin">
              <wp:align>right</wp:align>
            </wp:positionH>
            <wp:positionV relativeFrom="paragraph">
              <wp:posOffset>128270</wp:posOffset>
            </wp:positionV>
            <wp:extent cx="2136140" cy="623570"/>
            <wp:effectExtent l="0" t="0" r="0" b="5080"/>
            <wp:wrapNone/>
            <wp:docPr id="1495402953" name="Graphic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Graphic 12"/>
                    <pic:cNvPicPr>
                      <a:picLocks noChangeAspect="1"/>
                    </pic:cNvPicPr>
                  </pic:nvPicPr>
                  <pic:blipFill>
                    <a:blip r:embed="rId11" cstate="print">
                      <a:extLst>
                        <a:ext uri="{28A0092B-C50C-407E-A947-70E740481C1C}">
                          <a14:useLocalDpi xmlns:a14="http://schemas.microsoft.com/office/drawing/2010/main" val="0"/>
                        </a:ext>
                        <a:ext uri="{96DAC541-7B7A-43D3-8B79-37D633B846F1}">
                          <asvg:svgBlip xmlns:asvg="http://schemas.microsoft.com/office/drawing/2016/SVG/main" r:embed="rId12"/>
                        </a:ext>
                      </a:extLst>
                    </a:blip>
                    <a:stretch>
                      <a:fillRect/>
                    </a:stretch>
                  </pic:blipFill>
                  <pic:spPr>
                    <a:xfrm>
                      <a:off x="0" y="0"/>
                      <a:ext cx="2136140" cy="623570"/>
                    </a:xfrm>
                    <a:prstGeom prst="rect">
                      <a:avLst/>
                    </a:prstGeom>
                  </pic:spPr>
                </pic:pic>
              </a:graphicData>
            </a:graphic>
          </wp:anchor>
        </w:drawing>
      </w:r>
    </w:p>
    <w:p w14:paraId="70955679" w14:textId="47F9D62B" w:rsidR="00E80BF2" w:rsidRPr="002B4451" w:rsidRDefault="00E80BF2" w:rsidP="0034224F">
      <w:pPr>
        <w:tabs>
          <w:tab w:val="left" w:pos="5913"/>
        </w:tabs>
        <w:rPr>
          <w:lang w:val="es-DO"/>
        </w:rPr>
      </w:pPr>
    </w:p>
    <w:p w14:paraId="64AE30BF" w14:textId="515A7E4D" w:rsidR="00E80BF2" w:rsidRPr="0058331C" w:rsidRDefault="00E80BF2">
      <w:pPr>
        <w:rPr>
          <w:color w:val="4C4747"/>
          <w:sz w:val="22"/>
          <w:szCs w:val="22"/>
          <w:lang w:val="es-DO"/>
        </w:rPr>
      </w:pPr>
    </w:p>
    <w:p w14:paraId="31E2FE32" w14:textId="72B808F9" w:rsidR="00545797" w:rsidRPr="00E34D57" w:rsidRDefault="000027A9" w:rsidP="00545797">
      <w:pPr>
        <w:jc w:val="center"/>
        <w:rPr>
          <w:b/>
          <w:bCs/>
          <w:sz w:val="28"/>
          <w:lang w:val="es-DO"/>
        </w:rPr>
      </w:pPr>
      <w:r w:rsidRPr="00E34D57">
        <w:rPr>
          <w:b/>
          <w:bCs/>
          <w:sz w:val="28"/>
          <w:lang w:val="es-DO"/>
        </w:rPr>
        <w:lastRenderedPageBreak/>
        <w:t>Tabla de Contenidos</w:t>
      </w:r>
    </w:p>
    <w:p w14:paraId="6C3E8713" w14:textId="043AA35F" w:rsidR="00545797" w:rsidRPr="00E34D57" w:rsidRDefault="00545797" w:rsidP="00545797">
      <w:pPr>
        <w:rPr>
          <w:color w:val="4C4747"/>
          <w:lang w:val="es-DO"/>
        </w:rPr>
      </w:pPr>
      <w:r w:rsidRPr="00E34D57">
        <w:rPr>
          <w:noProof/>
          <w:color w:val="4C4747"/>
          <w:lang w:val="es-DO" w:eastAsia="es-DO"/>
        </w:rPr>
        <mc:AlternateContent>
          <mc:Choice Requires="wps">
            <w:drawing>
              <wp:anchor distT="0" distB="0" distL="114300" distR="114300" simplePos="0" relativeHeight="251673600" behindDoc="0" locked="0" layoutInCell="1" allowOverlap="1" wp14:anchorId="1E07F231" wp14:editId="2F86A63E">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05F5D6" id="Straight Connector 18" o:spid="_x0000_s1026" style="position:absolute;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p>
    <w:p w14:paraId="35D0C59C" w14:textId="547E3558" w:rsidR="00545797" w:rsidRDefault="00654164" w:rsidP="00545797">
      <w:pPr>
        <w:jc w:val="center"/>
        <w:rPr>
          <w:lang w:val="es-DO"/>
        </w:rPr>
      </w:pPr>
      <w:r w:rsidRPr="00E34D57">
        <w:rPr>
          <w:lang w:val="es-DO"/>
        </w:rPr>
        <w:t xml:space="preserve">Memoria </w:t>
      </w:r>
      <w:r w:rsidR="004A515E" w:rsidRPr="00E34D57">
        <w:rPr>
          <w:lang w:val="es-DO"/>
        </w:rPr>
        <w:t>I</w:t>
      </w:r>
      <w:r w:rsidRPr="00E34D57">
        <w:rPr>
          <w:lang w:val="es-DO"/>
        </w:rPr>
        <w:t>nstitucional</w:t>
      </w:r>
      <w:r w:rsidR="00545797" w:rsidRPr="00E34D57">
        <w:rPr>
          <w:lang w:val="es-DO"/>
        </w:rPr>
        <w:t xml:space="preserve"> </w:t>
      </w:r>
      <w:r w:rsidR="007471AC" w:rsidRPr="00E34D57">
        <w:rPr>
          <w:lang w:val="es-DO"/>
        </w:rPr>
        <w:t>202</w:t>
      </w:r>
      <w:r w:rsidR="0051332F" w:rsidRPr="00E34D57">
        <w:rPr>
          <w:lang w:val="es-DO"/>
        </w:rPr>
        <w:t>5</w:t>
      </w:r>
    </w:p>
    <w:sdt>
      <w:sdtPr>
        <w:rPr>
          <w:rFonts w:ascii="Times New Roman" w:eastAsiaTheme="minorHAnsi" w:hAnsi="Times New Roman" w:cs="Times New Roman"/>
          <w:color w:val="4C4747"/>
          <w:sz w:val="24"/>
          <w:szCs w:val="24"/>
        </w:rPr>
        <w:id w:val="-1111128147"/>
        <w:docPartObj>
          <w:docPartGallery w:val="Table of Contents"/>
          <w:docPartUnique/>
        </w:docPartObj>
      </w:sdtPr>
      <w:sdtEndPr>
        <w:rPr>
          <w:b/>
          <w:bCs/>
          <w:noProof/>
        </w:rPr>
      </w:sdtEndPr>
      <w:sdtContent>
        <w:p w14:paraId="13CA098D" w14:textId="2CC93254" w:rsidR="00A630BC" w:rsidRPr="00B6147F" w:rsidRDefault="00A630BC">
          <w:pPr>
            <w:pStyle w:val="TtuloTDC"/>
            <w:rPr>
              <w:rFonts w:ascii="Times New Roman" w:hAnsi="Times New Roman" w:cs="Times New Roman"/>
              <w:color w:val="4C4747"/>
              <w:sz w:val="2"/>
              <w:szCs w:val="2"/>
            </w:rPr>
          </w:pPr>
        </w:p>
        <w:p w14:paraId="205021CE" w14:textId="72D4A144" w:rsidR="00C9408D" w:rsidRPr="009531FD" w:rsidRDefault="00A630BC">
          <w:pPr>
            <w:pStyle w:val="TDC1"/>
            <w:tabs>
              <w:tab w:val="right" w:leader="dot" w:pos="9350"/>
            </w:tabs>
            <w:rPr>
              <w:noProof/>
              <w:spacing w:val="0"/>
              <w:lang w:val="es-DO"/>
            </w:rPr>
          </w:pPr>
          <w:r w:rsidRPr="00E34D57">
            <w:rPr>
              <w:color w:val="4C4747"/>
            </w:rPr>
            <w:fldChar w:fldCharType="begin"/>
          </w:r>
          <w:r w:rsidRPr="00E34D57">
            <w:rPr>
              <w:color w:val="4C4747"/>
            </w:rPr>
            <w:instrText xml:space="preserve"> TOC \o "1-3" \h \z \u </w:instrText>
          </w:r>
          <w:r w:rsidRPr="00E34D57">
            <w:rPr>
              <w:color w:val="4C4747"/>
            </w:rPr>
            <w:fldChar w:fldCharType="separate"/>
          </w:r>
          <w:hyperlink w:anchor="_Toc216872572" w:history="1">
            <w:r w:rsidR="00C9408D" w:rsidRPr="009531FD">
              <w:rPr>
                <w:noProof/>
                <w:spacing w:val="0"/>
                <w:lang w:val="es-DO"/>
              </w:rPr>
              <w:t>Presentación</w:t>
            </w:r>
            <w:r w:rsidR="00C9408D" w:rsidRPr="009531FD">
              <w:rPr>
                <w:noProof/>
                <w:webHidden/>
                <w:spacing w:val="0"/>
                <w:lang w:val="es-DO"/>
              </w:rPr>
              <w:tab/>
            </w:r>
            <w:r w:rsidR="00C9408D" w:rsidRPr="009531FD">
              <w:rPr>
                <w:noProof/>
                <w:webHidden/>
                <w:spacing w:val="0"/>
                <w:lang w:val="es-DO"/>
              </w:rPr>
              <w:fldChar w:fldCharType="begin"/>
            </w:r>
            <w:r w:rsidR="00C9408D" w:rsidRPr="009531FD">
              <w:rPr>
                <w:noProof/>
                <w:webHidden/>
                <w:spacing w:val="0"/>
                <w:lang w:val="es-DO"/>
              </w:rPr>
              <w:instrText xml:space="preserve"> PAGEREF _Toc216872572 \h </w:instrText>
            </w:r>
            <w:r w:rsidR="00C9408D" w:rsidRPr="009531FD">
              <w:rPr>
                <w:noProof/>
                <w:webHidden/>
                <w:spacing w:val="0"/>
                <w:lang w:val="es-DO"/>
              </w:rPr>
            </w:r>
            <w:r w:rsidR="00C9408D" w:rsidRPr="009531FD">
              <w:rPr>
                <w:noProof/>
                <w:webHidden/>
                <w:spacing w:val="0"/>
                <w:lang w:val="es-DO"/>
              </w:rPr>
              <w:fldChar w:fldCharType="separate"/>
            </w:r>
            <w:r w:rsidR="00AE17EA">
              <w:rPr>
                <w:noProof/>
                <w:webHidden/>
                <w:spacing w:val="0"/>
                <w:lang w:val="es-DO"/>
              </w:rPr>
              <w:t>1</w:t>
            </w:r>
            <w:r w:rsidR="00C9408D" w:rsidRPr="009531FD">
              <w:rPr>
                <w:noProof/>
                <w:webHidden/>
                <w:spacing w:val="0"/>
                <w:lang w:val="es-DO"/>
              </w:rPr>
              <w:fldChar w:fldCharType="end"/>
            </w:r>
          </w:hyperlink>
        </w:p>
        <w:p w14:paraId="3D2DB1B4" w14:textId="236C52FC" w:rsidR="00C9408D" w:rsidRPr="009531FD" w:rsidRDefault="00C9408D">
          <w:pPr>
            <w:pStyle w:val="TDC1"/>
            <w:tabs>
              <w:tab w:val="right" w:leader="dot" w:pos="9350"/>
            </w:tabs>
            <w:rPr>
              <w:noProof/>
              <w:spacing w:val="0"/>
              <w:lang w:val="es-DO"/>
            </w:rPr>
          </w:pPr>
          <w:hyperlink w:anchor="_Toc216872573" w:history="1">
            <w:r w:rsidRPr="009531FD">
              <w:rPr>
                <w:noProof/>
                <w:spacing w:val="0"/>
                <w:lang w:val="es-DO"/>
              </w:rPr>
              <w:t>I. Resumen ejecutivo</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_Toc216872573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3</w:t>
            </w:r>
            <w:r w:rsidRPr="009531FD">
              <w:rPr>
                <w:noProof/>
                <w:webHidden/>
                <w:spacing w:val="0"/>
                <w:lang w:val="es-DO"/>
              </w:rPr>
              <w:fldChar w:fldCharType="end"/>
            </w:r>
          </w:hyperlink>
        </w:p>
        <w:p w14:paraId="1D072660" w14:textId="70D432A6" w:rsidR="00C9408D" w:rsidRPr="009531FD" w:rsidRDefault="00C9408D">
          <w:pPr>
            <w:pStyle w:val="TDC1"/>
            <w:tabs>
              <w:tab w:val="right" w:leader="dot" w:pos="9350"/>
            </w:tabs>
            <w:rPr>
              <w:noProof/>
              <w:spacing w:val="0"/>
              <w:lang w:val="es-DO"/>
            </w:rPr>
          </w:pPr>
          <w:hyperlink w:anchor="_Toc216872574" w:history="1">
            <w:r w:rsidRPr="009531FD">
              <w:rPr>
                <w:noProof/>
                <w:spacing w:val="0"/>
                <w:lang w:val="es-DO"/>
              </w:rPr>
              <w:t>II. Información institucional</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_Toc216872574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7</w:t>
            </w:r>
            <w:r w:rsidRPr="009531FD">
              <w:rPr>
                <w:noProof/>
                <w:webHidden/>
                <w:spacing w:val="0"/>
                <w:lang w:val="es-DO"/>
              </w:rPr>
              <w:fldChar w:fldCharType="end"/>
            </w:r>
          </w:hyperlink>
        </w:p>
        <w:p w14:paraId="68CB553B" w14:textId="25968451" w:rsidR="00C9408D" w:rsidRPr="009531FD" w:rsidRDefault="00C9408D">
          <w:pPr>
            <w:pStyle w:val="TDC1"/>
            <w:tabs>
              <w:tab w:val="right" w:leader="dot" w:pos="9350"/>
            </w:tabs>
            <w:rPr>
              <w:noProof/>
              <w:spacing w:val="0"/>
              <w:lang w:val="es-DO"/>
            </w:rPr>
          </w:pPr>
          <w:hyperlink w:anchor="_Toc216872576" w:history="1">
            <w:r w:rsidRPr="009531FD">
              <w:rPr>
                <w:noProof/>
                <w:spacing w:val="0"/>
                <w:lang w:val="es-DO"/>
              </w:rPr>
              <w:t>III. Resultados misionales</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_Toc216872576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20</w:t>
            </w:r>
            <w:r w:rsidRPr="009531FD">
              <w:rPr>
                <w:noProof/>
                <w:webHidden/>
                <w:spacing w:val="0"/>
                <w:lang w:val="es-DO"/>
              </w:rPr>
              <w:fldChar w:fldCharType="end"/>
            </w:r>
          </w:hyperlink>
        </w:p>
        <w:p w14:paraId="5B91A561" w14:textId="441BD4C0" w:rsidR="00C9408D" w:rsidRPr="009531FD" w:rsidRDefault="00C9408D">
          <w:pPr>
            <w:pStyle w:val="TDC2"/>
            <w:tabs>
              <w:tab w:val="right" w:leader="dot" w:pos="9350"/>
            </w:tabs>
            <w:rPr>
              <w:noProof/>
              <w:spacing w:val="0"/>
              <w:lang w:val="es-DO"/>
            </w:rPr>
          </w:pPr>
          <w:hyperlink w:anchor="_Toc216872577" w:history="1">
            <w:r w:rsidRPr="009531FD">
              <w:rPr>
                <w:noProof/>
                <w:spacing w:val="0"/>
                <w:lang w:val="es-DO"/>
              </w:rPr>
              <w:t>3.1 Desempeño del Centro de Capacitación y Desarrollo de Derecho de</w:t>
            </w:r>
            <w:r w:rsidR="009531FD">
              <w:rPr>
                <w:noProof/>
                <w:spacing w:val="0"/>
                <w:lang w:val="es-DO"/>
              </w:rPr>
              <w:t xml:space="preserve"> Autor</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_Toc216872577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20</w:t>
            </w:r>
            <w:r w:rsidRPr="009531FD">
              <w:rPr>
                <w:noProof/>
                <w:webHidden/>
                <w:spacing w:val="0"/>
                <w:lang w:val="es-DO"/>
              </w:rPr>
              <w:fldChar w:fldCharType="end"/>
            </w:r>
          </w:hyperlink>
        </w:p>
        <w:p w14:paraId="7D82581F" w14:textId="586A8754" w:rsidR="00C9408D" w:rsidRPr="009531FD" w:rsidRDefault="00C9408D">
          <w:pPr>
            <w:pStyle w:val="TDC2"/>
            <w:tabs>
              <w:tab w:val="right" w:leader="dot" w:pos="9350"/>
            </w:tabs>
            <w:rPr>
              <w:noProof/>
              <w:spacing w:val="0"/>
              <w:lang w:val="es-DO"/>
            </w:rPr>
          </w:pPr>
          <w:hyperlink w:anchor="_Toc216872578" w:history="1">
            <w:r w:rsidRPr="009531FD">
              <w:rPr>
                <w:noProof/>
                <w:spacing w:val="0"/>
                <w:lang w:val="es-DO"/>
              </w:rPr>
              <w:t>3.2 Desempeño del Departamento de Inspecciones.</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_Toc216872578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37</w:t>
            </w:r>
            <w:r w:rsidRPr="009531FD">
              <w:rPr>
                <w:noProof/>
                <w:webHidden/>
                <w:spacing w:val="0"/>
                <w:lang w:val="es-DO"/>
              </w:rPr>
              <w:fldChar w:fldCharType="end"/>
            </w:r>
          </w:hyperlink>
        </w:p>
        <w:p w14:paraId="0C7B8DF5" w14:textId="053898DF" w:rsidR="00C9408D" w:rsidRPr="009531FD" w:rsidRDefault="00C9408D">
          <w:pPr>
            <w:pStyle w:val="TDC2"/>
            <w:tabs>
              <w:tab w:val="right" w:leader="dot" w:pos="9350"/>
            </w:tabs>
            <w:rPr>
              <w:noProof/>
              <w:spacing w:val="0"/>
              <w:lang w:val="es-DO"/>
            </w:rPr>
          </w:pPr>
          <w:hyperlink w:anchor="_Toc216872579" w:history="1">
            <w:r w:rsidRPr="009531FD">
              <w:rPr>
                <w:noProof/>
                <w:spacing w:val="0"/>
                <w:lang w:val="es-DO"/>
              </w:rPr>
              <w:t>3.3 Desempeño del Departamento de Registro.</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_Toc216872579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42</w:t>
            </w:r>
            <w:r w:rsidRPr="009531FD">
              <w:rPr>
                <w:noProof/>
                <w:webHidden/>
                <w:spacing w:val="0"/>
                <w:lang w:val="es-DO"/>
              </w:rPr>
              <w:fldChar w:fldCharType="end"/>
            </w:r>
          </w:hyperlink>
        </w:p>
        <w:p w14:paraId="7B01AAAB" w14:textId="1CC80D6A" w:rsidR="00C9408D" w:rsidRPr="009531FD" w:rsidRDefault="00C9408D">
          <w:pPr>
            <w:pStyle w:val="TDC2"/>
            <w:tabs>
              <w:tab w:val="right" w:leader="dot" w:pos="9350"/>
            </w:tabs>
            <w:rPr>
              <w:noProof/>
              <w:spacing w:val="0"/>
              <w:lang w:val="es-DO"/>
            </w:rPr>
          </w:pPr>
          <w:hyperlink w:anchor="_Toc216872580" w:history="1">
            <w:r w:rsidRPr="009531FD">
              <w:rPr>
                <w:noProof/>
                <w:spacing w:val="0"/>
                <w:lang w:val="es-DO"/>
              </w:rPr>
              <w:t>3.4 Desempeño de las Sociedades de Gestión Colectiva.</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_Toc216872580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43</w:t>
            </w:r>
            <w:r w:rsidRPr="009531FD">
              <w:rPr>
                <w:noProof/>
                <w:webHidden/>
                <w:spacing w:val="0"/>
                <w:lang w:val="es-DO"/>
              </w:rPr>
              <w:fldChar w:fldCharType="end"/>
            </w:r>
          </w:hyperlink>
        </w:p>
        <w:p w14:paraId="09FD6AF2" w14:textId="2FEAF065" w:rsidR="00C9408D" w:rsidRPr="009531FD" w:rsidRDefault="00C9408D">
          <w:pPr>
            <w:pStyle w:val="TDC2"/>
            <w:tabs>
              <w:tab w:val="right" w:leader="dot" w:pos="9350"/>
            </w:tabs>
            <w:rPr>
              <w:noProof/>
              <w:spacing w:val="0"/>
              <w:lang w:val="es-DO"/>
            </w:rPr>
          </w:pPr>
          <w:hyperlink w:anchor="_Toc216872581" w:history="1">
            <w:r w:rsidRPr="009531FD">
              <w:rPr>
                <w:noProof/>
                <w:spacing w:val="0"/>
                <w:lang w:val="es-DO"/>
              </w:rPr>
              <w:t>3.5 Desempeño de las Resoluciones y Alternativas de Conflictos.</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_Toc216872581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45</w:t>
            </w:r>
            <w:r w:rsidRPr="009531FD">
              <w:rPr>
                <w:noProof/>
                <w:webHidden/>
                <w:spacing w:val="0"/>
                <w:lang w:val="es-DO"/>
              </w:rPr>
              <w:fldChar w:fldCharType="end"/>
            </w:r>
          </w:hyperlink>
        </w:p>
        <w:p w14:paraId="777A594C" w14:textId="3A3E1E69" w:rsidR="00C9408D" w:rsidRPr="009531FD" w:rsidRDefault="00C9408D">
          <w:pPr>
            <w:pStyle w:val="TDC2"/>
            <w:tabs>
              <w:tab w:val="right" w:leader="dot" w:pos="9350"/>
            </w:tabs>
            <w:rPr>
              <w:noProof/>
              <w:spacing w:val="0"/>
              <w:lang w:val="es-DO"/>
            </w:rPr>
          </w:pPr>
          <w:hyperlink w:anchor="_Toc216872585" w:history="1">
            <w:r w:rsidRPr="009531FD">
              <w:rPr>
                <w:noProof/>
                <w:spacing w:val="0"/>
                <w:lang w:val="es-DO"/>
              </w:rPr>
              <w:t>3.6 Desempeño de Investigación y Peritaje.</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_Toc216872585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48</w:t>
            </w:r>
            <w:r w:rsidRPr="009531FD">
              <w:rPr>
                <w:noProof/>
                <w:webHidden/>
                <w:spacing w:val="0"/>
                <w:lang w:val="es-DO"/>
              </w:rPr>
              <w:fldChar w:fldCharType="end"/>
            </w:r>
          </w:hyperlink>
        </w:p>
        <w:p w14:paraId="2BC0ACD3" w14:textId="2D5EB00C" w:rsidR="00C9408D" w:rsidRPr="009531FD" w:rsidRDefault="00C9408D">
          <w:pPr>
            <w:pStyle w:val="TDC1"/>
            <w:tabs>
              <w:tab w:val="right" w:leader="dot" w:pos="9350"/>
            </w:tabs>
            <w:rPr>
              <w:noProof/>
              <w:spacing w:val="0"/>
              <w:lang w:val="es-DO"/>
            </w:rPr>
          </w:pPr>
          <w:hyperlink w:anchor="_Toc216872586" w:history="1">
            <w:r w:rsidRPr="009531FD">
              <w:rPr>
                <w:noProof/>
                <w:spacing w:val="0"/>
                <w:lang w:val="es-DO"/>
              </w:rPr>
              <w:t>IV. Resultados de las áreas transversales y de apoyo</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_Toc216872586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51</w:t>
            </w:r>
            <w:r w:rsidRPr="009531FD">
              <w:rPr>
                <w:noProof/>
                <w:webHidden/>
                <w:spacing w:val="0"/>
                <w:lang w:val="es-DO"/>
              </w:rPr>
              <w:fldChar w:fldCharType="end"/>
            </w:r>
          </w:hyperlink>
        </w:p>
        <w:p w14:paraId="19B2EA01" w14:textId="6EEC26E4" w:rsidR="00C9408D" w:rsidRPr="009531FD" w:rsidRDefault="00C9408D">
          <w:pPr>
            <w:pStyle w:val="TDC2"/>
            <w:tabs>
              <w:tab w:val="right" w:leader="dot" w:pos="9350"/>
            </w:tabs>
            <w:rPr>
              <w:noProof/>
              <w:spacing w:val="0"/>
              <w:lang w:val="es-DO"/>
            </w:rPr>
          </w:pPr>
          <w:hyperlink w:anchor="_Toc216872587" w:history="1">
            <w:r w:rsidRPr="009531FD">
              <w:rPr>
                <w:noProof/>
                <w:spacing w:val="0"/>
                <w:lang w:val="es-DO"/>
              </w:rPr>
              <w:t xml:space="preserve">4.1 Desempeño área Administrativa y </w:t>
            </w:r>
            <w:r w:rsidRPr="009531FD">
              <w:rPr>
                <w:noProof/>
                <w:spacing w:val="0"/>
                <w:lang w:val="es-DO"/>
              </w:rPr>
              <w:t>F</w:t>
            </w:r>
            <w:r w:rsidRPr="009531FD">
              <w:rPr>
                <w:noProof/>
                <w:spacing w:val="0"/>
                <w:lang w:val="es-DO"/>
              </w:rPr>
              <w:t>inanciera.</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_Toc216872587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51</w:t>
            </w:r>
            <w:r w:rsidRPr="009531FD">
              <w:rPr>
                <w:noProof/>
                <w:webHidden/>
                <w:spacing w:val="0"/>
                <w:lang w:val="es-DO"/>
              </w:rPr>
              <w:fldChar w:fldCharType="end"/>
            </w:r>
          </w:hyperlink>
        </w:p>
        <w:p w14:paraId="7FC7E98C" w14:textId="459A3330" w:rsidR="00C9408D" w:rsidRPr="009531FD" w:rsidRDefault="00C9408D">
          <w:pPr>
            <w:pStyle w:val="TDC2"/>
            <w:tabs>
              <w:tab w:val="right" w:leader="dot" w:pos="9350"/>
            </w:tabs>
            <w:rPr>
              <w:noProof/>
              <w:spacing w:val="0"/>
              <w:lang w:val="es-DO"/>
            </w:rPr>
          </w:pPr>
          <w:hyperlink w:anchor="_Toc216872588" w:history="1">
            <w:r w:rsidRPr="009531FD">
              <w:rPr>
                <w:noProof/>
                <w:spacing w:val="0"/>
                <w:lang w:val="es-DO"/>
              </w:rPr>
              <w:t>4.2 Desempeño de los Recursos Humanos.</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_Toc216872588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64</w:t>
            </w:r>
            <w:r w:rsidRPr="009531FD">
              <w:rPr>
                <w:noProof/>
                <w:webHidden/>
                <w:spacing w:val="0"/>
                <w:lang w:val="es-DO"/>
              </w:rPr>
              <w:fldChar w:fldCharType="end"/>
            </w:r>
          </w:hyperlink>
        </w:p>
        <w:p w14:paraId="3357A11D" w14:textId="74954CA7" w:rsidR="00C9408D" w:rsidRPr="009531FD" w:rsidRDefault="00C9408D">
          <w:pPr>
            <w:pStyle w:val="TDC2"/>
            <w:tabs>
              <w:tab w:val="right" w:leader="dot" w:pos="9350"/>
            </w:tabs>
            <w:rPr>
              <w:noProof/>
              <w:spacing w:val="0"/>
              <w:lang w:val="es-DO"/>
            </w:rPr>
          </w:pPr>
          <w:hyperlink w:anchor="_Toc216872589" w:history="1">
            <w:r w:rsidRPr="009531FD">
              <w:rPr>
                <w:noProof/>
                <w:spacing w:val="0"/>
                <w:lang w:val="es-DO"/>
              </w:rPr>
              <w:t>4.3 Desempeño de los procesos Jurídicos.</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_Toc216872589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73</w:t>
            </w:r>
            <w:r w:rsidRPr="009531FD">
              <w:rPr>
                <w:noProof/>
                <w:webHidden/>
                <w:spacing w:val="0"/>
                <w:lang w:val="es-DO"/>
              </w:rPr>
              <w:fldChar w:fldCharType="end"/>
            </w:r>
          </w:hyperlink>
        </w:p>
        <w:p w14:paraId="43CC95C0" w14:textId="12E69A62" w:rsidR="00C9408D" w:rsidRPr="009531FD" w:rsidRDefault="00C9408D">
          <w:pPr>
            <w:pStyle w:val="TDC2"/>
            <w:tabs>
              <w:tab w:val="right" w:leader="dot" w:pos="9350"/>
            </w:tabs>
            <w:rPr>
              <w:noProof/>
              <w:spacing w:val="0"/>
              <w:lang w:val="es-DO"/>
            </w:rPr>
          </w:pPr>
          <w:hyperlink w:anchor="_Toc216872590" w:history="1">
            <w:r w:rsidRPr="009531FD">
              <w:rPr>
                <w:noProof/>
                <w:spacing w:val="0"/>
                <w:lang w:val="es-DO"/>
              </w:rPr>
              <w:t>4.4 Desempeño de la Tecnología</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_Toc216872590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77</w:t>
            </w:r>
            <w:r w:rsidRPr="009531FD">
              <w:rPr>
                <w:noProof/>
                <w:webHidden/>
                <w:spacing w:val="0"/>
                <w:lang w:val="es-DO"/>
              </w:rPr>
              <w:fldChar w:fldCharType="end"/>
            </w:r>
          </w:hyperlink>
        </w:p>
        <w:p w14:paraId="1A99B3C7" w14:textId="027B462C" w:rsidR="00C9408D" w:rsidRPr="009531FD" w:rsidRDefault="00C9408D">
          <w:pPr>
            <w:pStyle w:val="TDC2"/>
            <w:tabs>
              <w:tab w:val="right" w:leader="dot" w:pos="9350"/>
            </w:tabs>
            <w:rPr>
              <w:noProof/>
              <w:spacing w:val="0"/>
              <w:lang w:val="es-DO"/>
            </w:rPr>
          </w:pPr>
          <w:hyperlink w:anchor="_Toc216872591" w:history="1">
            <w:r w:rsidRPr="009531FD">
              <w:rPr>
                <w:noProof/>
                <w:spacing w:val="0"/>
                <w:lang w:val="es-DO"/>
              </w:rPr>
              <w:t>4.5 Desempeño del Sistema de Planificación y Desarrollo Institucional.</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_Toc216872591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82</w:t>
            </w:r>
            <w:r w:rsidRPr="009531FD">
              <w:rPr>
                <w:noProof/>
                <w:webHidden/>
                <w:spacing w:val="0"/>
                <w:lang w:val="es-DO"/>
              </w:rPr>
              <w:fldChar w:fldCharType="end"/>
            </w:r>
          </w:hyperlink>
        </w:p>
        <w:p w14:paraId="1592A8A5" w14:textId="7EF40771" w:rsidR="00C9408D" w:rsidRPr="009531FD" w:rsidRDefault="00C9408D">
          <w:pPr>
            <w:pStyle w:val="TDC2"/>
            <w:tabs>
              <w:tab w:val="right" w:leader="dot" w:pos="9350"/>
            </w:tabs>
            <w:rPr>
              <w:noProof/>
              <w:spacing w:val="0"/>
              <w:lang w:val="es-DO"/>
            </w:rPr>
          </w:pPr>
          <w:hyperlink w:anchor="_Toc216872592" w:history="1">
            <w:r w:rsidRPr="009531FD">
              <w:rPr>
                <w:noProof/>
                <w:spacing w:val="0"/>
                <w:lang w:val="es-DO"/>
              </w:rPr>
              <w:t>4.6 Desempeño del área de Comunicaciones</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_Toc216872592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91</w:t>
            </w:r>
            <w:r w:rsidRPr="009531FD">
              <w:rPr>
                <w:noProof/>
                <w:webHidden/>
                <w:spacing w:val="0"/>
                <w:lang w:val="es-DO"/>
              </w:rPr>
              <w:fldChar w:fldCharType="end"/>
            </w:r>
          </w:hyperlink>
        </w:p>
        <w:p w14:paraId="365C8321" w14:textId="7582A960" w:rsidR="00C9408D" w:rsidRPr="009531FD" w:rsidRDefault="00C9408D">
          <w:pPr>
            <w:pStyle w:val="TDC1"/>
            <w:tabs>
              <w:tab w:val="right" w:leader="dot" w:pos="9350"/>
            </w:tabs>
            <w:rPr>
              <w:noProof/>
              <w:spacing w:val="0"/>
              <w:lang w:val="es-DO"/>
            </w:rPr>
          </w:pPr>
          <w:hyperlink w:anchor="_Toc216872593" w:history="1">
            <w:r w:rsidRPr="009531FD">
              <w:rPr>
                <w:noProof/>
                <w:spacing w:val="0"/>
                <w:lang w:val="es-DO"/>
              </w:rPr>
              <w:t>V. Servicio al ciudadano y transparencia institucional.</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_Toc216872593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98</w:t>
            </w:r>
            <w:r w:rsidRPr="009531FD">
              <w:rPr>
                <w:noProof/>
                <w:webHidden/>
                <w:spacing w:val="0"/>
                <w:lang w:val="es-DO"/>
              </w:rPr>
              <w:fldChar w:fldCharType="end"/>
            </w:r>
          </w:hyperlink>
        </w:p>
        <w:p w14:paraId="161F63E1" w14:textId="55194422" w:rsidR="00C9408D" w:rsidRPr="009531FD" w:rsidRDefault="00C9408D">
          <w:pPr>
            <w:pStyle w:val="TDC2"/>
            <w:tabs>
              <w:tab w:val="right" w:leader="dot" w:pos="9350"/>
            </w:tabs>
            <w:rPr>
              <w:noProof/>
              <w:spacing w:val="0"/>
              <w:lang w:val="es-DO"/>
            </w:rPr>
          </w:pPr>
          <w:hyperlink w:anchor="_Toc216872594" w:history="1">
            <w:r w:rsidRPr="009531FD">
              <w:rPr>
                <w:noProof/>
                <w:spacing w:val="0"/>
                <w:lang w:val="es-DO"/>
              </w:rPr>
              <w:t>5.1 Nivel de la satisfacción con el servicio.</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_Toc216872594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98</w:t>
            </w:r>
            <w:r w:rsidRPr="009531FD">
              <w:rPr>
                <w:noProof/>
                <w:webHidden/>
                <w:spacing w:val="0"/>
                <w:lang w:val="es-DO"/>
              </w:rPr>
              <w:fldChar w:fldCharType="end"/>
            </w:r>
          </w:hyperlink>
        </w:p>
        <w:p w14:paraId="4D476EE0" w14:textId="50E83C71" w:rsidR="00C9408D" w:rsidRPr="009531FD" w:rsidRDefault="00C9408D">
          <w:pPr>
            <w:pStyle w:val="TDC2"/>
            <w:tabs>
              <w:tab w:val="right" w:leader="dot" w:pos="9350"/>
            </w:tabs>
            <w:rPr>
              <w:noProof/>
              <w:spacing w:val="0"/>
              <w:lang w:val="es-DO"/>
            </w:rPr>
          </w:pPr>
          <w:hyperlink w:anchor="_Toc216872595" w:history="1">
            <w:r w:rsidRPr="009531FD">
              <w:rPr>
                <w:noProof/>
                <w:spacing w:val="0"/>
                <w:lang w:val="es-DO"/>
              </w:rPr>
              <w:t>5.2 Nivel de cumplimiento acceso a la información</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_Toc216872595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98</w:t>
            </w:r>
            <w:r w:rsidRPr="009531FD">
              <w:rPr>
                <w:noProof/>
                <w:webHidden/>
                <w:spacing w:val="0"/>
                <w:lang w:val="es-DO"/>
              </w:rPr>
              <w:fldChar w:fldCharType="end"/>
            </w:r>
          </w:hyperlink>
        </w:p>
        <w:p w14:paraId="487573CC" w14:textId="226A3CF0" w:rsidR="00C9408D" w:rsidRPr="009531FD" w:rsidRDefault="00C9408D">
          <w:pPr>
            <w:pStyle w:val="TDC2"/>
            <w:tabs>
              <w:tab w:val="right" w:leader="dot" w:pos="9350"/>
            </w:tabs>
            <w:rPr>
              <w:noProof/>
              <w:spacing w:val="0"/>
              <w:lang w:val="es-DO"/>
            </w:rPr>
          </w:pPr>
          <w:hyperlink w:anchor="_Toc216872596" w:history="1">
            <w:r w:rsidRPr="009531FD">
              <w:rPr>
                <w:noProof/>
                <w:spacing w:val="0"/>
                <w:lang w:val="es-DO"/>
              </w:rPr>
              <w:t xml:space="preserve">5.3 Resultado </w:t>
            </w:r>
            <w:r w:rsidR="009531FD">
              <w:rPr>
                <w:noProof/>
                <w:spacing w:val="0"/>
                <w:lang w:val="es-DO"/>
              </w:rPr>
              <w:t>s</w:t>
            </w:r>
            <w:r w:rsidRPr="009531FD">
              <w:rPr>
                <w:noProof/>
                <w:spacing w:val="0"/>
                <w:lang w:val="es-DO"/>
              </w:rPr>
              <w:t>istema de quejas, reclamos y sugerencias</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_Toc216872596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98</w:t>
            </w:r>
            <w:r w:rsidRPr="009531FD">
              <w:rPr>
                <w:noProof/>
                <w:webHidden/>
                <w:spacing w:val="0"/>
                <w:lang w:val="es-DO"/>
              </w:rPr>
              <w:fldChar w:fldCharType="end"/>
            </w:r>
          </w:hyperlink>
        </w:p>
        <w:p w14:paraId="5CE82C94" w14:textId="6F5A4BAF" w:rsidR="00C9408D" w:rsidRPr="009531FD" w:rsidRDefault="00C9408D">
          <w:pPr>
            <w:pStyle w:val="TDC2"/>
            <w:tabs>
              <w:tab w:val="right" w:leader="dot" w:pos="9350"/>
            </w:tabs>
            <w:rPr>
              <w:noProof/>
              <w:spacing w:val="0"/>
              <w:lang w:val="es-DO"/>
            </w:rPr>
          </w:pPr>
          <w:hyperlink w:anchor="_Toc216872597" w:history="1">
            <w:r w:rsidRPr="009531FD">
              <w:rPr>
                <w:noProof/>
                <w:spacing w:val="0"/>
                <w:lang w:val="es-DO"/>
              </w:rPr>
              <w:t>5.4 Resultados mediciones del portal de transparencia</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_Toc216872597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99</w:t>
            </w:r>
            <w:r w:rsidRPr="009531FD">
              <w:rPr>
                <w:noProof/>
                <w:webHidden/>
                <w:spacing w:val="0"/>
                <w:lang w:val="es-DO"/>
              </w:rPr>
              <w:fldChar w:fldCharType="end"/>
            </w:r>
          </w:hyperlink>
        </w:p>
        <w:p w14:paraId="520310F1" w14:textId="53026BA1" w:rsidR="00C9408D" w:rsidRPr="009531FD" w:rsidRDefault="00C9408D">
          <w:pPr>
            <w:pStyle w:val="TDC1"/>
            <w:tabs>
              <w:tab w:val="right" w:leader="dot" w:pos="9350"/>
            </w:tabs>
            <w:rPr>
              <w:noProof/>
              <w:spacing w:val="0"/>
              <w:lang w:val="es-DO"/>
            </w:rPr>
          </w:pPr>
          <w:hyperlink w:anchor="_Toc216872598" w:history="1">
            <w:r w:rsidRPr="009531FD">
              <w:rPr>
                <w:noProof/>
                <w:spacing w:val="0"/>
                <w:lang w:val="es-DO"/>
              </w:rPr>
              <w:t>VI. Proyecciones al próximo año</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_Toc216872598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100</w:t>
            </w:r>
            <w:r w:rsidRPr="009531FD">
              <w:rPr>
                <w:noProof/>
                <w:webHidden/>
                <w:spacing w:val="0"/>
                <w:lang w:val="es-DO"/>
              </w:rPr>
              <w:fldChar w:fldCharType="end"/>
            </w:r>
          </w:hyperlink>
        </w:p>
        <w:p w14:paraId="5AADCBF6" w14:textId="43940EA1" w:rsidR="00C9408D" w:rsidRPr="009531FD" w:rsidRDefault="00C9408D">
          <w:pPr>
            <w:pStyle w:val="TDC1"/>
            <w:tabs>
              <w:tab w:val="right" w:leader="dot" w:pos="9350"/>
            </w:tabs>
            <w:rPr>
              <w:noProof/>
              <w:spacing w:val="0"/>
              <w:lang w:val="es-DO"/>
            </w:rPr>
          </w:pPr>
          <w:hyperlink w:anchor="_Toc216872599" w:history="1">
            <w:r w:rsidRPr="009531FD">
              <w:rPr>
                <w:noProof/>
                <w:spacing w:val="0"/>
                <w:lang w:val="es-DO"/>
              </w:rPr>
              <w:t>VII. Anexos</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_Toc216872599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109</w:t>
            </w:r>
            <w:r w:rsidRPr="009531FD">
              <w:rPr>
                <w:noProof/>
                <w:webHidden/>
                <w:spacing w:val="0"/>
                <w:lang w:val="es-DO"/>
              </w:rPr>
              <w:fldChar w:fldCharType="end"/>
            </w:r>
          </w:hyperlink>
        </w:p>
        <w:p w14:paraId="5876711C" w14:textId="460AE33D" w:rsidR="00C9408D" w:rsidRPr="009531FD" w:rsidRDefault="00C9408D">
          <w:pPr>
            <w:pStyle w:val="TDC2"/>
            <w:tabs>
              <w:tab w:val="left" w:pos="720"/>
              <w:tab w:val="right" w:leader="dot" w:pos="9350"/>
            </w:tabs>
            <w:rPr>
              <w:noProof/>
              <w:spacing w:val="0"/>
              <w:lang w:val="es-DO"/>
            </w:rPr>
          </w:pPr>
          <w:hyperlink w:anchor="_Toc216872600" w:history="1">
            <w:r w:rsidRPr="009531FD">
              <w:rPr>
                <w:noProof/>
                <w:spacing w:val="0"/>
                <w:lang w:val="es-DO"/>
              </w:rPr>
              <w:t>a)</w:t>
            </w:r>
            <w:r w:rsidRPr="009531FD">
              <w:rPr>
                <w:noProof/>
                <w:spacing w:val="0"/>
                <w:lang w:val="es-DO"/>
              </w:rPr>
              <w:tab/>
              <w:t>Matriz de logros relevantes</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_Toc216872600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109</w:t>
            </w:r>
            <w:r w:rsidRPr="009531FD">
              <w:rPr>
                <w:noProof/>
                <w:webHidden/>
                <w:spacing w:val="0"/>
                <w:lang w:val="es-DO"/>
              </w:rPr>
              <w:fldChar w:fldCharType="end"/>
            </w:r>
          </w:hyperlink>
        </w:p>
        <w:p w14:paraId="52DE29B8" w14:textId="187FEE17" w:rsidR="00C9408D" w:rsidRPr="009531FD" w:rsidRDefault="00C9408D">
          <w:pPr>
            <w:pStyle w:val="TDC2"/>
            <w:tabs>
              <w:tab w:val="left" w:pos="960"/>
              <w:tab w:val="right" w:leader="dot" w:pos="9350"/>
            </w:tabs>
            <w:rPr>
              <w:noProof/>
              <w:spacing w:val="0"/>
              <w:lang w:val="es-DO"/>
            </w:rPr>
          </w:pPr>
          <w:hyperlink w:anchor="_Toc216872601" w:history="1">
            <w:r w:rsidRPr="009531FD">
              <w:rPr>
                <w:noProof/>
                <w:spacing w:val="0"/>
                <w:lang w:val="es-DO"/>
              </w:rPr>
              <w:t xml:space="preserve">b)    </w:t>
            </w:r>
            <w:r w:rsidR="009531FD">
              <w:rPr>
                <w:noProof/>
                <w:spacing w:val="0"/>
                <w:lang w:val="es-DO"/>
              </w:rPr>
              <w:t xml:space="preserve"> </w:t>
            </w:r>
            <w:r w:rsidRPr="009531FD">
              <w:rPr>
                <w:noProof/>
                <w:spacing w:val="0"/>
                <w:lang w:val="es-DO"/>
              </w:rPr>
              <w:t>Matriz de ejecución presupuestaria.</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_Toc216872601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110</w:t>
            </w:r>
            <w:r w:rsidRPr="009531FD">
              <w:rPr>
                <w:noProof/>
                <w:webHidden/>
                <w:spacing w:val="0"/>
                <w:lang w:val="es-DO"/>
              </w:rPr>
              <w:fldChar w:fldCharType="end"/>
            </w:r>
          </w:hyperlink>
        </w:p>
        <w:p w14:paraId="2FF35CEC" w14:textId="1B11199E" w:rsidR="00C9408D" w:rsidRPr="009531FD" w:rsidRDefault="00C9408D">
          <w:pPr>
            <w:pStyle w:val="TDC2"/>
            <w:tabs>
              <w:tab w:val="left" w:pos="720"/>
              <w:tab w:val="right" w:leader="dot" w:pos="9350"/>
            </w:tabs>
            <w:rPr>
              <w:noProof/>
              <w:spacing w:val="0"/>
              <w:lang w:val="es-DO"/>
            </w:rPr>
          </w:pPr>
          <w:hyperlink w:anchor="_Toc216872602" w:history="1">
            <w:r w:rsidRPr="009531FD">
              <w:rPr>
                <w:noProof/>
                <w:spacing w:val="0"/>
                <w:lang w:val="es-DO"/>
              </w:rPr>
              <w:t>c)</w:t>
            </w:r>
            <w:r w:rsidRPr="009531FD">
              <w:rPr>
                <w:noProof/>
                <w:spacing w:val="0"/>
                <w:lang w:val="es-DO"/>
              </w:rPr>
              <w:tab/>
              <w:t>Matriz de principales indicadores del POA.</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_Toc216872602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111</w:t>
            </w:r>
            <w:r w:rsidRPr="009531FD">
              <w:rPr>
                <w:noProof/>
                <w:webHidden/>
                <w:spacing w:val="0"/>
                <w:lang w:val="es-DO"/>
              </w:rPr>
              <w:fldChar w:fldCharType="end"/>
            </w:r>
          </w:hyperlink>
        </w:p>
        <w:p w14:paraId="2640A4D9" w14:textId="6510DDD6" w:rsidR="00C9408D" w:rsidRPr="00C9408D" w:rsidRDefault="00C9408D">
          <w:pPr>
            <w:pStyle w:val="TDC2"/>
            <w:tabs>
              <w:tab w:val="left" w:pos="960"/>
              <w:tab w:val="right" w:leader="dot" w:pos="9350"/>
            </w:tabs>
            <w:rPr>
              <w:noProof/>
              <w:spacing w:val="0"/>
              <w:lang w:val="es-DO"/>
            </w:rPr>
          </w:pPr>
          <w:hyperlink w:anchor="_Toc216872603" w:history="1">
            <w:r w:rsidRPr="009531FD">
              <w:rPr>
                <w:noProof/>
                <w:spacing w:val="0"/>
                <w:lang w:val="es-DO"/>
              </w:rPr>
              <w:t>d)</w:t>
            </w:r>
            <w:r w:rsidR="009531FD">
              <w:rPr>
                <w:noProof/>
                <w:spacing w:val="0"/>
                <w:lang w:val="es-DO"/>
              </w:rPr>
              <w:t xml:space="preserve">     </w:t>
            </w:r>
            <w:r w:rsidRPr="009531FD">
              <w:rPr>
                <w:noProof/>
                <w:spacing w:val="0"/>
                <w:lang w:val="es-DO"/>
              </w:rPr>
              <w:t>Resumen del Plan de Compras.</w:t>
            </w:r>
            <w:r w:rsidRPr="009531FD">
              <w:rPr>
                <w:noProof/>
                <w:webHidden/>
                <w:spacing w:val="0"/>
                <w:lang w:val="es-DO"/>
              </w:rPr>
              <w:tab/>
            </w:r>
            <w:r w:rsidRPr="009531FD">
              <w:rPr>
                <w:noProof/>
                <w:webHidden/>
                <w:spacing w:val="0"/>
                <w:lang w:val="es-DO"/>
              </w:rPr>
              <w:fldChar w:fldCharType="begin"/>
            </w:r>
            <w:r w:rsidRPr="009531FD">
              <w:rPr>
                <w:noProof/>
                <w:webHidden/>
                <w:spacing w:val="0"/>
                <w:lang w:val="es-DO"/>
              </w:rPr>
              <w:instrText xml:space="preserve"> PAGEREF _Toc216872603 \h </w:instrText>
            </w:r>
            <w:r w:rsidRPr="009531FD">
              <w:rPr>
                <w:noProof/>
                <w:webHidden/>
                <w:spacing w:val="0"/>
                <w:lang w:val="es-DO"/>
              </w:rPr>
            </w:r>
            <w:r w:rsidRPr="009531FD">
              <w:rPr>
                <w:noProof/>
                <w:webHidden/>
                <w:spacing w:val="0"/>
                <w:lang w:val="es-DO"/>
              </w:rPr>
              <w:fldChar w:fldCharType="separate"/>
            </w:r>
            <w:r w:rsidR="00AE17EA">
              <w:rPr>
                <w:noProof/>
                <w:webHidden/>
                <w:spacing w:val="0"/>
                <w:lang w:val="es-DO"/>
              </w:rPr>
              <w:t>116</w:t>
            </w:r>
            <w:r w:rsidRPr="009531FD">
              <w:rPr>
                <w:noProof/>
                <w:webHidden/>
                <w:spacing w:val="0"/>
                <w:lang w:val="es-DO"/>
              </w:rPr>
              <w:fldChar w:fldCharType="end"/>
            </w:r>
          </w:hyperlink>
        </w:p>
        <w:p w14:paraId="48DD30ED" w14:textId="1900EDE1" w:rsidR="00A630BC" w:rsidRPr="00E34D57" w:rsidRDefault="00A630BC">
          <w:pPr>
            <w:rPr>
              <w:color w:val="4C4747"/>
            </w:rPr>
          </w:pPr>
          <w:r w:rsidRPr="00E34D57">
            <w:rPr>
              <w:b/>
              <w:bCs/>
              <w:noProof/>
              <w:color w:val="4C4747"/>
            </w:rPr>
            <w:fldChar w:fldCharType="end"/>
          </w:r>
        </w:p>
      </w:sdtContent>
    </w:sdt>
    <w:p w14:paraId="1DBDA006" w14:textId="4D806799" w:rsidR="001240D0" w:rsidRPr="00E34D57" w:rsidRDefault="001240D0">
      <w:pPr>
        <w:rPr>
          <w:color w:val="4C4747"/>
          <w:lang w:val="es-DO"/>
        </w:rPr>
        <w:sectPr w:rsidR="001240D0" w:rsidRPr="00E34D57" w:rsidSect="009904DB">
          <w:footerReference w:type="first" r:id="rId13"/>
          <w:pgSz w:w="12240" w:h="15840"/>
          <w:pgMar w:top="1440" w:right="1440" w:bottom="1440" w:left="1440" w:header="720" w:footer="720" w:gutter="0"/>
          <w:cols w:space="720"/>
          <w:docGrid w:linePitch="360"/>
        </w:sectPr>
      </w:pPr>
    </w:p>
    <w:p w14:paraId="6406CD91" w14:textId="41A0AB3E" w:rsidR="00B40B56" w:rsidRPr="00807B77" w:rsidRDefault="00B40B56" w:rsidP="00B40B56">
      <w:pPr>
        <w:pStyle w:val="Ttulo1"/>
        <w:rPr>
          <w:rFonts w:cs="Times New Roman"/>
          <w:color w:val="767171"/>
          <w:lang w:val="es-DO"/>
        </w:rPr>
      </w:pPr>
      <w:bookmarkStart w:id="1" w:name="_Toc216872572"/>
      <w:bookmarkStart w:id="2" w:name="_Hlk86403204"/>
      <w:r w:rsidRPr="00807B77">
        <w:rPr>
          <w:rFonts w:cs="Times New Roman"/>
          <w:color w:val="767171"/>
          <w:lang w:val="es-DO"/>
        </w:rPr>
        <w:lastRenderedPageBreak/>
        <w:t>Presentación</w:t>
      </w:r>
      <w:bookmarkEnd w:id="1"/>
    </w:p>
    <w:p w14:paraId="74092065" w14:textId="77777777" w:rsidR="00B40B56" w:rsidRPr="00807B77" w:rsidRDefault="00B40B56" w:rsidP="00B40B56">
      <w:pPr>
        <w:jc w:val="both"/>
        <w:rPr>
          <w:rFonts w:eastAsia="Calibri"/>
          <w:sz w:val="18"/>
          <w:lang w:val="es-DO"/>
        </w:rPr>
      </w:pPr>
      <w:r w:rsidRPr="00807B77">
        <w:rPr>
          <w:rFonts w:eastAsia="Calibri"/>
          <w:noProof/>
          <w:sz w:val="18"/>
          <w:lang w:val="es-DO" w:eastAsia="es-DO"/>
        </w:rPr>
        <mc:AlternateContent>
          <mc:Choice Requires="wps">
            <w:drawing>
              <wp:anchor distT="0" distB="0" distL="114300" distR="114300" simplePos="0" relativeHeight="251742208" behindDoc="0" locked="0" layoutInCell="1" allowOverlap="1" wp14:anchorId="0414C3BF" wp14:editId="2BA639AD">
                <wp:simplePos x="0" y="0"/>
                <wp:positionH relativeFrom="margin">
                  <wp:posOffset>2254250</wp:posOffset>
                </wp:positionH>
                <wp:positionV relativeFrom="paragraph">
                  <wp:posOffset>100625</wp:posOffset>
                </wp:positionV>
                <wp:extent cx="463550" cy="0"/>
                <wp:effectExtent l="22860" t="15875" r="18415" b="22225"/>
                <wp:wrapNone/>
                <wp:docPr id="638156559" name="Straight Connector 6381565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9FDD05" id="Straight Connector 638156559" o:spid="_x0000_s1026" style="position:absolute;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1D2CB20A" w14:textId="77777777" w:rsidR="00B40B56" w:rsidRPr="00807B77" w:rsidRDefault="00B40B56" w:rsidP="00B40B56">
      <w:pPr>
        <w:jc w:val="center"/>
        <w:rPr>
          <w:spacing w:val="0"/>
          <w:lang w:val="es-DO"/>
        </w:rPr>
      </w:pPr>
      <w:r w:rsidRPr="00807B77">
        <w:rPr>
          <w:spacing w:val="0"/>
          <w:lang w:val="es-DO"/>
        </w:rPr>
        <w:t>Memoria Institucional 2025</w:t>
      </w:r>
    </w:p>
    <w:p w14:paraId="0330BAF3" w14:textId="77777777" w:rsidR="00B40B56" w:rsidRPr="00807B77" w:rsidRDefault="00B40B56" w:rsidP="00B40B56">
      <w:pPr>
        <w:spacing w:line="360" w:lineRule="auto"/>
        <w:jc w:val="both"/>
        <w:rPr>
          <w:sz w:val="6"/>
          <w:szCs w:val="6"/>
          <w:lang w:val="es-DO"/>
        </w:rPr>
      </w:pPr>
    </w:p>
    <w:p w14:paraId="71FA7A5A" w14:textId="5D95D887" w:rsidR="00B40B56" w:rsidRPr="00807B77" w:rsidRDefault="00B73927" w:rsidP="00D73E65">
      <w:pPr>
        <w:spacing w:line="360" w:lineRule="auto"/>
        <w:jc w:val="both"/>
        <w:rPr>
          <w:spacing w:val="0"/>
          <w:lang w:val="es-DO"/>
        </w:rPr>
      </w:pPr>
      <w:r w:rsidRPr="00807B77">
        <w:rPr>
          <w:spacing w:val="0"/>
          <w:lang w:val="es-DO"/>
        </w:rPr>
        <w:t>El presente documento institucional constituye una síntesis de los principales logros y acciones desarrolladas por la Oficina Nacional de Derecho de Autor (ONDA) durante el año 2025. Su contenido se encuentra plenamente alineado con los objetivos del Plan Estratégico 2025-2028 y con las metas gubernamentales, evidenciando el firme compromiso de la institución con la promoción y la protección de los derechos de autor en la República Dominicana.</w:t>
      </w:r>
    </w:p>
    <w:p w14:paraId="611E4F15" w14:textId="77777777" w:rsidR="00D73E65" w:rsidRPr="00807B77" w:rsidRDefault="00D73E65" w:rsidP="00D73E65">
      <w:pPr>
        <w:spacing w:line="360" w:lineRule="auto"/>
        <w:jc w:val="both"/>
        <w:rPr>
          <w:spacing w:val="0"/>
          <w:sz w:val="16"/>
          <w:szCs w:val="16"/>
          <w:lang w:val="es-DO"/>
        </w:rPr>
      </w:pPr>
    </w:p>
    <w:p w14:paraId="5284B8C8" w14:textId="69363F11" w:rsidR="00B40B56" w:rsidRPr="00807B77" w:rsidRDefault="00D03867" w:rsidP="00D73E65">
      <w:pPr>
        <w:spacing w:line="360" w:lineRule="auto"/>
        <w:jc w:val="both"/>
        <w:rPr>
          <w:spacing w:val="0"/>
          <w:lang w:val="es-DO"/>
        </w:rPr>
      </w:pPr>
      <w:r w:rsidRPr="00807B77">
        <w:rPr>
          <w:spacing w:val="0"/>
          <w:lang w:val="es-DO"/>
        </w:rPr>
        <w:t>A lo largo del año 2025, la ONDA orientó sus esfuerzos hacia el fortalecimiento continuo de sus procesos internos y la observancia rigurosa de los derechos de autor, con un énfasis prioritario en la transparencia, la simplificación de trámites y el desarrollo institucional.</w:t>
      </w:r>
    </w:p>
    <w:p w14:paraId="3ADE3D04" w14:textId="77777777" w:rsidR="00D03867" w:rsidRPr="00807B77" w:rsidRDefault="00D03867" w:rsidP="0048383B">
      <w:pPr>
        <w:spacing w:line="360" w:lineRule="auto"/>
        <w:jc w:val="both"/>
        <w:rPr>
          <w:sz w:val="16"/>
          <w:szCs w:val="16"/>
          <w:lang w:val="es-DO"/>
        </w:rPr>
      </w:pPr>
    </w:p>
    <w:p w14:paraId="622BC437" w14:textId="61AB2698" w:rsidR="00B40B56" w:rsidRPr="00807B77" w:rsidRDefault="00D03867" w:rsidP="0048383B">
      <w:pPr>
        <w:spacing w:line="360" w:lineRule="auto"/>
        <w:jc w:val="both"/>
        <w:rPr>
          <w:spacing w:val="0"/>
          <w:lang w:val="es-DO"/>
        </w:rPr>
      </w:pPr>
      <w:r w:rsidRPr="00807B77">
        <w:rPr>
          <w:spacing w:val="0"/>
          <w:lang w:val="es-DO"/>
        </w:rPr>
        <w:t>Este informe expone de manera detallada los avances alcanzados, acompañado de una síntesis de los principales logros institucionales del período. Las acciones ejecutadas se han desarrollado en plena consonancia con las directrices estratégicas del gobierno encabezado por el presidente Luis Rodolfo Abinader Corona, cuya gestión ha evidenciado un firme compromiso con el fortalecimiento de los sectores productivos del país, en especial el sector creativo.</w:t>
      </w:r>
    </w:p>
    <w:p w14:paraId="2683368B" w14:textId="77777777" w:rsidR="00D03867" w:rsidRPr="00807B77" w:rsidRDefault="00D03867" w:rsidP="0048383B">
      <w:pPr>
        <w:spacing w:line="360" w:lineRule="auto"/>
        <w:jc w:val="both"/>
        <w:rPr>
          <w:sz w:val="18"/>
          <w:szCs w:val="18"/>
          <w:lang w:val="es-DO"/>
        </w:rPr>
      </w:pPr>
    </w:p>
    <w:p w14:paraId="331BDF40" w14:textId="77777777" w:rsidR="00D03867" w:rsidRPr="00807B77" w:rsidRDefault="00D03867" w:rsidP="0048383B">
      <w:pPr>
        <w:spacing w:line="360" w:lineRule="auto"/>
        <w:jc w:val="both"/>
        <w:rPr>
          <w:spacing w:val="0"/>
          <w:lang w:val="es-DO"/>
        </w:rPr>
      </w:pPr>
      <w:r w:rsidRPr="00807B77">
        <w:rPr>
          <w:spacing w:val="0"/>
          <w:lang w:val="es-DO"/>
        </w:rPr>
        <w:t>En este contexto, se destacan los esfuerzos orientados a la educación, la modernización de los procesos y la promoción de la cooperación internacional, consolidando a la institución como un pilar fundamental en la protección de la propiedad intelectual en la República Dominicana.</w:t>
      </w:r>
    </w:p>
    <w:p w14:paraId="5D4B9EF9" w14:textId="77777777" w:rsidR="00D03867" w:rsidRPr="00807B77" w:rsidRDefault="00D03867" w:rsidP="0048383B">
      <w:pPr>
        <w:spacing w:line="360" w:lineRule="auto"/>
        <w:jc w:val="both"/>
        <w:rPr>
          <w:spacing w:val="0"/>
          <w:lang w:val="es-DO"/>
        </w:rPr>
      </w:pPr>
    </w:p>
    <w:p w14:paraId="3D82EA66" w14:textId="4F507955" w:rsidR="00B40B56" w:rsidRPr="00807B77" w:rsidRDefault="00B40B56" w:rsidP="0048383B">
      <w:pPr>
        <w:spacing w:line="360" w:lineRule="auto"/>
        <w:jc w:val="both"/>
        <w:rPr>
          <w:spacing w:val="0"/>
          <w:lang w:val="es-DO"/>
        </w:rPr>
      </w:pPr>
      <w:r w:rsidRPr="00807B77">
        <w:rPr>
          <w:spacing w:val="0"/>
          <w:lang w:val="es-DO"/>
        </w:rPr>
        <w:lastRenderedPageBreak/>
        <w:t>Con los resultados positivos de este informe, reafirmamos nuestro compromiso con el desarrollo sostenible del sector creativo y el fortalecimiento del ecosistema de derechos de autor en el país, contribuyendo al progreso de la economía naranja como motor de crecimiento y transformación social.</w:t>
      </w:r>
    </w:p>
    <w:p w14:paraId="626713A9" w14:textId="77777777" w:rsidR="00B40B56" w:rsidRPr="00807B77" w:rsidRDefault="00B40B56" w:rsidP="0048383B">
      <w:pPr>
        <w:spacing w:line="360" w:lineRule="auto"/>
        <w:jc w:val="both"/>
        <w:rPr>
          <w:sz w:val="18"/>
          <w:szCs w:val="18"/>
          <w:lang w:val="es-DO"/>
        </w:rPr>
      </w:pPr>
    </w:p>
    <w:p w14:paraId="2BA572D3" w14:textId="718EBCD1" w:rsidR="00B40B56" w:rsidRPr="00807B77" w:rsidRDefault="00D03867" w:rsidP="0048383B">
      <w:pPr>
        <w:spacing w:line="360" w:lineRule="auto"/>
        <w:jc w:val="both"/>
        <w:rPr>
          <w:lang w:val="es-DO"/>
        </w:rPr>
      </w:pPr>
      <w:r w:rsidRPr="00807B77">
        <w:rPr>
          <w:spacing w:val="0"/>
          <w:lang w:val="es-DO"/>
        </w:rPr>
        <w:t>En conclusión, el presente documento marca el cierre de un ciclo de intenso trabajo colaborativo, mediante el cual hemos cumplido las metas trazadas para orientar nuestra institución hacia los más altos estándares de transparencia. Asimismo, hemos avanzado en la simplificación y facilitación de los servicios dirigidos a la ciudadanía, al tiempo que fortalecemos nuestra capacidad institucional a través de la modernización tecnológica y la innovación en la prestación de servicios.</w:t>
      </w:r>
    </w:p>
    <w:p w14:paraId="2E0A280F" w14:textId="77777777" w:rsidR="00B40B56" w:rsidRPr="00807B77" w:rsidRDefault="00B40B56" w:rsidP="00654164">
      <w:pPr>
        <w:pStyle w:val="Ttulo1"/>
        <w:rPr>
          <w:rFonts w:cs="Times New Roman"/>
          <w:color w:val="767171"/>
          <w:lang w:val="es-DO"/>
        </w:rPr>
      </w:pPr>
    </w:p>
    <w:p w14:paraId="2711107E" w14:textId="77777777" w:rsidR="00B40B56" w:rsidRPr="00807B77" w:rsidRDefault="00B40B56">
      <w:pPr>
        <w:rPr>
          <w:rFonts w:eastAsiaTheme="majorEastAsia"/>
          <w:b/>
          <w:sz w:val="28"/>
          <w:szCs w:val="32"/>
          <w:lang w:val="es-DO"/>
        </w:rPr>
      </w:pPr>
      <w:r w:rsidRPr="00807B77">
        <w:rPr>
          <w:lang w:val="es-DO"/>
        </w:rPr>
        <w:br w:type="page"/>
      </w:r>
    </w:p>
    <w:p w14:paraId="649D29AD" w14:textId="7B960F68" w:rsidR="001240D0" w:rsidRPr="00807B77" w:rsidRDefault="00837A1B" w:rsidP="00654164">
      <w:pPr>
        <w:pStyle w:val="Ttulo1"/>
        <w:rPr>
          <w:rFonts w:cs="Times New Roman"/>
          <w:color w:val="767171"/>
          <w:lang w:val="es-DO"/>
        </w:rPr>
      </w:pPr>
      <w:bookmarkStart w:id="3" w:name="_Toc216872573"/>
      <w:r w:rsidRPr="00807B77">
        <w:rPr>
          <w:rFonts w:cs="Times New Roman"/>
          <w:color w:val="767171"/>
          <w:lang w:val="es-DO"/>
        </w:rPr>
        <w:lastRenderedPageBreak/>
        <w:t xml:space="preserve">I. </w:t>
      </w:r>
      <w:r w:rsidR="009C3B4C" w:rsidRPr="00807B77">
        <w:rPr>
          <w:rFonts w:cs="Times New Roman"/>
          <w:color w:val="767171"/>
          <w:lang w:val="es-DO"/>
        </w:rPr>
        <w:t>Resumen ejecutivo</w:t>
      </w:r>
      <w:bookmarkEnd w:id="3"/>
    </w:p>
    <w:p w14:paraId="7C54AF21" w14:textId="26B7214D" w:rsidR="001240D0" w:rsidRPr="00807B77" w:rsidRDefault="00125D46" w:rsidP="001240D0">
      <w:pPr>
        <w:jc w:val="both"/>
        <w:rPr>
          <w:rFonts w:eastAsia="Calibri"/>
          <w:sz w:val="18"/>
          <w:lang w:val="es-DO"/>
        </w:rPr>
      </w:pPr>
      <w:r w:rsidRPr="00807B77">
        <w:rPr>
          <w:rFonts w:eastAsia="Calibri"/>
          <w:noProof/>
          <w:sz w:val="18"/>
          <w:lang w:val="es-DO" w:eastAsia="es-DO"/>
        </w:rPr>
        <mc:AlternateContent>
          <mc:Choice Requires="wps">
            <w:drawing>
              <wp:anchor distT="0" distB="0" distL="114300" distR="114300" simplePos="0" relativeHeight="251650560" behindDoc="0" locked="0" layoutInCell="1" allowOverlap="1" wp14:anchorId="5383067F" wp14:editId="7F40C79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AC44D2" id="Straight Connector 21" o:spid="_x0000_s1026" style="position:absolute;z-index:2516505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43317E8A" w:rsidR="001240D0" w:rsidRPr="00807B77" w:rsidRDefault="00654164" w:rsidP="001240D0">
      <w:pPr>
        <w:jc w:val="center"/>
        <w:rPr>
          <w:rFonts w:eastAsia="Calibri"/>
          <w:szCs w:val="36"/>
          <w:lang w:val="es-DO"/>
        </w:rPr>
      </w:pPr>
      <w:r w:rsidRPr="00807B77">
        <w:rPr>
          <w:rFonts w:eastAsia="Calibri"/>
          <w:szCs w:val="36"/>
          <w:lang w:val="es-DO"/>
        </w:rPr>
        <w:t xml:space="preserve">Memoria </w:t>
      </w:r>
      <w:r w:rsidR="004A515E" w:rsidRPr="00807B77">
        <w:rPr>
          <w:rFonts w:eastAsia="Calibri"/>
          <w:szCs w:val="36"/>
          <w:lang w:val="es-DO"/>
        </w:rPr>
        <w:t>Institu</w:t>
      </w:r>
      <w:r w:rsidR="009A466A" w:rsidRPr="00807B77">
        <w:rPr>
          <w:rFonts w:eastAsia="Calibri"/>
          <w:szCs w:val="36"/>
          <w:lang w:val="es-DO"/>
        </w:rPr>
        <w:t>c</w:t>
      </w:r>
      <w:r w:rsidR="004A515E" w:rsidRPr="00807B77">
        <w:rPr>
          <w:rFonts w:eastAsia="Calibri"/>
          <w:szCs w:val="36"/>
          <w:lang w:val="es-DO"/>
        </w:rPr>
        <w:t>ional</w:t>
      </w:r>
      <w:r w:rsidR="001240D0" w:rsidRPr="00807B77">
        <w:rPr>
          <w:rFonts w:eastAsia="Calibri"/>
          <w:szCs w:val="36"/>
          <w:lang w:val="es-DO"/>
        </w:rPr>
        <w:t xml:space="preserve"> </w:t>
      </w:r>
      <w:r w:rsidR="007471AC" w:rsidRPr="00807B77">
        <w:rPr>
          <w:rFonts w:eastAsia="Calibri"/>
          <w:szCs w:val="36"/>
          <w:lang w:val="es-DO"/>
        </w:rPr>
        <w:t>202</w:t>
      </w:r>
      <w:r w:rsidR="0051332F" w:rsidRPr="00807B77">
        <w:rPr>
          <w:rFonts w:eastAsia="Calibri"/>
          <w:szCs w:val="36"/>
          <w:lang w:val="es-DO"/>
        </w:rPr>
        <w:t>5</w:t>
      </w:r>
    </w:p>
    <w:p w14:paraId="50075108" w14:textId="77777777" w:rsidR="001240D0" w:rsidRPr="00807B77" w:rsidRDefault="001240D0" w:rsidP="001240D0">
      <w:pPr>
        <w:spacing w:line="360" w:lineRule="auto"/>
        <w:jc w:val="both"/>
        <w:rPr>
          <w:rFonts w:eastAsia="Calibri"/>
          <w:sz w:val="2"/>
          <w:szCs w:val="2"/>
          <w:lang w:val="es-DO"/>
        </w:rPr>
      </w:pPr>
    </w:p>
    <w:bookmarkEnd w:id="2"/>
    <w:p w14:paraId="2C232B5C" w14:textId="77777777" w:rsidR="004E2A60" w:rsidRPr="00807B77" w:rsidRDefault="004E2A60" w:rsidP="004E2A60">
      <w:pPr>
        <w:spacing w:line="360" w:lineRule="auto"/>
        <w:jc w:val="both"/>
        <w:rPr>
          <w:spacing w:val="0"/>
          <w:lang w:val="es-DO"/>
        </w:rPr>
      </w:pPr>
      <w:r w:rsidRPr="00807B77">
        <w:rPr>
          <w:spacing w:val="0"/>
          <w:lang w:val="es-DO"/>
        </w:rPr>
        <w:t>Durante el período evaluado, la Oficina Nacional de Derecho de Autor (ONDA) concentró sus esfuerzos en el fortalecimiento de su desempeño institucional, mediante la implementación de acciones estratégicas orientadas a impulsar y dinamizar el sector creativo nacional. Estas iniciativas contribuyeron de manera directa al crecimiento sostenido de la economía naranja, en coherencia con las prioridades establecidas en el Plan de Gobierno 2024–2028 y alineadas con el Plan Estratégico Institucional 2025–2028.</w:t>
      </w:r>
    </w:p>
    <w:p w14:paraId="5C433C1E" w14:textId="77777777" w:rsidR="004E2A60" w:rsidRPr="00936D49" w:rsidRDefault="004E2A60" w:rsidP="004E2A60">
      <w:pPr>
        <w:spacing w:line="360" w:lineRule="auto"/>
        <w:jc w:val="both"/>
        <w:rPr>
          <w:spacing w:val="0"/>
          <w:sz w:val="2"/>
          <w:szCs w:val="2"/>
          <w:lang w:val="es-DO"/>
        </w:rPr>
      </w:pPr>
    </w:p>
    <w:p w14:paraId="088E4A60" w14:textId="5E092630" w:rsidR="008B10C3" w:rsidRDefault="008B10C3" w:rsidP="00B0230E">
      <w:pPr>
        <w:pStyle w:val="Sinespaciado"/>
        <w:spacing w:line="360" w:lineRule="auto"/>
        <w:jc w:val="both"/>
        <w:rPr>
          <w:color w:val="767171"/>
          <w:spacing w:val="0"/>
          <w:lang w:val="es-DO"/>
        </w:rPr>
      </w:pPr>
      <w:r w:rsidRPr="008B10C3">
        <w:rPr>
          <w:spacing w:val="0"/>
          <w:lang w:val="es-DO"/>
        </w:rPr>
        <w:t xml:space="preserve">La Oficina Nacional de Derecho de Autor (ONDA) </w:t>
      </w:r>
      <w:r>
        <w:rPr>
          <w:spacing w:val="0"/>
          <w:lang w:val="es-DO"/>
        </w:rPr>
        <w:t>e</w:t>
      </w:r>
      <w:r w:rsidRPr="008B10C3">
        <w:rPr>
          <w:color w:val="767171"/>
          <w:spacing w:val="0"/>
          <w:lang w:val="es-DO"/>
        </w:rPr>
        <w:t>n cuanto a los registros, en el año 2025 logró emitir un total de 28,116 certificados en registros de obras artísticas, literarias y científicas en la modalidad presencial, asimismo atendió unas 2,974 solicitudes en la modalidad virtual, arrojando como resultado un total de 31,090 certificados de registros de obras emitidos, superando en un 40% el total de obras registradas en el año 2024. Un récord histórico.</w:t>
      </w:r>
    </w:p>
    <w:p w14:paraId="1EBD5BA1" w14:textId="77777777" w:rsidR="008B10C3" w:rsidRPr="00936D49" w:rsidRDefault="008B10C3" w:rsidP="00B0230E">
      <w:pPr>
        <w:pStyle w:val="Sinespaciado"/>
        <w:spacing w:line="360" w:lineRule="auto"/>
        <w:jc w:val="both"/>
        <w:rPr>
          <w:color w:val="767171"/>
          <w:spacing w:val="0"/>
          <w:sz w:val="14"/>
          <w:szCs w:val="14"/>
          <w:lang w:val="es-DO"/>
        </w:rPr>
      </w:pPr>
    </w:p>
    <w:p w14:paraId="4E6B9FC6" w14:textId="4F299036" w:rsidR="00B0230E" w:rsidRPr="00807B77" w:rsidRDefault="00514EA1" w:rsidP="00B0230E">
      <w:pPr>
        <w:pStyle w:val="Sinespaciado"/>
        <w:spacing w:line="360" w:lineRule="auto"/>
        <w:jc w:val="both"/>
        <w:rPr>
          <w:color w:val="767171"/>
          <w:spacing w:val="0"/>
          <w:lang w:val="es-DO"/>
        </w:rPr>
      </w:pPr>
      <w:r w:rsidRPr="00807B77">
        <w:rPr>
          <w:color w:val="767171"/>
          <w:spacing w:val="0"/>
          <w:lang w:val="es-DO"/>
        </w:rPr>
        <w:t xml:space="preserve">Mediante la Resolución 001-2025, así como otras resoluciones conexas, la </w:t>
      </w:r>
      <w:r w:rsidR="00334B24" w:rsidRPr="00807B77">
        <w:rPr>
          <w:color w:val="767171"/>
          <w:spacing w:val="0"/>
          <w:lang w:val="es-DO"/>
        </w:rPr>
        <w:t>ONDA, autorizó</w:t>
      </w:r>
      <w:r w:rsidRPr="00807B77">
        <w:rPr>
          <w:color w:val="767171"/>
          <w:spacing w:val="0"/>
          <w:lang w:val="es-DO"/>
        </w:rPr>
        <w:t xml:space="preserve"> la concesión de gracias y exoneraciones totales durante el año dos mil veinticinco (2025),</w:t>
      </w:r>
      <w:r w:rsidR="004E2A60" w:rsidRPr="00807B77">
        <w:rPr>
          <w:color w:val="767171"/>
          <w:spacing w:val="0"/>
          <w:lang w:val="es-DO"/>
        </w:rPr>
        <w:t xml:space="preserve"> p</w:t>
      </w:r>
      <w:r w:rsidRPr="00807B77">
        <w:rPr>
          <w:color w:val="767171"/>
          <w:spacing w:val="0"/>
          <w:lang w:val="es-DO"/>
        </w:rPr>
        <w:t>a</w:t>
      </w:r>
      <w:r w:rsidR="004E2A60" w:rsidRPr="00807B77">
        <w:rPr>
          <w:color w:val="767171"/>
          <w:spacing w:val="0"/>
          <w:lang w:val="es-DO"/>
        </w:rPr>
        <w:t>r</w:t>
      </w:r>
      <w:r w:rsidRPr="00807B77">
        <w:rPr>
          <w:color w:val="767171"/>
          <w:spacing w:val="0"/>
          <w:lang w:val="es-DO"/>
        </w:rPr>
        <w:t>a</w:t>
      </w:r>
      <w:r w:rsidR="004E2A60" w:rsidRPr="00807B77">
        <w:rPr>
          <w:color w:val="767171"/>
          <w:spacing w:val="0"/>
          <w:lang w:val="es-DO"/>
        </w:rPr>
        <w:t xml:space="preserve"> el registro de obras artísticas, literarias y científicas </w:t>
      </w:r>
      <w:r w:rsidRPr="00807B77">
        <w:rPr>
          <w:color w:val="767171"/>
          <w:spacing w:val="0"/>
          <w:lang w:val="es-DO"/>
        </w:rPr>
        <w:t>en los</w:t>
      </w:r>
      <w:r w:rsidR="004E2A60" w:rsidRPr="00807B77">
        <w:rPr>
          <w:color w:val="767171"/>
          <w:spacing w:val="0"/>
          <w:lang w:val="es-DO"/>
        </w:rPr>
        <w:t xml:space="preserve"> dis</w:t>
      </w:r>
      <w:r w:rsidRPr="00807B77">
        <w:rPr>
          <w:color w:val="767171"/>
          <w:spacing w:val="0"/>
          <w:lang w:val="es-DO"/>
        </w:rPr>
        <w:t>tintos</w:t>
      </w:r>
      <w:r w:rsidR="004E2A60" w:rsidRPr="00807B77">
        <w:rPr>
          <w:color w:val="767171"/>
          <w:spacing w:val="0"/>
          <w:lang w:val="es-DO"/>
        </w:rPr>
        <w:t xml:space="preserve"> sectores de la sociedad, </w:t>
      </w:r>
      <w:r w:rsidR="00294F80" w:rsidRPr="00807B77">
        <w:rPr>
          <w:color w:val="767171"/>
          <w:spacing w:val="0"/>
          <w:lang w:val="es-DO"/>
        </w:rPr>
        <w:t>resultaron beneficiados 1,586 autores de ambos géneros, pertenecientes a diversas categorías y modalidades. La aplicación de estas medidas permitió la inscripción de 20,352 obras y generó un impacto económico estimado en $11.071 millones a favor de los agentes de la industria creativa.</w:t>
      </w:r>
    </w:p>
    <w:p w14:paraId="2A4DAE38" w14:textId="77777777" w:rsidR="008B10C3" w:rsidRPr="00936D49" w:rsidRDefault="008B10C3" w:rsidP="00B0230E">
      <w:pPr>
        <w:pStyle w:val="Sinespaciado"/>
        <w:spacing w:line="360" w:lineRule="auto"/>
        <w:jc w:val="both"/>
        <w:rPr>
          <w:color w:val="767171"/>
          <w:spacing w:val="0"/>
          <w:sz w:val="14"/>
          <w:szCs w:val="14"/>
          <w:lang w:val="es-DO"/>
        </w:rPr>
      </w:pPr>
    </w:p>
    <w:p w14:paraId="55747389" w14:textId="77777777" w:rsidR="00936D49" w:rsidRDefault="00391F35" w:rsidP="00B0230E">
      <w:pPr>
        <w:pStyle w:val="Sinespaciado"/>
        <w:spacing w:line="360" w:lineRule="auto"/>
        <w:jc w:val="both"/>
        <w:rPr>
          <w:color w:val="767171"/>
          <w:spacing w:val="0"/>
          <w:lang w:val="es-DO"/>
        </w:rPr>
      </w:pPr>
      <w:r w:rsidRPr="00807B77">
        <w:rPr>
          <w:color w:val="767171"/>
          <w:spacing w:val="0"/>
          <w:lang w:val="es-DO"/>
        </w:rPr>
        <w:t xml:space="preserve">En el marco de la estrategia de fortalecimiento institucional y de vinculación con el sector productivo, la Oficina Nacional de Derecho de Autor (ONDA) consolidó su presencia en ferias, paneles y espacios empresariales de alcance nacional y regional, tales como Expo Vega, Expo Feria Mayoristas, Rutas </w:t>
      </w:r>
      <w:r w:rsidR="00294F80" w:rsidRPr="00807B77">
        <w:rPr>
          <w:color w:val="767171"/>
          <w:spacing w:val="0"/>
          <w:lang w:val="es-DO"/>
        </w:rPr>
        <w:t>Mipymes y</w:t>
      </w:r>
      <w:r w:rsidRPr="00807B77">
        <w:rPr>
          <w:color w:val="767171"/>
          <w:spacing w:val="0"/>
          <w:lang w:val="es-DO"/>
        </w:rPr>
        <w:t xml:space="preserve"> Mercadexpo. </w:t>
      </w:r>
      <w:r w:rsidR="00936D49">
        <w:rPr>
          <w:color w:val="767171"/>
          <w:spacing w:val="0"/>
          <w:lang w:val="es-DO"/>
        </w:rPr>
        <w:t xml:space="preserve">    </w:t>
      </w:r>
    </w:p>
    <w:p w14:paraId="01B97EC7" w14:textId="6F8132DF" w:rsidR="00391F35" w:rsidRPr="00807B77" w:rsidRDefault="00391F35" w:rsidP="00B0230E">
      <w:pPr>
        <w:pStyle w:val="Sinespaciado"/>
        <w:spacing w:line="360" w:lineRule="auto"/>
        <w:jc w:val="both"/>
        <w:rPr>
          <w:color w:val="767171"/>
          <w:spacing w:val="0"/>
          <w:lang w:val="es-DO"/>
        </w:rPr>
      </w:pPr>
      <w:r w:rsidRPr="00807B77">
        <w:rPr>
          <w:color w:val="767171"/>
          <w:spacing w:val="0"/>
          <w:lang w:val="es-DO"/>
        </w:rPr>
        <w:lastRenderedPageBreak/>
        <w:t>A través de estas plataformas, la institución acercó de manera directa el conocimiento sobre derechos de autor a emprendedores, artistas y gestores culturales, mediante charlas especializadas, orientaciones técnicas y la distribución de materiales educativos, promoviendo la formalización y protección de la producción creativa.</w:t>
      </w:r>
    </w:p>
    <w:p w14:paraId="44414999" w14:textId="77777777" w:rsidR="00391F35" w:rsidRPr="00807B77" w:rsidRDefault="00391F35" w:rsidP="00391F35">
      <w:pPr>
        <w:spacing w:after="0" w:line="360" w:lineRule="auto"/>
        <w:ind w:right="-1"/>
        <w:jc w:val="both"/>
        <w:rPr>
          <w:spacing w:val="0"/>
          <w:sz w:val="18"/>
          <w:szCs w:val="18"/>
          <w:lang w:val="es-DO"/>
        </w:rPr>
      </w:pPr>
    </w:p>
    <w:p w14:paraId="31E9BFCC" w14:textId="17B139FE" w:rsidR="004E2A60" w:rsidRPr="00807B77" w:rsidRDefault="00391F35" w:rsidP="00391F35">
      <w:pPr>
        <w:spacing w:after="0" w:line="360" w:lineRule="auto"/>
        <w:ind w:right="-1"/>
        <w:jc w:val="both"/>
        <w:rPr>
          <w:spacing w:val="0"/>
          <w:lang w:val="es-DO"/>
        </w:rPr>
      </w:pPr>
      <w:r w:rsidRPr="00807B77">
        <w:rPr>
          <w:spacing w:val="0"/>
          <w:lang w:val="es-DO"/>
        </w:rPr>
        <w:t>Como parte de estas acciones, la ONDA implementó la exoneración total del pago por el registro de obras artísticas, literarias y científicas durante la realización de las ferias, lo que permitió la captación de 3,334 registros correspondientes a 420 ciudadanos. Esta medida generó un impacto económico positivo estimado en RD$ 2,438,500, contribuyendo al acceso equitativo al sistema de protección del derecho de autor y al fortalecimiento del ecosistema creativo nacional.</w:t>
      </w:r>
    </w:p>
    <w:p w14:paraId="305D26B3" w14:textId="77777777" w:rsidR="004E2A60" w:rsidRDefault="004E2A60" w:rsidP="004E2A60">
      <w:pPr>
        <w:spacing w:after="0" w:line="360" w:lineRule="auto"/>
        <w:ind w:right="-1"/>
        <w:jc w:val="both"/>
        <w:rPr>
          <w:spacing w:val="0"/>
          <w:lang w:val="es-DO"/>
        </w:rPr>
      </w:pPr>
    </w:p>
    <w:p w14:paraId="74D27433" w14:textId="4CDDD172" w:rsidR="008B10C3" w:rsidRDefault="008B10C3" w:rsidP="004E2A60">
      <w:pPr>
        <w:spacing w:after="0" w:line="360" w:lineRule="auto"/>
        <w:ind w:right="-1"/>
        <w:jc w:val="both"/>
        <w:rPr>
          <w:spacing w:val="0"/>
          <w:lang w:val="es-DO"/>
        </w:rPr>
      </w:pPr>
      <w:r w:rsidRPr="008B10C3">
        <w:rPr>
          <w:spacing w:val="0"/>
          <w:lang w:val="es-DO"/>
        </w:rPr>
        <w:t xml:space="preserve">La Oficina Nacional de Derecho de Autor (ONDA) fortaleció la formación en propiedad intelectual mediante alianzas estratégicas con instituciones académicas como ITLA, UNIBE, UCE, UASD y BARNA, promoviendo programas educativos, diplomados y charlas en el ámbito universitario. De manera complementaria, mantuvo una colaboración activa con el Ministerio de Educación (Modalidad en Artes), el Ministerio de Cultura y el Ministerio de Turismo, desarrollando programas formativos, conversatorios y talleres dirigidos a jóvenes artistas. Estas acciones permitieron la implementación de proyectos educativos de alcance nacional, impactando a 6,111 participantes </w:t>
      </w:r>
      <w:r>
        <w:rPr>
          <w:spacing w:val="0"/>
          <w:lang w:val="es-DO"/>
        </w:rPr>
        <w:t xml:space="preserve">con una </w:t>
      </w:r>
      <w:r w:rsidRPr="008B10C3">
        <w:rPr>
          <w:spacing w:val="0"/>
          <w:lang w:val="es-DO"/>
        </w:rPr>
        <w:t>inversión de RD$ 1,723,690.00</w:t>
      </w:r>
      <w:r w:rsidR="00936D49">
        <w:rPr>
          <w:spacing w:val="0"/>
          <w:lang w:val="es-DO"/>
        </w:rPr>
        <w:t xml:space="preserve"> </w:t>
      </w:r>
      <w:r w:rsidRPr="008B10C3">
        <w:rPr>
          <w:spacing w:val="0"/>
          <w:lang w:val="es-DO"/>
        </w:rPr>
        <w:t xml:space="preserve">fortaleciendo </w:t>
      </w:r>
      <w:r w:rsidR="00936D49">
        <w:rPr>
          <w:spacing w:val="0"/>
          <w:lang w:val="es-DO"/>
        </w:rPr>
        <w:t>así lo</w:t>
      </w:r>
      <w:r w:rsidRPr="008B10C3">
        <w:rPr>
          <w:spacing w:val="0"/>
          <w:lang w:val="es-DO"/>
        </w:rPr>
        <w:t>s mecanismos de articulación interinstitucional para el desarrollo del talento creativo y la protección de los derechos de autor y derechos conexos.</w:t>
      </w:r>
    </w:p>
    <w:p w14:paraId="073DDA55" w14:textId="77777777" w:rsidR="008B10C3" w:rsidRPr="00936D49" w:rsidRDefault="008B10C3" w:rsidP="004E2A60">
      <w:pPr>
        <w:spacing w:after="0" w:line="360" w:lineRule="auto"/>
        <w:ind w:right="-1"/>
        <w:jc w:val="both"/>
        <w:rPr>
          <w:spacing w:val="0"/>
          <w:sz w:val="20"/>
          <w:szCs w:val="20"/>
          <w:lang w:val="es-DO"/>
        </w:rPr>
      </w:pPr>
    </w:p>
    <w:p w14:paraId="7843FED5" w14:textId="51EC19B1" w:rsidR="0077788B" w:rsidRPr="00807B77" w:rsidRDefault="0077788B" w:rsidP="0077788B">
      <w:pPr>
        <w:spacing w:after="0" w:line="360" w:lineRule="auto"/>
        <w:ind w:right="-1"/>
        <w:jc w:val="both"/>
        <w:rPr>
          <w:spacing w:val="0"/>
          <w:lang w:val="es-DO"/>
        </w:rPr>
      </w:pPr>
      <w:r w:rsidRPr="00807B77">
        <w:rPr>
          <w:spacing w:val="0"/>
          <w:lang w:val="es-DO"/>
        </w:rPr>
        <w:t>En el ejercicio de sus funciones de vigilancia y observancia del derecho de autor, durante el año 2025 la ONDA, a través del Departamento de Inspectoría, ejecutó un total de 375 actividades de inspección, orientadas a garantizar el cumplimiento de la normativa vigente en materia de propiedad intelectual.</w:t>
      </w:r>
    </w:p>
    <w:p w14:paraId="63941B8D" w14:textId="77777777" w:rsidR="0077788B" w:rsidRPr="00807B77" w:rsidRDefault="0077788B" w:rsidP="0077788B">
      <w:pPr>
        <w:spacing w:after="0" w:line="360" w:lineRule="auto"/>
        <w:ind w:right="-1"/>
        <w:jc w:val="both"/>
        <w:rPr>
          <w:spacing w:val="0"/>
          <w:sz w:val="16"/>
          <w:szCs w:val="16"/>
          <w:lang w:val="es-DO"/>
        </w:rPr>
      </w:pPr>
    </w:p>
    <w:p w14:paraId="610F7F45" w14:textId="0ABC8AAC" w:rsidR="00983E6E" w:rsidRPr="00807B77" w:rsidRDefault="0077788B" w:rsidP="0077788B">
      <w:pPr>
        <w:spacing w:after="0" w:line="360" w:lineRule="auto"/>
        <w:ind w:right="-1"/>
        <w:jc w:val="both"/>
        <w:rPr>
          <w:spacing w:val="0"/>
          <w:lang w:val="es-DO"/>
        </w:rPr>
      </w:pPr>
      <w:r w:rsidRPr="00807B77">
        <w:rPr>
          <w:spacing w:val="0"/>
          <w:lang w:val="es-DO"/>
        </w:rPr>
        <w:lastRenderedPageBreak/>
        <w:t>Como resultado de estas acciones, se emitieron 109 notificaciones de advertencia y emplazamientos para la adecuación a lo establecido en la Ley, se incorporaron 21 nuevos usuarios al sistema, y se realizaron 100 inspecciones de oficio y 10 inspecciones a solicitud de parte. Asimismo, se gestionaron 116 renovaciones de registros y se llevaron a cabo 19 operativos especiales, fortaleciendo los mecanismos de control y formalización del sector.</w:t>
      </w:r>
      <w:r w:rsidR="002460FE" w:rsidRPr="00807B77">
        <w:rPr>
          <w:spacing w:val="0"/>
          <w:lang w:val="es-DO"/>
        </w:rPr>
        <w:t xml:space="preserve">  </w:t>
      </w:r>
      <w:r w:rsidRPr="00807B77">
        <w:rPr>
          <w:spacing w:val="0"/>
          <w:lang w:val="es-DO"/>
        </w:rPr>
        <w:t xml:space="preserve">Estas intervenciones generaron una recaudación total de RD$ 1,729,000.00, evidenciando el impacto positivo de las labores de inspección tanto en el cumplimiento legal como en el fortalecimiento de la sostenibilidad </w:t>
      </w:r>
      <w:r w:rsidR="00334B24" w:rsidRPr="00807B77">
        <w:rPr>
          <w:spacing w:val="0"/>
          <w:lang w:val="es-DO"/>
        </w:rPr>
        <w:t>institucional.</w:t>
      </w:r>
    </w:p>
    <w:p w14:paraId="4C61892A" w14:textId="77777777" w:rsidR="00983E6E" w:rsidRPr="00807B77" w:rsidRDefault="00983E6E" w:rsidP="004E2A60">
      <w:pPr>
        <w:spacing w:after="0" w:line="360" w:lineRule="auto"/>
        <w:ind w:right="-1"/>
        <w:jc w:val="both"/>
        <w:rPr>
          <w:spacing w:val="0"/>
          <w:sz w:val="12"/>
          <w:szCs w:val="12"/>
          <w:lang w:val="es-DO"/>
        </w:rPr>
      </w:pPr>
    </w:p>
    <w:p w14:paraId="4F0B0E80" w14:textId="5F666BBF" w:rsidR="004D5CB1" w:rsidRDefault="004D5CB1" w:rsidP="00661CF3">
      <w:pPr>
        <w:pStyle w:val="Sinespaciado"/>
        <w:spacing w:line="360" w:lineRule="auto"/>
        <w:jc w:val="both"/>
        <w:rPr>
          <w:rFonts w:eastAsiaTheme="minorHAnsi"/>
          <w:color w:val="767171"/>
          <w:spacing w:val="0"/>
          <w:lang w:val="es-DO"/>
        </w:rPr>
      </w:pPr>
      <w:r w:rsidRPr="004D5CB1">
        <w:rPr>
          <w:rFonts w:eastAsiaTheme="minorHAnsi"/>
          <w:color w:val="767171"/>
          <w:spacing w:val="0"/>
          <w:lang w:val="es-DO"/>
        </w:rPr>
        <w:t>En el ámbito internacional, y en seguimiento al Informe Especial 301 sobre Propiedad Intelectual, se destaca como un logro relevante la permanencia del país fuera de la lista de vigilancia por piratería, resultado de las acciones sostenidas en materia de capacitación, observancia y promoción del respeto al derecho de autor.</w:t>
      </w:r>
    </w:p>
    <w:p w14:paraId="7B1AF404" w14:textId="77777777" w:rsidR="004D5CB1" w:rsidRPr="00936D49" w:rsidRDefault="004D5CB1" w:rsidP="00661CF3">
      <w:pPr>
        <w:pStyle w:val="Sinespaciado"/>
        <w:spacing w:line="360" w:lineRule="auto"/>
        <w:jc w:val="both"/>
        <w:rPr>
          <w:rFonts w:eastAsiaTheme="minorHAnsi"/>
          <w:color w:val="767171"/>
          <w:spacing w:val="0"/>
          <w:sz w:val="12"/>
          <w:szCs w:val="12"/>
          <w:lang w:val="es-DO"/>
        </w:rPr>
      </w:pPr>
    </w:p>
    <w:p w14:paraId="52B5EF00" w14:textId="4679F078" w:rsidR="00661CF3" w:rsidRPr="00807B77" w:rsidRDefault="00661CF3" w:rsidP="00661CF3">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 xml:space="preserve">Participamos en el Foro Interregional sobre Propiedad Intelectual y Economía Creativa: Conectando Ecosistemas Creativos en Asia y América Latina, celebrado del </w:t>
      </w:r>
      <w:r w:rsidRPr="00807B77">
        <w:rPr>
          <w:rFonts w:eastAsiaTheme="minorHAnsi"/>
          <w:color w:val="767171"/>
          <w:spacing w:val="0"/>
          <w:sz w:val="23"/>
          <w:szCs w:val="23"/>
          <w:lang w:val="es-DO"/>
        </w:rPr>
        <w:t>12 al 14 de agosto en Yakarta, Indonesia, bajo la coordinación de la Organización Mundial de la Propiedad Intelectual (OMPI) y en colaboración con la Dirección General de Propiedad Intelectual de Indonesia (DGPII). En dicho encuentro, el director general de nuestra institución intervino</w:t>
      </w:r>
      <w:r w:rsidRPr="00807B77">
        <w:rPr>
          <w:rFonts w:eastAsiaTheme="minorHAnsi"/>
          <w:color w:val="767171"/>
          <w:spacing w:val="0"/>
          <w:lang w:val="es-DO"/>
        </w:rPr>
        <w:t xml:space="preserve"> como ponente, presentando las políticas públicas que el Gobierno dominicano ha impulsado para fortalecer, proteger y dinamizar la industria creativa, en consonancia con el notable desarrollo económico y social que ha experimentado la República Dominicana en los últimos años.</w:t>
      </w:r>
    </w:p>
    <w:p w14:paraId="0FF70636" w14:textId="77777777" w:rsidR="00BA57DF" w:rsidRPr="00807B77" w:rsidRDefault="00BA57DF" w:rsidP="00BA57DF">
      <w:pPr>
        <w:spacing w:line="360" w:lineRule="auto"/>
        <w:jc w:val="both"/>
        <w:rPr>
          <w:spacing w:val="0"/>
          <w:sz w:val="6"/>
          <w:szCs w:val="6"/>
          <w:highlight w:val="yellow"/>
          <w:lang w:val="es-DO"/>
        </w:rPr>
      </w:pPr>
    </w:p>
    <w:p w14:paraId="228AEA02" w14:textId="40A0E43D" w:rsidR="00661CF3" w:rsidRPr="00807B77" w:rsidRDefault="00BA57DF" w:rsidP="00661CF3">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Además de la participación</w:t>
      </w:r>
      <w:r w:rsidRPr="00807B77">
        <w:rPr>
          <w:color w:val="767171"/>
          <w:spacing w:val="0"/>
          <w:lang w:val="es-DO"/>
        </w:rPr>
        <w:t xml:space="preserve"> en</w:t>
      </w:r>
      <w:r w:rsidR="00661CF3" w:rsidRPr="00807B77">
        <w:rPr>
          <w:rFonts w:eastAsiaTheme="minorHAnsi"/>
          <w:color w:val="767171"/>
          <w:spacing w:val="0"/>
          <w:lang w:val="es-DO"/>
        </w:rPr>
        <w:t xml:space="preserve"> la 47.ª Sesión del Comité Permanente de Derecho de Autor y Derechos Conexos (SCCR) de la OMPI, celebrada en Ginebra del 1 al 5 de diciembre de 2025, allí se abordó cuestiones vinculadas al derecho de autor en el entorno digital, incluyendo la revisión de un plan de trabajo, propuestas sobre la gobernanza de regalías digitales y la elaboración de un estudio sobre la relación entre el entrenamiento de la inteligencia artificial y el derecho de autor, además de una sesión informativa sobre esta materia y el acuerdo de dar seguimiento en las </w:t>
      </w:r>
      <w:r w:rsidR="00661CF3" w:rsidRPr="00807B77">
        <w:rPr>
          <w:rFonts w:eastAsiaTheme="minorHAnsi"/>
          <w:color w:val="767171"/>
          <w:spacing w:val="0"/>
          <w:lang w:val="es-DO"/>
        </w:rPr>
        <w:lastRenderedPageBreak/>
        <w:t>próximas reuniones del SCCR, fijándose para mayo y noviembre-diciembre de 2026.</w:t>
      </w:r>
    </w:p>
    <w:p w14:paraId="6DA9829F" w14:textId="46400559" w:rsidR="00BA57DF" w:rsidRPr="00807B77" w:rsidRDefault="00BA57DF" w:rsidP="00BA57DF">
      <w:pPr>
        <w:spacing w:line="360" w:lineRule="auto"/>
        <w:jc w:val="both"/>
        <w:rPr>
          <w:spacing w:val="0"/>
          <w:sz w:val="6"/>
          <w:szCs w:val="6"/>
          <w:highlight w:val="yellow"/>
          <w:lang w:val="es-DO"/>
        </w:rPr>
      </w:pPr>
    </w:p>
    <w:p w14:paraId="142F8A25" w14:textId="77777777" w:rsidR="002536CB" w:rsidRPr="00807B77" w:rsidRDefault="002536CB" w:rsidP="00BA57DF">
      <w:pPr>
        <w:spacing w:line="360" w:lineRule="auto"/>
        <w:jc w:val="both"/>
        <w:rPr>
          <w:spacing w:val="0"/>
          <w:lang w:val="es-DO"/>
        </w:rPr>
      </w:pPr>
      <w:r w:rsidRPr="00807B77">
        <w:rPr>
          <w:spacing w:val="0"/>
          <w:lang w:val="es-DO"/>
        </w:rPr>
        <w:t>En cumplimiento de nuestro compromiso con la transparencia administrativa y el fortalecimiento de la confianza entre la ciudadanía y el Estado, en la tercera evaluación anual realizada por el Ministerio de Administración Pública (MAP), obtuvimos una calificación de 96% en el cumplimiento de la Carta Compromiso al Ciudadano.</w:t>
      </w:r>
    </w:p>
    <w:p w14:paraId="38F9C2D3" w14:textId="506AF52E" w:rsidR="002536CB" w:rsidRPr="00807B77" w:rsidRDefault="00BA57DF" w:rsidP="00BA57DF">
      <w:pPr>
        <w:spacing w:line="360" w:lineRule="auto"/>
        <w:jc w:val="both"/>
        <w:rPr>
          <w:spacing w:val="0"/>
          <w:lang w:val="es-DO"/>
        </w:rPr>
      </w:pPr>
      <w:r w:rsidRPr="00807B77">
        <w:rPr>
          <w:spacing w:val="0"/>
          <w:lang w:val="es-DO"/>
        </w:rPr>
        <w:t>Es necesario recalcar que la institución</w:t>
      </w:r>
      <w:r w:rsidR="002536CB" w:rsidRPr="00807B77">
        <w:rPr>
          <w:spacing w:val="0"/>
          <w:lang w:val="es-DO"/>
        </w:rPr>
        <w:t xml:space="preserve"> en cuanto al Indicador de Transparencia Gubernamental reflejó de manera clara nuestro desempeño. Al corte de octubre, registramos un promedio de 93.66 %, alcanzando además la puntuación máxima de 97.58% en cada uno de los meses correspondientes al período julio-octubre de 2025.</w:t>
      </w:r>
    </w:p>
    <w:p w14:paraId="0CEE74BA" w14:textId="04A5D9A0" w:rsidR="0083324C" w:rsidRPr="00807B77" w:rsidRDefault="0083324C" w:rsidP="006879F2">
      <w:pPr>
        <w:spacing w:line="360" w:lineRule="auto"/>
        <w:jc w:val="both"/>
        <w:rPr>
          <w:spacing w:val="0"/>
          <w:lang w:val="es-DO"/>
        </w:rPr>
      </w:pPr>
      <w:r w:rsidRPr="00807B77">
        <w:rPr>
          <w:spacing w:val="0"/>
          <w:lang w:val="es-DO"/>
        </w:rPr>
        <w:t xml:space="preserve">Durante el período evaluado, </w:t>
      </w:r>
      <w:r w:rsidR="00D90383" w:rsidRPr="00807B77">
        <w:rPr>
          <w:spacing w:val="0"/>
          <w:lang w:val="es-DO"/>
        </w:rPr>
        <w:t xml:space="preserve">se implementaron innovaciones tecnológicas como el SIGIONDA, que integra y automatiza los procesos administrativos con acceso a información en tiempo real, y el Sistema de Gestión de Turnos, que optimiza la atención al público mediante la asignación digital de servicios, contribuyendo a una gestión más ágil, eficiente y transparente, paralelamente </w:t>
      </w:r>
      <w:r w:rsidRPr="00807B77">
        <w:rPr>
          <w:spacing w:val="0"/>
          <w:lang w:val="es-DO"/>
        </w:rPr>
        <w:t>la ONDA fortaleció su gestión institucional mediante la actualización de políticas y procedimientos, la elaboración de planes estratégicos y guías de uso del SIGIONDA, así como manuales de seguridad y protocolos de atención, registro e inspectoría.</w:t>
      </w:r>
    </w:p>
    <w:p w14:paraId="5F8D34CC" w14:textId="77777777" w:rsidR="00327829" w:rsidRPr="00807B77" w:rsidRDefault="00327829" w:rsidP="00BA57DF">
      <w:pPr>
        <w:spacing w:line="360" w:lineRule="auto"/>
        <w:jc w:val="both"/>
        <w:rPr>
          <w:spacing w:val="0"/>
          <w:sz w:val="2"/>
          <w:szCs w:val="2"/>
          <w:lang w:val="es-DO"/>
        </w:rPr>
      </w:pPr>
    </w:p>
    <w:p w14:paraId="32F36EB4" w14:textId="03D6B93E" w:rsidR="00654164" w:rsidRPr="00807B77" w:rsidRDefault="00D90383" w:rsidP="00BA57DF">
      <w:pPr>
        <w:spacing w:line="360" w:lineRule="auto"/>
        <w:jc w:val="both"/>
        <w:rPr>
          <w:spacing w:val="0"/>
          <w:lang w:val="es-DO"/>
        </w:rPr>
      </w:pPr>
      <w:r w:rsidRPr="00807B77">
        <w:rPr>
          <w:spacing w:val="0"/>
          <w:lang w:val="es-DO"/>
        </w:rPr>
        <w:t>En conclusión, las acciones implementadas por la ONDA reflejan un firme compromiso con la protección efectiva del derecho de autor, el respaldo a los titulares de derechos y el fortalecimiento de un ecosistema creativo formal y competitivo. De manera complementaria, la institución demuestra su orientación hacia la sostenibilidad y el desarrollo a largo plazo, consolidando su estabilidad financiera mediante una gestión eficiente de los recursos y el cumplimiento riguroso de las normativas vigentes, garantizando así la continuidad y solidez de sus operaciones.</w:t>
      </w:r>
      <w:r w:rsidR="00544419" w:rsidRPr="00807B77">
        <w:rPr>
          <w:spacing w:val="0"/>
          <w:lang w:val="es-DO"/>
        </w:rPr>
        <w:br w:type="page"/>
      </w:r>
    </w:p>
    <w:p w14:paraId="6384D0D4" w14:textId="491F4AD8" w:rsidR="00654164" w:rsidRPr="00807B77" w:rsidRDefault="00837A1B" w:rsidP="00654164">
      <w:pPr>
        <w:pStyle w:val="Ttulo1"/>
        <w:rPr>
          <w:rFonts w:cs="Times New Roman"/>
          <w:color w:val="767171"/>
          <w:lang w:val="es-DO"/>
        </w:rPr>
      </w:pPr>
      <w:bookmarkStart w:id="4" w:name="_Toc216872574"/>
      <w:r w:rsidRPr="00807B77">
        <w:rPr>
          <w:rFonts w:cs="Times New Roman"/>
          <w:color w:val="767171"/>
          <w:lang w:val="es-DO"/>
        </w:rPr>
        <w:lastRenderedPageBreak/>
        <w:t xml:space="preserve">II. </w:t>
      </w:r>
      <w:r w:rsidR="00BF1823" w:rsidRPr="00807B77">
        <w:rPr>
          <w:rFonts w:cs="Times New Roman"/>
          <w:color w:val="767171"/>
          <w:lang w:val="es-DO"/>
        </w:rPr>
        <w:t xml:space="preserve">Información </w:t>
      </w:r>
      <w:r w:rsidR="008D0D51" w:rsidRPr="00807B77">
        <w:rPr>
          <w:rFonts w:cs="Times New Roman"/>
          <w:color w:val="767171"/>
          <w:lang w:val="es-DO"/>
        </w:rPr>
        <w:t>i</w:t>
      </w:r>
      <w:r w:rsidR="00BF1823" w:rsidRPr="00807B77">
        <w:rPr>
          <w:rFonts w:cs="Times New Roman"/>
          <w:color w:val="767171"/>
          <w:lang w:val="es-DO"/>
        </w:rPr>
        <w:t>nstitucional</w:t>
      </w:r>
      <w:bookmarkEnd w:id="4"/>
    </w:p>
    <w:p w14:paraId="794C2FD3" w14:textId="73C7B9AC" w:rsidR="00654164" w:rsidRPr="00807B77" w:rsidRDefault="00654164" w:rsidP="00654164">
      <w:pPr>
        <w:jc w:val="both"/>
        <w:rPr>
          <w:rFonts w:eastAsia="Calibri"/>
          <w:sz w:val="18"/>
          <w:lang w:val="es-DO"/>
        </w:rPr>
      </w:pPr>
      <w:r w:rsidRPr="00807B77">
        <w:rPr>
          <w:rFonts w:eastAsia="Calibri"/>
          <w:noProof/>
          <w:sz w:val="18"/>
          <w:lang w:val="es-DO" w:eastAsia="es-DO"/>
        </w:rPr>
        <mc:AlternateContent>
          <mc:Choice Requires="wps">
            <w:drawing>
              <wp:anchor distT="0" distB="0" distL="114300" distR="114300" simplePos="0" relativeHeight="251656704" behindDoc="0" locked="0" layoutInCell="1" allowOverlap="1" wp14:anchorId="2735667A" wp14:editId="3C529978">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C9423" id="Straight Connector 8" o:spid="_x0000_s1026" style="position:absolute;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1BCC3800" w:rsidR="00654164" w:rsidRPr="00807B77" w:rsidRDefault="00654164" w:rsidP="00654164">
      <w:pPr>
        <w:jc w:val="center"/>
        <w:rPr>
          <w:rFonts w:eastAsia="Calibri"/>
          <w:szCs w:val="36"/>
          <w:lang w:val="es-DO"/>
        </w:rPr>
      </w:pPr>
      <w:r w:rsidRPr="00807B77">
        <w:rPr>
          <w:rFonts w:eastAsia="Calibri"/>
          <w:szCs w:val="36"/>
          <w:lang w:val="es-DO"/>
        </w:rPr>
        <w:t xml:space="preserve">Memoria </w:t>
      </w:r>
      <w:r w:rsidR="009547F0" w:rsidRPr="00807B77">
        <w:rPr>
          <w:rFonts w:eastAsia="Calibri"/>
          <w:szCs w:val="36"/>
          <w:lang w:val="es-DO"/>
        </w:rPr>
        <w:t>I</w:t>
      </w:r>
      <w:r w:rsidRPr="00807B77">
        <w:rPr>
          <w:rFonts w:eastAsia="Calibri"/>
          <w:szCs w:val="36"/>
          <w:lang w:val="es-DO"/>
        </w:rPr>
        <w:t xml:space="preserve">nstitucional </w:t>
      </w:r>
      <w:r w:rsidR="007471AC" w:rsidRPr="00807B77">
        <w:rPr>
          <w:rFonts w:eastAsia="Calibri"/>
          <w:szCs w:val="36"/>
          <w:lang w:val="es-DO"/>
        </w:rPr>
        <w:t>202</w:t>
      </w:r>
      <w:r w:rsidR="0051332F" w:rsidRPr="00807B77">
        <w:rPr>
          <w:rFonts w:eastAsia="Calibri"/>
          <w:szCs w:val="36"/>
          <w:lang w:val="es-DO"/>
        </w:rPr>
        <w:t>5</w:t>
      </w:r>
    </w:p>
    <w:p w14:paraId="367ED8A1" w14:textId="77777777" w:rsidR="00BA2267" w:rsidRPr="00807B77" w:rsidRDefault="00BA2267" w:rsidP="00BA2267">
      <w:pPr>
        <w:rPr>
          <w:noProof/>
          <w:lang w:val="es-DO"/>
        </w:rPr>
      </w:pPr>
    </w:p>
    <w:p w14:paraId="51856DC5" w14:textId="77777777" w:rsidR="00BF1823" w:rsidRPr="00807B77" w:rsidRDefault="00BF1823" w:rsidP="00DB7039">
      <w:pPr>
        <w:keepNext/>
        <w:keepLines/>
        <w:shd w:val="clear" w:color="auto" w:fill="FFFFFF"/>
        <w:spacing w:after="0" w:line="360" w:lineRule="auto"/>
        <w:jc w:val="both"/>
        <w:outlineLvl w:val="4"/>
        <w:rPr>
          <w:rFonts w:eastAsiaTheme="majorEastAsia"/>
          <w:b/>
          <w:bCs/>
          <w:spacing w:val="0"/>
          <w:lang w:val="es-DO"/>
        </w:rPr>
      </w:pPr>
      <w:r w:rsidRPr="00807B77">
        <w:rPr>
          <w:rFonts w:eastAsiaTheme="majorEastAsia"/>
          <w:b/>
          <w:bCs/>
          <w:spacing w:val="0"/>
          <w:lang w:val="es-DO"/>
        </w:rPr>
        <w:t>2.1 Marco filosófico institucional</w:t>
      </w:r>
    </w:p>
    <w:p w14:paraId="59DE91E3" w14:textId="77777777" w:rsidR="00254E25" w:rsidRPr="00807B77" w:rsidRDefault="00254E25" w:rsidP="00DB7039">
      <w:pPr>
        <w:keepNext/>
        <w:keepLines/>
        <w:shd w:val="clear" w:color="auto" w:fill="FFFFFF"/>
        <w:spacing w:after="0" w:line="360" w:lineRule="auto"/>
        <w:jc w:val="both"/>
        <w:outlineLvl w:val="4"/>
        <w:rPr>
          <w:rFonts w:eastAsiaTheme="majorEastAsia"/>
          <w:b/>
          <w:bCs/>
          <w:spacing w:val="0"/>
          <w:sz w:val="12"/>
          <w:szCs w:val="12"/>
          <w:lang w:val="es-DO"/>
        </w:rPr>
      </w:pPr>
    </w:p>
    <w:p w14:paraId="06D0F410" w14:textId="77777777" w:rsidR="00BF1823" w:rsidRPr="00807B77" w:rsidRDefault="00BF1823" w:rsidP="00DB7039">
      <w:pPr>
        <w:numPr>
          <w:ilvl w:val="0"/>
          <w:numId w:val="1"/>
        </w:numPr>
        <w:spacing w:line="360" w:lineRule="auto"/>
        <w:contextualSpacing/>
        <w:rPr>
          <w:rFonts w:eastAsiaTheme="majorEastAsia"/>
          <w:b/>
          <w:bCs/>
          <w:spacing w:val="0"/>
          <w:lang w:val="es-DO"/>
        </w:rPr>
      </w:pPr>
      <w:r w:rsidRPr="00807B77">
        <w:rPr>
          <w:rFonts w:eastAsiaTheme="majorEastAsia"/>
          <w:b/>
          <w:bCs/>
          <w:spacing w:val="0"/>
          <w:lang w:val="es-DO"/>
        </w:rPr>
        <w:t>Misión</w:t>
      </w:r>
    </w:p>
    <w:p w14:paraId="192FC6F5" w14:textId="77777777" w:rsidR="00BF1823" w:rsidRPr="00807B77" w:rsidRDefault="00BF1823" w:rsidP="00DB7039">
      <w:pPr>
        <w:spacing w:line="360" w:lineRule="auto"/>
        <w:jc w:val="both"/>
        <w:outlineLvl w:val="1"/>
        <w:rPr>
          <w:rFonts w:eastAsia="Calibri"/>
          <w:spacing w:val="0"/>
          <w:lang w:val="es-DO"/>
        </w:rPr>
      </w:pPr>
      <w:bookmarkStart w:id="5" w:name="_Toc153784425"/>
      <w:bookmarkStart w:id="6" w:name="_Toc153786113"/>
      <w:bookmarkStart w:id="7" w:name="_Toc153788769"/>
      <w:bookmarkStart w:id="8" w:name="_Toc185247443"/>
      <w:bookmarkStart w:id="9" w:name="_Toc185255456"/>
      <w:bookmarkStart w:id="10" w:name="_Toc185256249"/>
      <w:bookmarkStart w:id="11" w:name="_Toc185256656"/>
      <w:bookmarkStart w:id="12" w:name="_Toc216784403"/>
      <w:bookmarkStart w:id="13" w:name="_Toc216786318"/>
      <w:bookmarkStart w:id="14" w:name="_Toc216787456"/>
      <w:bookmarkStart w:id="15" w:name="_Toc216789819"/>
      <w:bookmarkStart w:id="16" w:name="_Toc216872575"/>
      <w:r w:rsidRPr="00807B77">
        <w:rPr>
          <w:rFonts w:eastAsia="Calibri"/>
          <w:spacing w:val="0"/>
          <w:lang w:val="es-DO"/>
        </w:rPr>
        <w:t>Salvaguardar el derecho de autor y derechos conexos de los creadores, ejerciendo una administración y regulación transparente y eficiente de la legislación aplicable.</w:t>
      </w:r>
      <w:bookmarkEnd w:id="5"/>
      <w:bookmarkEnd w:id="6"/>
      <w:bookmarkEnd w:id="7"/>
      <w:bookmarkEnd w:id="8"/>
      <w:bookmarkEnd w:id="9"/>
      <w:bookmarkEnd w:id="10"/>
      <w:bookmarkEnd w:id="11"/>
      <w:bookmarkEnd w:id="12"/>
      <w:bookmarkEnd w:id="13"/>
      <w:bookmarkEnd w:id="14"/>
      <w:bookmarkEnd w:id="15"/>
      <w:bookmarkEnd w:id="16"/>
    </w:p>
    <w:p w14:paraId="58F060DF" w14:textId="77777777" w:rsidR="00BF1823" w:rsidRPr="00807B77" w:rsidRDefault="00BF1823" w:rsidP="00DB7039">
      <w:pPr>
        <w:numPr>
          <w:ilvl w:val="0"/>
          <w:numId w:val="1"/>
        </w:numPr>
        <w:spacing w:line="360" w:lineRule="auto"/>
        <w:contextualSpacing/>
        <w:rPr>
          <w:rFonts w:eastAsiaTheme="majorEastAsia"/>
          <w:b/>
          <w:bCs/>
          <w:spacing w:val="0"/>
          <w:lang w:val="es-DO"/>
        </w:rPr>
      </w:pPr>
      <w:r w:rsidRPr="00807B77">
        <w:rPr>
          <w:rFonts w:eastAsiaTheme="majorEastAsia"/>
          <w:b/>
          <w:bCs/>
          <w:spacing w:val="0"/>
          <w:lang w:val="es-DO"/>
        </w:rPr>
        <w:t>Visión</w:t>
      </w:r>
    </w:p>
    <w:p w14:paraId="18C129E0" w14:textId="77777777" w:rsidR="00BF1823" w:rsidRPr="00807B77" w:rsidRDefault="00BF1823" w:rsidP="00DB7039">
      <w:pPr>
        <w:suppressAutoHyphens/>
        <w:autoSpaceDN w:val="0"/>
        <w:spacing w:line="360" w:lineRule="auto"/>
        <w:jc w:val="both"/>
        <w:textAlignment w:val="baseline"/>
        <w:rPr>
          <w:rFonts w:eastAsia="Calibri"/>
          <w:spacing w:val="0"/>
          <w:lang w:val="es-DO"/>
        </w:rPr>
      </w:pPr>
      <w:r w:rsidRPr="00807B77">
        <w:rPr>
          <w:rFonts w:eastAsia="Calibri"/>
          <w:spacing w:val="0"/>
          <w:lang w:val="es-DO"/>
        </w:rPr>
        <w:t>Ser referente regional de la protección del derecho de autor y los derechos conexos para lograr su impacto en la formalización, competitividad y regeneración de la economía local y la Marca País.</w:t>
      </w:r>
    </w:p>
    <w:p w14:paraId="45702834" w14:textId="77777777" w:rsidR="00BF1823" w:rsidRPr="00807B77" w:rsidRDefault="00BF1823" w:rsidP="00DB7039">
      <w:pPr>
        <w:numPr>
          <w:ilvl w:val="0"/>
          <w:numId w:val="1"/>
        </w:numPr>
        <w:spacing w:line="360" w:lineRule="auto"/>
        <w:contextualSpacing/>
        <w:rPr>
          <w:rFonts w:eastAsiaTheme="majorEastAsia"/>
          <w:b/>
          <w:bCs/>
          <w:spacing w:val="0"/>
          <w:lang w:val="es-DO"/>
        </w:rPr>
      </w:pPr>
      <w:r w:rsidRPr="00807B77">
        <w:rPr>
          <w:rFonts w:eastAsiaTheme="majorEastAsia"/>
          <w:b/>
          <w:bCs/>
          <w:spacing w:val="0"/>
          <w:lang w:val="es-DO"/>
        </w:rPr>
        <w:t>Valores</w:t>
      </w:r>
    </w:p>
    <w:p w14:paraId="7AC324B6" w14:textId="77777777" w:rsidR="00BF1823" w:rsidRPr="00807B77" w:rsidRDefault="00BF1823" w:rsidP="00DB7039">
      <w:pPr>
        <w:numPr>
          <w:ilvl w:val="0"/>
          <w:numId w:val="2"/>
        </w:numPr>
        <w:shd w:val="clear" w:color="auto" w:fill="FFFFFF"/>
        <w:spacing w:before="100" w:beforeAutospacing="1" w:after="100" w:afterAutospacing="1" w:line="360" w:lineRule="auto"/>
        <w:ind w:hanging="720"/>
        <w:contextualSpacing/>
        <w:jc w:val="both"/>
        <w:rPr>
          <w:rFonts w:eastAsia="Calibri"/>
          <w:spacing w:val="0"/>
          <w:lang w:val="es-DO"/>
        </w:rPr>
      </w:pPr>
      <w:r w:rsidRPr="00807B77">
        <w:rPr>
          <w:rFonts w:eastAsia="Calibri"/>
          <w:spacing w:val="0"/>
          <w:lang w:val="es-DO"/>
        </w:rPr>
        <w:t>Credibilidad</w:t>
      </w:r>
    </w:p>
    <w:p w14:paraId="2B644172" w14:textId="77777777" w:rsidR="00BF1823" w:rsidRPr="00807B77" w:rsidRDefault="00BF1823" w:rsidP="00DB7039">
      <w:pPr>
        <w:numPr>
          <w:ilvl w:val="0"/>
          <w:numId w:val="2"/>
        </w:numPr>
        <w:shd w:val="clear" w:color="auto" w:fill="FFFFFF"/>
        <w:spacing w:before="100" w:beforeAutospacing="1" w:after="100" w:afterAutospacing="1" w:line="360" w:lineRule="auto"/>
        <w:ind w:hanging="720"/>
        <w:contextualSpacing/>
        <w:jc w:val="both"/>
        <w:rPr>
          <w:rFonts w:eastAsia="Calibri"/>
          <w:spacing w:val="0"/>
          <w:lang w:val="es-DO"/>
        </w:rPr>
      </w:pPr>
      <w:r w:rsidRPr="00807B77">
        <w:rPr>
          <w:rFonts w:eastAsia="Calibri"/>
          <w:spacing w:val="0"/>
          <w:lang w:val="es-DO"/>
        </w:rPr>
        <w:t>Integridad</w:t>
      </w:r>
    </w:p>
    <w:p w14:paraId="402F7879" w14:textId="77777777" w:rsidR="00BF1823" w:rsidRPr="00807B77" w:rsidRDefault="00BF1823" w:rsidP="00DB7039">
      <w:pPr>
        <w:numPr>
          <w:ilvl w:val="0"/>
          <w:numId w:val="2"/>
        </w:numPr>
        <w:shd w:val="clear" w:color="auto" w:fill="FFFFFF"/>
        <w:spacing w:before="100" w:beforeAutospacing="1" w:after="100" w:afterAutospacing="1" w:line="360" w:lineRule="auto"/>
        <w:ind w:hanging="720"/>
        <w:contextualSpacing/>
        <w:jc w:val="both"/>
        <w:rPr>
          <w:rFonts w:eastAsia="Calibri"/>
          <w:spacing w:val="0"/>
          <w:lang w:val="es-DO"/>
        </w:rPr>
      </w:pPr>
      <w:r w:rsidRPr="00807B77">
        <w:rPr>
          <w:rFonts w:eastAsia="Calibri"/>
          <w:spacing w:val="0"/>
          <w:lang w:val="es-DO"/>
        </w:rPr>
        <w:t>Innovación</w:t>
      </w:r>
    </w:p>
    <w:p w14:paraId="782D8D6D" w14:textId="77777777" w:rsidR="00BF1823" w:rsidRPr="00807B77" w:rsidRDefault="00BF1823" w:rsidP="00DB7039">
      <w:pPr>
        <w:numPr>
          <w:ilvl w:val="0"/>
          <w:numId w:val="2"/>
        </w:numPr>
        <w:shd w:val="clear" w:color="auto" w:fill="FFFFFF"/>
        <w:spacing w:before="100" w:beforeAutospacing="1" w:after="100" w:afterAutospacing="1" w:line="360" w:lineRule="auto"/>
        <w:ind w:hanging="720"/>
        <w:contextualSpacing/>
        <w:jc w:val="both"/>
        <w:rPr>
          <w:rFonts w:eastAsia="Calibri"/>
          <w:spacing w:val="0"/>
          <w:lang w:val="es-DO"/>
        </w:rPr>
      </w:pPr>
      <w:r w:rsidRPr="00807B77">
        <w:rPr>
          <w:rFonts w:eastAsia="Calibri"/>
          <w:spacing w:val="0"/>
          <w:lang w:val="es-DO"/>
        </w:rPr>
        <w:t>Asistencia en el servicio</w:t>
      </w:r>
    </w:p>
    <w:p w14:paraId="069775C7" w14:textId="263DA1D5" w:rsidR="00BF1823" w:rsidRPr="00807B77" w:rsidRDefault="00BF1823" w:rsidP="00DB7039">
      <w:pPr>
        <w:numPr>
          <w:ilvl w:val="0"/>
          <w:numId w:val="2"/>
        </w:numPr>
        <w:shd w:val="clear" w:color="auto" w:fill="FFFFFF"/>
        <w:spacing w:before="100" w:beforeAutospacing="1" w:after="100" w:afterAutospacing="1" w:line="360" w:lineRule="auto"/>
        <w:ind w:hanging="720"/>
        <w:contextualSpacing/>
        <w:jc w:val="both"/>
        <w:rPr>
          <w:rFonts w:eastAsia="Calibri"/>
          <w:spacing w:val="0"/>
          <w:lang w:val="es-DO"/>
        </w:rPr>
      </w:pPr>
      <w:r w:rsidRPr="00807B77">
        <w:rPr>
          <w:rFonts w:eastAsia="Calibri"/>
          <w:spacing w:val="0"/>
          <w:lang w:val="es-DO"/>
        </w:rPr>
        <w:t>Respeto e incentivo a la creatividad y la cultura</w:t>
      </w:r>
      <w:r w:rsidR="00254E25" w:rsidRPr="00807B77">
        <w:rPr>
          <w:rFonts w:eastAsia="Calibri"/>
          <w:spacing w:val="0"/>
          <w:lang w:val="es-DO"/>
        </w:rPr>
        <w:t>.</w:t>
      </w:r>
    </w:p>
    <w:p w14:paraId="4202D09B" w14:textId="77777777" w:rsidR="00254E25" w:rsidRPr="00807B77" w:rsidRDefault="00254E25" w:rsidP="00DB7039">
      <w:pPr>
        <w:shd w:val="clear" w:color="auto" w:fill="FFFFFF"/>
        <w:spacing w:before="100" w:beforeAutospacing="1" w:after="100" w:afterAutospacing="1" w:line="360" w:lineRule="auto"/>
        <w:ind w:left="720"/>
        <w:contextualSpacing/>
        <w:jc w:val="both"/>
        <w:rPr>
          <w:rFonts w:eastAsia="Calibri"/>
          <w:spacing w:val="0"/>
          <w:sz w:val="16"/>
          <w:szCs w:val="16"/>
          <w:lang w:val="es-DO"/>
        </w:rPr>
      </w:pPr>
    </w:p>
    <w:p w14:paraId="7B8E0B69" w14:textId="77777777" w:rsidR="00BF1823" w:rsidRPr="00807B77" w:rsidRDefault="00BF1823" w:rsidP="00DB7039">
      <w:pPr>
        <w:spacing w:line="360" w:lineRule="auto"/>
        <w:rPr>
          <w:rFonts w:eastAsiaTheme="majorEastAsia"/>
          <w:b/>
          <w:bCs/>
          <w:spacing w:val="0"/>
          <w:lang w:val="es-DO"/>
        </w:rPr>
      </w:pPr>
      <w:r w:rsidRPr="00807B77">
        <w:rPr>
          <w:rFonts w:eastAsiaTheme="majorEastAsia"/>
          <w:b/>
          <w:bCs/>
          <w:spacing w:val="0"/>
          <w:lang w:val="es-DO"/>
        </w:rPr>
        <w:t>2.2 Base legal</w:t>
      </w:r>
    </w:p>
    <w:p w14:paraId="6A415398" w14:textId="77777777" w:rsidR="00254E25" w:rsidRPr="00807B77" w:rsidRDefault="00254E25" w:rsidP="00DB7039">
      <w:pPr>
        <w:spacing w:line="360" w:lineRule="auto"/>
        <w:rPr>
          <w:rFonts w:eastAsiaTheme="majorEastAsia"/>
          <w:b/>
          <w:bCs/>
          <w:spacing w:val="0"/>
          <w:sz w:val="2"/>
          <w:szCs w:val="2"/>
          <w:lang w:val="es-DO"/>
        </w:rPr>
      </w:pPr>
    </w:p>
    <w:p w14:paraId="1358BD39" w14:textId="77777777" w:rsidR="00BF1823" w:rsidRPr="00807B77" w:rsidRDefault="00BF1823" w:rsidP="00DB7039">
      <w:pPr>
        <w:suppressAutoHyphens/>
        <w:autoSpaceDN w:val="0"/>
        <w:spacing w:line="360" w:lineRule="auto"/>
        <w:jc w:val="both"/>
        <w:textAlignment w:val="baseline"/>
        <w:rPr>
          <w:rFonts w:eastAsia="Calibri"/>
          <w:spacing w:val="0"/>
          <w:lang w:val="es-DO"/>
        </w:rPr>
      </w:pPr>
      <w:r w:rsidRPr="00807B77">
        <w:rPr>
          <w:rFonts w:eastAsia="Calibri"/>
          <w:spacing w:val="0"/>
          <w:lang w:val="es-DO"/>
        </w:rPr>
        <w:t>La importancia de la Propiedad Intelectual a nivel general ha adquirido un rango constitucional en la Carta magna del año 2010, en la misma introdujo en el artículo 52, el Derecho a la protección de la Propiedad Intelectual donde “Se reconoce y protege el derecho de la propiedad exclusiva de las obras científicas, literarias, artísticas, invenciones e innovaciones, denominaciones, marcas, signos distintivos y demás producciones del intelecto</w:t>
      </w:r>
      <w:r w:rsidRPr="00807B77">
        <w:rPr>
          <w:rFonts w:eastAsia="Calibri"/>
          <w:lang w:val="es-DO"/>
        </w:rPr>
        <w:t xml:space="preserve"> </w:t>
      </w:r>
      <w:r w:rsidRPr="00807B77">
        <w:rPr>
          <w:rFonts w:eastAsia="Calibri"/>
          <w:spacing w:val="0"/>
          <w:lang w:val="es-DO"/>
        </w:rPr>
        <w:t xml:space="preserve">humano por el tiempo, en la forma y con las limitaciones que establezca la ley. </w:t>
      </w:r>
    </w:p>
    <w:p w14:paraId="3D5CFC63" w14:textId="77777777" w:rsidR="00254E25" w:rsidRPr="00807B77" w:rsidRDefault="00254E25" w:rsidP="00DB7039">
      <w:pPr>
        <w:pStyle w:val="Standard"/>
        <w:spacing w:line="360" w:lineRule="auto"/>
        <w:jc w:val="both"/>
        <w:rPr>
          <w:spacing w:val="0"/>
          <w:lang w:val="es-DO"/>
        </w:rPr>
      </w:pPr>
    </w:p>
    <w:p w14:paraId="77E38D6E" w14:textId="782EFAEB" w:rsidR="00254E25" w:rsidRPr="00807B77" w:rsidRDefault="00254E25" w:rsidP="00DB7039">
      <w:pPr>
        <w:pStyle w:val="Standard"/>
        <w:spacing w:line="360" w:lineRule="auto"/>
        <w:jc w:val="both"/>
        <w:rPr>
          <w:spacing w:val="0"/>
          <w:lang w:val="es-DO"/>
        </w:rPr>
      </w:pPr>
      <w:r w:rsidRPr="00807B77">
        <w:rPr>
          <w:spacing w:val="0"/>
          <w:lang w:val="es-DO"/>
        </w:rPr>
        <w:lastRenderedPageBreak/>
        <w:t>El instrumento legal que contiene toda la arquitectura jurídica de aplicación de este derecho es la Ley No. 65-00, sobre Derecho de Autor del 24 de julio del año 2000 y su reglamento de aplicación decreto No. 362-01. A partir de este momento se crea la Oficina Nacional de Derecho de Autor (ONDA), con una jurisdicción nacional y con la responsabilidad de cautelar y proteger administrativamente el derecho de los creadores y sus derechos afines como los derechos conexos.</w:t>
      </w:r>
    </w:p>
    <w:p w14:paraId="6FB59D55" w14:textId="77777777" w:rsidR="00254E25" w:rsidRPr="00807B77" w:rsidRDefault="00254E25" w:rsidP="00DB7039">
      <w:pPr>
        <w:pStyle w:val="Standard"/>
        <w:spacing w:line="360" w:lineRule="auto"/>
        <w:jc w:val="both"/>
        <w:rPr>
          <w:spacing w:val="0"/>
          <w:lang w:val="es-DO"/>
        </w:rPr>
      </w:pPr>
      <w:r w:rsidRPr="00807B77">
        <w:rPr>
          <w:spacing w:val="0"/>
          <w:lang w:val="es-DO"/>
        </w:rPr>
        <w:t>La ONDA es el ente del Estado dominicano adscrito al Ministerio de Industria y Comercio, mediante el decreto 436-17 emitido el 19 de diciembre del año 2017, encargado de administrar, regular y tutelar todo lo relacionado con el derecho de autor en la República Dominicana. Este surge mediante la Ley No. 32-86 de fecha 4 de julio de 1986.</w:t>
      </w:r>
    </w:p>
    <w:p w14:paraId="2561C722" w14:textId="77777777" w:rsidR="00254E25" w:rsidRPr="00807B77" w:rsidRDefault="00254E25" w:rsidP="00DB7039">
      <w:pPr>
        <w:pStyle w:val="Standard"/>
        <w:spacing w:line="360" w:lineRule="auto"/>
        <w:jc w:val="both"/>
        <w:rPr>
          <w:spacing w:val="0"/>
          <w:lang w:val="es-DO"/>
        </w:rPr>
      </w:pPr>
      <w:r w:rsidRPr="00807B77">
        <w:rPr>
          <w:spacing w:val="0"/>
          <w:lang w:val="es-DO"/>
        </w:rPr>
        <w:t>La Oficina Nacional de Derecho de Autor (ONDA), tiene las siguientes funciones de Oficio:</w:t>
      </w:r>
    </w:p>
    <w:p w14:paraId="33212391" w14:textId="77777777" w:rsidR="00254E25" w:rsidRPr="00807B77" w:rsidRDefault="00254E25" w:rsidP="00DB7039">
      <w:pPr>
        <w:pStyle w:val="Standard"/>
        <w:numPr>
          <w:ilvl w:val="0"/>
          <w:numId w:val="3"/>
        </w:numPr>
        <w:spacing w:line="360" w:lineRule="auto"/>
        <w:jc w:val="both"/>
        <w:rPr>
          <w:spacing w:val="0"/>
          <w:lang w:val="es-DO"/>
        </w:rPr>
      </w:pPr>
      <w:r w:rsidRPr="00807B77">
        <w:rPr>
          <w:spacing w:val="0"/>
          <w:lang w:val="es-DO"/>
        </w:rPr>
        <w:t>Según la ley 65-00, está facultada, para aplicar sanciones administrativas en cumplimiento al artículo 169, todo aquel que incurra en violación a dicha ley.</w:t>
      </w:r>
    </w:p>
    <w:p w14:paraId="195E3EB4" w14:textId="77777777" w:rsidR="00254E25" w:rsidRPr="00807B77" w:rsidRDefault="00254E25" w:rsidP="00DB7039">
      <w:pPr>
        <w:pStyle w:val="Standard"/>
        <w:numPr>
          <w:ilvl w:val="0"/>
          <w:numId w:val="3"/>
        </w:numPr>
        <w:spacing w:line="360" w:lineRule="auto"/>
        <w:jc w:val="both"/>
        <w:rPr>
          <w:spacing w:val="0"/>
          <w:lang w:val="es-DO"/>
        </w:rPr>
      </w:pPr>
      <w:r w:rsidRPr="00807B77">
        <w:rPr>
          <w:spacing w:val="0"/>
          <w:lang w:val="es-DO"/>
        </w:rPr>
        <w:t>La vigilancia en los puertos y fronteras donde puedan entrar y salir productos y mercancías relacionadas al derecho de autor, cuando el titular de un derecho afín, o en efecto un causahabiente, quien tenga la representación convencional de cualquiera de ellos ya sea a través de la sociedad de gestión correspondiente tengan motivos para sospechar que se está efectuando una importación o exportación de mercancía que lesionen el derecho de autor o los derechos afines, o que este se encuentre en tránsito, podrán solicitar la suspensión del despacho de la misma para libre circulación.</w:t>
      </w:r>
    </w:p>
    <w:p w14:paraId="4F984EBD" w14:textId="77777777" w:rsidR="00254E25" w:rsidRPr="00807B77" w:rsidRDefault="00254E25" w:rsidP="00DB7039">
      <w:pPr>
        <w:pStyle w:val="Standard"/>
        <w:numPr>
          <w:ilvl w:val="0"/>
          <w:numId w:val="3"/>
        </w:numPr>
        <w:spacing w:line="360" w:lineRule="auto"/>
        <w:jc w:val="both"/>
        <w:rPr>
          <w:spacing w:val="0"/>
          <w:lang w:val="es-DO"/>
        </w:rPr>
      </w:pPr>
      <w:r w:rsidRPr="00807B77">
        <w:rPr>
          <w:spacing w:val="0"/>
          <w:lang w:val="es-DO"/>
        </w:rPr>
        <w:t xml:space="preserve">En lo dispuesto en el reglamento de aplicación 362-01 de ley 65-00, la unida de Derecho de Autor está facultada para que a través de sus funcionarios puedan ingresar libremente a los lugares sin previa notificación, donde se </w:t>
      </w:r>
    </w:p>
    <w:p w14:paraId="107CDC8B" w14:textId="77777777" w:rsidR="008F1281" w:rsidRPr="00807B77" w:rsidRDefault="008F1281" w:rsidP="00DB7039">
      <w:pPr>
        <w:pStyle w:val="Standard"/>
        <w:spacing w:line="360" w:lineRule="auto"/>
        <w:ind w:left="720"/>
        <w:jc w:val="both"/>
        <w:rPr>
          <w:spacing w:val="0"/>
          <w:lang w:val="es-DO"/>
        </w:rPr>
      </w:pPr>
      <w:r w:rsidRPr="00807B77">
        <w:rPr>
          <w:spacing w:val="0"/>
          <w:lang w:val="es-DO"/>
        </w:rPr>
        <w:lastRenderedPageBreak/>
        <w:t>presuma o puedan ser objeto de violación a uno o cualquiera de los derechos reconocidos por la presente ley.</w:t>
      </w:r>
    </w:p>
    <w:p w14:paraId="21257493" w14:textId="77777777" w:rsidR="008F1281" w:rsidRPr="00807B77" w:rsidRDefault="008F1281" w:rsidP="00DB7039">
      <w:pPr>
        <w:pStyle w:val="Standard"/>
        <w:numPr>
          <w:ilvl w:val="0"/>
          <w:numId w:val="3"/>
        </w:numPr>
        <w:spacing w:line="360" w:lineRule="auto"/>
        <w:jc w:val="both"/>
        <w:rPr>
          <w:spacing w:val="0"/>
          <w:lang w:val="es-DO"/>
        </w:rPr>
      </w:pPr>
      <w:r w:rsidRPr="00807B77">
        <w:rPr>
          <w:spacing w:val="0"/>
          <w:lang w:val="es-DO"/>
        </w:rPr>
        <w:t>Presentar la denuncia penal por ante los tribunales ordinarios, cuando tenga conocimientos de un hecho que constituya un presunto delito.</w:t>
      </w:r>
    </w:p>
    <w:p w14:paraId="34F5E818" w14:textId="77777777" w:rsidR="008F1281" w:rsidRPr="00807B77" w:rsidRDefault="008F1281" w:rsidP="00DB7039">
      <w:pPr>
        <w:pStyle w:val="Standard"/>
        <w:numPr>
          <w:ilvl w:val="0"/>
          <w:numId w:val="3"/>
        </w:numPr>
        <w:spacing w:line="360" w:lineRule="auto"/>
        <w:jc w:val="both"/>
        <w:rPr>
          <w:spacing w:val="0"/>
          <w:lang w:val="es-DO"/>
        </w:rPr>
      </w:pPr>
      <w:r w:rsidRPr="00807B77">
        <w:rPr>
          <w:spacing w:val="0"/>
          <w:lang w:val="es-DO"/>
        </w:rPr>
        <w:t>Requerir la intervención de las autoridades competentes y el auxilio de la fuerza pública para ejecutar sus resoluciones.</w:t>
      </w:r>
    </w:p>
    <w:p w14:paraId="58D5BF80" w14:textId="77777777" w:rsidR="008F1281" w:rsidRPr="00807B77" w:rsidRDefault="008F1281" w:rsidP="00DB7039">
      <w:pPr>
        <w:pStyle w:val="Standard"/>
        <w:numPr>
          <w:ilvl w:val="0"/>
          <w:numId w:val="3"/>
        </w:numPr>
        <w:spacing w:line="360" w:lineRule="auto"/>
        <w:jc w:val="both"/>
        <w:rPr>
          <w:spacing w:val="0"/>
          <w:lang w:val="es-DO"/>
        </w:rPr>
      </w:pPr>
      <w:r w:rsidRPr="00807B77">
        <w:rPr>
          <w:spacing w:val="0"/>
          <w:lang w:val="es-DO"/>
        </w:rPr>
        <w:t>Fijar por resoluciones los derechos sobre formularios, certificados inscripciones, copias, extractos o documentos que tramite o expida.</w:t>
      </w:r>
    </w:p>
    <w:tbl>
      <w:tblPr>
        <w:tblW w:w="7942" w:type="dxa"/>
        <w:jc w:val="center"/>
        <w:tblLayout w:type="fixed"/>
        <w:tblCellMar>
          <w:left w:w="10" w:type="dxa"/>
          <w:right w:w="10" w:type="dxa"/>
        </w:tblCellMar>
        <w:tblLook w:val="0000" w:firstRow="0" w:lastRow="0" w:firstColumn="0" w:lastColumn="0" w:noHBand="0" w:noVBand="0"/>
      </w:tblPr>
      <w:tblGrid>
        <w:gridCol w:w="7942"/>
      </w:tblGrid>
      <w:tr w:rsidR="00807B77" w:rsidRPr="00807B77" w14:paraId="02F4C508" w14:textId="77777777" w:rsidTr="00124191">
        <w:trPr>
          <w:trHeight w:val="300"/>
          <w:jc w:val="center"/>
        </w:trPr>
        <w:tc>
          <w:tcPr>
            <w:tcW w:w="7942" w:type="dxa"/>
            <w:tcBorders>
              <w:top w:val="single" w:sz="4" w:space="0" w:color="000000"/>
              <w:left w:val="single" w:sz="4" w:space="0" w:color="000000"/>
              <w:bottom w:val="single" w:sz="4" w:space="0" w:color="000000"/>
              <w:right w:val="single" w:sz="4" w:space="0" w:color="000000"/>
            </w:tcBorders>
            <w:shd w:val="clear" w:color="auto" w:fill="142F62"/>
            <w:tcMar>
              <w:top w:w="0" w:type="dxa"/>
              <w:left w:w="70" w:type="dxa"/>
              <w:bottom w:w="0" w:type="dxa"/>
              <w:right w:w="70" w:type="dxa"/>
            </w:tcMar>
            <w:vAlign w:val="bottom"/>
          </w:tcPr>
          <w:p w14:paraId="0F3F1AD3" w14:textId="77777777" w:rsidR="008F1281" w:rsidRPr="00807B77" w:rsidRDefault="008F1281" w:rsidP="00124191">
            <w:pPr>
              <w:spacing w:after="0" w:line="240" w:lineRule="auto"/>
              <w:jc w:val="center"/>
            </w:pPr>
            <w:r w:rsidRPr="00807B77">
              <w:rPr>
                <w:color w:val="FFFFFF" w:themeColor="background1"/>
              </w:rPr>
              <w:t>Constitución de Republica Dominicana</w:t>
            </w:r>
          </w:p>
        </w:tc>
      </w:tr>
      <w:tr w:rsidR="00807B77" w:rsidRPr="00EE4220" w14:paraId="01BADE7A" w14:textId="77777777" w:rsidTr="00124191">
        <w:trPr>
          <w:trHeight w:val="1238"/>
          <w:jc w:val="center"/>
        </w:trPr>
        <w:tc>
          <w:tcPr>
            <w:tcW w:w="79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337761D" w14:textId="77777777" w:rsidR="008F1281" w:rsidRPr="00807B77" w:rsidRDefault="008F1281" w:rsidP="00124191">
            <w:pPr>
              <w:widowControl w:val="0"/>
              <w:suppressAutoHyphens/>
              <w:autoSpaceDN w:val="0"/>
              <w:spacing w:after="0" w:line="360" w:lineRule="auto"/>
              <w:jc w:val="both"/>
              <w:textAlignment w:val="baseline"/>
              <w:rPr>
                <w:rFonts w:eastAsia="Calibri"/>
                <w:lang w:val="es-DO"/>
              </w:rPr>
            </w:pPr>
            <w:r w:rsidRPr="00807B77">
              <w:rPr>
                <w:rFonts w:eastAsia="Calibri"/>
                <w:spacing w:val="0"/>
                <w:lang w:val="es-DO"/>
              </w:rPr>
              <w:t>(Constitución del 2010, art. 52). Derecho a la propiedad Intelectual. Se reconoce y protege el derecho de la propiedad exclusiva de las obras científicas, literarias, artísticas, invenciones e innovaciones, denominaciones, marcas, signos distintivos y demás producciones del Intelecto humano por el tiempo, en la forma y con las limitaciones que establezca la ley.</w:t>
            </w:r>
          </w:p>
        </w:tc>
      </w:tr>
      <w:tr w:rsidR="00807B77" w:rsidRPr="00807B77" w14:paraId="04AE1761" w14:textId="77777777" w:rsidTr="00124191">
        <w:trPr>
          <w:trHeight w:val="342"/>
          <w:jc w:val="center"/>
        </w:trPr>
        <w:tc>
          <w:tcPr>
            <w:tcW w:w="7942" w:type="dxa"/>
            <w:tcBorders>
              <w:top w:val="single" w:sz="4" w:space="0" w:color="000000"/>
              <w:left w:val="single" w:sz="4" w:space="0" w:color="000000"/>
              <w:bottom w:val="single" w:sz="4" w:space="0" w:color="000000"/>
              <w:right w:val="single" w:sz="4" w:space="0" w:color="000000"/>
            </w:tcBorders>
            <w:shd w:val="clear" w:color="auto" w:fill="142F62"/>
            <w:tcMar>
              <w:top w:w="0" w:type="dxa"/>
              <w:left w:w="70" w:type="dxa"/>
              <w:bottom w:w="0" w:type="dxa"/>
              <w:right w:w="70" w:type="dxa"/>
            </w:tcMar>
            <w:vAlign w:val="center"/>
          </w:tcPr>
          <w:p w14:paraId="78F5B1AC" w14:textId="77777777" w:rsidR="008F1281" w:rsidRPr="00807B77" w:rsidRDefault="008F1281" w:rsidP="00124191">
            <w:pPr>
              <w:spacing w:after="0" w:line="240" w:lineRule="auto"/>
              <w:jc w:val="center"/>
            </w:pPr>
            <w:proofErr w:type="spellStart"/>
            <w:r w:rsidRPr="00807B77">
              <w:rPr>
                <w:color w:val="FFFFFF" w:themeColor="background1"/>
              </w:rPr>
              <w:t>Tratados</w:t>
            </w:r>
            <w:proofErr w:type="spellEnd"/>
            <w:r w:rsidRPr="00807B77">
              <w:rPr>
                <w:color w:val="FFFFFF" w:themeColor="background1"/>
              </w:rPr>
              <w:t xml:space="preserve"> Internacionales</w:t>
            </w:r>
          </w:p>
        </w:tc>
      </w:tr>
      <w:tr w:rsidR="00807B77" w:rsidRPr="00EE4220" w14:paraId="52FF7863" w14:textId="77777777" w:rsidTr="00124191">
        <w:trPr>
          <w:trHeight w:val="708"/>
          <w:jc w:val="center"/>
        </w:trPr>
        <w:tc>
          <w:tcPr>
            <w:tcW w:w="7942"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5C3935F" w14:textId="77777777" w:rsidR="008F1281" w:rsidRPr="00807B77" w:rsidRDefault="008F1281" w:rsidP="008F1281">
            <w:pPr>
              <w:widowControl w:val="0"/>
              <w:suppressAutoHyphens/>
              <w:autoSpaceDN w:val="0"/>
              <w:spacing w:after="0" w:line="360" w:lineRule="auto"/>
              <w:jc w:val="both"/>
              <w:textAlignment w:val="baseline"/>
              <w:rPr>
                <w:rFonts w:eastAsia="Calibri"/>
                <w:spacing w:val="0"/>
                <w:lang w:val="es-DO"/>
              </w:rPr>
            </w:pPr>
            <w:r w:rsidRPr="00807B77">
              <w:rPr>
                <w:rFonts w:eastAsia="Calibri"/>
                <w:spacing w:val="0"/>
                <w:lang w:val="es-DO"/>
              </w:rPr>
              <w:t>Acuerdo de la OMC sobre los Aspectos de los Derechos de Propiedad Intelectual relacionados con el Comercio (ADPIC) y los acuerdos comerciales regionales.</w:t>
            </w:r>
          </w:p>
          <w:p w14:paraId="5AF960A7" w14:textId="77777777" w:rsidR="008F1281" w:rsidRPr="00807B77" w:rsidRDefault="008F1281" w:rsidP="008F1281">
            <w:pPr>
              <w:widowControl w:val="0"/>
              <w:suppressAutoHyphens/>
              <w:autoSpaceDN w:val="0"/>
              <w:spacing w:after="0" w:line="360" w:lineRule="auto"/>
              <w:jc w:val="both"/>
              <w:textAlignment w:val="baseline"/>
              <w:rPr>
                <w:rFonts w:eastAsia="Calibri"/>
                <w:spacing w:val="0"/>
                <w:lang w:val="es-DO"/>
              </w:rPr>
            </w:pPr>
            <w:r w:rsidRPr="00807B77">
              <w:rPr>
                <w:rFonts w:eastAsia="Calibri"/>
                <w:spacing w:val="0"/>
                <w:lang w:val="es-DO"/>
              </w:rPr>
              <w:t>Acuerdos en el marco de la Organización Mundial de la Propiedad Intelectual (OMPI).</w:t>
            </w:r>
          </w:p>
          <w:p w14:paraId="3BFD8298" w14:textId="77777777" w:rsidR="008F1281" w:rsidRPr="00C06D10" w:rsidRDefault="008F1281" w:rsidP="008F1281">
            <w:pPr>
              <w:widowControl w:val="0"/>
              <w:suppressAutoHyphens/>
              <w:autoSpaceDN w:val="0"/>
              <w:spacing w:after="0" w:line="360" w:lineRule="auto"/>
              <w:jc w:val="both"/>
              <w:textAlignment w:val="baseline"/>
              <w:rPr>
                <w:rFonts w:eastAsia="Calibri"/>
                <w:spacing w:val="0"/>
                <w:sz w:val="8"/>
                <w:szCs w:val="8"/>
                <w:lang w:val="es-DO"/>
              </w:rPr>
            </w:pPr>
          </w:p>
          <w:p w14:paraId="2BFDC8E7" w14:textId="77777777" w:rsidR="008F1281" w:rsidRPr="00807B77" w:rsidRDefault="008F1281" w:rsidP="008F1281">
            <w:pPr>
              <w:widowControl w:val="0"/>
              <w:suppressAutoHyphens/>
              <w:autoSpaceDN w:val="0"/>
              <w:spacing w:after="0" w:line="360" w:lineRule="auto"/>
              <w:jc w:val="both"/>
              <w:textAlignment w:val="baseline"/>
              <w:rPr>
                <w:rFonts w:eastAsia="Calibri"/>
                <w:spacing w:val="0"/>
                <w:lang w:val="es-DO"/>
              </w:rPr>
            </w:pPr>
            <w:r w:rsidRPr="00807B77">
              <w:rPr>
                <w:rFonts w:eastAsia="Calibri"/>
                <w:spacing w:val="0"/>
                <w:lang w:val="es-DO"/>
              </w:rPr>
              <w:t>Acuerdo sobre los ADPIC y el DR-CAFTA.</w:t>
            </w:r>
          </w:p>
          <w:p w14:paraId="4210FE6A" w14:textId="77777777" w:rsidR="008F1281" w:rsidRPr="00807B77" w:rsidRDefault="008F1281" w:rsidP="008F1281">
            <w:pPr>
              <w:widowControl w:val="0"/>
              <w:suppressAutoHyphens/>
              <w:autoSpaceDN w:val="0"/>
              <w:spacing w:after="0" w:line="360" w:lineRule="auto"/>
              <w:jc w:val="both"/>
              <w:textAlignment w:val="baseline"/>
              <w:rPr>
                <w:rFonts w:eastAsia="Calibri"/>
                <w:spacing w:val="0"/>
                <w:lang w:val="es-DO"/>
              </w:rPr>
            </w:pPr>
            <w:r w:rsidRPr="00807B77">
              <w:rPr>
                <w:rFonts w:eastAsia="Calibri"/>
                <w:spacing w:val="0"/>
                <w:lang w:val="es-DO"/>
              </w:rPr>
              <w:t>Declaración Universal de los Derechos Humanos DUDH, que en su artículo 27.2, dispone que “toda persona tiene derecho a la protección de los intereses morales y materiales que le corresponden por razón de las producciones científicas, literarias o artísticas de que sea autora”.</w:t>
            </w:r>
          </w:p>
          <w:p w14:paraId="7EC9A433" w14:textId="77777777" w:rsidR="008F1281" w:rsidRPr="00C06D10" w:rsidRDefault="008F1281" w:rsidP="008F1281">
            <w:pPr>
              <w:widowControl w:val="0"/>
              <w:suppressAutoHyphens/>
              <w:autoSpaceDN w:val="0"/>
              <w:spacing w:after="0" w:line="360" w:lineRule="auto"/>
              <w:jc w:val="both"/>
              <w:textAlignment w:val="baseline"/>
              <w:rPr>
                <w:rFonts w:eastAsia="Calibri"/>
                <w:spacing w:val="0"/>
                <w:sz w:val="8"/>
                <w:szCs w:val="8"/>
                <w:lang w:val="es-DO"/>
              </w:rPr>
            </w:pPr>
          </w:p>
          <w:p w14:paraId="20FD00B3" w14:textId="77777777" w:rsidR="008F1281" w:rsidRPr="00807B77" w:rsidRDefault="008F1281" w:rsidP="008F1281">
            <w:pPr>
              <w:widowControl w:val="0"/>
              <w:suppressAutoHyphens/>
              <w:autoSpaceDN w:val="0"/>
              <w:spacing w:after="0" w:line="360" w:lineRule="auto"/>
              <w:jc w:val="both"/>
              <w:textAlignment w:val="baseline"/>
              <w:rPr>
                <w:rFonts w:eastAsia="Calibri"/>
                <w:spacing w:val="0"/>
                <w:lang w:val="es-DO"/>
              </w:rPr>
            </w:pPr>
            <w:r w:rsidRPr="00807B77">
              <w:rPr>
                <w:rFonts w:eastAsia="Calibri"/>
                <w:spacing w:val="0"/>
                <w:lang w:val="es-DO"/>
              </w:rPr>
              <w:t>Declaración Americana de los Derechos y Deberes del Hombre Articulo 13.</w:t>
            </w:r>
          </w:p>
          <w:p w14:paraId="7B78591C" w14:textId="7B5AE202" w:rsidR="008F1281" w:rsidRPr="00807B77" w:rsidRDefault="008F1281" w:rsidP="00386C20">
            <w:pPr>
              <w:widowControl w:val="0"/>
              <w:suppressAutoHyphens/>
              <w:autoSpaceDN w:val="0"/>
              <w:spacing w:after="0" w:line="360" w:lineRule="auto"/>
              <w:jc w:val="both"/>
              <w:textAlignment w:val="baseline"/>
              <w:rPr>
                <w:rFonts w:eastAsia="Calibri"/>
                <w:spacing w:val="0"/>
                <w:lang w:val="es-DO"/>
              </w:rPr>
            </w:pPr>
            <w:r w:rsidRPr="00807B77">
              <w:rPr>
                <w:rFonts w:eastAsia="Calibri"/>
                <w:spacing w:val="0"/>
                <w:lang w:val="es-DO"/>
              </w:rPr>
              <w:t>Convención Interamericana Sobre Derecho de Autor de obras literarias, científicas y artísticas, (1946), ratificada por el congreso de la república dominicana el 13 de enero de 1947.</w:t>
            </w:r>
          </w:p>
        </w:tc>
      </w:tr>
    </w:tbl>
    <w:p w14:paraId="7AB4746E" w14:textId="77777777" w:rsidR="00254E25" w:rsidRPr="00807B77" w:rsidRDefault="00254E25" w:rsidP="00BF1823">
      <w:pPr>
        <w:suppressAutoHyphens/>
        <w:autoSpaceDN w:val="0"/>
        <w:spacing w:line="360" w:lineRule="auto"/>
        <w:jc w:val="both"/>
        <w:textAlignment w:val="baseline"/>
        <w:rPr>
          <w:rFonts w:eastAsia="Calibri"/>
          <w:spacing w:val="0"/>
          <w:lang w:val="es-DO"/>
        </w:rPr>
      </w:pPr>
    </w:p>
    <w:tbl>
      <w:tblPr>
        <w:tblStyle w:val="Tablaconcuadrcula"/>
        <w:tblW w:w="0" w:type="auto"/>
        <w:tblLook w:val="04A0" w:firstRow="1" w:lastRow="0" w:firstColumn="1" w:lastColumn="0" w:noHBand="0" w:noVBand="1"/>
      </w:tblPr>
      <w:tblGrid>
        <w:gridCol w:w="7910"/>
      </w:tblGrid>
      <w:tr w:rsidR="00807B77" w:rsidRPr="00807B77" w14:paraId="60859FC7" w14:textId="77777777" w:rsidTr="00386C20">
        <w:tc>
          <w:tcPr>
            <w:tcW w:w="7910" w:type="dxa"/>
            <w:shd w:val="clear" w:color="auto" w:fill="002060"/>
            <w:vAlign w:val="center"/>
          </w:tcPr>
          <w:p w14:paraId="2FE43302" w14:textId="3CD30762" w:rsidR="00386C20" w:rsidRPr="00807B77" w:rsidRDefault="00386C20" w:rsidP="00386C20">
            <w:pPr>
              <w:suppressAutoHyphens/>
              <w:autoSpaceDN w:val="0"/>
              <w:spacing w:line="360" w:lineRule="auto"/>
              <w:jc w:val="center"/>
              <w:textAlignment w:val="baseline"/>
              <w:rPr>
                <w:rFonts w:eastAsia="Calibri"/>
                <w:spacing w:val="0"/>
                <w:lang w:val="es-DO"/>
              </w:rPr>
            </w:pPr>
            <w:proofErr w:type="spellStart"/>
            <w:r w:rsidRPr="00807B77">
              <w:rPr>
                <w:color w:val="FFFFFF" w:themeColor="background1"/>
              </w:rPr>
              <w:lastRenderedPageBreak/>
              <w:t>Tratados</w:t>
            </w:r>
            <w:proofErr w:type="spellEnd"/>
            <w:r w:rsidRPr="00807B77">
              <w:rPr>
                <w:color w:val="FFFFFF" w:themeColor="background1"/>
              </w:rPr>
              <w:t xml:space="preserve"> Internacionales</w:t>
            </w:r>
          </w:p>
        </w:tc>
      </w:tr>
      <w:tr w:rsidR="00386C20" w:rsidRPr="00807B77" w14:paraId="6180C4D6" w14:textId="77777777" w:rsidTr="00386C20">
        <w:tc>
          <w:tcPr>
            <w:tcW w:w="7910" w:type="dxa"/>
          </w:tcPr>
          <w:p w14:paraId="240C4220" w14:textId="77777777" w:rsidR="00386C20" w:rsidRPr="00807B77" w:rsidRDefault="00386C20" w:rsidP="00386C20">
            <w:pPr>
              <w:widowControl w:val="0"/>
              <w:suppressAutoHyphens/>
              <w:autoSpaceDN w:val="0"/>
              <w:spacing w:line="360" w:lineRule="auto"/>
              <w:jc w:val="both"/>
              <w:textAlignment w:val="baseline"/>
              <w:rPr>
                <w:rFonts w:eastAsia="Calibri"/>
                <w:spacing w:val="0"/>
                <w:lang w:val="es-DO"/>
              </w:rPr>
            </w:pPr>
            <w:r w:rsidRPr="00807B77">
              <w:rPr>
                <w:rFonts w:eastAsia="Calibri"/>
                <w:spacing w:val="0"/>
                <w:lang w:val="es-DO"/>
              </w:rPr>
              <w:t>Pacto Internacional para la protección de los Derechos Económicos, Sociales y Culturales, articulo 15, Numeral 1.</w:t>
            </w:r>
          </w:p>
          <w:p w14:paraId="055198A6" w14:textId="77777777" w:rsidR="00386C20" w:rsidRPr="00807B77" w:rsidRDefault="00386C20" w:rsidP="00386C20">
            <w:pPr>
              <w:widowControl w:val="0"/>
              <w:suppressAutoHyphens/>
              <w:autoSpaceDN w:val="0"/>
              <w:spacing w:line="360" w:lineRule="auto"/>
              <w:jc w:val="both"/>
              <w:textAlignment w:val="baseline"/>
              <w:rPr>
                <w:rFonts w:eastAsia="Calibri"/>
                <w:spacing w:val="0"/>
                <w:sz w:val="4"/>
                <w:szCs w:val="4"/>
                <w:lang w:val="es-DO"/>
              </w:rPr>
            </w:pPr>
          </w:p>
          <w:p w14:paraId="2659D5AC" w14:textId="77777777" w:rsidR="00386C20" w:rsidRPr="00807B77" w:rsidRDefault="00386C20" w:rsidP="00386C20">
            <w:pPr>
              <w:widowControl w:val="0"/>
              <w:numPr>
                <w:ilvl w:val="0"/>
                <w:numId w:val="4"/>
              </w:numPr>
              <w:suppressAutoHyphens/>
              <w:autoSpaceDN w:val="0"/>
              <w:spacing w:line="360" w:lineRule="auto"/>
              <w:ind w:left="351"/>
              <w:jc w:val="both"/>
              <w:textAlignment w:val="baseline"/>
              <w:rPr>
                <w:rFonts w:eastAsia="Calibri"/>
                <w:spacing w:val="0"/>
                <w:lang w:val="es-DO"/>
              </w:rPr>
            </w:pPr>
            <w:r w:rsidRPr="00807B77">
              <w:rPr>
                <w:rFonts w:eastAsia="Calibri"/>
                <w:spacing w:val="0"/>
                <w:lang w:val="es-DO"/>
              </w:rPr>
              <w:t>El Tratado de la Organización Mundial de la Propiedad Intelectual (OMPI) sobre Derecho de Autor (WCT/TODA) mediante la Resolución No.150-03.</w:t>
            </w:r>
          </w:p>
          <w:p w14:paraId="5F66F841" w14:textId="77777777" w:rsidR="00386C20" w:rsidRPr="00807B77" w:rsidRDefault="00386C20" w:rsidP="00386C20">
            <w:pPr>
              <w:widowControl w:val="0"/>
              <w:suppressAutoHyphens/>
              <w:autoSpaceDN w:val="0"/>
              <w:spacing w:line="360" w:lineRule="auto"/>
              <w:ind w:left="351"/>
              <w:jc w:val="both"/>
              <w:textAlignment w:val="baseline"/>
              <w:rPr>
                <w:rFonts w:eastAsia="Calibri"/>
                <w:spacing w:val="0"/>
                <w:sz w:val="4"/>
                <w:szCs w:val="4"/>
                <w:lang w:val="es-DO"/>
              </w:rPr>
            </w:pPr>
          </w:p>
          <w:p w14:paraId="0C4ECE7A" w14:textId="77777777" w:rsidR="00386C20" w:rsidRPr="00807B77" w:rsidRDefault="00386C20" w:rsidP="00386C20">
            <w:pPr>
              <w:widowControl w:val="0"/>
              <w:numPr>
                <w:ilvl w:val="0"/>
                <w:numId w:val="4"/>
              </w:numPr>
              <w:suppressAutoHyphens/>
              <w:autoSpaceDN w:val="0"/>
              <w:spacing w:line="360" w:lineRule="auto"/>
              <w:ind w:left="351"/>
              <w:jc w:val="both"/>
              <w:textAlignment w:val="baseline"/>
              <w:rPr>
                <w:rFonts w:eastAsia="Calibri"/>
                <w:spacing w:val="0"/>
                <w:lang w:val="es-DO"/>
              </w:rPr>
            </w:pPr>
            <w:r w:rsidRPr="00807B77">
              <w:rPr>
                <w:rFonts w:eastAsia="Calibri"/>
                <w:spacing w:val="0"/>
                <w:lang w:val="es-DO"/>
              </w:rPr>
              <w:t>El Acuerdo de Marrakech, por el cual se establece La Organización Mundial de Comercio, en donde se consagraron los "Aspectos de los Derechos de Propiedad Intelectual Relacionados con el Comercio (ADPIC)", ratificado por el Estado Dominicano mediante la Resolución No. 2-95 del 20 de enero de 1995.</w:t>
            </w:r>
          </w:p>
          <w:p w14:paraId="4653D146" w14:textId="77777777" w:rsidR="00386C20" w:rsidRPr="00807B77" w:rsidRDefault="00386C20" w:rsidP="00386C20">
            <w:pPr>
              <w:widowControl w:val="0"/>
              <w:suppressAutoHyphens/>
              <w:autoSpaceDN w:val="0"/>
              <w:spacing w:line="360" w:lineRule="auto"/>
              <w:ind w:left="351"/>
              <w:jc w:val="both"/>
              <w:textAlignment w:val="baseline"/>
              <w:rPr>
                <w:rFonts w:eastAsia="Calibri"/>
                <w:spacing w:val="0"/>
                <w:sz w:val="6"/>
                <w:szCs w:val="6"/>
                <w:lang w:val="es-DO"/>
              </w:rPr>
            </w:pPr>
          </w:p>
          <w:p w14:paraId="189031B0" w14:textId="77777777" w:rsidR="00386C20" w:rsidRPr="00807B77" w:rsidRDefault="00386C20" w:rsidP="00386C20">
            <w:pPr>
              <w:widowControl w:val="0"/>
              <w:numPr>
                <w:ilvl w:val="0"/>
                <w:numId w:val="4"/>
              </w:numPr>
              <w:suppressAutoHyphens/>
              <w:autoSpaceDN w:val="0"/>
              <w:spacing w:line="360" w:lineRule="auto"/>
              <w:ind w:left="351"/>
              <w:jc w:val="both"/>
              <w:textAlignment w:val="baseline"/>
              <w:rPr>
                <w:rFonts w:eastAsia="Calibri"/>
                <w:spacing w:val="0"/>
                <w:lang w:val="es-DO"/>
              </w:rPr>
            </w:pPr>
            <w:r w:rsidRPr="00807B77">
              <w:rPr>
                <w:rFonts w:eastAsia="Calibri"/>
                <w:spacing w:val="0"/>
                <w:lang w:val="es-DO"/>
              </w:rPr>
              <w:t>El Tratado de la Organización Mundial de la Propiedad Intelectual (OMPI) sobre Interpretación o Ejecución y Fonogramas (WPPT / TOIEF), ratificado por el Estado Dominicano mediante la Resolución No. 182-03 del 12 de agosto de 2003.</w:t>
            </w:r>
          </w:p>
          <w:p w14:paraId="6ECEFCCF" w14:textId="77777777" w:rsidR="00386C20" w:rsidRPr="00807B77" w:rsidRDefault="00386C20" w:rsidP="00386C20">
            <w:pPr>
              <w:pStyle w:val="Prrafodelista"/>
              <w:rPr>
                <w:rFonts w:eastAsia="Calibri"/>
                <w:spacing w:val="0"/>
                <w:sz w:val="2"/>
                <w:szCs w:val="2"/>
                <w:lang w:val="es-DO"/>
              </w:rPr>
            </w:pPr>
          </w:p>
          <w:p w14:paraId="15C5832B" w14:textId="77777777" w:rsidR="00386C20" w:rsidRPr="00807B77" w:rsidRDefault="00386C20" w:rsidP="00386C20">
            <w:pPr>
              <w:widowControl w:val="0"/>
              <w:numPr>
                <w:ilvl w:val="0"/>
                <w:numId w:val="4"/>
              </w:numPr>
              <w:suppressAutoHyphens/>
              <w:autoSpaceDN w:val="0"/>
              <w:spacing w:line="360" w:lineRule="auto"/>
              <w:ind w:left="351"/>
              <w:jc w:val="both"/>
              <w:textAlignment w:val="baseline"/>
              <w:rPr>
                <w:rFonts w:eastAsia="Calibri"/>
                <w:spacing w:val="0"/>
                <w:lang w:val="es-DO"/>
              </w:rPr>
            </w:pPr>
            <w:r w:rsidRPr="00807B77">
              <w:rPr>
                <w:rFonts w:eastAsia="Calibri"/>
                <w:spacing w:val="0"/>
                <w:lang w:val="es-DO"/>
              </w:rPr>
              <w:t>El Acta de París del 1971, de la Convención de Berna para la Protección de las Obras Literarias y Artísticas, decreto 23-98, publicado en la Gaceta No.73 del 22 de abril del 1998.</w:t>
            </w:r>
          </w:p>
          <w:p w14:paraId="5545C6BC" w14:textId="77777777" w:rsidR="00386C20" w:rsidRPr="00807B77" w:rsidRDefault="00386C20" w:rsidP="00386C20">
            <w:pPr>
              <w:pStyle w:val="Prrafodelista"/>
              <w:rPr>
                <w:rFonts w:eastAsia="Calibri"/>
                <w:spacing w:val="0"/>
                <w:sz w:val="2"/>
                <w:szCs w:val="2"/>
                <w:lang w:val="es-DO"/>
              </w:rPr>
            </w:pPr>
          </w:p>
          <w:p w14:paraId="70E60A63" w14:textId="77777777" w:rsidR="00386C20" w:rsidRPr="00807B77" w:rsidRDefault="00386C20" w:rsidP="00386C20">
            <w:pPr>
              <w:widowControl w:val="0"/>
              <w:numPr>
                <w:ilvl w:val="0"/>
                <w:numId w:val="4"/>
              </w:numPr>
              <w:suppressAutoHyphens/>
              <w:autoSpaceDN w:val="0"/>
              <w:spacing w:line="360" w:lineRule="auto"/>
              <w:ind w:left="351"/>
              <w:jc w:val="both"/>
              <w:textAlignment w:val="baseline"/>
              <w:rPr>
                <w:rFonts w:eastAsia="Calibri"/>
                <w:spacing w:val="0"/>
                <w:lang w:val="es-DO"/>
              </w:rPr>
            </w:pPr>
            <w:r w:rsidRPr="00807B77">
              <w:rPr>
                <w:rFonts w:eastAsia="Calibri"/>
                <w:spacing w:val="0"/>
                <w:lang w:val="es-DO"/>
              </w:rPr>
              <w:t>La Convención sobre la protección de los artistas intérpretes o ejecutantes, los productores de fonogramas y los organismos de radiodifusión. Mejor conocida como la Convención de Roma del 1961, la cual fue ratificada por el Estado Dominicano en el año 1977 mediante la Resolución No.674. artículo 12.</w:t>
            </w:r>
          </w:p>
          <w:p w14:paraId="44296DFA" w14:textId="77777777" w:rsidR="00386C20" w:rsidRPr="00807B77" w:rsidRDefault="00386C20" w:rsidP="00386C20">
            <w:pPr>
              <w:widowControl w:val="0"/>
              <w:numPr>
                <w:ilvl w:val="0"/>
                <w:numId w:val="4"/>
              </w:numPr>
              <w:suppressAutoHyphens/>
              <w:autoSpaceDN w:val="0"/>
              <w:spacing w:line="360" w:lineRule="auto"/>
              <w:ind w:left="351"/>
              <w:jc w:val="both"/>
              <w:textAlignment w:val="baseline"/>
              <w:rPr>
                <w:rFonts w:eastAsia="Calibri"/>
                <w:spacing w:val="0"/>
                <w:lang w:val="es-DO"/>
              </w:rPr>
            </w:pPr>
            <w:r w:rsidRPr="00807B77">
              <w:rPr>
                <w:rFonts w:eastAsia="Calibri"/>
                <w:spacing w:val="0"/>
                <w:lang w:val="es-DO"/>
              </w:rPr>
              <w:t>Acuerdo de Libre Comercio entre la República Dominicana y Centroamérica. Fecha de suscripción: 16 de abril de 1998, en vigor.</w:t>
            </w:r>
          </w:p>
          <w:p w14:paraId="046CECF6" w14:textId="77777777" w:rsidR="00386C20" w:rsidRPr="00807B77" w:rsidRDefault="00386C20" w:rsidP="00386C20">
            <w:pPr>
              <w:widowControl w:val="0"/>
              <w:numPr>
                <w:ilvl w:val="0"/>
                <w:numId w:val="4"/>
              </w:numPr>
              <w:suppressAutoHyphens/>
              <w:autoSpaceDN w:val="0"/>
              <w:spacing w:line="360" w:lineRule="auto"/>
              <w:ind w:left="351"/>
              <w:jc w:val="both"/>
              <w:textAlignment w:val="baseline"/>
              <w:rPr>
                <w:rFonts w:eastAsia="Calibri"/>
                <w:spacing w:val="0"/>
                <w:lang w:val="es-DO"/>
              </w:rPr>
            </w:pPr>
            <w:r w:rsidRPr="00807B77">
              <w:rPr>
                <w:rFonts w:eastAsia="Calibri"/>
                <w:spacing w:val="0"/>
                <w:lang w:val="es-DO"/>
              </w:rPr>
              <w:t>Acuerdo de Libre Comercio entre la República Dominicana y CARICOM. Fecha de suscripción: 2 de agosto de 1998, en vigor.</w:t>
            </w:r>
          </w:p>
          <w:p w14:paraId="61CB4460" w14:textId="77777777" w:rsidR="00386C20" w:rsidRPr="00807B77" w:rsidRDefault="00386C20" w:rsidP="00386C20">
            <w:pPr>
              <w:pStyle w:val="Prrafodelista"/>
              <w:rPr>
                <w:rFonts w:eastAsia="Calibri"/>
                <w:spacing w:val="0"/>
                <w:sz w:val="2"/>
                <w:szCs w:val="2"/>
                <w:lang w:val="es-DO"/>
              </w:rPr>
            </w:pPr>
          </w:p>
          <w:p w14:paraId="014F7D26" w14:textId="4E0AFAC1" w:rsidR="00386C20" w:rsidRPr="00807B77" w:rsidRDefault="00386C20" w:rsidP="00386C20">
            <w:pPr>
              <w:suppressAutoHyphens/>
              <w:autoSpaceDN w:val="0"/>
              <w:spacing w:line="360" w:lineRule="auto"/>
              <w:jc w:val="both"/>
              <w:textAlignment w:val="baseline"/>
              <w:rPr>
                <w:rFonts w:eastAsia="Calibri"/>
                <w:spacing w:val="0"/>
                <w:lang w:val="es-DO"/>
              </w:rPr>
            </w:pPr>
            <w:r w:rsidRPr="00807B77">
              <w:rPr>
                <w:rFonts w:eastAsia="Calibri"/>
                <w:spacing w:val="0"/>
                <w:lang w:val="es-DO"/>
              </w:rPr>
              <w:t>Acuerdo de Libre Comercio entre los Estados Unidos, Centroamérica y la República Dominicana (DR-CAFTA). Fecha de suscripción: 05 agosto 2004, en vigor.</w:t>
            </w:r>
          </w:p>
        </w:tc>
      </w:tr>
    </w:tbl>
    <w:p w14:paraId="43D9491D" w14:textId="77777777" w:rsidR="00386C20" w:rsidRPr="00807B77" w:rsidRDefault="00386C20" w:rsidP="00BF1823">
      <w:pPr>
        <w:suppressAutoHyphens/>
        <w:autoSpaceDN w:val="0"/>
        <w:spacing w:line="360" w:lineRule="auto"/>
        <w:jc w:val="both"/>
        <w:textAlignment w:val="baseline"/>
        <w:rPr>
          <w:rFonts w:eastAsia="Calibri"/>
          <w:spacing w:val="0"/>
          <w:lang w:val="es-DO"/>
        </w:rPr>
      </w:pPr>
    </w:p>
    <w:tbl>
      <w:tblPr>
        <w:tblW w:w="7933" w:type="dxa"/>
        <w:jc w:val="center"/>
        <w:tblLayout w:type="fixed"/>
        <w:tblCellMar>
          <w:left w:w="10" w:type="dxa"/>
          <w:right w:w="10" w:type="dxa"/>
        </w:tblCellMar>
        <w:tblLook w:val="0000" w:firstRow="0" w:lastRow="0" w:firstColumn="0" w:lastColumn="0" w:noHBand="0" w:noVBand="0"/>
      </w:tblPr>
      <w:tblGrid>
        <w:gridCol w:w="7933"/>
      </w:tblGrid>
      <w:tr w:rsidR="00807B77" w:rsidRPr="00807B77" w14:paraId="0821944C" w14:textId="77777777" w:rsidTr="00124191">
        <w:trPr>
          <w:trHeight w:val="300"/>
          <w:jc w:val="center"/>
        </w:trPr>
        <w:tc>
          <w:tcPr>
            <w:tcW w:w="7933" w:type="dxa"/>
            <w:tcBorders>
              <w:top w:val="single" w:sz="4" w:space="0" w:color="000000"/>
              <w:left w:val="single" w:sz="4" w:space="0" w:color="000000"/>
              <w:bottom w:val="single" w:sz="4" w:space="0" w:color="000000"/>
              <w:right w:val="single" w:sz="4" w:space="0" w:color="000000"/>
            </w:tcBorders>
            <w:shd w:val="clear" w:color="auto" w:fill="142F62"/>
            <w:tcMar>
              <w:top w:w="0" w:type="dxa"/>
              <w:left w:w="70" w:type="dxa"/>
              <w:bottom w:w="0" w:type="dxa"/>
              <w:right w:w="70" w:type="dxa"/>
            </w:tcMar>
            <w:vAlign w:val="bottom"/>
          </w:tcPr>
          <w:p w14:paraId="6CCCCEAC" w14:textId="77777777" w:rsidR="00940754" w:rsidRPr="00807B77" w:rsidRDefault="00940754" w:rsidP="00124191">
            <w:pPr>
              <w:spacing w:after="0" w:line="240" w:lineRule="auto"/>
              <w:jc w:val="center"/>
            </w:pPr>
            <w:proofErr w:type="spellStart"/>
            <w:r w:rsidRPr="00807B77">
              <w:rPr>
                <w:color w:val="FFFFFF" w:themeColor="background1"/>
              </w:rPr>
              <w:lastRenderedPageBreak/>
              <w:t>Tratados</w:t>
            </w:r>
            <w:proofErr w:type="spellEnd"/>
            <w:r w:rsidRPr="00807B77">
              <w:rPr>
                <w:color w:val="FFFFFF" w:themeColor="background1"/>
              </w:rPr>
              <w:t xml:space="preserve"> Internacionales</w:t>
            </w:r>
          </w:p>
        </w:tc>
      </w:tr>
      <w:tr w:rsidR="00807B77" w:rsidRPr="00EE4220" w14:paraId="54BE2142" w14:textId="77777777" w:rsidTr="00124191">
        <w:trPr>
          <w:trHeight w:val="1238"/>
          <w:jc w:val="center"/>
        </w:trPr>
        <w:tc>
          <w:tcPr>
            <w:tcW w:w="79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B42EC2C" w14:textId="77777777" w:rsidR="00940754" w:rsidRPr="00807B77" w:rsidRDefault="00940754" w:rsidP="00940754">
            <w:pPr>
              <w:pStyle w:val="Standard"/>
              <w:widowControl w:val="0"/>
              <w:numPr>
                <w:ilvl w:val="0"/>
                <w:numId w:val="4"/>
              </w:numPr>
              <w:spacing w:after="0" w:line="360" w:lineRule="auto"/>
              <w:jc w:val="both"/>
              <w:rPr>
                <w:lang w:val="es-DO"/>
              </w:rPr>
            </w:pPr>
            <w:r w:rsidRPr="00807B77">
              <w:rPr>
                <w:spacing w:val="0"/>
                <w:lang w:val="es-DO"/>
              </w:rPr>
              <w:t>El Acuerdo de Negociación Económica con la unión europea, EPA fue firmado el 15 de octubre 2007, entrando en vigor el 1ro. de enero 2008.</w:t>
            </w:r>
          </w:p>
          <w:p w14:paraId="216B0F2E" w14:textId="77777777" w:rsidR="00940754" w:rsidRPr="00807B77" w:rsidRDefault="00940754" w:rsidP="00940754">
            <w:pPr>
              <w:pStyle w:val="Standard"/>
              <w:widowControl w:val="0"/>
              <w:numPr>
                <w:ilvl w:val="0"/>
                <w:numId w:val="4"/>
              </w:numPr>
              <w:spacing w:after="0" w:line="360" w:lineRule="auto"/>
              <w:jc w:val="both"/>
              <w:rPr>
                <w:lang w:val="es-DO"/>
              </w:rPr>
            </w:pPr>
            <w:r w:rsidRPr="00807B77">
              <w:rPr>
                <w:spacing w:val="0"/>
                <w:lang w:val="es-DO"/>
              </w:rPr>
              <w:t>El Tratado de Beijing sobre Interpretaciones y Ejecuciones Audiovisuales, ratificado el 5 de junio del año 2017.</w:t>
            </w:r>
          </w:p>
          <w:p w14:paraId="23321E38" w14:textId="77777777" w:rsidR="00940754" w:rsidRPr="00807B77" w:rsidRDefault="00940754" w:rsidP="00940754">
            <w:pPr>
              <w:pStyle w:val="Standard"/>
              <w:widowControl w:val="0"/>
              <w:numPr>
                <w:ilvl w:val="0"/>
                <w:numId w:val="4"/>
              </w:numPr>
              <w:spacing w:after="0" w:line="360" w:lineRule="auto"/>
              <w:jc w:val="both"/>
              <w:rPr>
                <w:lang w:val="es-DO"/>
              </w:rPr>
            </w:pPr>
            <w:r w:rsidRPr="00807B77">
              <w:rPr>
                <w:spacing w:val="0"/>
                <w:lang w:val="es-DO"/>
              </w:rPr>
              <w:t>Tratado de Marrakech para facilitar el acceso a las obras publicadas a las personas ciegas, con discapacidad visual o con otras dificultades para acceder al texto impreso, ratificado el 5 de junio de 2013.</w:t>
            </w:r>
          </w:p>
        </w:tc>
      </w:tr>
      <w:tr w:rsidR="00807B77" w:rsidRPr="00807B77" w14:paraId="5D2C870A" w14:textId="77777777" w:rsidTr="00124191">
        <w:trPr>
          <w:trHeight w:val="332"/>
          <w:jc w:val="center"/>
        </w:trPr>
        <w:tc>
          <w:tcPr>
            <w:tcW w:w="7933" w:type="dxa"/>
            <w:tcBorders>
              <w:top w:val="single" w:sz="4" w:space="0" w:color="000000"/>
              <w:left w:val="single" w:sz="4" w:space="0" w:color="000000"/>
              <w:bottom w:val="single" w:sz="4" w:space="0" w:color="000000"/>
              <w:right w:val="single" w:sz="4" w:space="0" w:color="000000"/>
            </w:tcBorders>
            <w:shd w:val="clear" w:color="auto" w:fill="142F62"/>
            <w:tcMar>
              <w:top w:w="0" w:type="dxa"/>
              <w:left w:w="70" w:type="dxa"/>
              <w:bottom w:w="0" w:type="dxa"/>
              <w:right w:w="70" w:type="dxa"/>
            </w:tcMar>
            <w:vAlign w:val="center"/>
          </w:tcPr>
          <w:p w14:paraId="1D0ED5CB" w14:textId="77777777" w:rsidR="00940754" w:rsidRPr="00807B77" w:rsidRDefault="00940754" w:rsidP="00124191">
            <w:pPr>
              <w:pStyle w:val="Standard"/>
              <w:widowControl w:val="0"/>
              <w:spacing w:after="0" w:line="240" w:lineRule="auto"/>
              <w:jc w:val="center"/>
              <w:rPr>
                <w:spacing w:val="0"/>
                <w:lang w:val="es-DO"/>
              </w:rPr>
            </w:pPr>
            <w:r w:rsidRPr="00807B77">
              <w:rPr>
                <w:color w:val="FFFFFF" w:themeColor="background1"/>
                <w:lang w:val="es-DO"/>
              </w:rPr>
              <w:t>Leyes</w:t>
            </w:r>
          </w:p>
        </w:tc>
      </w:tr>
      <w:tr w:rsidR="00807B77" w:rsidRPr="00EE4220" w14:paraId="29D04E69" w14:textId="77777777" w:rsidTr="00124191">
        <w:trPr>
          <w:trHeight w:val="1238"/>
          <w:jc w:val="center"/>
        </w:trPr>
        <w:tc>
          <w:tcPr>
            <w:tcW w:w="79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045709D" w14:textId="77777777" w:rsidR="00940754" w:rsidRPr="00807B77" w:rsidRDefault="00940754" w:rsidP="00940754">
            <w:pPr>
              <w:pStyle w:val="Standard"/>
              <w:widowControl w:val="0"/>
              <w:numPr>
                <w:ilvl w:val="0"/>
                <w:numId w:val="4"/>
              </w:numPr>
              <w:spacing w:after="0" w:line="360" w:lineRule="auto"/>
              <w:jc w:val="both"/>
              <w:rPr>
                <w:lang w:val="es-DO"/>
              </w:rPr>
            </w:pPr>
            <w:r w:rsidRPr="00807B77">
              <w:rPr>
                <w:spacing w:val="0"/>
                <w:lang w:val="es-DO"/>
              </w:rPr>
              <w:t>Ley 65-00 sobre Derecho de Autor.</w:t>
            </w:r>
          </w:p>
          <w:p w14:paraId="52FDF2AD" w14:textId="77777777" w:rsidR="00940754" w:rsidRPr="00807B77" w:rsidRDefault="00940754" w:rsidP="00940754">
            <w:pPr>
              <w:pStyle w:val="Standard"/>
              <w:widowControl w:val="0"/>
              <w:numPr>
                <w:ilvl w:val="0"/>
                <w:numId w:val="4"/>
              </w:numPr>
              <w:spacing w:after="0" w:line="360" w:lineRule="auto"/>
              <w:jc w:val="both"/>
              <w:rPr>
                <w:lang w:val="es-DO"/>
              </w:rPr>
            </w:pPr>
            <w:r w:rsidRPr="00807B77">
              <w:rPr>
                <w:spacing w:val="0"/>
                <w:lang w:val="es-DO"/>
              </w:rPr>
              <w:t>Ley 424-06, que modifica la ley 65-00, sobre Derecho de Autor, en virtud</w:t>
            </w:r>
            <w:r w:rsidRPr="00807B77">
              <w:rPr>
                <w:lang w:val="es-DO"/>
              </w:rPr>
              <w:t xml:space="preserve"> a la entrada en vigencia de la i</w:t>
            </w:r>
            <w:r w:rsidRPr="00807B77">
              <w:rPr>
                <w:spacing w:val="0"/>
                <w:lang w:val="es-DO"/>
              </w:rPr>
              <w:t>mplementación del (DR-CAFTA).</w:t>
            </w:r>
          </w:p>
          <w:p w14:paraId="7353C72A" w14:textId="77777777" w:rsidR="00940754" w:rsidRPr="00807B77" w:rsidRDefault="00940754" w:rsidP="00940754">
            <w:pPr>
              <w:pStyle w:val="Standard"/>
              <w:widowControl w:val="0"/>
              <w:numPr>
                <w:ilvl w:val="0"/>
                <w:numId w:val="4"/>
              </w:numPr>
              <w:spacing w:after="0" w:line="360" w:lineRule="auto"/>
              <w:jc w:val="both"/>
              <w:rPr>
                <w:lang w:val="es-DO"/>
              </w:rPr>
            </w:pPr>
            <w:r w:rsidRPr="00807B77">
              <w:rPr>
                <w:spacing w:val="0"/>
                <w:lang w:val="es-DO"/>
              </w:rPr>
              <w:t>Ley 493-06, que modifica</w:t>
            </w:r>
            <w:r w:rsidRPr="00807B77">
              <w:rPr>
                <w:lang w:val="es-DO"/>
              </w:rPr>
              <w:t xml:space="preserve"> </w:t>
            </w:r>
            <w:r w:rsidRPr="00807B77">
              <w:rPr>
                <w:spacing w:val="0"/>
                <w:lang w:val="es-DO"/>
              </w:rPr>
              <w:t>los Arts. 6, 49, 58 y 62 de la ley 424-06.</w:t>
            </w:r>
          </w:p>
          <w:p w14:paraId="700C7ACF" w14:textId="77777777" w:rsidR="00940754" w:rsidRPr="00807B77" w:rsidRDefault="00940754" w:rsidP="00940754">
            <w:pPr>
              <w:pStyle w:val="Standard"/>
              <w:widowControl w:val="0"/>
              <w:numPr>
                <w:ilvl w:val="0"/>
                <w:numId w:val="4"/>
              </w:numPr>
              <w:spacing w:after="0" w:line="360" w:lineRule="auto"/>
              <w:jc w:val="both"/>
              <w:rPr>
                <w:spacing w:val="0"/>
                <w:lang w:val="es-DO"/>
              </w:rPr>
            </w:pPr>
            <w:r w:rsidRPr="00807B77">
              <w:rPr>
                <w:spacing w:val="0"/>
                <w:lang w:val="es-DO"/>
              </w:rPr>
              <w:t>Ley No. 2-07 que modifica el Art. 189 de la Ley No. 65-00, sobre Derecho de Autor.</w:t>
            </w:r>
          </w:p>
        </w:tc>
      </w:tr>
      <w:tr w:rsidR="00807B77" w:rsidRPr="00807B77" w14:paraId="02CA74BD" w14:textId="77777777" w:rsidTr="00124191">
        <w:trPr>
          <w:trHeight w:val="403"/>
          <w:jc w:val="center"/>
        </w:trPr>
        <w:tc>
          <w:tcPr>
            <w:tcW w:w="7933" w:type="dxa"/>
            <w:tcBorders>
              <w:top w:val="single" w:sz="4" w:space="0" w:color="000000"/>
              <w:left w:val="single" w:sz="4" w:space="0" w:color="000000"/>
              <w:bottom w:val="single" w:sz="4" w:space="0" w:color="000000"/>
              <w:right w:val="single" w:sz="4" w:space="0" w:color="000000"/>
            </w:tcBorders>
            <w:shd w:val="clear" w:color="auto" w:fill="142F62"/>
            <w:tcMar>
              <w:top w:w="0" w:type="dxa"/>
              <w:left w:w="70" w:type="dxa"/>
              <w:bottom w:w="0" w:type="dxa"/>
              <w:right w:w="70" w:type="dxa"/>
            </w:tcMar>
            <w:vAlign w:val="center"/>
          </w:tcPr>
          <w:p w14:paraId="375CEBAF" w14:textId="77777777" w:rsidR="00940754" w:rsidRPr="00807B77" w:rsidRDefault="00940754" w:rsidP="00124191">
            <w:pPr>
              <w:pStyle w:val="Standard"/>
              <w:widowControl w:val="0"/>
              <w:spacing w:after="0" w:line="240" w:lineRule="auto"/>
              <w:jc w:val="center"/>
              <w:rPr>
                <w:spacing w:val="0"/>
                <w:lang w:val="es-DO"/>
              </w:rPr>
            </w:pPr>
            <w:r w:rsidRPr="00807B77">
              <w:rPr>
                <w:color w:val="FFFFFF" w:themeColor="background1"/>
                <w:lang w:val="es-DO"/>
              </w:rPr>
              <w:t>Decretos</w:t>
            </w:r>
          </w:p>
        </w:tc>
      </w:tr>
      <w:tr w:rsidR="00807B77" w:rsidRPr="00EE4220" w14:paraId="46DD76B7" w14:textId="77777777" w:rsidTr="00124191">
        <w:trPr>
          <w:trHeight w:val="1238"/>
          <w:jc w:val="center"/>
        </w:trPr>
        <w:tc>
          <w:tcPr>
            <w:tcW w:w="79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2BED3A2C" w14:textId="77777777" w:rsidR="00940754" w:rsidRPr="00807B77" w:rsidRDefault="00940754" w:rsidP="00940754">
            <w:pPr>
              <w:pStyle w:val="Standard"/>
              <w:widowControl w:val="0"/>
              <w:numPr>
                <w:ilvl w:val="0"/>
                <w:numId w:val="4"/>
              </w:numPr>
              <w:spacing w:after="0" w:line="360" w:lineRule="auto"/>
              <w:jc w:val="both"/>
              <w:rPr>
                <w:spacing w:val="0"/>
                <w:lang w:val="es-DO"/>
              </w:rPr>
            </w:pPr>
            <w:r w:rsidRPr="00807B77">
              <w:rPr>
                <w:spacing w:val="0"/>
                <w:lang w:val="es-DO"/>
              </w:rPr>
              <w:t>Reglamento de Aplicación, emitido mediante el Decreto N.º 362-01 el 14 de marzo de 2001.</w:t>
            </w:r>
          </w:p>
        </w:tc>
      </w:tr>
    </w:tbl>
    <w:p w14:paraId="78804B11" w14:textId="77777777" w:rsidR="00940754" w:rsidRDefault="00940754" w:rsidP="00BF1823">
      <w:pPr>
        <w:suppressAutoHyphens/>
        <w:autoSpaceDN w:val="0"/>
        <w:spacing w:line="360" w:lineRule="auto"/>
        <w:jc w:val="both"/>
        <w:textAlignment w:val="baseline"/>
        <w:rPr>
          <w:rFonts w:eastAsia="Calibri"/>
          <w:spacing w:val="0"/>
          <w:lang w:val="es-DO"/>
        </w:rPr>
      </w:pPr>
    </w:p>
    <w:p w14:paraId="1DE2CEA0" w14:textId="77777777" w:rsidR="00CF6F59" w:rsidRDefault="00CF6F59" w:rsidP="00BF1823">
      <w:pPr>
        <w:suppressAutoHyphens/>
        <w:autoSpaceDN w:val="0"/>
        <w:spacing w:line="360" w:lineRule="auto"/>
        <w:jc w:val="both"/>
        <w:textAlignment w:val="baseline"/>
        <w:rPr>
          <w:rFonts w:eastAsia="Calibri"/>
          <w:spacing w:val="0"/>
          <w:lang w:val="es-DO"/>
        </w:rPr>
      </w:pPr>
    </w:p>
    <w:p w14:paraId="0930E45D" w14:textId="77777777" w:rsidR="00CF6F59" w:rsidRDefault="00CF6F59" w:rsidP="00BF1823">
      <w:pPr>
        <w:suppressAutoHyphens/>
        <w:autoSpaceDN w:val="0"/>
        <w:spacing w:line="360" w:lineRule="auto"/>
        <w:jc w:val="both"/>
        <w:textAlignment w:val="baseline"/>
        <w:rPr>
          <w:rFonts w:eastAsia="Calibri"/>
          <w:spacing w:val="0"/>
          <w:lang w:val="es-DO"/>
        </w:rPr>
      </w:pPr>
    </w:p>
    <w:p w14:paraId="552B65CF" w14:textId="77777777" w:rsidR="00CF6F59" w:rsidRDefault="00CF6F59" w:rsidP="00BF1823">
      <w:pPr>
        <w:suppressAutoHyphens/>
        <w:autoSpaceDN w:val="0"/>
        <w:spacing w:line="360" w:lineRule="auto"/>
        <w:jc w:val="both"/>
        <w:textAlignment w:val="baseline"/>
        <w:rPr>
          <w:rFonts w:eastAsia="Calibri"/>
          <w:spacing w:val="0"/>
          <w:lang w:val="es-DO"/>
        </w:rPr>
      </w:pPr>
    </w:p>
    <w:p w14:paraId="44C392E0" w14:textId="77777777" w:rsidR="00CF6F59" w:rsidRDefault="00CF6F59" w:rsidP="00BF1823">
      <w:pPr>
        <w:suppressAutoHyphens/>
        <w:autoSpaceDN w:val="0"/>
        <w:spacing w:line="360" w:lineRule="auto"/>
        <w:jc w:val="both"/>
        <w:textAlignment w:val="baseline"/>
        <w:rPr>
          <w:rFonts w:eastAsia="Calibri"/>
          <w:spacing w:val="0"/>
          <w:lang w:val="es-DO"/>
        </w:rPr>
      </w:pPr>
    </w:p>
    <w:p w14:paraId="2F9E3476" w14:textId="77777777" w:rsidR="00CF6F59" w:rsidRDefault="00CF6F59" w:rsidP="00BF1823">
      <w:pPr>
        <w:suppressAutoHyphens/>
        <w:autoSpaceDN w:val="0"/>
        <w:spacing w:line="360" w:lineRule="auto"/>
        <w:jc w:val="both"/>
        <w:textAlignment w:val="baseline"/>
        <w:rPr>
          <w:rFonts w:eastAsia="Calibri"/>
          <w:spacing w:val="0"/>
          <w:lang w:val="es-DO"/>
        </w:rPr>
      </w:pPr>
    </w:p>
    <w:p w14:paraId="7691C9E0" w14:textId="77777777" w:rsidR="00CF6F59" w:rsidRDefault="00CF6F59" w:rsidP="00BF1823">
      <w:pPr>
        <w:suppressAutoHyphens/>
        <w:autoSpaceDN w:val="0"/>
        <w:spacing w:line="360" w:lineRule="auto"/>
        <w:jc w:val="both"/>
        <w:textAlignment w:val="baseline"/>
        <w:rPr>
          <w:rFonts w:eastAsia="Calibri"/>
          <w:spacing w:val="0"/>
          <w:lang w:val="es-DO"/>
        </w:rPr>
      </w:pPr>
    </w:p>
    <w:p w14:paraId="1341D69B" w14:textId="77777777" w:rsidR="00CF6F59" w:rsidRDefault="00CF6F59" w:rsidP="00BF1823">
      <w:pPr>
        <w:suppressAutoHyphens/>
        <w:autoSpaceDN w:val="0"/>
        <w:spacing w:line="360" w:lineRule="auto"/>
        <w:jc w:val="both"/>
        <w:textAlignment w:val="baseline"/>
        <w:rPr>
          <w:rFonts w:eastAsia="Calibri"/>
          <w:spacing w:val="0"/>
          <w:lang w:val="es-DO"/>
        </w:rPr>
      </w:pPr>
    </w:p>
    <w:p w14:paraId="30236F0C" w14:textId="77777777" w:rsidR="00CF6F59" w:rsidRDefault="00CF6F59" w:rsidP="00BF1823">
      <w:pPr>
        <w:suppressAutoHyphens/>
        <w:autoSpaceDN w:val="0"/>
        <w:spacing w:line="360" w:lineRule="auto"/>
        <w:jc w:val="both"/>
        <w:textAlignment w:val="baseline"/>
        <w:rPr>
          <w:rFonts w:eastAsia="Calibri"/>
          <w:spacing w:val="0"/>
          <w:lang w:val="es-DO"/>
        </w:rPr>
      </w:pPr>
    </w:p>
    <w:p w14:paraId="21B7EE42" w14:textId="77777777" w:rsidR="00C06D10" w:rsidRDefault="00C06D10" w:rsidP="00CF6F59">
      <w:pPr>
        <w:spacing w:line="360" w:lineRule="auto"/>
        <w:rPr>
          <w:rFonts w:eastAsiaTheme="majorEastAsia"/>
          <w:b/>
          <w:bCs/>
          <w:spacing w:val="0"/>
          <w:lang w:val="es-DO"/>
        </w:rPr>
        <w:sectPr w:rsidR="00C06D10" w:rsidSect="00C64CEF">
          <w:headerReference w:type="default" r:id="rId14"/>
          <w:footerReference w:type="default" r:id="rId15"/>
          <w:pgSz w:w="12240" w:h="15840"/>
          <w:pgMar w:top="1440" w:right="2160" w:bottom="1440" w:left="2160" w:header="720" w:footer="720" w:gutter="0"/>
          <w:pgNumType w:start="1"/>
          <w:cols w:space="720"/>
          <w:docGrid w:linePitch="360"/>
        </w:sectPr>
      </w:pPr>
    </w:p>
    <w:p w14:paraId="3928F29D" w14:textId="2A19E6C4" w:rsidR="00C06D10" w:rsidRPr="00807B77" w:rsidRDefault="00C06D10" w:rsidP="00C06D10">
      <w:pPr>
        <w:spacing w:line="360" w:lineRule="auto"/>
        <w:rPr>
          <w:rFonts w:eastAsiaTheme="majorEastAsia"/>
          <w:b/>
          <w:bCs/>
          <w:spacing w:val="0"/>
          <w:lang w:val="es-DO"/>
        </w:rPr>
      </w:pPr>
      <w:r>
        <w:rPr>
          <w:rFonts w:eastAsiaTheme="majorEastAsia"/>
          <w:b/>
          <w:bCs/>
          <w:spacing w:val="0"/>
          <w:lang w:val="es-DO"/>
        </w:rPr>
        <w:lastRenderedPageBreak/>
        <w:t xml:space="preserve">                        </w:t>
      </w:r>
      <w:r w:rsidRPr="00807B77">
        <w:rPr>
          <w:rFonts w:eastAsiaTheme="majorEastAsia"/>
          <w:b/>
          <w:bCs/>
          <w:spacing w:val="0"/>
          <w:lang w:val="es-DO"/>
        </w:rPr>
        <w:t>2.</w:t>
      </w:r>
      <w:r>
        <w:rPr>
          <w:rFonts w:eastAsiaTheme="majorEastAsia"/>
          <w:b/>
          <w:bCs/>
          <w:spacing w:val="0"/>
          <w:lang w:val="es-DO"/>
        </w:rPr>
        <w:t>3</w:t>
      </w:r>
      <w:r w:rsidRPr="00807B77">
        <w:rPr>
          <w:rFonts w:eastAsiaTheme="majorEastAsia"/>
          <w:b/>
          <w:bCs/>
          <w:spacing w:val="0"/>
          <w:lang w:val="es-DO"/>
        </w:rPr>
        <w:t xml:space="preserve"> </w:t>
      </w:r>
      <w:r w:rsidRPr="00CF6F59">
        <w:rPr>
          <w:rFonts w:eastAsiaTheme="majorEastAsia"/>
          <w:b/>
          <w:bCs/>
          <w:spacing w:val="0"/>
          <w:lang w:val="es-DO"/>
        </w:rPr>
        <w:t>Estructura organizativa</w:t>
      </w:r>
    </w:p>
    <w:p w14:paraId="72F05510" w14:textId="77777777" w:rsidR="00C06D10" w:rsidRDefault="00C06D10" w:rsidP="00C06D10">
      <w:pPr>
        <w:pStyle w:val="Sinespaciado"/>
        <w:jc w:val="center"/>
        <w:rPr>
          <w:lang w:val="es-DO"/>
        </w:rPr>
      </w:pPr>
      <w:r w:rsidRPr="00CF6F59">
        <w:rPr>
          <w:noProof/>
          <w:lang w:val="es-DO"/>
        </w:rPr>
        <w:drawing>
          <wp:inline distT="0" distB="0" distL="0" distR="0" wp14:anchorId="4E4EF807" wp14:editId="2E0A03C4">
            <wp:extent cx="6720840" cy="4271292"/>
            <wp:effectExtent l="0" t="0" r="3810" b="0"/>
            <wp:docPr id="15277300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773006" name=""/>
                    <pic:cNvPicPr/>
                  </pic:nvPicPr>
                  <pic:blipFill>
                    <a:blip r:embed="rId16">
                      <a:duotone>
                        <a:schemeClr val="accent1">
                          <a:shade val="45000"/>
                          <a:satMod val="135000"/>
                        </a:schemeClr>
                        <a:prstClr val="white"/>
                      </a:duotone>
                    </a:blip>
                    <a:stretch>
                      <a:fillRect/>
                    </a:stretch>
                  </pic:blipFill>
                  <pic:spPr>
                    <a:xfrm>
                      <a:off x="0" y="0"/>
                      <a:ext cx="6720840" cy="4271292"/>
                    </a:xfrm>
                    <a:prstGeom prst="rect">
                      <a:avLst/>
                    </a:prstGeom>
                  </pic:spPr>
                </pic:pic>
              </a:graphicData>
            </a:graphic>
          </wp:inline>
        </w:drawing>
      </w:r>
    </w:p>
    <w:p w14:paraId="08FC3376" w14:textId="6FDEC020" w:rsidR="00C06D10" w:rsidRPr="00A65B9B" w:rsidRDefault="00C06D10" w:rsidP="00C06D10">
      <w:pPr>
        <w:pStyle w:val="Sinespaciado"/>
        <w:rPr>
          <w:i/>
          <w:iCs/>
          <w:color w:val="767171"/>
          <w:spacing w:val="0"/>
          <w:sz w:val="18"/>
          <w:szCs w:val="18"/>
          <w:lang w:val="es-DO"/>
        </w:rPr>
      </w:pPr>
      <w:r>
        <w:rPr>
          <w:i/>
          <w:iCs/>
          <w:color w:val="767171"/>
          <w:spacing w:val="0"/>
          <w:sz w:val="18"/>
          <w:szCs w:val="18"/>
          <w:lang w:val="es-DO"/>
        </w:rPr>
        <w:t xml:space="preserve">                            </w:t>
      </w:r>
      <w:r w:rsidRPr="00A65B9B">
        <w:rPr>
          <w:i/>
          <w:iCs/>
          <w:color w:val="767171"/>
          <w:spacing w:val="0"/>
          <w:sz w:val="18"/>
          <w:szCs w:val="18"/>
          <w:lang w:val="es-DO"/>
        </w:rPr>
        <w:t>Fuente: Departamento de Planificación y Desarrollo.</w:t>
      </w:r>
    </w:p>
    <w:p w14:paraId="283C237C" w14:textId="77777777" w:rsidR="00C06D10" w:rsidRDefault="00C06D10" w:rsidP="00CF6F59">
      <w:pPr>
        <w:spacing w:line="360" w:lineRule="auto"/>
        <w:rPr>
          <w:rFonts w:eastAsiaTheme="majorEastAsia"/>
          <w:b/>
          <w:bCs/>
          <w:spacing w:val="0"/>
          <w:lang w:val="es-DO"/>
        </w:rPr>
        <w:sectPr w:rsidR="00C06D10" w:rsidSect="00934078">
          <w:pgSz w:w="15840" w:h="12240" w:orient="landscape"/>
          <w:pgMar w:top="2160" w:right="1440" w:bottom="2160" w:left="1440" w:header="720" w:footer="720" w:gutter="0"/>
          <w:pgNumType w:start="12"/>
          <w:cols w:space="720"/>
          <w:docGrid w:linePitch="360"/>
        </w:sectPr>
      </w:pPr>
    </w:p>
    <w:p w14:paraId="0E0F3A34" w14:textId="77777777" w:rsidR="00A65B9B" w:rsidRDefault="00A65B9B" w:rsidP="00BF1823">
      <w:pPr>
        <w:suppressAutoHyphens/>
        <w:autoSpaceDN w:val="0"/>
        <w:spacing w:line="360" w:lineRule="auto"/>
        <w:jc w:val="both"/>
        <w:textAlignment w:val="baseline"/>
        <w:rPr>
          <w:rFonts w:eastAsia="Calibri"/>
          <w:spacing w:val="0"/>
          <w:sz w:val="14"/>
          <w:szCs w:val="14"/>
          <w:lang w:val="es-DO"/>
        </w:rPr>
      </w:pPr>
    </w:p>
    <w:p w14:paraId="5A4173DF" w14:textId="77777777" w:rsidR="00FB1A7D" w:rsidRPr="00A65B9B" w:rsidRDefault="00FB1A7D" w:rsidP="00BF1823">
      <w:pPr>
        <w:suppressAutoHyphens/>
        <w:autoSpaceDN w:val="0"/>
        <w:spacing w:line="360" w:lineRule="auto"/>
        <w:jc w:val="both"/>
        <w:textAlignment w:val="baseline"/>
        <w:rPr>
          <w:rFonts w:eastAsia="Calibri"/>
          <w:spacing w:val="0"/>
          <w:sz w:val="14"/>
          <w:szCs w:val="14"/>
          <w:lang w:val="es-DO"/>
        </w:rPr>
      </w:pPr>
    </w:p>
    <w:tbl>
      <w:tblPr>
        <w:tblW w:w="5000" w:type="pct"/>
        <w:jc w:val="center"/>
        <w:tblCellMar>
          <w:left w:w="70" w:type="dxa"/>
          <w:right w:w="70" w:type="dxa"/>
        </w:tblCellMar>
        <w:tblLook w:val="04A0" w:firstRow="1" w:lastRow="0" w:firstColumn="1" w:lastColumn="0" w:noHBand="0" w:noVBand="1"/>
      </w:tblPr>
      <w:tblGrid>
        <w:gridCol w:w="3888"/>
        <w:gridCol w:w="3886"/>
        <w:gridCol w:w="146"/>
      </w:tblGrid>
      <w:tr w:rsidR="00A65B9B" w:rsidRPr="00EE4220" w14:paraId="5F9307A8" w14:textId="77777777" w:rsidTr="00934078">
        <w:trPr>
          <w:gridAfter w:val="1"/>
          <w:wAfter w:w="68" w:type="pct"/>
          <w:trHeight w:val="517"/>
          <w:tblHeader/>
          <w:jc w:val="center"/>
        </w:trPr>
        <w:tc>
          <w:tcPr>
            <w:tcW w:w="4932" w:type="pct"/>
            <w:gridSpan w:val="2"/>
            <w:tcBorders>
              <w:top w:val="nil"/>
              <w:left w:val="nil"/>
              <w:bottom w:val="single" w:sz="8" w:space="0" w:color="auto"/>
              <w:right w:val="nil"/>
            </w:tcBorders>
            <w:shd w:val="clear" w:color="000000" w:fill="142F62"/>
            <w:vAlign w:val="center"/>
            <w:hideMark/>
          </w:tcPr>
          <w:p w14:paraId="281242A2" w14:textId="77777777" w:rsidR="00A65B9B" w:rsidRPr="00A65B9B" w:rsidRDefault="00A65B9B" w:rsidP="00934078">
            <w:pPr>
              <w:spacing w:after="0" w:line="360" w:lineRule="auto"/>
              <w:jc w:val="center"/>
              <w:rPr>
                <w:rFonts w:eastAsia="Times New Roman"/>
                <w:color w:val="FFFFFF"/>
                <w:spacing w:val="0"/>
                <w:lang w:val="es-DO" w:eastAsia="es-DO"/>
              </w:rPr>
            </w:pPr>
            <w:r w:rsidRPr="00A65B9B">
              <w:rPr>
                <w:rFonts w:eastAsia="Times New Roman"/>
                <w:color w:val="FFFFFF"/>
                <w:spacing w:val="0"/>
                <w:lang w:val="es-DO" w:eastAsia="es-DO"/>
              </w:rPr>
              <w:t>Estructura organizativa de la ONDA</w:t>
            </w:r>
          </w:p>
        </w:tc>
      </w:tr>
      <w:tr w:rsidR="00A65B9B" w:rsidRPr="00A65B9B" w14:paraId="703B1E9E" w14:textId="77777777" w:rsidTr="00934078">
        <w:trPr>
          <w:gridAfter w:val="1"/>
          <w:wAfter w:w="68" w:type="pct"/>
          <w:trHeight w:val="540"/>
          <w:jc w:val="center"/>
        </w:trPr>
        <w:tc>
          <w:tcPr>
            <w:tcW w:w="4932" w:type="pct"/>
            <w:gridSpan w:val="2"/>
            <w:vMerge w:val="restart"/>
            <w:tcBorders>
              <w:top w:val="single" w:sz="8" w:space="0" w:color="auto"/>
              <w:left w:val="single" w:sz="8" w:space="0" w:color="auto"/>
              <w:bottom w:val="single" w:sz="8" w:space="0" w:color="000000"/>
              <w:right w:val="single" w:sz="8" w:space="0" w:color="000000"/>
            </w:tcBorders>
            <w:vAlign w:val="center"/>
            <w:hideMark/>
          </w:tcPr>
          <w:p w14:paraId="2699AAD3" w14:textId="77777777" w:rsidR="00A65B9B" w:rsidRPr="00A65B9B" w:rsidRDefault="00A65B9B" w:rsidP="00934078">
            <w:pPr>
              <w:spacing w:after="0" w:line="360" w:lineRule="auto"/>
              <w:jc w:val="center"/>
              <w:rPr>
                <w:rFonts w:eastAsia="Times New Roman"/>
                <w:b/>
                <w:bCs/>
                <w:spacing w:val="0"/>
                <w:sz w:val="22"/>
                <w:szCs w:val="22"/>
                <w:lang w:val="es-DO" w:eastAsia="es-DO"/>
              </w:rPr>
            </w:pPr>
            <w:r w:rsidRPr="00A65B9B">
              <w:rPr>
                <w:rFonts w:eastAsia="Times New Roman"/>
                <w:b/>
                <w:bCs/>
                <w:spacing w:val="0"/>
                <w:sz w:val="22"/>
                <w:szCs w:val="22"/>
                <w:lang w:val="es-DO" w:eastAsia="es-DO"/>
              </w:rPr>
              <w:t xml:space="preserve">Licdo. José Ruben Gonell Cosme                                                                                                                           </w:t>
            </w:r>
            <w:r w:rsidRPr="00A65B9B">
              <w:rPr>
                <w:rFonts w:eastAsia="Times New Roman"/>
                <w:spacing w:val="0"/>
                <w:sz w:val="22"/>
                <w:szCs w:val="22"/>
                <w:lang w:val="es-DO" w:eastAsia="es-DO"/>
              </w:rPr>
              <w:t>Director General.</w:t>
            </w:r>
          </w:p>
        </w:tc>
      </w:tr>
      <w:tr w:rsidR="00A65B9B" w:rsidRPr="00A65B9B" w14:paraId="20030460" w14:textId="77777777" w:rsidTr="00934078">
        <w:trPr>
          <w:trHeight w:val="52"/>
          <w:jc w:val="center"/>
        </w:trPr>
        <w:tc>
          <w:tcPr>
            <w:tcW w:w="4932" w:type="pct"/>
            <w:gridSpan w:val="2"/>
            <w:vMerge/>
            <w:tcBorders>
              <w:top w:val="single" w:sz="8" w:space="0" w:color="auto"/>
              <w:left w:val="single" w:sz="8" w:space="0" w:color="auto"/>
              <w:bottom w:val="single" w:sz="4" w:space="0" w:color="auto"/>
              <w:right w:val="single" w:sz="8" w:space="0" w:color="000000"/>
            </w:tcBorders>
            <w:vAlign w:val="center"/>
            <w:hideMark/>
          </w:tcPr>
          <w:p w14:paraId="2712758E" w14:textId="77777777" w:rsidR="00A65B9B" w:rsidRPr="00A65B9B" w:rsidRDefault="00A65B9B" w:rsidP="00934078">
            <w:pPr>
              <w:spacing w:after="0" w:line="360" w:lineRule="auto"/>
              <w:rPr>
                <w:rFonts w:eastAsia="Times New Roman"/>
                <w:b/>
                <w:bCs/>
                <w:spacing w:val="0"/>
                <w:sz w:val="22"/>
                <w:szCs w:val="22"/>
                <w:lang w:val="es-DO" w:eastAsia="es-DO"/>
              </w:rPr>
            </w:pPr>
          </w:p>
        </w:tc>
        <w:tc>
          <w:tcPr>
            <w:tcW w:w="68" w:type="pct"/>
            <w:tcBorders>
              <w:top w:val="nil"/>
              <w:left w:val="nil"/>
              <w:bottom w:val="single" w:sz="4" w:space="0" w:color="auto"/>
              <w:right w:val="nil"/>
            </w:tcBorders>
            <w:noWrap/>
            <w:vAlign w:val="bottom"/>
            <w:hideMark/>
          </w:tcPr>
          <w:p w14:paraId="0A34A0A1" w14:textId="77777777" w:rsidR="00A65B9B" w:rsidRPr="00A65B9B" w:rsidRDefault="00A65B9B" w:rsidP="00934078">
            <w:pPr>
              <w:spacing w:after="0" w:line="360" w:lineRule="auto"/>
              <w:jc w:val="center"/>
              <w:rPr>
                <w:rFonts w:eastAsia="Times New Roman"/>
                <w:b/>
                <w:bCs/>
                <w:spacing w:val="0"/>
                <w:sz w:val="22"/>
                <w:szCs w:val="22"/>
                <w:lang w:val="es-DO" w:eastAsia="es-DO"/>
              </w:rPr>
            </w:pPr>
          </w:p>
        </w:tc>
      </w:tr>
      <w:tr w:rsidR="00A65B9B" w:rsidRPr="00EE4220" w14:paraId="40DE1A29" w14:textId="77777777" w:rsidTr="00934078">
        <w:trPr>
          <w:trHeight w:val="585"/>
          <w:jc w:val="center"/>
        </w:trPr>
        <w:tc>
          <w:tcPr>
            <w:tcW w:w="2467" w:type="pct"/>
            <w:tcBorders>
              <w:top w:val="single" w:sz="4" w:space="0" w:color="auto"/>
              <w:left w:val="single" w:sz="4" w:space="0" w:color="auto"/>
              <w:bottom w:val="nil"/>
              <w:right w:val="single" w:sz="12" w:space="0" w:color="002060"/>
            </w:tcBorders>
            <w:vAlign w:val="center"/>
            <w:hideMark/>
          </w:tcPr>
          <w:p w14:paraId="49017698" w14:textId="77777777" w:rsidR="00934078" w:rsidRPr="00934078" w:rsidRDefault="00934078" w:rsidP="00934078">
            <w:pPr>
              <w:spacing w:after="0" w:line="276" w:lineRule="auto"/>
              <w:jc w:val="center"/>
              <w:rPr>
                <w:rFonts w:eastAsia="Times New Roman"/>
                <w:b/>
                <w:bCs/>
                <w:spacing w:val="0"/>
                <w:lang w:val="es-DO" w:eastAsia="es-DO"/>
              </w:rPr>
            </w:pPr>
          </w:p>
          <w:p w14:paraId="2ECBA015" w14:textId="5BFB0BD3"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Ing. Eduar Ramón Ramos Eró                                   </w:t>
            </w:r>
            <w:r w:rsidRPr="00934078">
              <w:rPr>
                <w:rFonts w:eastAsia="Times New Roman"/>
                <w:spacing w:val="0"/>
                <w:lang w:val="es-DO" w:eastAsia="es-DO"/>
              </w:rPr>
              <w:t>Encargado del Departamento Planificación y Desarrollo.</w:t>
            </w:r>
          </w:p>
        </w:tc>
        <w:tc>
          <w:tcPr>
            <w:tcW w:w="2465" w:type="pct"/>
            <w:tcBorders>
              <w:top w:val="single" w:sz="4" w:space="0" w:color="auto"/>
              <w:left w:val="nil"/>
              <w:bottom w:val="nil"/>
              <w:right w:val="single" w:sz="4" w:space="0" w:color="auto"/>
            </w:tcBorders>
            <w:vAlign w:val="center"/>
            <w:hideMark/>
          </w:tcPr>
          <w:p w14:paraId="54C90ADD" w14:textId="77777777"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Licdo. Sandy Rosario                                                  </w:t>
            </w:r>
            <w:r w:rsidRPr="00934078">
              <w:rPr>
                <w:rFonts w:eastAsia="Times New Roman"/>
                <w:spacing w:val="0"/>
                <w:lang w:val="es-DO" w:eastAsia="es-DO"/>
              </w:rPr>
              <w:t>Encargado Departamento Administrativo y Financiero.</w:t>
            </w:r>
          </w:p>
        </w:tc>
        <w:tc>
          <w:tcPr>
            <w:tcW w:w="68" w:type="pct"/>
            <w:tcBorders>
              <w:top w:val="single" w:sz="4" w:space="0" w:color="auto"/>
              <w:left w:val="single" w:sz="4" w:space="0" w:color="auto"/>
              <w:right w:val="single" w:sz="4" w:space="0" w:color="auto"/>
            </w:tcBorders>
            <w:vAlign w:val="center"/>
            <w:hideMark/>
          </w:tcPr>
          <w:p w14:paraId="3FB293D5" w14:textId="77777777" w:rsidR="00A65B9B" w:rsidRPr="00A65B9B" w:rsidRDefault="00A65B9B" w:rsidP="00934078">
            <w:pPr>
              <w:spacing w:after="0" w:line="360" w:lineRule="auto"/>
              <w:rPr>
                <w:rFonts w:eastAsia="Times New Roman"/>
                <w:color w:val="auto"/>
                <w:spacing w:val="0"/>
                <w:sz w:val="20"/>
                <w:szCs w:val="20"/>
                <w:lang w:val="es-DO" w:eastAsia="es-DO"/>
              </w:rPr>
            </w:pPr>
          </w:p>
        </w:tc>
      </w:tr>
      <w:tr w:rsidR="00A65B9B" w:rsidRPr="00EE4220" w14:paraId="1F16307E" w14:textId="77777777" w:rsidTr="00934078">
        <w:trPr>
          <w:trHeight w:val="585"/>
          <w:jc w:val="center"/>
        </w:trPr>
        <w:tc>
          <w:tcPr>
            <w:tcW w:w="2467" w:type="pct"/>
            <w:tcBorders>
              <w:top w:val="nil"/>
              <w:left w:val="single" w:sz="4" w:space="0" w:color="auto"/>
              <w:bottom w:val="nil"/>
              <w:right w:val="single" w:sz="12" w:space="0" w:color="002060"/>
            </w:tcBorders>
            <w:vAlign w:val="center"/>
            <w:hideMark/>
          </w:tcPr>
          <w:p w14:paraId="0FA92294" w14:textId="77777777" w:rsidR="00934078" w:rsidRDefault="00934078" w:rsidP="00934078">
            <w:pPr>
              <w:spacing w:after="0" w:line="276" w:lineRule="auto"/>
              <w:jc w:val="center"/>
              <w:rPr>
                <w:rFonts w:eastAsia="Times New Roman"/>
                <w:b/>
                <w:bCs/>
                <w:spacing w:val="0"/>
                <w:lang w:val="es-DO" w:eastAsia="es-DO"/>
              </w:rPr>
            </w:pPr>
          </w:p>
          <w:p w14:paraId="239E712F" w14:textId="4ECFA992"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Licda. Elizabeth del Pilar Durán Viva                         </w:t>
            </w:r>
            <w:r w:rsidR="00934078">
              <w:rPr>
                <w:rFonts w:eastAsia="Times New Roman"/>
                <w:b/>
                <w:bCs/>
                <w:spacing w:val="0"/>
                <w:lang w:val="es-DO" w:eastAsia="es-DO"/>
              </w:rPr>
              <w:t xml:space="preserve">          </w:t>
            </w:r>
            <w:r w:rsidRPr="00934078">
              <w:rPr>
                <w:rFonts w:eastAsia="Times New Roman"/>
                <w:b/>
                <w:bCs/>
                <w:spacing w:val="0"/>
                <w:lang w:val="es-DO" w:eastAsia="es-DO"/>
              </w:rPr>
              <w:t xml:space="preserve">    </w:t>
            </w:r>
            <w:r w:rsidRPr="00934078">
              <w:rPr>
                <w:rFonts w:eastAsia="Times New Roman"/>
                <w:spacing w:val="0"/>
                <w:lang w:val="es-DO" w:eastAsia="es-DO"/>
              </w:rPr>
              <w:t>Encargada del Departamento de Recursos Humanos.</w:t>
            </w:r>
          </w:p>
        </w:tc>
        <w:tc>
          <w:tcPr>
            <w:tcW w:w="2465" w:type="pct"/>
            <w:tcBorders>
              <w:top w:val="nil"/>
              <w:left w:val="nil"/>
              <w:bottom w:val="nil"/>
              <w:right w:val="single" w:sz="4" w:space="0" w:color="auto"/>
            </w:tcBorders>
            <w:vAlign w:val="center"/>
            <w:hideMark/>
          </w:tcPr>
          <w:p w14:paraId="1068ED32" w14:textId="77777777"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Licdo. Carlos José Tejada Gómez                                    </w:t>
            </w:r>
            <w:r w:rsidRPr="00934078">
              <w:rPr>
                <w:rFonts w:eastAsia="Times New Roman"/>
                <w:spacing w:val="0"/>
                <w:lang w:val="es-DO" w:eastAsia="es-DO"/>
              </w:rPr>
              <w:t>Encargado Departamento de Comunicaciones.</w:t>
            </w:r>
          </w:p>
        </w:tc>
        <w:tc>
          <w:tcPr>
            <w:tcW w:w="68" w:type="pct"/>
            <w:tcBorders>
              <w:left w:val="single" w:sz="4" w:space="0" w:color="auto"/>
              <w:right w:val="single" w:sz="4" w:space="0" w:color="auto"/>
            </w:tcBorders>
            <w:vAlign w:val="center"/>
            <w:hideMark/>
          </w:tcPr>
          <w:p w14:paraId="246057D4" w14:textId="77777777" w:rsidR="00A65B9B" w:rsidRPr="00A65B9B" w:rsidRDefault="00A65B9B" w:rsidP="00934078">
            <w:pPr>
              <w:spacing w:after="0" w:line="360" w:lineRule="auto"/>
              <w:rPr>
                <w:rFonts w:eastAsia="Times New Roman"/>
                <w:color w:val="auto"/>
                <w:spacing w:val="0"/>
                <w:sz w:val="20"/>
                <w:szCs w:val="20"/>
                <w:lang w:val="es-DO" w:eastAsia="es-DO"/>
              </w:rPr>
            </w:pPr>
          </w:p>
        </w:tc>
      </w:tr>
      <w:tr w:rsidR="00A65B9B" w:rsidRPr="00EE4220" w14:paraId="67177E5D" w14:textId="77777777" w:rsidTr="00934078">
        <w:trPr>
          <w:trHeight w:val="885"/>
          <w:jc w:val="center"/>
        </w:trPr>
        <w:tc>
          <w:tcPr>
            <w:tcW w:w="2467" w:type="pct"/>
            <w:tcBorders>
              <w:top w:val="nil"/>
              <w:left w:val="single" w:sz="4" w:space="0" w:color="auto"/>
              <w:right w:val="single" w:sz="12" w:space="0" w:color="002060"/>
            </w:tcBorders>
            <w:vAlign w:val="center"/>
            <w:hideMark/>
          </w:tcPr>
          <w:p w14:paraId="4F7D17CF" w14:textId="77777777" w:rsidR="00A65B9B" w:rsidRPr="00934078" w:rsidRDefault="00A65B9B" w:rsidP="00934078">
            <w:pPr>
              <w:spacing w:after="0" w:line="276" w:lineRule="auto"/>
              <w:jc w:val="center"/>
              <w:rPr>
                <w:rFonts w:eastAsia="Times New Roman"/>
                <w:b/>
                <w:bCs/>
                <w:spacing w:val="0"/>
                <w:lang w:val="es-DO" w:eastAsia="es-DO"/>
              </w:rPr>
            </w:pPr>
          </w:p>
          <w:p w14:paraId="314F0866" w14:textId="619FEE12"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Ing. Esther Vásquez Hernández                                     </w:t>
            </w:r>
            <w:r w:rsidRPr="00934078">
              <w:rPr>
                <w:rFonts w:eastAsia="Times New Roman"/>
                <w:spacing w:val="0"/>
                <w:lang w:val="es-DO" w:eastAsia="es-DO"/>
              </w:rPr>
              <w:t>Encargada del Departamento de Tecnología de la Información y Comunicación.</w:t>
            </w:r>
          </w:p>
        </w:tc>
        <w:tc>
          <w:tcPr>
            <w:tcW w:w="2465" w:type="pct"/>
            <w:tcBorders>
              <w:top w:val="nil"/>
              <w:left w:val="nil"/>
              <w:right w:val="single" w:sz="4" w:space="0" w:color="auto"/>
            </w:tcBorders>
            <w:vAlign w:val="center"/>
            <w:hideMark/>
          </w:tcPr>
          <w:p w14:paraId="4001F47E" w14:textId="77777777"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Licdo. Melvin Antonio Peña Olaverria                              </w:t>
            </w:r>
            <w:r w:rsidRPr="00934078">
              <w:rPr>
                <w:rFonts w:eastAsia="Times New Roman"/>
                <w:spacing w:val="0"/>
                <w:lang w:val="es-DO" w:eastAsia="es-DO"/>
              </w:rPr>
              <w:t>Encargado Departamento de Inspectoría.</w:t>
            </w:r>
          </w:p>
        </w:tc>
        <w:tc>
          <w:tcPr>
            <w:tcW w:w="68" w:type="pct"/>
            <w:tcBorders>
              <w:left w:val="single" w:sz="4" w:space="0" w:color="auto"/>
              <w:right w:val="single" w:sz="4" w:space="0" w:color="auto"/>
            </w:tcBorders>
            <w:vAlign w:val="center"/>
            <w:hideMark/>
          </w:tcPr>
          <w:p w14:paraId="260D4B89" w14:textId="77777777" w:rsidR="00A65B9B" w:rsidRPr="00A65B9B" w:rsidRDefault="00A65B9B" w:rsidP="00934078">
            <w:pPr>
              <w:spacing w:after="0" w:line="360" w:lineRule="auto"/>
              <w:rPr>
                <w:rFonts w:eastAsia="Times New Roman"/>
                <w:color w:val="auto"/>
                <w:spacing w:val="0"/>
                <w:sz w:val="20"/>
                <w:szCs w:val="20"/>
                <w:lang w:val="es-DO" w:eastAsia="es-DO"/>
              </w:rPr>
            </w:pPr>
          </w:p>
        </w:tc>
      </w:tr>
      <w:tr w:rsidR="00A65B9B" w:rsidRPr="00EE4220" w14:paraId="789CBA6C" w14:textId="77777777" w:rsidTr="00934078">
        <w:trPr>
          <w:trHeight w:val="885"/>
          <w:jc w:val="center"/>
        </w:trPr>
        <w:tc>
          <w:tcPr>
            <w:tcW w:w="2467" w:type="pct"/>
            <w:tcBorders>
              <w:left w:val="single" w:sz="4" w:space="0" w:color="auto"/>
              <w:bottom w:val="nil"/>
              <w:right w:val="single" w:sz="12" w:space="0" w:color="002060"/>
            </w:tcBorders>
            <w:vAlign w:val="center"/>
            <w:hideMark/>
          </w:tcPr>
          <w:p w14:paraId="0B57AD73" w14:textId="582F6FFF"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Licdo. Armando Olivero                                                   </w:t>
            </w:r>
            <w:r w:rsidRPr="00934078">
              <w:rPr>
                <w:rFonts w:eastAsia="Times New Roman"/>
                <w:spacing w:val="0"/>
                <w:lang w:val="es-DO" w:eastAsia="es-DO"/>
              </w:rPr>
              <w:t>Encargado del Departamento de Investigación y Peritaje.</w:t>
            </w:r>
          </w:p>
        </w:tc>
        <w:tc>
          <w:tcPr>
            <w:tcW w:w="2465" w:type="pct"/>
            <w:tcBorders>
              <w:left w:val="nil"/>
              <w:bottom w:val="nil"/>
              <w:right w:val="single" w:sz="4" w:space="0" w:color="auto"/>
            </w:tcBorders>
            <w:vAlign w:val="center"/>
            <w:hideMark/>
          </w:tcPr>
          <w:p w14:paraId="3C923869" w14:textId="77777777" w:rsidR="00FB1A7D" w:rsidRPr="00934078" w:rsidRDefault="00FB1A7D" w:rsidP="00934078">
            <w:pPr>
              <w:spacing w:after="0" w:line="276" w:lineRule="auto"/>
              <w:jc w:val="center"/>
              <w:rPr>
                <w:rFonts w:eastAsia="Times New Roman"/>
                <w:b/>
                <w:bCs/>
                <w:spacing w:val="0"/>
                <w:lang w:val="es-DO" w:eastAsia="es-DO"/>
              </w:rPr>
            </w:pPr>
          </w:p>
          <w:p w14:paraId="3DA5CB53" w14:textId="44D88A53"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Licda. Adelfa Rodríguez                                                 </w:t>
            </w:r>
            <w:r w:rsidRPr="00934078">
              <w:rPr>
                <w:rFonts w:eastAsia="Times New Roman"/>
                <w:spacing w:val="0"/>
                <w:lang w:val="es-DO" w:eastAsia="es-DO"/>
              </w:rPr>
              <w:t>Encargada Departamento de Resolución Alternativa de Conflictos.</w:t>
            </w:r>
          </w:p>
        </w:tc>
        <w:tc>
          <w:tcPr>
            <w:tcW w:w="68" w:type="pct"/>
            <w:tcBorders>
              <w:left w:val="single" w:sz="4" w:space="0" w:color="auto"/>
              <w:right w:val="single" w:sz="4" w:space="0" w:color="auto"/>
            </w:tcBorders>
            <w:vAlign w:val="center"/>
            <w:hideMark/>
          </w:tcPr>
          <w:p w14:paraId="1C7611FC" w14:textId="77777777" w:rsidR="00A65B9B" w:rsidRPr="00A65B9B" w:rsidRDefault="00A65B9B" w:rsidP="00934078">
            <w:pPr>
              <w:spacing w:after="0" w:line="360" w:lineRule="auto"/>
              <w:rPr>
                <w:rFonts w:eastAsia="Times New Roman"/>
                <w:color w:val="auto"/>
                <w:spacing w:val="0"/>
                <w:sz w:val="20"/>
                <w:szCs w:val="20"/>
                <w:lang w:val="es-DO" w:eastAsia="es-DO"/>
              </w:rPr>
            </w:pPr>
          </w:p>
        </w:tc>
      </w:tr>
      <w:tr w:rsidR="00A65B9B" w:rsidRPr="00EE4220" w14:paraId="5E1696D1" w14:textId="77777777" w:rsidTr="00934078">
        <w:trPr>
          <w:trHeight w:val="585"/>
          <w:jc w:val="center"/>
        </w:trPr>
        <w:tc>
          <w:tcPr>
            <w:tcW w:w="2467" w:type="pct"/>
            <w:tcBorders>
              <w:top w:val="nil"/>
              <w:left w:val="single" w:sz="4" w:space="0" w:color="auto"/>
              <w:right w:val="single" w:sz="12" w:space="0" w:color="002060"/>
            </w:tcBorders>
            <w:vAlign w:val="center"/>
            <w:hideMark/>
          </w:tcPr>
          <w:p w14:paraId="4DA8E26C" w14:textId="77777777" w:rsidR="00A65B9B" w:rsidRPr="00934078" w:rsidRDefault="00A65B9B" w:rsidP="00934078">
            <w:pPr>
              <w:spacing w:after="0" w:line="276" w:lineRule="auto"/>
              <w:jc w:val="center"/>
              <w:rPr>
                <w:rFonts w:eastAsia="Times New Roman"/>
                <w:b/>
                <w:bCs/>
                <w:spacing w:val="0"/>
                <w:lang w:val="es-DO" w:eastAsia="es-DO"/>
              </w:rPr>
            </w:pPr>
          </w:p>
          <w:p w14:paraId="2FA8C52F" w14:textId="25D53EA1"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Licda. Ismelda Mordán                                                   </w:t>
            </w:r>
            <w:r w:rsidRPr="00934078">
              <w:rPr>
                <w:rFonts w:eastAsia="Times New Roman"/>
                <w:spacing w:val="0"/>
                <w:lang w:val="es-DO" w:eastAsia="es-DO"/>
              </w:rPr>
              <w:t>Encargada del Departamento de Registro.</w:t>
            </w:r>
          </w:p>
        </w:tc>
        <w:tc>
          <w:tcPr>
            <w:tcW w:w="2465" w:type="pct"/>
            <w:tcBorders>
              <w:top w:val="nil"/>
              <w:left w:val="nil"/>
              <w:right w:val="single" w:sz="4" w:space="0" w:color="auto"/>
            </w:tcBorders>
            <w:vAlign w:val="center"/>
            <w:hideMark/>
          </w:tcPr>
          <w:p w14:paraId="200ACEA5" w14:textId="77777777" w:rsidR="00FB1A7D" w:rsidRPr="00934078" w:rsidRDefault="00FB1A7D" w:rsidP="00934078">
            <w:pPr>
              <w:spacing w:after="0" w:line="276" w:lineRule="auto"/>
              <w:jc w:val="center"/>
              <w:rPr>
                <w:rFonts w:eastAsia="Times New Roman"/>
                <w:b/>
                <w:bCs/>
                <w:spacing w:val="0"/>
                <w:lang w:val="es-DO" w:eastAsia="es-DO"/>
              </w:rPr>
            </w:pPr>
          </w:p>
          <w:p w14:paraId="78A170F7" w14:textId="7F4BF534"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Licdo. Juan Carlos Peña                                                </w:t>
            </w:r>
            <w:r w:rsidRPr="00934078">
              <w:rPr>
                <w:rFonts w:eastAsia="Times New Roman"/>
                <w:spacing w:val="0"/>
                <w:lang w:val="es-DO" w:eastAsia="es-DO"/>
              </w:rPr>
              <w:t>Encargada del Departamento Jurídico.</w:t>
            </w:r>
          </w:p>
        </w:tc>
        <w:tc>
          <w:tcPr>
            <w:tcW w:w="68" w:type="pct"/>
            <w:tcBorders>
              <w:left w:val="single" w:sz="4" w:space="0" w:color="auto"/>
              <w:right w:val="single" w:sz="4" w:space="0" w:color="auto"/>
            </w:tcBorders>
            <w:vAlign w:val="center"/>
            <w:hideMark/>
          </w:tcPr>
          <w:p w14:paraId="6477AC37" w14:textId="77777777" w:rsidR="00A65B9B" w:rsidRPr="00A65B9B" w:rsidRDefault="00A65B9B" w:rsidP="00934078">
            <w:pPr>
              <w:spacing w:after="0" w:line="360" w:lineRule="auto"/>
              <w:rPr>
                <w:rFonts w:eastAsia="Times New Roman"/>
                <w:color w:val="auto"/>
                <w:spacing w:val="0"/>
                <w:sz w:val="20"/>
                <w:szCs w:val="20"/>
                <w:lang w:val="es-DO" w:eastAsia="es-DO"/>
              </w:rPr>
            </w:pPr>
          </w:p>
        </w:tc>
      </w:tr>
      <w:tr w:rsidR="00A65B9B" w:rsidRPr="00EE4220" w14:paraId="229E21E8" w14:textId="77777777" w:rsidTr="00934078">
        <w:trPr>
          <w:trHeight w:val="885"/>
          <w:jc w:val="center"/>
        </w:trPr>
        <w:tc>
          <w:tcPr>
            <w:tcW w:w="2467" w:type="pct"/>
            <w:tcBorders>
              <w:left w:val="single" w:sz="4" w:space="0" w:color="auto"/>
              <w:bottom w:val="nil"/>
              <w:right w:val="single" w:sz="12" w:space="0" w:color="002060"/>
            </w:tcBorders>
            <w:vAlign w:val="center"/>
            <w:hideMark/>
          </w:tcPr>
          <w:p w14:paraId="445896FC" w14:textId="77777777" w:rsidR="00934078" w:rsidRDefault="00934078" w:rsidP="00934078">
            <w:pPr>
              <w:spacing w:after="0" w:line="276" w:lineRule="auto"/>
              <w:jc w:val="center"/>
              <w:rPr>
                <w:rFonts w:eastAsia="Times New Roman"/>
                <w:b/>
                <w:bCs/>
                <w:spacing w:val="0"/>
                <w:lang w:val="es-DO" w:eastAsia="es-DO"/>
              </w:rPr>
            </w:pPr>
          </w:p>
          <w:p w14:paraId="23A4ABCA" w14:textId="70A88793"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Licda. Fanny Suero Contreras                                        </w:t>
            </w:r>
            <w:r w:rsidRPr="00934078">
              <w:rPr>
                <w:rFonts w:eastAsia="Times New Roman"/>
                <w:spacing w:val="0"/>
                <w:lang w:val="es-DO" w:eastAsia="es-DO"/>
              </w:rPr>
              <w:t>Encargada del Centro de Capacitación y Desarrollo del Derecho de Autor y Derechos Conexos.</w:t>
            </w:r>
          </w:p>
        </w:tc>
        <w:tc>
          <w:tcPr>
            <w:tcW w:w="2465" w:type="pct"/>
            <w:tcBorders>
              <w:left w:val="nil"/>
              <w:bottom w:val="nil"/>
              <w:right w:val="single" w:sz="4" w:space="0" w:color="auto"/>
            </w:tcBorders>
            <w:vAlign w:val="center"/>
            <w:hideMark/>
          </w:tcPr>
          <w:p w14:paraId="08F91074" w14:textId="77777777" w:rsidR="00934078" w:rsidRDefault="00934078" w:rsidP="00934078">
            <w:pPr>
              <w:spacing w:after="0" w:line="276" w:lineRule="auto"/>
              <w:jc w:val="center"/>
              <w:rPr>
                <w:rFonts w:eastAsia="Times New Roman"/>
                <w:b/>
                <w:bCs/>
                <w:spacing w:val="0"/>
                <w:lang w:val="es-DO" w:eastAsia="es-DO"/>
              </w:rPr>
            </w:pPr>
          </w:p>
          <w:p w14:paraId="7F5F3261" w14:textId="3C86585F"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Licda. Lucia Castillo Arbaje                                          </w:t>
            </w:r>
            <w:r w:rsidRPr="00934078">
              <w:rPr>
                <w:rFonts w:eastAsia="Times New Roman"/>
                <w:spacing w:val="0"/>
                <w:lang w:val="es-DO" w:eastAsia="es-DO"/>
              </w:rPr>
              <w:t>Encargada del Departamento de Sociedades de Gestión Colectiva</w:t>
            </w:r>
          </w:p>
        </w:tc>
        <w:tc>
          <w:tcPr>
            <w:tcW w:w="68" w:type="pct"/>
            <w:tcBorders>
              <w:left w:val="single" w:sz="4" w:space="0" w:color="auto"/>
              <w:right w:val="single" w:sz="4" w:space="0" w:color="auto"/>
            </w:tcBorders>
            <w:vAlign w:val="center"/>
            <w:hideMark/>
          </w:tcPr>
          <w:p w14:paraId="021CB6D1" w14:textId="77777777" w:rsidR="00A65B9B" w:rsidRPr="00A65B9B" w:rsidRDefault="00A65B9B" w:rsidP="00934078">
            <w:pPr>
              <w:spacing w:after="0" w:line="360" w:lineRule="auto"/>
              <w:rPr>
                <w:rFonts w:eastAsia="Times New Roman"/>
                <w:color w:val="auto"/>
                <w:spacing w:val="0"/>
                <w:sz w:val="20"/>
                <w:szCs w:val="20"/>
                <w:lang w:val="es-DO" w:eastAsia="es-DO"/>
              </w:rPr>
            </w:pPr>
          </w:p>
        </w:tc>
      </w:tr>
      <w:tr w:rsidR="00A65B9B" w:rsidRPr="00EE4220" w14:paraId="05EDCFD8" w14:textId="77777777" w:rsidTr="00934078">
        <w:trPr>
          <w:trHeight w:val="690"/>
          <w:jc w:val="center"/>
        </w:trPr>
        <w:tc>
          <w:tcPr>
            <w:tcW w:w="2467" w:type="pct"/>
            <w:tcBorders>
              <w:top w:val="nil"/>
              <w:left w:val="single" w:sz="4" w:space="0" w:color="auto"/>
              <w:bottom w:val="single" w:sz="4" w:space="0" w:color="auto"/>
              <w:right w:val="single" w:sz="12" w:space="0" w:color="002060"/>
            </w:tcBorders>
            <w:vAlign w:val="center"/>
            <w:hideMark/>
          </w:tcPr>
          <w:p w14:paraId="1CB28544" w14:textId="77777777" w:rsidR="00A65B9B" w:rsidRPr="00934078" w:rsidRDefault="00A65B9B" w:rsidP="00934078">
            <w:pPr>
              <w:spacing w:after="0" w:line="276" w:lineRule="auto"/>
              <w:jc w:val="center"/>
              <w:rPr>
                <w:rFonts w:eastAsia="Times New Roman"/>
                <w:b/>
                <w:bCs/>
                <w:spacing w:val="0"/>
                <w:lang w:val="es-DO" w:eastAsia="es-DO"/>
              </w:rPr>
            </w:pPr>
          </w:p>
          <w:p w14:paraId="27877AAE" w14:textId="05A4C1FC"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Cnel. Ramon Antonio Padilla Mercedes                                                   </w:t>
            </w:r>
            <w:r w:rsidRPr="00934078">
              <w:rPr>
                <w:rFonts w:eastAsia="Times New Roman"/>
                <w:spacing w:val="0"/>
                <w:lang w:val="es-DO" w:eastAsia="es-DO"/>
              </w:rPr>
              <w:t>Encargado del Departamento de Seguridad Militar.</w:t>
            </w:r>
          </w:p>
        </w:tc>
        <w:tc>
          <w:tcPr>
            <w:tcW w:w="2465" w:type="pct"/>
            <w:tcBorders>
              <w:top w:val="nil"/>
              <w:left w:val="nil"/>
              <w:bottom w:val="single" w:sz="4" w:space="0" w:color="auto"/>
              <w:right w:val="single" w:sz="4" w:space="0" w:color="auto"/>
            </w:tcBorders>
            <w:vAlign w:val="center"/>
            <w:hideMark/>
          </w:tcPr>
          <w:p w14:paraId="137A34F0" w14:textId="77777777"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Licdo. Yamil Kalaf Noboa                                                </w:t>
            </w:r>
            <w:r w:rsidRPr="00934078">
              <w:rPr>
                <w:rFonts w:eastAsia="Times New Roman"/>
                <w:spacing w:val="0"/>
                <w:lang w:val="es-DO" w:eastAsia="es-DO"/>
              </w:rPr>
              <w:t>Encargado de la División de Compras y Contrataciones.</w:t>
            </w:r>
          </w:p>
        </w:tc>
        <w:tc>
          <w:tcPr>
            <w:tcW w:w="68" w:type="pct"/>
            <w:tcBorders>
              <w:left w:val="single" w:sz="4" w:space="0" w:color="auto"/>
              <w:bottom w:val="single" w:sz="4" w:space="0" w:color="auto"/>
              <w:right w:val="single" w:sz="4" w:space="0" w:color="auto"/>
            </w:tcBorders>
            <w:vAlign w:val="center"/>
            <w:hideMark/>
          </w:tcPr>
          <w:p w14:paraId="524D98DA" w14:textId="77777777" w:rsidR="00A65B9B" w:rsidRPr="00A65B9B" w:rsidRDefault="00A65B9B" w:rsidP="00934078">
            <w:pPr>
              <w:spacing w:after="0" w:line="360" w:lineRule="auto"/>
              <w:rPr>
                <w:rFonts w:eastAsia="Times New Roman"/>
                <w:color w:val="auto"/>
                <w:spacing w:val="0"/>
                <w:sz w:val="20"/>
                <w:szCs w:val="20"/>
                <w:lang w:val="es-DO" w:eastAsia="es-DO"/>
              </w:rPr>
            </w:pPr>
          </w:p>
        </w:tc>
      </w:tr>
      <w:tr w:rsidR="00A65B9B" w:rsidRPr="00EE4220" w14:paraId="1BCD6BAA" w14:textId="77777777" w:rsidTr="00934078">
        <w:trPr>
          <w:trHeight w:val="585"/>
          <w:jc w:val="center"/>
        </w:trPr>
        <w:tc>
          <w:tcPr>
            <w:tcW w:w="2467" w:type="pct"/>
            <w:tcBorders>
              <w:top w:val="single" w:sz="4" w:space="0" w:color="auto"/>
              <w:left w:val="single" w:sz="8" w:space="0" w:color="auto"/>
              <w:bottom w:val="nil"/>
              <w:right w:val="single" w:sz="12" w:space="0" w:color="002060"/>
            </w:tcBorders>
            <w:vAlign w:val="center"/>
            <w:hideMark/>
          </w:tcPr>
          <w:p w14:paraId="2FB43444" w14:textId="77777777" w:rsidR="00A65B9B" w:rsidRPr="00934078" w:rsidRDefault="00A65B9B" w:rsidP="00934078">
            <w:pPr>
              <w:spacing w:after="0" w:line="276" w:lineRule="auto"/>
              <w:jc w:val="center"/>
              <w:rPr>
                <w:rFonts w:eastAsia="Times New Roman"/>
                <w:b/>
                <w:bCs/>
                <w:spacing w:val="0"/>
                <w:lang w:val="es-DO" w:eastAsia="es-DO"/>
              </w:rPr>
            </w:pPr>
          </w:p>
          <w:p w14:paraId="0F4B537C" w14:textId="7249529E"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Licdo. José Antonio Burgos Ventura                                      </w:t>
            </w:r>
            <w:r w:rsidRPr="00934078">
              <w:rPr>
                <w:rFonts w:eastAsia="Times New Roman"/>
                <w:spacing w:val="0"/>
                <w:lang w:val="es-DO" w:eastAsia="es-DO"/>
              </w:rPr>
              <w:t>Encargado de la División de Servicios Generales</w:t>
            </w:r>
          </w:p>
        </w:tc>
        <w:tc>
          <w:tcPr>
            <w:tcW w:w="2465" w:type="pct"/>
            <w:tcBorders>
              <w:top w:val="single" w:sz="4" w:space="0" w:color="auto"/>
              <w:left w:val="nil"/>
              <w:bottom w:val="nil"/>
              <w:right w:val="single" w:sz="8" w:space="0" w:color="auto"/>
            </w:tcBorders>
            <w:vAlign w:val="center"/>
            <w:hideMark/>
          </w:tcPr>
          <w:p w14:paraId="57CE707F" w14:textId="511CF938"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Licdo. Félix Antonio Reyes Encarnación                                         </w:t>
            </w:r>
            <w:r w:rsidRPr="00934078">
              <w:rPr>
                <w:rFonts w:eastAsia="Times New Roman"/>
                <w:spacing w:val="0"/>
                <w:lang w:val="es-DO" w:eastAsia="es-DO"/>
              </w:rPr>
              <w:t>Encargado de la División de Contabilidad</w:t>
            </w:r>
          </w:p>
        </w:tc>
        <w:tc>
          <w:tcPr>
            <w:tcW w:w="68" w:type="pct"/>
            <w:tcBorders>
              <w:top w:val="single" w:sz="4" w:space="0" w:color="auto"/>
            </w:tcBorders>
            <w:vAlign w:val="center"/>
            <w:hideMark/>
          </w:tcPr>
          <w:p w14:paraId="25BE97AC" w14:textId="77777777" w:rsidR="00A65B9B" w:rsidRPr="00A65B9B" w:rsidRDefault="00A65B9B" w:rsidP="00934078">
            <w:pPr>
              <w:spacing w:after="0" w:line="360" w:lineRule="auto"/>
              <w:rPr>
                <w:rFonts w:eastAsia="Times New Roman"/>
                <w:color w:val="auto"/>
                <w:spacing w:val="0"/>
                <w:sz w:val="20"/>
                <w:szCs w:val="20"/>
                <w:lang w:val="es-DO" w:eastAsia="es-DO"/>
              </w:rPr>
            </w:pPr>
          </w:p>
        </w:tc>
      </w:tr>
      <w:tr w:rsidR="00A65B9B" w:rsidRPr="00EE4220" w14:paraId="72448E69" w14:textId="77777777" w:rsidTr="00934078">
        <w:trPr>
          <w:trHeight w:val="885"/>
          <w:jc w:val="center"/>
        </w:trPr>
        <w:tc>
          <w:tcPr>
            <w:tcW w:w="2467" w:type="pct"/>
            <w:tcBorders>
              <w:top w:val="nil"/>
              <w:left w:val="single" w:sz="8" w:space="0" w:color="auto"/>
              <w:bottom w:val="nil"/>
              <w:right w:val="single" w:sz="12" w:space="0" w:color="002060"/>
            </w:tcBorders>
            <w:vAlign w:val="center"/>
            <w:hideMark/>
          </w:tcPr>
          <w:p w14:paraId="766693C7" w14:textId="77777777" w:rsidR="00A65B9B" w:rsidRPr="00934078" w:rsidRDefault="00A65B9B" w:rsidP="00934078">
            <w:pPr>
              <w:spacing w:after="0" w:line="276" w:lineRule="auto"/>
              <w:jc w:val="center"/>
              <w:rPr>
                <w:rFonts w:eastAsia="Times New Roman"/>
                <w:b/>
                <w:bCs/>
                <w:spacing w:val="0"/>
                <w:lang w:val="es-DO" w:eastAsia="es-DO"/>
              </w:rPr>
            </w:pPr>
          </w:p>
          <w:p w14:paraId="32A82BDB" w14:textId="2DCA5EA6"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Licdo. José Gregorio Calderón Tejeda                                                   </w:t>
            </w:r>
            <w:r w:rsidRPr="00934078">
              <w:rPr>
                <w:rFonts w:eastAsia="Times New Roman"/>
                <w:spacing w:val="0"/>
                <w:lang w:val="es-DO" w:eastAsia="es-DO"/>
              </w:rPr>
              <w:t>Encargado de la División de Relaciones Interinstitucionales.</w:t>
            </w:r>
          </w:p>
        </w:tc>
        <w:tc>
          <w:tcPr>
            <w:tcW w:w="2465" w:type="pct"/>
            <w:tcBorders>
              <w:top w:val="nil"/>
              <w:left w:val="nil"/>
              <w:bottom w:val="nil"/>
              <w:right w:val="single" w:sz="8" w:space="0" w:color="auto"/>
            </w:tcBorders>
            <w:vAlign w:val="center"/>
            <w:hideMark/>
          </w:tcPr>
          <w:p w14:paraId="78A734E4" w14:textId="77777777"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Licdo. Elian Miguel Fortuna Beriguete                                               </w:t>
            </w:r>
            <w:r w:rsidRPr="00934078">
              <w:rPr>
                <w:rFonts w:eastAsia="Times New Roman"/>
                <w:spacing w:val="0"/>
                <w:lang w:val="es-DO" w:eastAsia="es-DO"/>
              </w:rPr>
              <w:t>Encargado de la División de Tesorería.</w:t>
            </w:r>
          </w:p>
        </w:tc>
        <w:tc>
          <w:tcPr>
            <w:tcW w:w="68" w:type="pct"/>
            <w:vAlign w:val="center"/>
            <w:hideMark/>
          </w:tcPr>
          <w:p w14:paraId="41A501D8" w14:textId="77777777" w:rsidR="00A65B9B" w:rsidRPr="00A65B9B" w:rsidRDefault="00A65B9B" w:rsidP="00934078">
            <w:pPr>
              <w:spacing w:after="0" w:line="360" w:lineRule="auto"/>
              <w:rPr>
                <w:rFonts w:eastAsia="Times New Roman"/>
                <w:color w:val="auto"/>
                <w:spacing w:val="0"/>
                <w:sz w:val="20"/>
                <w:szCs w:val="20"/>
                <w:lang w:val="es-DO" w:eastAsia="es-DO"/>
              </w:rPr>
            </w:pPr>
          </w:p>
        </w:tc>
      </w:tr>
      <w:tr w:rsidR="00A65B9B" w:rsidRPr="00EE4220" w14:paraId="36846B2E" w14:textId="77777777" w:rsidTr="00934078">
        <w:trPr>
          <w:trHeight w:val="900"/>
          <w:jc w:val="center"/>
        </w:trPr>
        <w:tc>
          <w:tcPr>
            <w:tcW w:w="2467" w:type="pct"/>
            <w:tcBorders>
              <w:top w:val="nil"/>
              <w:left w:val="single" w:sz="8" w:space="0" w:color="auto"/>
              <w:bottom w:val="nil"/>
              <w:right w:val="single" w:sz="12" w:space="0" w:color="002060"/>
            </w:tcBorders>
            <w:vAlign w:val="center"/>
            <w:hideMark/>
          </w:tcPr>
          <w:p w14:paraId="316C4029" w14:textId="77777777" w:rsidR="00A65B9B" w:rsidRPr="00934078" w:rsidRDefault="00A65B9B" w:rsidP="00934078">
            <w:pPr>
              <w:spacing w:after="0" w:line="276" w:lineRule="auto"/>
              <w:jc w:val="center"/>
              <w:rPr>
                <w:rFonts w:eastAsia="Times New Roman"/>
                <w:b/>
                <w:bCs/>
                <w:spacing w:val="0"/>
                <w:lang w:val="es-DO" w:eastAsia="es-DO"/>
              </w:rPr>
            </w:pPr>
          </w:p>
          <w:p w14:paraId="5C543EBF" w14:textId="77777777" w:rsidR="00A65B9B" w:rsidRPr="00934078" w:rsidRDefault="00A65B9B" w:rsidP="00934078">
            <w:pPr>
              <w:spacing w:after="0" w:line="276" w:lineRule="auto"/>
              <w:jc w:val="center"/>
              <w:rPr>
                <w:rFonts w:eastAsia="Times New Roman"/>
                <w:spacing w:val="0"/>
                <w:lang w:val="es-DO" w:eastAsia="es-DO"/>
              </w:rPr>
            </w:pPr>
            <w:r w:rsidRPr="00934078">
              <w:rPr>
                <w:rFonts w:eastAsia="Times New Roman"/>
                <w:b/>
                <w:bCs/>
                <w:spacing w:val="0"/>
                <w:lang w:val="es-DO" w:eastAsia="es-DO"/>
              </w:rPr>
              <w:t xml:space="preserve">Licda. Claritza Yoselin Beriguete de León                                            </w:t>
            </w:r>
            <w:r w:rsidRPr="00934078">
              <w:rPr>
                <w:rFonts w:eastAsia="Times New Roman"/>
                <w:spacing w:val="0"/>
                <w:lang w:val="es-DO" w:eastAsia="es-DO"/>
              </w:rPr>
              <w:t>Encargada del División de Correspondencia y Archivo.</w:t>
            </w:r>
          </w:p>
          <w:p w14:paraId="15CF477C" w14:textId="77777777" w:rsidR="00FB1A7D" w:rsidRPr="00934078" w:rsidRDefault="00FB1A7D" w:rsidP="00934078">
            <w:pPr>
              <w:spacing w:after="0" w:line="276" w:lineRule="auto"/>
              <w:jc w:val="center"/>
              <w:rPr>
                <w:rFonts w:eastAsia="Times New Roman"/>
                <w:spacing w:val="0"/>
                <w:lang w:val="es-DO" w:eastAsia="es-DO"/>
              </w:rPr>
            </w:pPr>
          </w:p>
          <w:p w14:paraId="4B185545" w14:textId="593E55CA" w:rsidR="00FB1A7D" w:rsidRPr="00934078" w:rsidRDefault="00FB1A7D" w:rsidP="00934078">
            <w:pPr>
              <w:spacing w:after="0" w:line="276" w:lineRule="auto"/>
              <w:jc w:val="center"/>
              <w:rPr>
                <w:rFonts w:eastAsia="Times New Roman"/>
                <w:b/>
                <w:bCs/>
                <w:spacing w:val="0"/>
                <w:lang w:val="es-DO" w:eastAsia="es-DO"/>
              </w:rPr>
            </w:pPr>
          </w:p>
        </w:tc>
        <w:tc>
          <w:tcPr>
            <w:tcW w:w="2465" w:type="pct"/>
            <w:tcBorders>
              <w:top w:val="nil"/>
              <w:left w:val="nil"/>
              <w:bottom w:val="nil"/>
              <w:right w:val="single" w:sz="8" w:space="0" w:color="auto"/>
            </w:tcBorders>
            <w:vAlign w:val="center"/>
            <w:hideMark/>
          </w:tcPr>
          <w:p w14:paraId="7F8C0D1B" w14:textId="65F3AF5F"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Licdo. Jesús Manuel Castro Brioso                                          </w:t>
            </w:r>
            <w:r w:rsidRPr="00934078">
              <w:rPr>
                <w:rFonts w:eastAsia="Times New Roman"/>
                <w:spacing w:val="0"/>
                <w:lang w:val="es-DO" w:eastAsia="es-DO"/>
              </w:rPr>
              <w:t>Encargado de la Oficina Regional Norte</w:t>
            </w:r>
          </w:p>
        </w:tc>
        <w:tc>
          <w:tcPr>
            <w:tcW w:w="68" w:type="pct"/>
            <w:vAlign w:val="center"/>
            <w:hideMark/>
          </w:tcPr>
          <w:p w14:paraId="3ADFCB3B" w14:textId="77777777" w:rsidR="00A65B9B" w:rsidRPr="00A65B9B" w:rsidRDefault="00A65B9B" w:rsidP="00934078">
            <w:pPr>
              <w:spacing w:after="0" w:line="360" w:lineRule="auto"/>
              <w:rPr>
                <w:rFonts w:eastAsia="Times New Roman"/>
                <w:color w:val="auto"/>
                <w:spacing w:val="0"/>
                <w:sz w:val="20"/>
                <w:szCs w:val="20"/>
                <w:lang w:val="es-DO" w:eastAsia="es-DO"/>
              </w:rPr>
            </w:pPr>
          </w:p>
        </w:tc>
      </w:tr>
      <w:tr w:rsidR="00A65B9B" w:rsidRPr="00EE4220" w14:paraId="4FE6CF2E" w14:textId="77777777" w:rsidTr="00934078">
        <w:trPr>
          <w:trHeight w:val="460"/>
          <w:jc w:val="center"/>
        </w:trPr>
        <w:tc>
          <w:tcPr>
            <w:tcW w:w="4932" w:type="pct"/>
            <w:gridSpan w:val="2"/>
            <w:tcBorders>
              <w:top w:val="single" w:sz="8" w:space="0" w:color="auto"/>
              <w:left w:val="single" w:sz="8" w:space="0" w:color="auto"/>
              <w:bottom w:val="single" w:sz="8" w:space="0" w:color="auto"/>
              <w:right w:val="single" w:sz="8" w:space="0" w:color="000000"/>
            </w:tcBorders>
            <w:vAlign w:val="center"/>
            <w:hideMark/>
          </w:tcPr>
          <w:p w14:paraId="111087E6" w14:textId="77777777" w:rsidR="00A65B9B" w:rsidRPr="00934078" w:rsidRDefault="00A65B9B" w:rsidP="00934078">
            <w:pPr>
              <w:spacing w:after="0" w:line="276" w:lineRule="auto"/>
              <w:jc w:val="center"/>
              <w:rPr>
                <w:rFonts w:eastAsia="Times New Roman"/>
                <w:b/>
                <w:bCs/>
                <w:spacing w:val="0"/>
                <w:lang w:val="es-DO" w:eastAsia="es-DO"/>
              </w:rPr>
            </w:pPr>
            <w:r w:rsidRPr="00934078">
              <w:rPr>
                <w:rFonts w:eastAsia="Times New Roman"/>
                <w:b/>
                <w:bCs/>
                <w:spacing w:val="0"/>
                <w:lang w:val="es-DO" w:eastAsia="es-DO"/>
              </w:rPr>
              <w:t xml:space="preserve">Licda. Adria Rodríguez Durán                                                                                                                                        </w:t>
            </w:r>
            <w:r w:rsidRPr="00934078">
              <w:rPr>
                <w:rFonts w:eastAsia="Times New Roman"/>
                <w:spacing w:val="0"/>
                <w:lang w:val="es-DO" w:eastAsia="es-DO"/>
              </w:rPr>
              <w:t>Encargada de la División de Atención Usuario.</w:t>
            </w:r>
          </w:p>
        </w:tc>
        <w:tc>
          <w:tcPr>
            <w:tcW w:w="68" w:type="pct"/>
            <w:vAlign w:val="center"/>
            <w:hideMark/>
          </w:tcPr>
          <w:p w14:paraId="423A4145" w14:textId="77777777" w:rsidR="00A65B9B" w:rsidRPr="00A65B9B" w:rsidRDefault="00A65B9B" w:rsidP="00934078">
            <w:pPr>
              <w:spacing w:after="0" w:line="360" w:lineRule="auto"/>
              <w:rPr>
                <w:rFonts w:eastAsia="Times New Roman"/>
                <w:color w:val="auto"/>
                <w:spacing w:val="0"/>
                <w:sz w:val="20"/>
                <w:szCs w:val="20"/>
                <w:lang w:val="es-DO" w:eastAsia="es-DO"/>
              </w:rPr>
            </w:pPr>
          </w:p>
        </w:tc>
      </w:tr>
    </w:tbl>
    <w:p w14:paraId="120818AC" w14:textId="28D3D666" w:rsidR="00940754" w:rsidRPr="00043AD5" w:rsidRDefault="00510532" w:rsidP="00043AD5">
      <w:pPr>
        <w:pStyle w:val="Sinespaciado"/>
        <w:rPr>
          <w:i/>
          <w:iCs/>
          <w:noProof/>
          <w:sz w:val="18"/>
          <w:szCs w:val="18"/>
          <w:lang w:val="es-DO"/>
        </w:rPr>
      </w:pPr>
      <w:r w:rsidRPr="00043AD5">
        <w:rPr>
          <w:i/>
          <w:iCs/>
          <w:color w:val="767171"/>
          <w:spacing w:val="0"/>
          <w:sz w:val="18"/>
          <w:szCs w:val="18"/>
          <w:lang w:val="es-DO"/>
        </w:rPr>
        <w:t xml:space="preserve">Fuente: </w:t>
      </w:r>
      <w:r w:rsidR="00043AD5" w:rsidRPr="00043AD5">
        <w:rPr>
          <w:i/>
          <w:iCs/>
          <w:color w:val="767171"/>
          <w:spacing w:val="0"/>
          <w:sz w:val="18"/>
          <w:szCs w:val="18"/>
          <w:lang w:val="es-DO"/>
        </w:rPr>
        <w:t>Departamento de Planificación y Desarrollo</w:t>
      </w:r>
      <w:r w:rsidRPr="00043AD5">
        <w:rPr>
          <w:rFonts w:eastAsia="Times New Roman"/>
          <w:i/>
          <w:iCs/>
          <w:sz w:val="18"/>
          <w:szCs w:val="18"/>
          <w:lang w:val="es-DO" w:eastAsia="es-DO"/>
        </w:rPr>
        <w:t>.</w:t>
      </w:r>
    </w:p>
    <w:p w14:paraId="0D668D41" w14:textId="3245BD7F" w:rsidR="00654164" w:rsidRPr="00FB1A7D" w:rsidRDefault="00654164" w:rsidP="00C64CEF">
      <w:pPr>
        <w:jc w:val="center"/>
        <w:rPr>
          <w:noProof/>
          <w:sz w:val="22"/>
          <w:szCs w:val="22"/>
          <w:lang w:val="es-DO"/>
        </w:rPr>
      </w:pPr>
    </w:p>
    <w:p w14:paraId="7455C52D" w14:textId="77777777" w:rsidR="00043AD5" w:rsidRPr="00FB1A7D" w:rsidRDefault="00043AD5" w:rsidP="00C64CEF">
      <w:pPr>
        <w:jc w:val="center"/>
        <w:rPr>
          <w:noProof/>
          <w:sz w:val="2"/>
          <w:szCs w:val="2"/>
          <w:lang w:val="es-DO"/>
        </w:rPr>
      </w:pPr>
    </w:p>
    <w:p w14:paraId="08A15E0F" w14:textId="77777777" w:rsidR="00017C6F" w:rsidRPr="00807B77" w:rsidRDefault="00017C6F" w:rsidP="00017C6F">
      <w:pPr>
        <w:pStyle w:val="Ttulo5"/>
        <w:shd w:val="clear" w:color="auto" w:fill="FFFFFF"/>
        <w:spacing w:before="0" w:line="360" w:lineRule="auto"/>
        <w:jc w:val="both"/>
        <w:rPr>
          <w:rFonts w:ascii="Times New Roman" w:hAnsi="Times New Roman" w:cs="Times New Roman"/>
          <w:b/>
          <w:bCs/>
          <w:color w:val="767171"/>
          <w:sz w:val="24"/>
          <w:szCs w:val="24"/>
        </w:rPr>
      </w:pPr>
      <w:r w:rsidRPr="00807B77">
        <w:rPr>
          <w:rFonts w:ascii="Times New Roman" w:hAnsi="Times New Roman" w:cs="Times New Roman"/>
          <w:b/>
          <w:bCs/>
          <w:color w:val="767171"/>
          <w:sz w:val="24"/>
          <w:szCs w:val="24"/>
        </w:rPr>
        <w:t>2.4 Planificación estratégica institucional</w:t>
      </w:r>
    </w:p>
    <w:p w14:paraId="5E09EC44" w14:textId="77777777" w:rsidR="00017C6F" w:rsidRPr="00807B77" w:rsidRDefault="00017C6F" w:rsidP="00017C6F">
      <w:pPr>
        <w:rPr>
          <w:sz w:val="2"/>
          <w:szCs w:val="2"/>
          <w:lang w:val="es-DO"/>
        </w:rPr>
      </w:pPr>
    </w:p>
    <w:p w14:paraId="2C65A8BB" w14:textId="77777777" w:rsidR="003F1475" w:rsidRPr="00807B77" w:rsidRDefault="003F1475" w:rsidP="003F1475">
      <w:pPr>
        <w:spacing w:line="360" w:lineRule="auto"/>
        <w:jc w:val="both"/>
        <w:rPr>
          <w:rFonts w:eastAsia="Calibri"/>
          <w:spacing w:val="0"/>
          <w:lang w:val="es-DO"/>
        </w:rPr>
      </w:pPr>
      <w:r w:rsidRPr="00807B77">
        <w:rPr>
          <w:rFonts w:eastAsia="Calibri"/>
          <w:spacing w:val="0"/>
          <w:lang w:val="es-DO"/>
        </w:rPr>
        <w:t xml:space="preserve">En lo que respecta a nuestro Plan Estratégico Institucional (PEI) 2025-2028, este ha sido formulado en alineación con el programa de gobierno, la Estrategia Nacional de Desarrollo y los Objetivos de Desarrollo Sostenible, integrándose además al Plan Nacional Plurianual del sector público. Su diseño incorpora adecuaciones a nuestra misión y visión, con un enfoque de carácter constitucional </w:t>
      </w:r>
    </w:p>
    <w:p w14:paraId="4249766F" w14:textId="3F654DC7" w:rsidR="003F1475" w:rsidRPr="00807B77" w:rsidRDefault="003F1475" w:rsidP="003F1475">
      <w:pPr>
        <w:spacing w:line="360" w:lineRule="auto"/>
        <w:jc w:val="both"/>
        <w:rPr>
          <w:rFonts w:eastAsia="Calibri"/>
          <w:spacing w:val="0"/>
          <w:lang w:val="es-DO"/>
        </w:rPr>
      </w:pPr>
      <w:r w:rsidRPr="00807B77">
        <w:rPr>
          <w:rFonts w:eastAsia="Calibri"/>
          <w:spacing w:val="0"/>
          <w:lang w:val="es-DO"/>
        </w:rPr>
        <w:t>e internacional, orientadas a promover acciones conjuntas que fortalezcan la productividad, la efectividad y los resultados tangibles de la institución en el ámbito comercial y en la lucha contra la piratería.</w:t>
      </w:r>
    </w:p>
    <w:p w14:paraId="68292F2A" w14:textId="77777777" w:rsidR="003F1475" w:rsidRPr="00807B77" w:rsidRDefault="003F1475" w:rsidP="003F1475">
      <w:pPr>
        <w:spacing w:line="360" w:lineRule="auto"/>
        <w:jc w:val="both"/>
        <w:rPr>
          <w:rFonts w:eastAsia="Calibri"/>
          <w:spacing w:val="0"/>
          <w:sz w:val="2"/>
          <w:szCs w:val="2"/>
          <w:lang w:val="es-DO"/>
        </w:rPr>
      </w:pPr>
    </w:p>
    <w:p w14:paraId="4D8EF334" w14:textId="34B97510" w:rsidR="00510532" w:rsidRDefault="003F1475" w:rsidP="003F1475">
      <w:pPr>
        <w:spacing w:line="360" w:lineRule="auto"/>
        <w:jc w:val="both"/>
        <w:rPr>
          <w:rFonts w:eastAsia="Calibri"/>
          <w:spacing w:val="0"/>
          <w:lang w:val="es-DO"/>
        </w:rPr>
      </w:pPr>
      <w:r w:rsidRPr="00807B77">
        <w:rPr>
          <w:rFonts w:eastAsia="Calibri"/>
          <w:spacing w:val="0"/>
          <w:lang w:val="es-DO"/>
        </w:rPr>
        <w:t xml:space="preserve">El PEI busca garantizar que la industria creativa y sus autores dispongan de mejores oportunidades, reduzcan la competencia desleal y obtengan un mayor retorno por sus creaciones. Estas metas se estructuran a través de ejes estratégicos dirigidos al crecimiento de la economía </w:t>
      </w:r>
      <w:r w:rsidRPr="00807B77">
        <w:rPr>
          <w:rFonts w:eastAsia="Calibri"/>
          <w:spacing w:val="0"/>
          <w:lang w:val="es-DO"/>
        </w:rPr>
        <w:lastRenderedPageBreak/>
        <w:t>naranja y al sostenimiento y desarrollo institucional. En concreto, el plan se articula mediante (3) tres ejes estratégicos, (11) once objetivos estratégicos y (47) cuarenta y siete resultados estratégicos, que orientan la acción institucional hacia el fortalecimiento y la proyección de nuestra organización.</w:t>
      </w:r>
    </w:p>
    <w:p w14:paraId="08A447A0" w14:textId="77777777" w:rsidR="00934078" w:rsidRPr="00807B77" w:rsidRDefault="00934078" w:rsidP="003F1475">
      <w:pPr>
        <w:spacing w:line="360" w:lineRule="auto"/>
        <w:jc w:val="both"/>
        <w:rPr>
          <w:rFonts w:eastAsia="Calibri"/>
          <w:spacing w:val="0"/>
          <w:lang w:val="es-DO"/>
        </w:rPr>
      </w:pPr>
    </w:p>
    <w:p w14:paraId="571AA559" w14:textId="49CCBA35" w:rsidR="003A659E" w:rsidRPr="00807B77" w:rsidRDefault="00B51D07" w:rsidP="003F1475">
      <w:pPr>
        <w:spacing w:line="360" w:lineRule="auto"/>
        <w:jc w:val="both"/>
        <w:rPr>
          <w:rFonts w:eastAsia="Calibri"/>
          <w:spacing w:val="0"/>
          <w:lang w:val="es-DO"/>
        </w:rPr>
      </w:pPr>
      <w:r w:rsidRPr="00807B77">
        <w:rPr>
          <w:noProof/>
        </w:rPr>
        <w:drawing>
          <wp:anchor distT="0" distB="0" distL="114300" distR="114300" simplePos="0" relativeHeight="251744256" behindDoc="1" locked="0" layoutInCell="1" allowOverlap="1" wp14:anchorId="565A675F" wp14:editId="4FBA0F1F">
            <wp:simplePos x="0" y="0"/>
            <wp:positionH relativeFrom="margin">
              <wp:posOffset>78740</wp:posOffset>
            </wp:positionH>
            <wp:positionV relativeFrom="paragraph">
              <wp:posOffset>66040</wp:posOffset>
            </wp:positionV>
            <wp:extent cx="4931410" cy="4658995"/>
            <wp:effectExtent l="0" t="152400" r="2540" b="0"/>
            <wp:wrapTight wrapText="bothSides">
              <wp:wrapPolygon edited="0">
                <wp:start x="10013" y="-707"/>
                <wp:lineTo x="7593" y="-707"/>
                <wp:lineTo x="7593" y="707"/>
                <wp:lineTo x="6759" y="707"/>
                <wp:lineTo x="6592" y="3533"/>
                <wp:lineTo x="5841" y="4328"/>
                <wp:lineTo x="5841" y="4946"/>
                <wp:lineTo x="4422" y="4946"/>
                <wp:lineTo x="4422" y="6359"/>
                <wp:lineTo x="3421" y="6359"/>
                <wp:lineTo x="3421" y="7772"/>
                <wp:lineTo x="2837" y="7772"/>
                <wp:lineTo x="2837" y="9185"/>
                <wp:lineTo x="2420" y="10157"/>
                <wp:lineTo x="2336" y="12011"/>
                <wp:lineTo x="1669" y="12806"/>
                <wp:lineTo x="1669" y="13425"/>
                <wp:lineTo x="501" y="13425"/>
                <wp:lineTo x="501" y="14838"/>
                <wp:lineTo x="83" y="15456"/>
                <wp:lineTo x="167" y="17664"/>
                <wp:lineTo x="918" y="19254"/>
                <wp:lineTo x="6759" y="20490"/>
                <wp:lineTo x="7426" y="20490"/>
                <wp:lineTo x="9429" y="21108"/>
                <wp:lineTo x="9512" y="21285"/>
                <wp:lineTo x="12182" y="21285"/>
                <wp:lineTo x="12266" y="21108"/>
                <wp:lineTo x="14352" y="20490"/>
                <wp:lineTo x="14435" y="20490"/>
                <wp:lineTo x="20610" y="19077"/>
                <wp:lineTo x="20693" y="19077"/>
                <wp:lineTo x="21444" y="17664"/>
                <wp:lineTo x="21528" y="15456"/>
                <wp:lineTo x="21027" y="13425"/>
                <wp:lineTo x="19775" y="13425"/>
                <wp:lineTo x="19775" y="12983"/>
                <wp:lineTo x="19442" y="12011"/>
                <wp:lineTo x="19358" y="10245"/>
                <wp:lineTo x="18941" y="7772"/>
                <wp:lineTo x="18524" y="7772"/>
                <wp:lineTo x="18524" y="6359"/>
                <wp:lineTo x="17523" y="6359"/>
                <wp:lineTo x="17523" y="4946"/>
                <wp:lineTo x="16104" y="4946"/>
                <wp:lineTo x="16104" y="4504"/>
                <wp:lineTo x="15103" y="3268"/>
                <wp:lineTo x="15019" y="1943"/>
                <wp:lineTo x="14602" y="707"/>
                <wp:lineTo x="14268" y="707"/>
                <wp:lineTo x="14268" y="-707"/>
                <wp:lineTo x="11682" y="-707"/>
                <wp:lineTo x="10013" y="-707"/>
              </wp:wrapPolygon>
            </wp:wrapTight>
            <wp:docPr id="707051188" name="Diagram 1">
              <a:extLst xmlns:a="http://schemas.openxmlformats.org/drawingml/2006/main">
                <a:ext uri="{FF2B5EF4-FFF2-40B4-BE49-F238E27FC236}">
                  <a16:creationId xmlns:a16="http://schemas.microsoft.com/office/drawing/2014/main" id="{6F83AD5C-E1B0-ECCB-833B-896BB6D737E8}"/>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14:sizeRelH relativeFrom="margin">
              <wp14:pctWidth>0</wp14:pctWidth>
            </wp14:sizeRelH>
            <wp14:sizeRelV relativeFrom="margin">
              <wp14:pctHeight>0</wp14:pctHeight>
            </wp14:sizeRelV>
          </wp:anchor>
        </w:drawing>
      </w:r>
    </w:p>
    <w:p w14:paraId="1D277ACA" w14:textId="77777777" w:rsidR="003A659E" w:rsidRPr="00807B77" w:rsidRDefault="003A659E" w:rsidP="003F1475">
      <w:pPr>
        <w:spacing w:line="360" w:lineRule="auto"/>
        <w:jc w:val="both"/>
        <w:rPr>
          <w:rFonts w:eastAsia="Calibri"/>
          <w:spacing w:val="0"/>
          <w:lang w:val="es-DO"/>
        </w:rPr>
      </w:pPr>
    </w:p>
    <w:p w14:paraId="0D0891A0" w14:textId="77777777" w:rsidR="003A659E" w:rsidRPr="00807B77" w:rsidRDefault="003A659E" w:rsidP="003F1475">
      <w:pPr>
        <w:spacing w:line="360" w:lineRule="auto"/>
        <w:jc w:val="both"/>
        <w:rPr>
          <w:rFonts w:eastAsia="Calibri"/>
          <w:spacing w:val="0"/>
          <w:lang w:val="es-DO"/>
        </w:rPr>
      </w:pPr>
    </w:p>
    <w:p w14:paraId="127F6D20" w14:textId="77777777" w:rsidR="003A659E" w:rsidRPr="00807B77" w:rsidRDefault="003A659E" w:rsidP="003F1475">
      <w:pPr>
        <w:spacing w:line="360" w:lineRule="auto"/>
        <w:jc w:val="both"/>
        <w:rPr>
          <w:rFonts w:eastAsia="Calibri"/>
          <w:spacing w:val="0"/>
          <w:lang w:val="es-DO"/>
        </w:rPr>
      </w:pPr>
    </w:p>
    <w:p w14:paraId="569E8B28" w14:textId="77777777" w:rsidR="003A659E" w:rsidRPr="00807B77" w:rsidRDefault="003A659E" w:rsidP="003F1475">
      <w:pPr>
        <w:spacing w:line="360" w:lineRule="auto"/>
        <w:jc w:val="both"/>
        <w:rPr>
          <w:rFonts w:eastAsia="Calibri"/>
          <w:spacing w:val="0"/>
          <w:lang w:val="es-DO"/>
        </w:rPr>
      </w:pPr>
    </w:p>
    <w:p w14:paraId="496E8E9E" w14:textId="77777777" w:rsidR="003A659E" w:rsidRPr="00807B77" w:rsidRDefault="003A659E" w:rsidP="003F1475">
      <w:pPr>
        <w:spacing w:line="360" w:lineRule="auto"/>
        <w:jc w:val="both"/>
        <w:rPr>
          <w:rFonts w:eastAsia="Calibri"/>
          <w:spacing w:val="0"/>
          <w:lang w:val="es-DO"/>
        </w:rPr>
      </w:pPr>
    </w:p>
    <w:p w14:paraId="446E4CF7" w14:textId="77777777" w:rsidR="003A659E" w:rsidRPr="00807B77" w:rsidRDefault="003A659E" w:rsidP="003F1475">
      <w:pPr>
        <w:spacing w:line="360" w:lineRule="auto"/>
        <w:jc w:val="both"/>
        <w:rPr>
          <w:noProof/>
          <w:lang w:val="es-DO"/>
        </w:rPr>
      </w:pPr>
    </w:p>
    <w:p w14:paraId="73928EDB" w14:textId="77777777" w:rsidR="003A659E" w:rsidRPr="00807B77" w:rsidRDefault="003A659E" w:rsidP="003F1475">
      <w:pPr>
        <w:spacing w:line="360" w:lineRule="auto"/>
        <w:jc w:val="both"/>
        <w:rPr>
          <w:noProof/>
          <w:lang w:val="es-DO"/>
        </w:rPr>
      </w:pPr>
    </w:p>
    <w:p w14:paraId="6CD1167E" w14:textId="77777777" w:rsidR="003A659E" w:rsidRPr="00807B77" w:rsidRDefault="003A659E" w:rsidP="003F1475">
      <w:pPr>
        <w:spacing w:line="360" w:lineRule="auto"/>
        <w:jc w:val="both"/>
        <w:rPr>
          <w:noProof/>
          <w:lang w:val="es-DO"/>
        </w:rPr>
      </w:pPr>
    </w:p>
    <w:p w14:paraId="63985470" w14:textId="64CFDEA2" w:rsidR="00B51D07" w:rsidRPr="00807B77" w:rsidRDefault="007C3CEF" w:rsidP="003F1475">
      <w:pPr>
        <w:spacing w:line="360" w:lineRule="auto"/>
        <w:jc w:val="both"/>
        <w:rPr>
          <w:noProof/>
          <w:sz w:val="18"/>
          <w:szCs w:val="18"/>
          <w:lang w:val="es-DO"/>
        </w:rPr>
      </w:pPr>
      <w:r w:rsidRPr="00807B77">
        <w:rPr>
          <w:noProof/>
          <w:sz w:val="18"/>
          <w:szCs w:val="18"/>
          <w:lang w:val="es-DO"/>
        </w:rPr>
        <w:t xml:space="preserve">      </w:t>
      </w:r>
    </w:p>
    <w:p w14:paraId="3B28DE58" w14:textId="77777777" w:rsidR="00FB1A7D" w:rsidRDefault="00FB1A7D" w:rsidP="003F1475">
      <w:pPr>
        <w:spacing w:line="360" w:lineRule="auto"/>
        <w:jc w:val="both"/>
        <w:rPr>
          <w:rFonts w:eastAsia="Calibri"/>
          <w:i/>
          <w:iCs/>
          <w:spacing w:val="0"/>
          <w:sz w:val="18"/>
          <w:szCs w:val="18"/>
          <w:lang w:val="es-DO"/>
        </w:rPr>
      </w:pPr>
    </w:p>
    <w:p w14:paraId="4B917052" w14:textId="159CCB1D" w:rsidR="00615640" w:rsidRPr="00E71221" w:rsidRDefault="00615640" w:rsidP="003F1475">
      <w:pPr>
        <w:spacing w:line="360" w:lineRule="auto"/>
        <w:jc w:val="both"/>
        <w:rPr>
          <w:i/>
          <w:iCs/>
          <w:noProof/>
          <w:sz w:val="18"/>
          <w:szCs w:val="18"/>
          <w:lang w:val="es-DO"/>
        </w:rPr>
      </w:pPr>
      <w:r w:rsidRPr="00E71221">
        <w:rPr>
          <w:rFonts w:eastAsia="Calibri"/>
          <w:i/>
          <w:iCs/>
          <w:spacing w:val="0"/>
          <w:sz w:val="18"/>
          <w:szCs w:val="18"/>
          <w:lang w:val="es-DO"/>
        </w:rPr>
        <w:t>Fuente: Plan Estratégico Institucional 2025-2028</w:t>
      </w:r>
      <w:r w:rsidRPr="00E71221">
        <w:rPr>
          <w:i/>
          <w:iCs/>
          <w:noProof/>
          <w:sz w:val="18"/>
          <w:szCs w:val="18"/>
          <w:lang w:val="es-DO"/>
        </w:rPr>
        <w:t xml:space="preserve"> </w:t>
      </w:r>
    </w:p>
    <w:p w14:paraId="3490A3AE" w14:textId="77777777" w:rsidR="00A91F58" w:rsidRPr="00807B77" w:rsidRDefault="00A91F58" w:rsidP="003F1475">
      <w:pPr>
        <w:spacing w:line="360" w:lineRule="auto"/>
        <w:jc w:val="both"/>
        <w:rPr>
          <w:noProof/>
          <w:sz w:val="18"/>
          <w:szCs w:val="18"/>
          <w:lang w:val="es-DO"/>
        </w:rPr>
      </w:pPr>
    </w:p>
    <w:tbl>
      <w:tblPr>
        <w:tblW w:w="8505" w:type="dxa"/>
        <w:tblCellMar>
          <w:left w:w="70" w:type="dxa"/>
          <w:right w:w="70" w:type="dxa"/>
        </w:tblCellMar>
        <w:tblLook w:val="04A0" w:firstRow="1" w:lastRow="0" w:firstColumn="1" w:lastColumn="0" w:noHBand="0" w:noVBand="1"/>
      </w:tblPr>
      <w:tblGrid>
        <w:gridCol w:w="2552"/>
        <w:gridCol w:w="5953"/>
      </w:tblGrid>
      <w:tr w:rsidR="00807B77" w:rsidRPr="00EE4220" w14:paraId="5A79FB50" w14:textId="77777777" w:rsidTr="00C1656F">
        <w:trPr>
          <w:trHeight w:val="345"/>
          <w:tblHeader/>
        </w:trPr>
        <w:tc>
          <w:tcPr>
            <w:tcW w:w="8505" w:type="dxa"/>
            <w:gridSpan w:val="2"/>
            <w:tcBorders>
              <w:top w:val="nil"/>
              <w:left w:val="nil"/>
              <w:bottom w:val="nil"/>
              <w:right w:val="nil"/>
            </w:tcBorders>
            <w:shd w:val="clear" w:color="000000" w:fill="002060"/>
            <w:noWrap/>
            <w:vAlign w:val="center"/>
            <w:hideMark/>
          </w:tcPr>
          <w:p w14:paraId="3AFB6C64" w14:textId="77777777" w:rsidR="00703AB2" w:rsidRPr="00807B77" w:rsidRDefault="00703AB2" w:rsidP="00C1656F">
            <w:pPr>
              <w:spacing w:after="0" w:line="240" w:lineRule="auto"/>
              <w:rPr>
                <w:rFonts w:eastAsia="Times New Roman"/>
                <w:b/>
                <w:bCs/>
                <w:i/>
                <w:iCs/>
                <w:color w:val="FFFFFF" w:themeColor="background1"/>
                <w:sz w:val="26"/>
                <w:szCs w:val="26"/>
                <w:lang w:val="es-DO" w:eastAsia="es-DO"/>
              </w:rPr>
            </w:pPr>
            <w:r w:rsidRPr="00807B77">
              <w:rPr>
                <w:rFonts w:eastAsia="Times New Roman"/>
                <w:b/>
                <w:bCs/>
                <w:i/>
                <w:iCs/>
                <w:color w:val="FFFFFF" w:themeColor="background1"/>
                <w:sz w:val="26"/>
                <w:szCs w:val="26"/>
                <w:lang w:val="es-DO" w:eastAsia="es-DO"/>
              </w:rPr>
              <w:lastRenderedPageBreak/>
              <w:t>Eje Estratégico 1: Fortalecimiento institucional a favor del ecosistema de la ley de derecho de Autor</w:t>
            </w:r>
          </w:p>
        </w:tc>
      </w:tr>
      <w:tr w:rsidR="00807B77" w:rsidRPr="00807B77" w14:paraId="0846A09A" w14:textId="77777777" w:rsidTr="00C1656F">
        <w:trPr>
          <w:trHeight w:val="315"/>
          <w:tblHeader/>
        </w:trPr>
        <w:tc>
          <w:tcPr>
            <w:tcW w:w="2552" w:type="dxa"/>
            <w:tcBorders>
              <w:top w:val="nil"/>
              <w:left w:val="nil"/>
              <w:bottom w:val="nil"/>
              <w:right w:val="nil"/>
            </w:tcBorders>
            <w:shd w:val="clear" w:color="000000" w:fill="47A8EA"/>
            <w:noWrap/>
            <w:vAlign w:val="center"/>
            <w:hideMark/>
          </w:tcPr>
          <w:p w14:paraId="14AB14BE" w14:textId="1FA44E40" w:rsidR="00703AB2" w:rsidRPr="00807B77" w:rsidRDefault="00703AB2" w:rsidP="00C1656F">
            <w:pPr>
              <w:spacing w:after="0" w:line="240" w:lineRule="auto"/>
              <w:rPr>
                <w:rFonts w:eastAsia="Times New Roman"/>
                <w:b/>
                <w:bCs/>
                <w:color w:val="FFFFFF" w:themeColor="background1"/>
                <w:lang w:eastAsia="es-DO"/>
              </w:rPr>
            </w:pPr>
            <w:r w:rsidRPr="00807B77">
              <w:rPr>
                <w:rFonts w:eastAsia="Calibri"/>
                <w:b/>
                <w:bCs/>
                <w:color w:val="FFFFFF" w:themeColor="background1"/>
                <w:spacing w:val="0"/>
                <w:lang w:val="es-DO"/>
              </w:rPr>
              <w:t xml:space="preserve">Objetivo </w:t>
            </w:r>
            <w:r w:rsidR="00241B49" w:rsidRPr="00807B77">
              <w:rPr>
                <w:rFonts w:eastAsia="Calibri"/>
                <w:b/>
                <w:bCs/>
                <w:color w:val="FFFFFF" w:themeColor="background1"/>
                <w:spacing w:val="0"/>
                <w:lang w:val="es-DO"/>
              </w:rPr>
              <w:t>e</w:t>
            </w:r>
            <w:r w:rsidRPr="00807B77">
              <w:rPr>
                <w:rFonts w:eastAsia="Calibri"/>
                <w:b/>
                <w:bCs/>
                <w:color w:val="FFFFFF" w:themeColor="background1"/>
                <w:spacing w:val="0"/>
                <w:lang w:val="es-DO"/>
              </w:rPr>
              <w:t>stratégico</w:t>
            </w:r>
          </w:p>
        </w:tc>
        <w:tc>
          <w:tcPr>
            <w:tcW w:w="5953" w:type="dxa"/>
            <w:tcBorders>
              <w:top w:val="nil"/>
              <w:left w:val="nil"/>
              <w:bottom w:val="nil"/>
              <w:right w:val="nil"/>
            </w:tcBorders>
            <w:shd w:val="clear" w:color="000000" w:fill="47A8EA"/>
            <w:noWrap/>
            <w:vAlign w:val="center"/>
            <w:hideMark/>
          </w:tcPr>
          <w:p w14:paraId="024766FD" w14:textId="19952DD9" w:rsidR="00703AB2" w:rsidRPr="00807B77" w:rsidRDefault="00E917F4" w:rsidP="00C1656F">
            <w:pPr>
              <w:spacing w:after="0" w:line="240" w:lineRule="auto"/>
              <w:rPr>
                <w:rFonts w:eastAsia="Times New Roman"/>
                <w:b/>
                <w:bCs/>
                <w:color w:val="FFFFFF" w:themeColor="background1"/>
                <w:lang w:eastAsia="es-DO"/>
              </w:rPr>
            </w:pPr>
            <w:r w:rsidRPr="00807B77">
              <w:rPr>
                <w:rFonts w:eastAsia="Calibri"/>
                <w:b/>
                <w:bCs/>
                <w:color w:val="FFFFFF" w:themeColor="background1"/>
                <w:spacing w:val="0"/>
                <w:lang w:val="es-DO"/>
              </w:rPr>
              <w:t>Resultados estratégicos</w:t>
            </w:r>
          </w:p>
        </w:tc>
      </w:tr>
      <w:tr w:rsidR="00807B77" w:rsidRPr="00EE4220" w14:paraId="4491EBA8" w14:textId="77777777" w:rsidTr="00C1656F">
        <w:trPr>
          <w:trHeight w:val="900"/>
        </w:trPr>
        <w:tc>
          <w:tcPr>
            <w:tcW w:w="2552" w:type="dxa"/>
            <w:vMerge w:val="restart"/>
            <w:tcBorders>
              <w:top w:val="single" w:sz="4" w:space="0" w:color="auto"/>
              <w:left w:val="nil"/>
              <w:bottom w:val="single" w:sz="4" w:space="0" w:color="000000"/>
              <w:right w:val="single" w:sz="4" w:space="0" w:color="auto"/>
            </w:tcBorders>
            <w:shd w:val="clear" w:color="000000" w:fill="FFFFFF"/>
            <w:vAlign w:val="center"/>
            <w:hideMark/>
          </w:tcPr>
          <w:p w14:paraId="188BD944" w14:textId="77777777" w:rsidR="00703AB2" w:rsidRPr="00807B77" w:rsidRDefault="00703AB2" w:rsidP="00C1656F">
            <w:pPr>
              <w:spacing w:after="0" w:line="240" w:lineRule="auto"/>
              <w:rPr>
                <w:rFonts w:eastAsia="Calibri"/>
                <w:spacing w:val="0"/>
                <w:lang w:val="es-DO"/>
              </w:rPr>
            </w:pPr>
            <w:r w:rsidRPr="00807B77">
              <w:rPr>
                <w:rFonts w:eastAsia="Calibri"/>
                <w:spacing w:val="0"/>
                <w:lang w:val="es-DO"/>
              </w:rPr>
              <w:t>OE1.Fortalecer el desempeño del Talento Humano.</w:t>
            </w:r>
          </w:p>
        </w:tc>
        <w:tc>
          <w:tcPr>
            <w:tcW w:w="5953" w:type="dxa"/>
            <w:tcBorders>
              <w:top w:val="single" w:sz="4" w:space="0" w:color="auto"/>
              <w:left w:val="nil"/>
              <w:bottom w:val="nil"/>
              <w:right w:val="nil"/>
            </w:tcBorders>
            <w:vAlign w:val="center"/>
            <w:hideMark/>
          </w:tcPr>
          <w:p w14:paraId="481ABB58" w14:textId="143285CC"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1.OE1. R.1: Incremento en la capacitación del personal en derechos de autor, especialmente en temas digitales y nuevas tecnologías.</w:t>
            </w:r>
          </w:p>
        </w:tc>
      </w:tr>
      <w:tr w:rsidR="00807B77" w:rsidRPr="00EE4220" w14:paraId="44119F1D" w14:textId="77777777" w:rsidTr="00C1656F">
        <w:trPr>
          <w:trHeight w:val="900"/>
        </w:trPr>
        <w:tc>
          <w:tcPr>
            <w:tcW w:w="2552" w:type="dxa"/>
            <w:vMerge/>
            <w:tcBorders>
              <w:top w:val="single" w:sz="4" w:space="0" w:color="auto"/>
              <w:left w:val="nil"/>
              <w:bottom w:val="single" w:sz="4" w:space="0" w:color="000000"/>
              <w:right w:val="single" w:sz="4" w:space="0" w:color="auto"/>
            </w:tcBorders>
            <w:vAlign w:val="center"/>
            <w:hideMark/>
          </w:tcPr>
          <w:p w14:paraId="2D0A7588"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nil"/>
              <w:right w:val="nil"/>
            </w:tcBorders>
            <w:vAlign w:val="center"/>
            <w:hideMark/>
          </w:tcPr>
          <w:p w14:paraId="054BB2A9"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1.OE1. R.2: Mejora en la eficiencia operativa gracias a un personal altamente calificado y motivado.</w:t>
            </w:r>
          </w:p>
        </w:tc>
      </w:tr>
      <w:tr w:rsidR="00807B77" w:rsidRPr="00EE4220" w14:paraId="2ADAA7E7" w14:textId="77777777" w:rsidTr="00C1656F">
        <w:trPr>
          <w:trHeight w:val="900"/>
        </w:trPr>
        <w:tc>
          <w:tcPr>
            <w:tcW w:w="2552" w:type="dxa"/>
            <w:vMerge/>
            <w:tcBorders>
              <w:top w:val="single" w:sz="4" w:space="0" w:color="auto"/>
              <w:left w:val="nil"/>
              <w:bottom w:val="single" w:sz="4" w:space="0" w:color="000000"/>
              <w:right w:val="single" w:sz="4" w:space="0" w:color="auto"/>
            </w:tcBorders>
            <w:vAlign w:val="center"/>
            <w:hideMark/>
          </w:tcPr>
          <w:p w14:paraId="7311EB55"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nil"/>
              <w:right w:val="nil"/>
            </w:tcBorders>
            <w:vAlign w:val="center"/>
            <w:hideMark/>
          </w:tcPr>
          <w:p w14:paraId="117E06E1"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1.OE1. R.3: Creación de un banco de peritos y expertos en derechos de autor para fortalecer las capacidades técnicas internas.</w:t>
            </w:r>
          </w:p>
        </w:tc>
      </w:tr>
      <w:tr w:rsidR="00807B77" w:rsidRPr="00EE4220" w14:paraId="56E7996A" w14:textId="77777777" w:rsidTr="00C1656F">
        <w:trPr>
          <w:trHeight w:val="600"/>
        </w:trPr>
        <w:tc>
          <w:tcPr>
            <w:tcW w:w="2552" w:type="dxa"/>
            <w:vMerge/>
            <w:tcBorders>
              <w:top w:val="single" w:sz="4" w:space="0" w:color="auto"/>
              <w:left w:val="nil"/>
              <w:bottom w:val="single" w:sz="4" w:space="0" w:color="000000"/>
              <w:right w:val="single" w:sz="4" w:space="0" w:color="auto"/>
            </w:tcBorders>
            <w:vAlign w:val="center"/>
            <w:hideMark/>
          </w:tcPr>
          <w:p w14:paraId="21680B4E"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nil"/>
              <w:right w:val="nil"/>
            </w:tcBorders>
            <w:vAlign w:val="center"/>
            <w:hideMark/>
          </w:tcPr>
          <w:p w14:paraId="2F8686A1"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1.OE1. R.4: Fortalecimiento de la gestión de la calidad.</w:t>
            </w:r>
          </w:p>
        </w:tc>
      </w:tr>
      <w:tr w:rsidR="00807B77" w:rsidRPr="00EE4220" w14:paraId="211ECCE4" w14:textId="77777777" w:rsidTr="00C1656F">
        <w:trPr>
          <w:trHeight w:val="900"/>
        </w:trPr>
        <w:tc>
          <w:tcPr>
            <w:tcW w:w="2552" w:type="dxa"/>
            <w:vMerge/>
            <w:tcBorders>
              <w:top w:val="single" w:sz="4" w:space="0" w:color="auto"/>
              <w:left w:val="nil"/>
              <w:bottom w:val="single" w:sz="4" w:space="0" w:color="000000"/>
              <w:right w:val="single" w:sz="4" w:space="0" w:color="auto"/>
            </w:tcBorders>
            <w:vAlign w:val="center"/>
            <w:hideMark/>
          </w:tcPr>
          <w:p w14:paraId="0DF569ED"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nil"/>
              <w:right w:val="nil"/>
            </w:tcBorders>
            <w:vAlign w:val="center"/>
            <w:hideMark/>
          </w:tcPr>
          <w:p w14:paraId="1AED6A96"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1.OE1. R.5: Diseñado el plan de suplencia de personal, pasantías y ruta para ser empleado de carrera en la ONDA.</w:t>
            </w:r>
          </w:p>
        </w:tc>
      </w:tr>
      <w:tr w:rsidR="00807B77" w:rsidRPr="00EE4220" w14:paraId="17B959B7" w14:textId="77777777" w:rsidTr="00C1656F">
        <w:trPr>
          <w:trHeight w:val="900"/>
        </w:trPr>
        <w:tc>
          <w:tcPr>
            <w:tcW w:w="2552" w:type="dxa"/>
            <w:vMerge/>
            <w:tcBorders>
              <w:top w:val="single" w:sz="4" w:space="0" w:color="auto"/>
              <w:left w:val="nil"/>
              <w:bottom w:val="single" w:sz="4" w:space="0" w:color="000000"/>
              <w:right w:val="single" w:sz="4" w:space="0" w:color="auto"/>
            </w:tcBorders>
            <w:vAlign w:val="center"/>
            <w:hideMark/>
          </w:tcPr>
          <w:p w14:paraId="35A71CD9"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nil"/>
              <w:right w:val="nil"/>
            </w:tcBorders>
            <w:vAlign w:val="center"/>
            <w:hideMark/>
          </w:tcPr>
          <w:p w14:paraId="670A7863"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1.OE1. R.6: Clima organizacional asertivo para la ejecución de proyectos e iniciativas del PEI 2025-2028.</w:t>
            </w:r>
          </w:p>
        </w:tc>
      </w:tr>
      <w:tr w:rsidR="00807B77" w:rsidRPr="00EE4220" w14:paraId="77ED7315" w14:textId="77777777" w:rsidTr="00C1656F">
        <w:trPr>
          <w:trHeight w:val="600"/>
        </w:trPr>
        <w:tc>
          <w:tcPr>
            <w:tcW w:w="2552" w:type="dxa"/>
            <w:vMerge/>
            <w:tcBorders>
              <w:top w:val="single" w:sz="4" w:space="0" w:color="auto"/>
              <w:left w:val="nil"/>
              <w:bottom w:val="single" w:sz="4" w:space="0" w:color="000000"/>
              <w:right w:val="single" w:sz="4" w:space="0" w:color="auto"/>
            </w:tcBorders>
            <w:vAlign w:val="center"/>
            <w:hideMark/>
          </w:tcPr>
          <w:p w14:paraId="3CB37C99"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nil"/>
              <w:right w:val="nil"/>
            </w:tcBorders>
            <w:vAlign w:val="center"/>
            <w:hideMark/>
          </w:tcPr>
          <w:p w14:paraId="4CBFDF7C"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1.OE1. R.7: Elaboración y monitoreo de planes institucionales.</w:t>
            </w:r>
          </w:p>
        </w:tc>
      </w:tr>
      <w:tr w:rsidR="00807B77" w:rsidRPr="00EE4220" w14:paraId="4E7DC794" w14:textId="77777777" w:rsidTr="00C1656F">
        <w:trPr>
          <w:trHeight w:val="600"/>
        </w:trPr>
        <w:tc>
          <w:tcPr>
            <w:tcW w:w="2552" w:type="dxa"/>
            <w:vMerge/>
            <w:tcBorders>
              <w:top w:val="single" w:sz="4" w:space="0" w:color="auto"/>
              <w:left w:val="nil"/>
              <w:bottom w:val="single" w:sz="4" w:space="0" w:color="000000"/>
              <w:right w:val="single" w:sz="4" w:space="0" w:color="auto"/>
            </w:tcBorders>
            <w:vAlign w:val="center"/>
            <w:hideMark/>
          </w:tcPr>
          <w:p w14:paraId="6B64E111"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nil"/>
              <w:right w:val="nil"/>
            </w:tcBorders>
            <w:vAlign w:val="center"/>
            <w:hideMark/>
          </w:tcPr>
          <w:p w14:paraId="181B2D82"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1.OE1. R.8: Cumplimiento de las solicitudes de apoyo de las áreas sustantivas de la ONDA.</w:t>
            </w:r>
          </w:p>
          <w:p w14:paraId="65AD9018" w14:textId="77777777" w:rsidR="00703AB2" w:rsidRPr="00807B77" w:rsidRDefault="00703AB2" w:rsidP="00C1656F">
            <w:pPr>
              <w:spacing w:after="0" w:line="240" w:lineRule="auto"/>
              <w:jc w:val="both"/>
              <w:rPr>
                <w:rFonts w:eastAsia="Calibri"/>
                <w:spacing w:val="0"/>
                <w:lang w:val="es-DO"/>
              </w:rPr>
            </w:pPr>
          </w:p>
        </w:tc>
      </w:tr>
      <w:tr w:rsidR="00807B77" w:rsidRPr="00EE4220" w14:paraId="0BC00C2C" w14:textId="77777777" w:rsidTr="00C1656F">
        <w:trPr>
          <w:trHeight w:val="600"/>
        </w:trPr>
        <w:tc>
          <w:tcPr>
            <w:tcW w:w="2552" w:type="dxa"/>
            <w:vMerge/>
            <w:tcBorders>
              <w:top w:val="single" w:sz="4" w:space="0" w:color="auto"/>
              <w:left w:val="nil"/>
              <w:bottom w:val="single" w:sz="4" w:space="0" w:color="000000"/>
              <w:right w:val="single" w:sz="4" w:space="0" w:color="auto"/>
            </w:tcBorders>
            <w:vAlign w:val="center"/>
            <w:hideMark/>
          </w:tcPr>
          <w:p w14:paraId="4A5E50F5"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nil"/>
              <w:right w:val="nil"/>
            </w:tcBorders>
            <w:vAlign w:val="center"/>
            <w:hideMark/>
          </w:tcPr>
          <w:p w14:paraId="1F5498D4"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1.OE1. R.9: Mejorado la gestión de las áreas de apoyo de la ONDA.</w:t>
            </w:r>
          </w:p>
          <w:p w14:paraId="0B77BDFB" w14:textId="77777777" w:rsidR="00703AB2" w:rsidRPr="00807B77" w:rsidRDefault="00703AB2" w:rsidP="00C1656F">
            <w:pPr>
              <w:spacing w:after="0" w:line="240" w:lineRule="auto"/>
              <w:jc w:val="both"/>
              <w:rPr>
                <w:rFonts w:eastAsia="Calibri"/>
                <w:spacing w:val="0"/>
                <w:lang w:val="es-DO"/>
              </w:rPr>
            </w:pPr>
          </w:p>
        </w:tc>
      </w:tr>
      <w:tr w:rsidR="00807B77" w:rsidRPr="00EE4220" w14:paraId="6CE585FB" w14:textId="77777777" w:rsidTr="00C1656F">
        <w:trPr>
          <w:trHeight w:val="600"/>
        </w:trPr>
        <w:tc>
          <w:tcPr>
            <w:tcW w:w="2552" w:type="dxa"/>
            <w:vMerge/>
            <w:tcBorders>
              <w:top w:val="single" w:sz="4" w:space="0" w:color="auto"/>
              <w:left w:val="nil"/>
              <w:bottom w:val="single" w:sz="4" w:space="0" w:color="000000"/>
              <w:right w:val="single" w:sz="4" w:space="0" w:color="auto"/>
            </w:tcBorders>
            <w:vAlign w:val="center"/>
            <w:hideMark/>
          </w:tcPr>
          <w:p w14:paraId="619F9A1F"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single" w:sz="4" w:space="0" w:color="auto"/>
              <w:right w:val="nil"/>
            </w:tcBorders>
            <w:vAlign w:val="center"/>
            <w:hideMark/>
          </w:tcPr>
          <w:p w14:paraId="42E8828F"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1.OE1.R.10: Diseñada y ejecutada Política de Responsabilidad Social Corporativa.</w:t>
            </w:r>
          </w:p>
        </w:tc>
      </w:tr>
      <w:tr w:rsidR="00807B77" w:rsidRPr="00EE4220" w14:paraId="3CE77B0F" w14:textId="77777777" w:rsidTr="00C1656F">
        <w:trPr>
          <w:trHeight w:val="600"/>
        </w:trPr>
        <w:tc>
          <w:tcPr>
            <w:tcW w:w="2552" w:type="dxa"/>
            <w:vMerge w:val="restart"/>
            <w:tcBorders>
              <w:top w:val="nil"/>
              <w:left w:val="nil"/>
              <w:bottom w:val="single" w:sz="4" w:space="0" w:color="000000"/>
              <w:right w:val="single" w:sz="4" w:space="0" w:color="auto"/>
            </w:tcBorders>
            <w:shd w:val="clear" w:color="000000" w:fill="FFFFFF"/>
            <w:vAlign w:val="center"/>
            <w:hideMark/>
          </w:tcPr>
          <w:p w14:paraId="3C51ECD0" w14:textId="77777777" w:rsidR="00703AB2" w:rsidRPr="00807B77" w:rsidRDefault="00703AB2" w:rsidP="00C1656F">
            <w:pPr>
              <w:spacing w:after="0" w:line="240" w:lineRule="auto"/>
              <w:rPr>
                <w:rFonts w:eastAsia="Calibri"/>
                <w:spacing w:val="0"/>
                <w:lang w:val="es-DO"/>
              </w:rPr>
            </w:pPr>
            <w:r w:rsidRPr="00807B77">
              <w:rPr>
                <w:rFonts w:eastAsia="Calibri"/>
                <w:spacing w:val="0"/>
                <w:lang w:val="es-DO"/>
              </w:rPr>
              <w:t>1.2 Fomentar la Innovación y adaptación a nuevas demandas.</w:t>
            </w:r>
          </w:p>
        </w:tc>
        <w:tc>
          <w:tcPr>
            <w:tcW w:w="5953" w:type="dxa"/>
            <w:tcBorders>
              <w:top w:val="nil"/>
              <w:left w:val="nil"/>
              <w:bottom w:val="nil"/>
              <w:right w:val="nil"/>
            </w:tcBorders>
            <w:vAlign w:val="center"/>
            <w:hideMark/>
          </w:tcPr>
          <w:p w14:paraId="2DF6C081"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1.OE2. R.11: Fomentados operativos para detectar casos de piratería.</w:t>
            </w:r>
          </w:p>
          <w:p w14:paraId="6E43DFA4" w14:textId="77777777" w:rsidR="00703AB2" w:rsidRPr="00807B77" w:rsidRDefault="00703AB2" w:rsidP="00C1656F">
            <w:pPr>
              <w:spacing w:after="0" w:line="240" w:lineRule="auto"/>
              <w:jc w:val="both"/>
              <w:rPr>
                <w:rFonts w:eastAsia="Calibri"/>
                <w:spacing w:val="0"/>
                <w:lang w:val="es-DO"/>
              </w:rPr>
            </w:pPr>
          </w:p>
        </w:tc>
      </w:tr>
      <w:tr w:rsidR="00807B77" w:rsidRPr="00EE4220" w14:paraId="72E5E9A7" w14:textId="77777777" w:rsidTr="00C1656F">
        <w:trPr>
          <w:trHeight w:val="900"/>
        </w:trPr>
        <w:tc>
          <w:tcPr>
            <w:tcW w:w="2552" w:type="dxa"/>
            <w:vMerge/>
            <w:tcBorders>
              <w:top w:val="nil"/>
              <w:left w:val="nil"/>
              <w:bottom w:val="single" w:sz="4" w:space="0" w:color="000000"/>
              <w:right w:val="single" w:sz="4" w:space="0" w:color="auto"/>
            </w:tcBorders>
            <w:vAlign w:val="center"/>
            <w:hideMark/>
          </w:tcPr>
          <w:p w14:paraId="1768B842"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nil"/>
              <w:right w:val="nil"/>
            </w:tcBorders>
            <w:vAlign w:val="center"/>
            <w:hideMark/>
          </w:tcPr>
          <w:p w14:paraId="27716C3B"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1.OE2. R.12: Modernización tecnológica que permita ofrecer servicios más rápidos y accesibles a través de plataformas digitales.</w:t>
            </w:r>
          </w:p>
          <w:p w14:paraId="4551EC60" w14:textId="77777777" w:rsidR="00703AB2" w:rsidRPr="00807B77" w:rsidRDefault="00703AB2" w:rsidP="00C1656F">
            <w:pPr>
              <w:spacing w:after="0" w:line="240" w:lineRule="auto"/>
              <w:jc w:val="both"/>
              <w:rPr>
                <w:rFonts w:eastAsia="Calibri"/>
                <w:spacing w:val="0"/>
                <w:lang w:val="es-DO"/>
              </w:rPr>
            </w:pPr>
          </w:p>
        </w:tc>
      </w:tr>
      <w:tr w:rsidR="00807B77" w:rsidRPr="00EE4220" w14:paraId="3AE6F65D" w14:textId="77777777" w:rsidTr="00C1656F">
        <w:trPr>
          <w:trHeight w:val="600"/>
        </w:trPr>
        <w:tc>
          <w:tcPr>
            <w:tcW w:w="2552" w:type="dxa"/>
            <w:vMerge/>
            <w:tcBorders>
              <w:top w:val="nil"/>
              <w:left w:val="nil"/>
              <w:bottom w:val="single" w:sz="4" w:space="0" w:color="000000"/>
              <w:right w:val="single" w:sz="4" w:space="0" w:color="auto"/>
            </w:tcBorders>
            <w:vAlign w:val="center"/>
            <w:hideMark/>
          </w:tcPr>
          <w:p w14:paraId="79419025"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single" w:sz="4" w:space="0" w:color="auto"/>
              <w:right w:val="nil"/>
            </w:tcBorders>
            <w:vAlign w:val="center"/>
            <w:hideMark/>
          </w:tcPr>
          <w:p w14:paraId="6343CB9B"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1.OE2. R.13: Diseño y puesta en marcha de Política de Innovación.</w:t>
            </w:r>
          </w:p>
        </w:tc>
      </w:tr>
      <w:tr w:rsidR="00807B77" w:rsidRPr="00EE4220" w14:paraId="30124AA5" w14:textId="77777777" w:rsidTr="00C1656F">
        <w:trPr>
          <w:trHeight w:val="900"/>
        </w:trPr>
        <w:tc>
          <w:tcPr>
            <w:tcW w:w="2552" w:type="dxa"/>
            <w:vMerge w:val="restart"/>
            <w:tcBorders>
              <w:top w:val="nil"/>
              <w:left w:val="nil"/>
              <w:bottom w:val="single" w:sz="4" w:space="0" w:color="000000"/>
              <w:right w:val="single" w:sz="4" w:space="0" w:color="auto"/>
            </w:tcBorders>
            <w:shd w:val="clear" w:color="000000" w:fill="FFFFFF"/>
            <w:vAlign w:val="center"/>
            <w:hideMark/>
          </w:tcPr>
          <w:p w14:paraId="49862DB1" w14:textId="77777777" w:rsidR="00703AB2" w:rsidRPr="00807B77" w:rsidRDefault="00703AB2" w:rsidP="00C1656F">
            <w:pPr>
              <w:spacing w:after="0" w:line="240" w:lineRule="auto"/>
              <w:rPr>
                <w:rFonts w:eastAsia="Calibri"/>
                <w:spacing w:val="0"/>
                <w:lang w:val="es-DO"/>
              </w:rPr>
            </w:pPr>
            <w:r w:rsidRPr="00807B77">
              <w:rPr>
                <w:rFonts w:eastAsia="Calibri"/>
                <w:spacing w:val="0"/>
                <w:lang w:val="es-DO"/>
              </w:rPr>
              <w:t>1.3 Garantizar los servicios de la ONDA para los actores del ecosistema</w:t>
            </w:r>
          </w:p>
        </w:tc>
        <w:tc>
          <w:tcPr>
            <w:tcW w:w="5953" w:type="dxa"/>
            <w:tcBorders>
              <w:top w:val="nil"/>
              <w:left w:val="nil"/>
              <w:bottom w:val="nil"/>
              <w:right w:val="nil"/>
            </w:tcBorders>
            <w:vAlign w:val="center"/>
            <w:hideMark/>
          </w:tcPr>
          <w:p w14:paraId="3B93CC52"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1.OE3. R14: Formulado proyecto de fortalecimiento integral del ecosistema de la ley derecho de autor</w:t>
            </w:r>
          </w:p>
        </w:tc>
      </w:tr>
      <w:tr w:rsidR="00807B77" w:rsidRPr="00EE4220" w14:paraId="6AC34F8D" w14:textId="77777777" w:rsidTr="00C1656F">
        <w:trPr>
          <w:trHeight w:val="600"/>
        </w:trPr>
        <w:tc>
          <w:tcPr>
            <w:tcW w:w="2552" w:type="dxa"/>
            <w:vMerge/>
            <w:tcBorders>
              <w:top w:val="nil"/>
              <w:left w:val="nil"/>
              <w:bottom w:val="single" w:sz="4" w:space="0" w:color="000000"/>
              <w:right w:val="single" w:sz="4" w:space="0" w:color="auto"/>
            </w:tcBorders>
            <w:vAlign w:val="center"/>
            <w:hideMark/>
          </w:tcPr>
          <w:p w14:paraId="48C66226"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single" w:sz="4" w:space="0" w:color="auto"/>
              <w:right w:val="nil"/>
            </w:tcBorders>
            <w:vAlign w:val="center"/>
            <w:hideMark/>
          </w:tcPr>
          <w:p w14:paraId="7DB02D35"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1.OE3. R15: Mejorada la gestión de los servicios de la ONDA</w:t>
            </w:r>
          </w:p>
        </w:tc>
      </w:tr>
      <w:tr w:rsidR="00807B77" w:rsidRPr="00EE4220" w14:paraId="2723CF91" w14:textId="77777777" w:rsidTr="00C1656F">
        <w:trPr>
          <w:trHeight w:val="600"/>
        </w:trPr>
        <w:tc>
          <w:tcPr>
            <w:tcW w:w="2552" w:type="dxa"/>
            <w:vMerge w:val="restart"/>
            <w:tcBorders>
              <w:top w:val="nil"/>
              <w:left w:val="nil"/>
              <w:bottom w:val="single" w:sz="4" w:space="0" w:color="000000"/>
              <w:right w:val="single" w:sz="4" w:space="0" w:color="auto"/>
            </w:tcBorders>
            <w:shd w:val="clear" w:color="000000" w:fill="FFFFFF"/>
            <w:vAlign w:val="center"/>
            <w:hideMark/>
          </w:tcPr>
          <w:p w14:paraId="61CFB374" w14:textId="77777777" w:rsidR="00703AB2" w:rsidRPr="00807B77" w:rsidRDefault="00703AB2" w:rsidP="00C1656F">
            <w:pPr>
              <w:spacing w:after="0" w:line="240" w:lineRule="auto"/>
              <w:rPr>
                <w:rFonts w:eastAsia="Calibri"/>
                <w:spacing w:val="0"/>
                <w:lang w:val="es-DO"/>
              </w:rPr>
            </w:pPr>
            <w:r w:rsidRPr="00807B77">
              <w:rPr>
                <w:rFonts w:eastAsia="Calibri"/>
                <w:b/>
                <w:bCs/>
                <w:spacing w:val="0"/>
                <w:lang w:val="es-DO"/>
              </w:rPr>
              <w:lastRenderedPageBreak/>
              <w:t xml:space="preserve">1.4 Articular la </w:t>
            </w:r>
            <w:r w:rsidRPr="00807B77">
              <w:rPr>
                <w:rFonts w:eastAsia="Calibri"/>
                <w:spacing w:val="0"/>
                <w:lang w:val="es-DO"/>
              </w:rPr>
              <w:t>ONDA con actores públicos y privados, locales e internacionales.</w:t>
            </w:r>
          </w:p>
        </w:tc>
        <w:tc>
          <w:tcPr>
            <w:tcW w:w="5953" w:type="dxa"/>
            <w:tcBorders>
              <w:top w:val="nil"/>
              <w:left w:val="nil"/>
              <w:bottom w:val="nil"/>
              <w:right w:val="nil"/>
            </w:tcBorders>
            <w:vAlign w:val="center"/>
            <w:hideMark/>
          </w:tcPr>
          <w:p w14:paraId="7824642B"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1.OE4. R.16: Fortalecimiento de la cooperación con instituciones</w:t>
            </w:r>
          </w:p>
        </w:tc>
      </w:tr>
      <w:tr w:rsidR="00807B77" w:rsidRPr="00EE4220" w14:paraId="185D14F9" w14:textId="77777777" w:rsidTr="00C1656F">
        <w:trPr>
          <w:trHeight w:val="1200"/>
        </w:trPr>
        <w:tc>
          <w:tcPr>
            <w:tcW w:w="2552" w:type="dxa"/>
            <w:vMerge/>
            <w:tcBorders>
              <w:top w:val="nil"/>
              <w:left w:val="nil"/>
              <w:bottom w:val="single" w:sz="4" w:space="0" w:color="000000"/>
              <w:right w:val="single" w:sz="4" w:space="0" w:color="auto"/>
            </w:tcBorders>
            <w:vAlign w:val="center"/>
            <w:hideMark/>
          </w:tcPr>
          <w:p w14:paraId="23DEB097"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nil"/>
              <w:right w:val="nil"/>
            </w:tcBorders>
            <w:vAlign w:val="center"/>
            <w:hideMark/>
          </w:tcPr>
          <w:p w14:paraId="31294C33"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1.OE4. R.17: Desarrollo de alianzas estratégicas con universidades, empresas y organizaciones internacionales en el ámbito de la propiedad intelectual.</w:t>
            </w:r>
          </w:p>
        </w:tc>
      </w:tr>
      <w:tr w:rsidR="00807B77" w:rsidRPr="00EE4220" w14:paraId="429BA0D6" w14:textId="77777777" w:rsidTr="00C1656F">
        <w:trPr>
          <w:trHeight w:val="900"/>
        </w:trPr>
        <w:tc>
          <w:tcPr>
            <w:tcW w:w="2552" w:type="dxa"/>
            <w:vMerge/>
            <w:tcBorders>
              <w:top w:val="nil"/>
              <w:left w:val="nil"/>
              <w:bottom w:val="single" w:sz="4" w:space="0" w:color="000000"/>
              <w:right w:val="single" w:sz="4" w:space="0" w:color="auto"/>
            </w:tcBorders>
            <w:vAlign w:val="center"/>
            <w:hideMark/>
          </w:tcPr>
          <w:p w14:paraId="45FA6322"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nil"/>
              <w:right w:val="nil"/>
            </w:tcBorders>
            <w:vAlign w:val="center"/>
            <w:hideMark/>
          </w:tcPr>
          <w:p w14:paraId="31B9DE8D"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1.OE4. R.18: Incremento de la visibilidad de la ONDA a nivel nacional e internacional mediante acuerdos y colaboraciones.</w:t>
            </w:r>
          </w:p>
        </w:tc>
      </w:tr>
      <w:tr w:rsidR="00807B77" w:rsidRPr="00EE4220" w14:paraId="2F56F04E" w14:textId="77777777" w:rsidTr="00C1656F">
        <w:trPr>
          <w:trHeight w:val="900"/>
        </w:trPr>
        <w:tc>
          <w:tcPr>
            <w:tcW w:w="2552" w:type="dxa"/>
            <w:vMerge/>
            <w:tcBorders>
              <w:top w:val="nil"/>
              <w:left w:val="nil"/>
              <w:bottom w:val="single" w:sz="4" w:space="0" w:color="000000"/>
              <w:right w:val="single" w:sz="4" w:space="0" w:color="auto"/>
            </w:tcBorders>
            <w:vAlign w:val="center"/>
            <w:hideMark/>
          </w:tcPr>
          <w:p w14:paraId="677614DF"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nil"/>
              <w:right w:val="nil"/>
            </w:tcBorders>
            <w:vAlign w:val="center"/>
            <w:hideMark/>
          </w:tcPr>
          <w:p w14:paraId="380B94C4"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1.OE4. R.19: Aumento en la cooperación internacional para proteger los derechos de autor en un entorno globalizado.</w:t>
            </w:r>
          </w:p>
        </w:tc>
      </w:tr>
      <w:tr w:rsidR="00807B77" w:rsidRPr="00EE4220" w14:paraId="1BF48259" w14:textId="77777777" w:rsidTr="00C1656F">
        <w:trPr>
          <w:trHeight w:val="900"/>
        </w:trPr>
        <w:tc>
          <w:tcPr>
            <w:tcW w:w="2552" w:type="dxa"/>
            <w:vMerge/>
            <w:tcBorders>
              <w:top w:val="nil"/>
              <w:left w:val="nil"/>
              <w:bottom w:val="single" w:sz="4" w:space="0" w:color="000000"/>
              <w:right w:val="single" w:sz="4" w:space="0" w:color="auto"/>
            </w:tcBorders>
            <w:vAlign w:val="center"/>
            <w:hideMark/>
          </w:tcPr>
          <w:p w14:paraId="354DB6A8" w14:textId="77777777" w:rsidR="00703AB2" w:rsidRPr="00807B77" w:rsidRDefault="00703AB2" w:rsidP="00C1656F">
            <w:pPr>
              <w:spacing w:after="0" w:line="240" w:lineRule="auto"/>
              <w:rPr>
                <w:rFonts w:eastAsia="Calibri"/>
                <w:spacing w:val="0"/>
                <w:lang w:val="es-DO"/>
              </w:rPr>
            </w:pPr>
          </w:p>
        </w:tc>
        <w:tc>
          <w:tcPr>
            <w:tcW w:w="5953" w:type="dxa"/>
            <w:tcBorders>
              <w:top w:val="nil"/>
              <w:left w:val="nil"/>
              <w:bottom w:val="single" w:sz="4" w:space="0" w:color="auto"/>
              <w:right w:val="nil"/>
            </w:tcBorders>
            <w:vAlign w:val="center"/>
            <w:hideMark/>
          </w:tcPr>
          <w:p w14:paraId="0165081A"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1.OE4. R.20: Colaboración con plataformas digitales para agilizar la detección y eliminación de contenido no autorizado.</w:t>
            </w:r>
          </w:p>
        </w:tc>
      </w:tr>
    </w:tbl>
    <w:p w14:paraId="3B97F82D" w14:textId="77777777" w:rsidR="008D0D51" w:rsidRPr="00807B77" w:rsidRDefault="008D0D51" w:rsidP="003F1475">
      <w:pPr>
        <w:spacing w:line="360" w:lineRule="auto"/>
        <w:jc w:val="both"/>
        <w:rPr>
          <w:rFonts w:eastAsia="Calibri"/>
          <w:spacing w:val="0"/>
          <w:lang w:val="es-DO"/>
        </w:rPr>
      </w:pPr>
    </w:p>
    <w:tbl>
      <w:tblPr>
        <w:tblW w:w="8800" w:type="dxa"/>
        <w:tblCellMar>
          <w:left w:w="70" w:type="dxa"/>
          <w:right w:w="70" w:type="dxa"/>
        </w:tblCellMar>
        <w:tblLook w:val="04A0" w:firstRow="1" w:lastRow="0" w:firstColumn="1" w:lastColumn="0" w:noHBand="0" w:noVBand="1"/>
      </w:tblPr>
      <w:tblGrid>
        <w:gridCol w:w="2760"/>
        <w:gridCol w:w="6040"/>
      </w:tblGrid>
      <w:tr w:rsidR="00807B77" w:rsidRPr="00EE4220" w14:paraId="5F9F1A8A" w14:textId="77777777" w:rsidTr="0092161B">
        <w:trPr>
          <w:trHeight w:val="345"/>
          <w:tblHeader/>
        </w:trPr>
        <w:tc>
          <w:tcPr>
            <w:tcW w:w="8800" w:type="dxa"/>
            <w:gridSpan w:val="2"/>
            <w:tcBorders>
              <w:top w:val="nil"/>
              <w:left w:val="nil"/>
              <w:bottom w:val="nil"/>
              <w:right w:val="nil"/>
            </w:tcBorders>
            <w:shd w:val="clear" w:color="000000" w:fill="002060"/>
            <w:noWrap/>
            <w:vAlign w:val="center"/>
            <w:hideMark/>
          </w:tcPr>
          <w:p w14:paraId="766D7143" w14:textId="77777777" w:rsidR="00703AB2" w:rsidRPr="00807B77" w:rsidRDefault="00703AB2" w:rsidP="00C1656F">
            <w:pPr>
              <w:spacing w:after="0" w:line="240" w:lineRule="auto"/>
              <w:rPr>
                <w:rFonts w:eastAsia="Calibri"/>
                <w:color w:val="FFFFFF" w:themeColor="background1"/>
                <w:spacing w:val="0"/>
                <w:lang w:val="es-DO"/>
              </w:rPr>
            </w:pPr>
            <w:r w:rsidRPr="00807B77">
              <w:rPr>
                <w:rFonts w:eastAsia="Times New Roman"/>
                <w:b/>
                <w:bCs/>
                <w:i/>
                <w:iCs/>
                <w:color w:val="FFFFFF" w:themeColor="background1"/>
                <w:sz w:val="26"/>
                <w:szCs w:val="26"/>
                <w:lang w:val="es-DO" w:eastAsia="es-DO"/>
              </w:rPr>
              <w:t>Eje Estratégico 2: Observancia y posicionamiento del derecho de autor</w:t>
            </w:r>
          </w:p>
        </w:tc>
      </w:tr>
      <w:tr w:rsidR="00807B77" w:rsidRPr="00807B77" w14:paraId="5C713B77" w14:textId="77777777" w:rsidTr="0092161B">
        <w:trPr>
          <w:trHeight w:val="315"/>
          <w:tblHeader/>
        </w:trPr>
        <w:tc>
          <w:tcPr>
            <w:tcW w:w="2760" w:type="dxa"/>
            <w:tcBorders>
              <w:top w:val="nil"/>
              <w:left w:val="nil"/>
              <w:bottom w:val="nil"/>
              <w:right w:val="nil"/>
            </w:tcBorders>
            <w:shd w:val="clear" w:color="000000" w:fill="47A8EA"/>
            <w:noWrap/>
            <w:vAlign w:val="center"/>
            <w:hideMark/>
          </w:tcPr>
          <w:p w14:paraId="75C9FC11" w14:textId="77777777" w:rsidR="00703AB2" w:rsidRPr="00807B77" w:rsidRDefault="00703AB2" w:rsidP="00C1656F">
            <w:pPr>
              <w:spacing w:after="0" w:line="240" w:lineRule="auto"/>
              <w:rPr>
                <w:rFonts w:eastAsia="Calibri"/>
                <w:b/>
                <w:bCs/>
                <w:color w:val="FFFFFF" w:themeColor="background1"/>
                <w:spacing w:val="0"/>
                <w:lang w:val="es-DO"/>
              </w:rPr>
            </w:pPr>
            <w:r w:rsidRPr="00807B77">
              <w:rPr>
                <w:rFonts w:eastAsia="Calibri"/>
                <w:b/>
                <w:bCs/>
                <w:color w:val="FFFFFF" w:themeColor="background1"/>
                <w:spacing w:val="0"/>
                <w:lang w:val="es-DO"/>
              </w:rPr>
              <w:t>Objetivo estratégico</w:t>
            </w:r>
          </w:p>
        </w:tc>
        <w:tc>
          <w:tcPr>
            <w:tcW w:w="6040" w:type="dxa"/>
            <w:tcBorders>
              <w:top w:val="nil"/>
              <w:left w:val="nil"/>
              <w:bottom w:val="nil"/>
              <w:right w:val="nil"/>
            </w:tcBorders>
            <w:shd w:val="clear" w:color="000000" w:fill="47A8EA"/>
            <w:noWrap/>
            <w:vAlign w:val="center"/>
            <w:hideMark/>
          </w:tcPr>
          <w:p w14:paraId="60D81382" w14:textId="77777777" w:rsidR="00703AB2" w:rsidRPr="00807B77" w:rsidRDefault="00703AB2" w:rsidP="00C1656F">
            <w:pPr>
              <w:spacing w:after="0" w:line="240" w:lineRule="auto"/>
              <w:rPr>
                <w:rFonts w:eastAsia="Calibri"/>
                <w:b/>
                <w:bCs/>
                <w:color w:val="FFFFFF" w:themeColor="background1"/>
                <w:spacing w:val="0"/>
                <w:lang w:val="es-DO"/>
              </w:rPr>
            </w:pPr>
            <w:r w:rsidRPr="00807B77">
              <w:rPr>
                <w:rFonts w:eastAsia="Calibri"/>
                <w:b/>
                <w:bCs/>
                <w:color w:val="FFFFFF" w:themeColor="background1"/>
                <w:spacing w:val="0"/>
                <w:lang w:val="es-DO"/>
              </w:rPr>
              <w:t>Resultados estratégicos</w:t>
            </w:r>
          </w:p>
        </w:tc>
      </w:tr>
      <w:tr w:rsidR="00807B77" w:rsidRPr="00EE4220" w14:paraId="1F2B04E0" w14:textId="77777777" w:rsidTr="00241B49">
        <w:trPr>
          <w:trHeight w:val="600"/>
        </w:trPr>
        <w:tc>
          <w:tcPr>
            <w:tcW w:w="2760" w:type="dxa"/>
            <w:vMerge w:val="restart"/>
            <w:tcBorders>
              <w:top w:val="single" w:sz="4" w:space="0" w:color="auto"/>
              <w:left w:val="nil"/>
              <w:bottom w:val="single" w:sz="4" w:space="0" w:color="000000"/>
              <w:right w:val="single" w:sz="4" w:space="0" w:color="auto"/>
            </w:tcBorders>
            <w:shd w:val="clear" w:color="000000" w:fill="FFFFFF"/>
            <w:hideMark/>
          </w:tcPr>
          <w:p w14:paraId="7F032AE1" w14:textId="77777777" w:rsidR="00703AB2" w:rsidRPr="00807B77" w:rsidRDefault="00703AB2" w:rsidP="00C1656F">
            <w:pPr>
              <w:spacing w:after="0" w:line="240" w:lineRule="auto"/>
              <w:rPr>
                <w:rFonts w:eastAsia="Calibri"/>
                <w:spacing w:val="0"/>
                <w:lang w:val="es-DO"/>
              </w:rPr>
            </w:pPr>
          </w:p>
          <w:p w14:paraId="3790F419" w14:textId="77777777" w:rsidR="00703AB2" w:rsidRPr="00807B77" w:rsidRDefault="00703AB2" w:rsidP="00C1656F">
            <w:pPr>
              <w:spacing w:after="0" w:line="240" w:lineRule="auto"/>
              <w:rPr>
                <w:rFonts w:eastAsia="Calibri"/>
                <w:spacing w:val="0"/>
                <w:lang w:val="es-DO"/>
              </w:rPr>
            </w:pPr>
          </w:p>
          <w:p w14:paraId="4EF12E62" w14:textId="77777777" w:rsidR="00703AB2" w:rsidRPr="00807B77" w:rsidRDefault="00703AB2" w:rsidP="00C1656F">
            <w:pPr>
              <w:spacing w:after="0" w:line="240" w:lineRule="auto"/>
              <w:rPr>
                <w:rFonts w:eastAsia="Calibri"/>
                <w:spacing w:val="0"/>
                <w:lang w:val="es-DO"/>
              </w:rPr>
            </w:pPr>
            <w:r w:rsidRPr="00807B77">
              <w:rPr>
                <w:rFonts w:eastAsia="Calibri"/>
                <w:spacing w:val="0"/>
                <w:lang w:val="es-DO"/>
              </w:rPr>
              <w:t xml:space="preserve">2.1 Preservar el Contenido Creativo para su explotación comercial. </w:t>
            </w:r>
          </w:p>
        </w:tc>
        <w:tc>
          <w:tcPr>
            <w:tcW w:w="6040" w:type="dxa"/>
            <w:tcBorders>
              <w:top w:val="single" w:sz="4" w:space="0" w:color="auto"/>
              <w:left w:val="nil"/>
              <w:bottom w:val="nil"/>
              <w:right w:val="nil"/>
            </w:tcBorders>
            <w:vAlign w:val="center"/>
            <w:hideMark/>
          </w:tcPr>
          <w:p w14:paraId="158D5480"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2.OE1.R.21: Incremento en el número de registros de obras protegidas por derechos de autor.</w:t>
            </w:r>
          </w:p>
          <w:p w14:paraId="69EF5F61" w14:textId="77777777" w:rsidR="00703AB2" w:rsidRPr="00807B77" w:rsidRDefault="00703AB2" w:rsidP="00C1656F">
            <w:pPr>
              <w:spacing w:after="0" w:line="240" w:lineRule="auto"/>
              <w:jc w:val="both"/>
              <w:rPr>
                <w:rFonts w:eastAsia="Calibri"/>
                <w:spacing w:val="0"/>
                <w:lang w:val="es-DO"/>
              </w:rPr>
            </w:pPr>
          </w:p>
        </w:tc>
      </w:tr>
      <w:tr w:rsidR="00807B77" w:rsidRPr="00EE4220" w14:paraId="25A5F5AF" w14:textId="77777777" w:rsidTr="00241B49">
        <w:trPr>
          <w:trHeight w:val="600"/>
        </w:trPr>
        <w:tc>
          <w:tcPr>
            <w:tcW w:w="2760" w:type="dxa"/>
            <w:vMerge/>
            <w:tcBorders>
              <w:top w:val="single" w:sz="4" w:space="0" w:color="auto"/>
              <w:left w:val="nil"/>
              <w:bottom w:val="single" w:sz="4" w:space="0" w:color="000000"/>
              <w:right w:val="single" w:sz="4" w:space="0" w:color="auto"/>
            </w:tcBorders>
            <w:vAlign w:val="center"/>
            <w:hideMark/>
          </w:tcPr>
          <w:p w14:paraId="5066C9C9"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nil"/>
              <w:right w:val="nil"/>
            </w:tcBorders>
            <w:vAlign w:val="center"/>
            <w:hideMark/>
          </w:tcPr>
          <w:p w14:paraId="1257F7A5"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2.OE1.R.22: Mejor conservación y disponibilidad de las obras registradas, facilitando su explotación comercial.</w:t>
            </w:r>
          </w:p>
          <w:p w14:paraId="53C41D54" w14:textId="77777777" w:rsidR="00703AB2" w:rsidRPr="00807B77" w:rsidRDefault="00703AB2" w:rsidP="00C1656F">
            <w:pPr>
              <w:spacing w:after="0" w:line="240" w:lineRule="auto"/>
              <w:jc w:val="both"/>
              <w:rPr>
                <w:rFonts w:eastAsia="Calibri"/>
                <w:spacing w:val="0"/>
                <w:lang w:val="es-DO"/>
              </w:rPr>
            </w:pPr>
          </w:p>
        </w:tc>
      </w:tr>
      <w:tr w:rsidR="00807B77" w:rsidRPr="00EE4220" w14:paraId="403F45E9" w14:textId="77777777" w:rsidTr="00241B49">
        <w:trPr>
          <w:trHeight w:val="600"/>
        </w:trPr>
        <w:tc>
          <w:tcPr>
            <w:tcW w:w="2760" w:type="dxa"/>
            <w:vMerge/>
            <w:tcBorders>
              <w:top w:val="single" w:sz="4" w:space="0" w:color="auto"/>
              <w:left w:val="nil"/>
              <w:bottom w:val="single" w:sz="4" w:space="0" w:color="000000"/>
              <w:right w:val="single" w:sz="4" w:space="0" w:color="auto"/>
            </w:tcBorders>
            <w:vAlign w:val="center"/>
            <w:hideMark/>
          </w:tcPr>
          <w:p w14:paraId="6ACF1011"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nil"/>
              <w:right w:val="nil"/>
            </w:tcBorders>
            <w:vAlign w:val="center"/>
            <w:hideMark/>
          </w:tcPr>
          <w:p w14:paraId="24A83FAF"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2.OE1.R.23: Desarrollado el Observatorio del derecho de autor de manera digital.</w:t>
            </w:r>
          </w:p>
          <w:p w14:paraId="659FD871" w14:textId="77777777" w:rsidR="00703AB2" w:rsidRPr="00807B77" w:rsidRDefault="00703AB2" w:rsidP="00C1656F">
            <w:pPr>
              <w:spacing w:after="0" w:line="240" w:lineRule="auto"/>
              <w:jc w:val="both"/>
              <w:rPr>
                <w:rFonts w:eastAsia="Calibri"/>
                <w:spacing w:val="0"/>
                <w:lang w:val="es-DO"/>
              </w:rPr>
            </w:pPr>
          </w:p>
        </w:tc>
      </w:tr>
      <w:tr w:rsidR="00807B77" w:rsidRPr="00EE4220" w14:paraId="0B009DA4" w14:textId="77777777" w:rsidTr="00241B49">
        <w:trPr>
          <w:trHeight w:val="600"/>
        </w:trPr>
        <w:tc>
          <w:tcPr>
            <w:tcW w:w="2760" w:type="dxa"/>
            <w:vMerge/>
            <w:tcBorders>
              <w:top w:val="single" w:sz="4" w:space="0" w:color="auto"/>
              <w:left w:val="nil"/>
              <w:bottom w:val="single" w:sz="4" w:space="0" w:color="000000"/>
              <w:right w:val="single" w:sz="4" w:space="0" w:color="auto"/>
            </w:tcBorders>
            <w:vAlign w:val="center"/>
            <w:hideMark/>
          </w:tcPr>
          <w:p w14:paraId="5669D3D6"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single" w:sz="4" w:space="0" w:color="auto"/>
              <w:right w:val="nil"/>
            </w:tcBorders>
            <w:vAlign w:val="center"/>
            <w:hideMark/>
          </w:tcPr>
          <w:p w14:paraId="34F08A91"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2.OE1.R.24: Fortalecido el repositorio físico y digital de los registros de las obras (Depósito legal).</w:t>
            </w:r>
          </w:p>
        </w:tc>
      </w:tr>
      <w:tr w:rsidR="00807B77" w:rsidRPr="00EE4220" w14:paraId="739BE8DB" w14:textId="77777777" w:rsidTr="00241B49">
        <w:trPr>
          <w:trHeight w:val="900"/>
        </w:trPr>
        <w:tc>
          <w:tcPr>
            <w:tcW w:w="2760" w:type="dxa"/>
            <w:vMerge w:val="restart"/>
            <w:tcBorders>
              <w:top w:val="nil"/>
              <w:left w:val="nil"/>
              <w:bottom w:val="single" w:sz="4" w:space="0" w:color="000000"/>
              <w:right w:val="single" w:sz="4" w:space="0" w:color="auto"/>
            </w:tcBorders>
            <w:shd w:val="clear" w:color="000000" w:fill="FFFFFF"/>
            <w:vAlign w:val="center"/>
            <w:hideMark/>
          </w:tcPr>
          <w:p w14:paraId="31AC6290" w14:textId="77777777" w:rsidR="00703AB2" w:rsidRPr="00807B77" w:rsidRDefault="00703AB2" w:rsidP="00C1656F">
            <w:pPr>
              <w:spacing w:after="0" w:line="240" w:lineRule="auto"/>
              <w:rPr>
                <w:rFonts w:eastAsia="Calibri"/>
                <w:spacing w:val="0"/>
                <w:lang w:val="es-DO"/>
              </w:rPr>
            </w:pPr>
            <w:r w:rsidRPr="00807B77">
              <w:rPr>
                <w:rFonts w:eastAsia="Calibri"/>
                <w:spacing w:val="0"/>
                <w:lang w:val="es-DO"/>
              </w:rPr>
              <w:t>2.2: Democratizar el Derecho de Autor.</w:t>
            </w:r>
          </w:p>
        </w:tc>
        <w:tc>
          <w:tcPr>
            <w:tcW w:w="6040" w:type="dxa"/>
            <w:tcBorders>
              <w:top w:val="nil"/>
              <w:left w:val="nil"/>
              <w:bottom w:val="nil"/>
              <w:right w:val="nil"/>
            </w:tcBorders>
            <w:vAlign w:val="center"/>
            <w:hideMark/>
          </w:tcPr>
          <w:p w14:paraId="3D4DFAD1"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2.OE2.R.25: Desarrollo de programas de sensibilización y educación sobre los derechos de autor, dirigidos a sectores como la música, cine, y tecnología.</w:t>
            </w:r>
          </w:p>
        </w:tc>
      </w:tr>
      <w:tr w:rsidR="00807B77" w:rsidRPr="00EE4220" w14:paraId="36DDC7BA" w14:textId="77777777" w:rsidTr="00241B49">
        <w:trPr>
          <w:trHeight w:val="600"/>
        </w:trPr>
        <w:tc>
          <w:tcPr>
            <w:tcW w:w="2760" w:type="dxa"/>
            <w:vMerge/>
            <w:tcBorders>
              <w:top w:val="nil"/>
              <w:left w:val="nil"/>
              <w:bottom w:val="single" w:sz="4" w:space="0" w:color="000000"/>
              <w:right w:val="single" w:sz="4" w:space="0" w:color="auto"/>
            </w:tcBorders>
            <w:vAlign w:val="center"/>
            <w:hideMark/>
          </w:tcPr>
          <w:p w14:paraId="3F411DF5"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nil"/>
              <w:right w:val="nil"/>
            </w:tcBorders>
            <w:vAlign w:val="center"/>
            <w:hideMark/>
          </w:tcPr>
          <w:p w14:paraId="40271858"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2.OE2.R.26: Creación de plataformas educativas accesibles a todos los sectores de la sociedad.</w:t>
            </w:r>
          </w:p>
        </w:tc>
      </w:tr>
      <w:tr w:rsidR="00807B77" w:rsidRPr="00EE4220" w14:paraId="1E157CAA" w14:textId="77777777" w:rsidTr="00241B49">
        <w:trPr>
          <w:trHeight w:val="900"/>
        </w:trPr>
        <w:tc>
          <w:tcPr>
            <w:tcW w:w="2760" w:type="dxa"/>
            <w:vMerge/>
            <w:tcBorders>
              <w:top w:val="nil"/>
              <w:left w:val="nil"/>
              <w:bottom w:val="single" w:sz="4" w:space="0" w:color="000000"/>
              <w:right w:val="single" w:sz="4" w:space="0" w:color="auto"/>
            </w:tcBorders>
            <w:vAlign w:val="center"/>
            <w:hideMark/>
          </w:tcPr>
          <w:p w14:paraId="754409A7"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nil"/>
              <w:right w:val="nil"/>
            </w:tcBorders>
            <w:vAlign w:val="center"/>
            <w:hideMark/>
          </w:tcPr>
          <w:p w14:paraId="4E3338C3"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2.OE2.R.27: Reporte de avances de políticas públicas que promuevan el respeto y cumplimiento de los derechos de autor en diferentes sectores.</w:t>
            </w:r>
          </w:p>
        </w:tc>
      </w:tr>
      <w:tr w:rsidR="00807B77" w:rsidRPr="00EE4220" w14:paraId="54E571A9" w14:textId="77777777" w:rsidTr="00241B49">
        <w:trPr>
          <w:trHeight w:val="1200"/>
        </w:trPr>
        <w:tc>
          <w:tcPr>
            <w:tcW w:w="2760" w:type="dxa"/>
            <w:vMerge/>
            <w:tcBorders>
              <w:top w:val="nil"/>
              <w:left w:val="nil"/>
              <w:bottom w:val="single" w:sz="4" w:space="0" w:color="000000"/>
              <w:right w:val="single" w:sz="4" w:space="0" w:color="auto"/>
            </w:tcBorders>
            <w:vAlign w:val="center"/>
            <w:hideMark/>
          </w:tcPr>
          <w:p w14:paraId="395C47D8"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nil"/>
              <w:right w:val="nil"/>
            </w:tcBorders>
            <w:vAlign w:val="center"/>
            <w:hideMark/>
          </w:tcPr>
          <w:p w14:paraId="243D0B41"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2.OE2.R.28: Diseñada e Implementada campaña de comunicación enfocada en la Sensibilización sobre el concepto del derecho de autor y el rol de la ONDA como garante del derecho de autor.</w:t>
            </w:r>
          </w:p>
        </w:tc>
      </w:tr>
      <w:tr w:rsidR="00807B77" w:rsidRPr="00EE4220" w14:paraId="014FC8BA" w14:textId="77777777" w:rsidTr="00241B49">
        <w:trPr>
          <w:trHeight w:val="600"/>
        </w:trPr>
        <w:tc>
          <w:tcPr>
            <w:tcW w:w="2760" w:type="dxa"/>
            <w:vMerge/>
            <w:tcBorders>
              <w:top w:val="nil"/>
              <w:left w:val="nil"/>
              <w:bottom w:val="single" w:sz="4" w:space="0" w:color="000000"/>
              <w:right w:val="single" w:sz="4" w:space="0" w:color="auto"/>
            </w:tcBorders>
            <w:vAlign w:val="center"/>
            <w:hideMark/>
          </w:tcPr>
          <w:p w14:paraId="01465151"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nil"/>
              <w:right w:val="nil"/>
            </w:tcBorders>
            <w:vAlign w:val="center"/>
            <w:hideMark/>
          </w:tcPr>
          <w:p w14:paraId="01AA39A4"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2.OE2.R29: Creación de contenido informativo sobre la ley de derecho de autor y la ONDA especializado por industria creativa.</w:t>
            </w:r>
          </w:p>
          <w:p w14:paraId="7A71F84E" w14:textId="77777777" w:rsidR="00703AB2" w:rsidRPr="00807B77" w:rsidRDefault="00703AB2" w:rsidP="00C1656F">
            <w:pPr>
              <w:spacing w:after="0" w:line="240" w:lineRule="auto"/>
              <w:jc w:val="both"/>
              <w:rPr>
                <w:rFonts w:eastAsia="Calibri"/>
                <w:spacing w:val="0"/>
                <w:lang w:val="es-DO"/>
              </w:rPr>
            </w:pPr>
          </w:p>
        </w:tc>
      </w:tr>
      <w:tr w:rsidR="00807B77" w:rsidRPr="00EE4220" w14:paraId="225D6CBF" w14:textId="77777777" w:rsidTr="00241B49">
        <w:trPr>
          <w:trHeight w:val="600"/>
        </w:trPr>
        <w:tc>
          <w:tcPr>
            <w:tcW w:w="2760" w:type="dxa"/>
            <w:vMerge/>
            <w:tcBorders>
              <w:top w:val="nil"/>
              <w:left w:val="nil"/>
              <w:bottom w:val="single" w:sz="4" w:space="0" w:color="000000"/>
              <w:right w:val="single" w:sz="4" w:space="0" w:color="auto"/>
            </w:tcBorders>
            <w:vAlign w:val="center"/>
            <w:hideMark/>
          </w:tcPr>
          <w:p w14:paraId="6CD44097"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single" w:sz="4" w:space="0" w:color="auto"/>
              <w:right w:val="nil"/>
            </w:tcBorders>
            <w:vAlign w:val="center"/>
            <w:hideMark/>
          </w:tcPr>
          <w:p w14:paraId="25BEC377"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2.OE2.R.30: Diseño y puesta en marcha la revista y boletín sobre acciones a favor del derecho de autor</w:t>
            </w:r>
          </w:p>
        </w:tc>
      </w:tr>
      <w:tr w:rsidR="00807B77" w:rsidRPr="00EE4220" w14:paraId="65E45F2E" w14:textId="77777777" w:rsidTr="00241B49">
        <w:trPr>
          <w:trHeight w:val="900"/>
        </w:trPr>
        <w:tc>
          <w:tcPr>
            <w:tcW w:w="2760" w:type="dxa"/>
            <w:vMerge w:val="restart"/>
            <w:tcBorders>
              <w:top w:val="nil"/>
              <w:left w:val="nil"/>
              <w:bottom w:val="single" w:sz="4" w:space="0" w:color="000000"/>
              <w:right w:val="single" w:sz="4" w:space="0" w:color="auto"/>
            </w:tcBorders>
            <w:shd w:val="clear" w:color="000000" w:fill="FFFFFF"/>
            <w:hideMark/>
          </w:tcPr>
          <w:p w14:paraId="75219DEC" w14:textId="77777777" w:rsidR="00703AB2" w:rsidRPr="00807B77" w:rsidRDefault="00703AB2" w:rsidP="00C1656F">
            <w:pPr>
              <w:spacing w:after="0" w:line="240" w:lineRule="auto"/>
              <w:rPr>
                <w:rFonts w:eastAsia="Calibri"/>
                <w:spacing w:val="0"/>
                <w:lang w:val="es-DO"/>
              </w:rPr>
            </w:pPr>
          </w:p>
          <w:p w14:paraId="25B44BF7" w14:textId="77777777" w:rsidR="00703AB2" w:rsidRPr="00807B77" w:rsidRDefault="00703AB2" w:rsidP="00C1656F">
            <w:pPr>
              <w:spacing w:after="0" w:line="240" w:lineRule="auto"/>
              <w:rPr>
                <w:rFonts w:eastAsia="Calibri"/>
                <w:spacing w:val="0"/>
                <w:lang w:val="es-DO"/>
              </w:rPr>
            </w:pPr>
          </w:p>
          <w:p w14:paraId="10D3057F" w14:textId="77777777" w:rsidR="00703AB2" w:rsidRPr="00807B77" w:rsidRDefault="00703AB2" w:rsidP="00C1656F">
            <w:pPr>
              <w:spacing w:after="0" w:line="240" w:lineRule="auto"/>
              <w:rPr>
                <w:rFonts w:eastAsia="Calibri"/>
                <w:spacing w:val="0"/>
                <w:lang w:val="es-DO"/>
              </w:rPr>
            </w:pPr>
            <w:r w:rsidRPr="00807B77">
              <w:rPr>
                <w:rFonts w:eastAsia="Calibri"/>
                <w:spacing w:val="0"/>
                <w:lang w:val="es-DO"/>
              </w:rPr>
              <w:t>2.3 Garantizar el cumplimiento de la ley de Derecho de Autor.</w:t>
            </w:r>
          </w:p>
        </w:tc>
        <w:tc>
          <w:tcPr>
            <w:tcW w:w="6040" w:type="dxa"/>
            <w:tcBorders>
              <w:top w:val="nil"/>
              <w:left w:val="nil"/>
              <w:bottom w:val="nil"/>
              <w:right w:val="nil"/>
            </w:tcBorders>
            <w:vAlign w:val="center"/>
            <w:hideMark/>
          </w:tcPr>
          <w:p w14:paraId="0A86868C"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2.OE3. R.31: Implementación de un sistema de monitoreo más eficaz para detectar y sancionar la infracción de derechos de autor.</w:t>
            </w:r>
          </w:p>
        </w:tc>
      </w:tr>
      <w:tr w:rsidR="00807B77" w:rsidRPr="00EE4220" w14:paraId="5BFC20FC" w14:textId="77777777" w:rsidTr="00241B49">
        <w:trPr>
          <w:trHeight w:val="900"/>
        </w:trPr>
        <w:tc>
          <w:tcPr>
            <w:tcW w:w="2760" w:type="dxa"/>
            <w:vMerge/>
            <w:tcBorders>
              <w:top w:val="nil"/>
              <w:left w:val="nil"/>
              <w:bottom w:val="single" w:sz="4" w:space="0" w:color="000000"/>
              <w:right w:val="single" w:sz="4" w:space="0" w:color="auto"/>
            </w:tcBorders>
            <w:vAlign w:val="center"/>
            <w:hideMark/>
          </w:tcPr>
          <w:p w14:paraId="05245C01"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nil"/>
              <w:right w:val="nil"/>
            </w:tcBorders>
            <w:shd w:val="clear" w:color="000000" w:fill="FFFFFF"/>
            <w:vAlign w:val="center"/>
            <w:hideMark/>
          </w:tcPr>
          <w:p w14:paraId="5EEA423E"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2.OE3. R.32: Fortalecimiento de la capacidad de inspección y fiscalización para combatir la piratería y el uso ilegal de obras protegidas.</w:t>
            </w:r>
          </w:p>
        </w:tc>
      </w:tr>
      <w:tr w:rsidR="00807B77" w:rsidRPr="00EE4220" w14:paraId="6FE87283" w14:textId="77777777" w:rsidTr="00241B49">
        <w:trPr>
          <w:trHeight w:val="600"/>
        </w:trPr>
        <w:tc>
          <w:tcPr>
            <w:tcW w:w="2760" w:type="dxa"/>
            <w:vMerge/>
            <w:tcBorders>
              <w:top w:val="nil"/>
              <w:left w:val="nil"/>
              <w:bottom w:val="single" w:sz="4" w:space="0" w:color="000000"/>
              <w:right w:val="single" w:sz="4" w:space="0" w:color="auto"/>
            </w:tcBorders>
            <w:vAlign w:val="center"/>
            <w:hideMark/>
          </w:tcPr>
          <w:p w14:paraId="728A42EE"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nil"/>
              <w:right w:val="nil"/>
            </w:tcBorders>
            <w:shd w:val="clear" w:color="000000" w:fill="FFFFFF"/>
            <w:vAlign w:val="center"/>
            <w:hideMark/>
          </w:tcPr>
          <w:p w14:paraId="3D368711"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2.OE3. R.33: Reducción de las violaciones a la ley de derechos de autor, especialmente en medios digitales.</w:t>
            </w:r>
          </w:p>
        </w:tc>
      </w:tr>
      <w:tr w:rsidR="00807B77" w:rsidRPr="00EE4220" w14:paraId="364A947A" w14:textId="77777777" w:rsidTr="00241B49">
        <w:trPr>
          <w:trHeight w:val="600"/>
        </w:trPr>
        <w:tc>
          <w:tcPr>
            <w:tcW w:w="2760" w:type="dxa"/>
            <w:vMerge/>
            <w:tcBorders>
              <w:top w:val="nil"/>
              <w:left w:val="nil"/>
              <w:bottom w:val="single" w:sz="4" w:space="0" w:color="000000"/>
              <w:right w:val="single" w:sz="4" w:space="0" w:color="auto"/>
            </w:tcBorders>
            <w:vAlign w:val="center"/>
            <w:hideMark/>
          </w:tcPr>
          <w:p w14:paraId="437DF58A"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single" w:sz="4" w:space="0" w:color="auto"/>
              <w:right w:val="nil"/>
            </w:tcBorders>
            <w:vAlign w:val="center"/>
            <w:hideMark/>
          </w:tcPr>
          <w:p w14:paraId="524182FA"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2.OE3. R.34: Fiscalización oportuna de las sociedades de gestión.</w:t>
            </w:r>
          </w:p>
        </w:tc>
      </w:tr>
      <w:tr w:rsidR="00807B77" w:rsidRPr="00EE4220" w14:paraId="074E0378" w14:textId="77777777" w:rsidTr="00241B49">
        <w:trPr>
          <w:trHeight w:val="600"/>
        </w:trPr>
        <w:tc>
          <w:tcPr>
            <w:tcW w:w="2760" w:type="dxa"/>
            <w:vMerge w:val="restart"/>
            <w:tcBorders>
              <w:top w:val="nil"/>
              <w:left w:val="nil"/>
              <w:bottom w:val="single" w:sz="4" w:space="0" w:color="000000"/>
              <w:right w:val="single" w:sz="4" w:space="0" w:color="auto"/>
            </w:tcBorders>
            <w:shd w:val="clear" w:color="000000" w:fill="FFFFFF"/>
            <w:vAlign w:val="center"/>
            <w:hideMark/>
          </w:tcPr>
          <w:p w14:paraId="662ED61F" w14:textId="77777777" w:rsidR="00703AB2" w:rsidRPr="00807B77" w:rsidRDefault="00703AB2" w:rsidP="00C1656F">
            <w:pPr>
              <w:spacing w:after="0" w:line="240" w:lineRule="auto"/>
              <w:rPr>
                <w:rFonts w:eastAsia="Calibri"/>
                <w:spacing w:val="0"/>
                <w:lang w:val="es-DO"/>
              </w:rPr>
            </w:pPr>
            <w:r w:rsidRPr="00807B77">
              <w:rPr>
                <w:rFonts w:eastAsia="Calibri"/>
                <w:spacing w:val="0"/>
                <w:lang w:val="es-DO"/>
              </w:rPr>
              <w:t>2.4: Fomentar capacitaciones y especializaciones en derecho de autor.</w:t>
            </w:r>
          </w:p>
        </w:tc>
        <w:tc>
          <w:tcPr>
            <w:tcW w:w="6040" w:type="dxa"/>
            <w:tcBorders>
              <w:top w:val="nil"/>
              <w:left w:val="nil"/>
              <w:bottom w:val="nil"/>
              <w:right w:val="nil"/>
            </w:tcBorders>
            <w:vAlign w:val="center"/>
            <w:hideMark/>
          </w:tcPr>
          <w:p w14:paraId="2DD9603E"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2.OE4.R.35: Capacitación continua de personal, creadores y empresas en el marco legal de los derechos de autor.</w:t>
            </w:r>
          </w:p>
        </w:tc>
      </w:tr>
      <w:tr w:rsidR="00807B77" w:rsidRPr="00EE4220" w14:paraId="3B2F36FC" w14:textId="77777777" w:rsidTr="00241B49">
        <w:trPr>
          <w:trHeight w:val="900"/>
        </w:trPr>
        <w:tc>
          <w:tcPr>
            <w:tcW w:w="2760" w:type="dxa"/>
            <w:vMerge/>
            <w:tcBorders>
              <w:top w:val="nil"/>
              <w:left w:val="nil"/>
              <w:bottom w:val="single" w:sz="4" w:space="0" w:color="000000"/>
              <w:right w:val="single" w:sz="4" w:space="0" w:color="auto"/>
            </w:tcBorders>
            <w:vAlign w:val="center"/>
            <w:hideMark/>
          </w:tcPr>
          <w:p w14:paraId="56E7B702"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nil"/>
              <w:right w:val="nil"/>
            </w:tcBorders>
            <w:vAlign w:val="center"/>
            <w:hideMark/>
          </w:tcPr>
          <w:p w14:paraId="1264AC35"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2.OE4.R.36: Desarrollo de cursos y talleres especializados en la aplicación de derechos de autor en diferentes sectores industriales.</w:t>
            </w:r>
          </w:p>
        </w:tc>
      </w:tr>
      <w:tr w:rsidR="00807B77" w:rsidRPr="00EE4220" w14:paraId="61550379" w14:textId="77777777" w:rsidTr="00241B49">
        <w:trPr>
          <w:trHeight w:val="600"/>
        </w:trPr>
        <w:tc>
          <w:tcPr>
            <w:tcW w:w="2760" w:type="dxa"/>
            <w:vMerge/>
            <w:tcBorders>
              <w:top w:val="nil"/>
              <w:left w:val="nil"/>
              <w:bottom w:val="single" w:sz="4" w:space="0" w:color="000000"/>
              <w:right w:val="single" w:sz="4" w:space="0" w:color="auto"/>
            </w:tcBorders>
            <w:vAlign w:val="center"/>
            <w:hideMark/>
          </w:tcPr>
          <w:p w14:paraId="1D5D3133"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nil"/>
              <w:right w:val="nil"/>
            </w:tcBorders>
            <w:vAlign w:val="center"/>
            <w:hideMark/>
          </w:tcPr>
          <w:p w14:paraId="1B35283A"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2.OE4.R.37: Incremento en la cantidad de formadores en derechos de autor y propiedad intelectual dentro de la ONDA.</w:t>
            </w:r>
          </w:p>
        </w:tc>
      </w:tr>
      <w:tr w:rsidR="00807B77" w:rsidRPr="00EE4220" w14:paraId="0E3F1862" w14:textId="77777777" w:rsidTr="00241B49">
        <w:trPr>
          <w:trHeight w:val="1200"/>
        </w:trPr>
        <w:tc>
          <w:tcPr>
            <w:tcW w:w="2760" w:type="dxa"/>
            <w:vMerge/>
            <w:tcBorders>
              <w:top w:val="nil"/>
              <w:left w:val="nil"/>
              <w:bottom w:val="single" w:sz="4" w:space="0" w:color="000000"/>
              <w:right w:val="single" w:sz="4" w:space="0" w:color="auto"/>
            </w:tcBorders>
            <w:vAlign w:val="center"/>
            <w:hideMark/>
          </w:tcPr>
          <w:p w14:paraId="157320F6"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nil"/>
              <w:right w:val="nil"/>
            </w:tcBorders>
            <w:vAlign w:val="center"/>
            <w:hideMark/>
          </w:tcPr>
          <w:p w14:paraId="7CC43556"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2.OE4. R.38: Lanzamiento de iniciativas educativas en redes sociales y medios masivos para concienciar sobre el impacto de la piratería en la economía creativa y la protección de los derechos de autor.</w:t>
            </w:r>
          </w:p>
        </w:tc>
      </w:tr>
      <w:tr w:rsidR="00807B77" w:rsidRPr="00EE4220" w14:paraId="1D6664F7" w14:textId="77777777" w:rsidTr="00241B49">
        <w:trPr>
          <w:trHeight w:val="1500"/>
        </w:trPr>
        <w:tc>
          <w:tcPr>
            <w:tcW w:w="2760" w:type="dxa"/>
            <w:vMerge/>
            <w:tcBorders>
              <w:top w:val="nil"/>
              <w:left w:val="nil"/>
              <w:bottom w:val="single" w:sz="4" w:space="0" w:color="000000"/>
              <w:right w:val="single" w:sz="4" w:space="0" w:color="auto"/>
            </w:tcBorders>
            <w:vAlign w:val="center"/>
            <w:hideMark/>
          </w:tcPr>
          <w:p w14:paraId="2597300F" w14:textId="77777777" w:rsidR="00703AB2" w:rsidRPr="00807B77" w:rsidRDefault="00703AB2" w:rsidP="00C1656F">
            <w:pPr>
              <w:spacing w:after="0" w:line="240" w:lineRule="auto"/>
              <w:rPr>
                <w:rFonts w:eastAsia="Calibri"/>
                <w:spacing w:val="0"/>
                <w:lang w:val="es-DO"/>
              </w:rPr>
            </w:pPr>
          </w:p>
        </w:tc>
        <w:tc>
          <w:tcPr>
            <w:tcW w:w="6040" w:type="dxa"/>
            <w:tcBorders>
              <w:top w:val="nil"/>
              <w:left w:val="nil"/>
              <w:bottom w:val="single" w:sz="4" w:space="0" w:color="auto"/>
              <w:right w:val="nil"/>
            </w:tcBorders>
            <w:vAlign w:val="center"/>
            <w:hideMark/>
          </w:tcPr>
          <w:p w14:paraId="2F3397C2" w14:textId="77777777" w:rsidR="00703AB2" w:rsidRPr="00807B77" w:rsidRDefault="00703AB2" w:rsidP="00C1656F">
            <w:pPr>
              <w:spacing w:after="0" w:line="240" w:lineRule="auto"/>
              <w:jc w:val="both"/>
              <w:rPr>
                <w:rFonts w:eastAsia="Calibri"/>
                <w:spacing w:val="0"/>
                <w:lang w:val="es-DO"/>
              </w:rPr>
            </w:pPr>
            <w:r w:rsidRPr="00807B77">
              <w:rPr>
                <w:rFonts w:eastAsia="Calibri"/>
                <w:spacing w:val="0"/>
                <w:lang w:val="es-DO"/>
              </w:rPr>
              <w:t>2.OE4. R39: Diseñado el plan de capacitación en la ley de derecho de autor a personal técnico de instituciones públicas, asociaciones de artistas, universidades, centros tecnológicos, centros de emprendimiento que tiene incidencias en las industrias creativas.</w:t>
            </w:r>
          </w:p>
          <w:p w14:paraId="341B7BBA" w14:textId="77777777" w:rsidR="00241B49" w:rsidRPr="00807B77" w:rsidRDefault="00241B49" w:rsidP="00C1656F">
            <w:pPr>
              <w:spacing w:after="0" w:line="240" w:lineRule="auto"/>
              <w:jc w:val="both"/>
              <w:rPr>
                <w:rFonts w:eastAsia="Calibri"/>
                <w:spacing w:val="0"/>
                <w:lang w:val="es-DO"/>
              </w:rPr>
            </w:pPr>
          </w:p>
        </w:tc>
      </w:tr>
    </w:tbl>
    <w:p w14:paraId="693F644A" w14:textId="77777777" w:rsidR="00A91F58" w:rsidRPr="00807B77" w:rsidRDefault="00A91F58" w:rsidP="003F1475">
      <w:pPr>
        <w:spacing w:line="360" w:lineRule="auto"/>
        <w:jc w:val="both"/>
        <w:rPr>
          <w:noProof/>
          <w:sz w:val="18"/>
          <w:szCs w:val="18"/>
          <w:lang w:val="es-DO"/>
        </w:rPr>
      </w:pPr>
    </w:p>
    <w:p w14:paraId="2A3D2B5D" w14:textId="77777777" w:rsidR="00A91F58" w:rsidRPr="00807B77" w:rsidRDefault="00A91F58" w:rsidP="003F1475">
      <w:pPr>
        <w:spacing w:line="360" w:lineRule="auto"/>
        <w:jc w:val="both"/>
        <w:rPr>
          <w:noProof/>
          <w:lang w:val="es-DO"/>
        </w:rPr>
      </w:pPr>
    </w:p>
    <w:tbl>
      <w:tblPr>
        <w:tblW w:w="8800" w:type="dxa"/>
        <w:tblCellMar>
          <w:left w:w="70" w:type="dxa"/>
          <w:right w:w="70" w:type="dxa"/>
        </w:tblCellMar>
        <w:tblLook w:val="04A0" w:firstRow="1" w:lastRow="0" w:firstColumn="1" w:lastColumn="0" w:noHBand="0" w:noVBand="1"/>
      </w:tblPr>
      <w:tblGrid>
        <w:gridCol w:w="2760"/>
        <w:gridCol w:w="6040"/>
      </w:tblGrid>
      <w:tr w:rsidR="00807B77" w:rsidRPr="00EE4220" w14:paraId="7C9BFCBD" w14:textId="77777777" w:rsidTr="00C1656F">
        <w:trPr>
          <w:trHeight w:val="345"/>
        </w:trPr>
        <w:tc>
          <w:tcPr>
            <w:tcW w:w="8800" w:type="dxa"/>
            <w:gridSpan w:val="2"/>
            <w:tcBorders>
              <w:top w:val="nil"/>
              <w:left w:val="nil"/>
              <w:bottom w:val="nil"/>
              <w:right w:val="nil"/>
            </w:tcBorders>
            <w:shd w:val="clear" w:color="000000" w:fill="002060"/>
            <w:noWrap/>
            <w:vAlign w:val="center"/>
            <w:hideMark/>
          </w:tcPr>
          <w:p w14:paraId="571C880B" w14:textId="77777777" w:rsidR="0092161B" w:rsidRPr="00807B77" w:rsidRDefault="0092161B" w:rsidP="00C1656F">
            <w:pPr>
              <w:spacing w:after="0" w:line="240" w:lineRule="auto"/>
              <w:rPr>
                <w:rFonts w:eastAsia="Times New Roman"/>
                <w:b/>
                <w:bCs/>
                <w:i/>
                <w:iCs/>
                <w:color w:val="FFFFFF" w:themeColor="background1"/>
                <w:sz w:val="26"/>
                <w:szCs w:val="26"/>
                <w:lang w:val="es-DO" w:eastAsia="es-DO"/>
              </w:rPr>
            </w:pPr>
            <w:r w:rsidRPr="00807B77">
              <w:rPr>
                <w:rFonts w:eastAsia="Times New Roman"/>
                <w:b/>
                <w:bCs/>
                <w:i/>
                <w:iCs/>
                <w:color w:val="FFFFFF" w:themeColor="background1"/>
                <w:sz w:val="26"/>
                <w:szCs w:val="26"/>
                <w:lang w:val="es-DO" w:eastAsia="es-DO"/>
              </w:rPr>
              <w:lastRenderedPageBreak/>
              <w:t>Eje Estratégico 3: Expansión a nivel nacional de los servicios de la ONDA</w:t>
            </w:r>
          </w:p>
        </w:tc>
      </w:tr>
      <w:tr w:rsidR="00807B77" w:rsidRPr="00807B77" w14:paraId="47E83B39" w14:textId="77777777" w:rsidTr="00C1656F">
        <w:trPr>
          <w:trHeight w:val="315"/>
        </w:trPr>
        <w:tc>
          <w:tcPr>
            <w:tcW w:w="2760" w:type="dxa"/>
            <w:tcBorders>
              <w:top w:val="nil"/>
              <w:left w:val="nil"/>
              <w:bottom w:val="nil"/>
              <w:right w:val="nil"/>
            </w:tcBorders>
            <w:shd w:val="clear" w:color="000000" w:fill="47A8EA"/>
            <w:noWrap/>
            <w:vAlign w:val="center"/>
            <w:hideMark/>
          </w:tcPr>
          <w:p w14:paraId="073BCA56" w14:textId="77777777" w:rsidR="0092161B" w:rsidRPr="00807B77" w:rsidRDefault="0092161B" w:rsidP="00C1656F">
            <w:pPr>
              <w:spacing w:after="0" w:line="240" w:lineRule="auto"/>
              <w:rPr>
                <w:rFonts w:eastAsia="Times New Roman"/>
                <w:b/>
                <w:bCs/>
                <w:color w:val="FFFFFF" w:themeColor="background1"/>
                <w:lang w:eastAsia="es-DO"/>
              </w:rPr>
            </w:pPr>
            <w:proofErr w:type="spellStart"/>
            <w:r w:rsidRPr="00807B77">
              <w:rPr>
                <w:rFonts w:eastAsia="Times New Roman"/>
                <w:b/>
                <w:bCs/>
                <w:color w:val="FFFFFF" w:themeColor="background1"/>
                <w:lang w:eastAsia="es-DO"/>
              </w:rPr>
              <w:t>Objetivo</w:t>
            </w:r>
            <w:proofErr w:type="spellEnd"/>
            <w:r w:rsidRPr="00807B77">
              <w:rPr>
                <w:rFonts w:eastAsia="Times New Roman"/>
                <w:b/>
                <w:bCs/>
                <w:color w:val="FFFFFF" w:themeColor="background1"/>
                <w:lang w:eastAsia="es-DO"/>
              </w:rPr>
              <w:t xml:space="preserve"> </w:t>
            </w:r>
            <w:proofErr w:type="spellStart"/>
            <w:r w:rsidRPr="00807B77">
              <w:rPr>
                <w:rFonts w:eastAsia="Times New Roman"/>
                <w:b/>
                <w:bCs/>
                <w:color w:val="FFFFFF" w:themeColor="background1"/>
                <w:lang w:eastAsia="es-DO"/>
              </w:rPr>
              <w:t>estratégico</w:t>
            </w:r>
            <w:proofErr w:type="spellEnd"/>
          </w:p>
        </w:tc>
        <w:tc>
          <w:tcPr>
            <w:tcW w:w="6040" w:type="dxa"/>
            <w:tcBorders>
              <w:top w:val="nil"/>
              <w:left w:val="nil"/>
              <w:bottom w:val="nil"/>
              <w:right w:val="nil"/>
            </w:tcBorders>
            <w:shd w:val="clear" w:color="000000" w:fill="47A8EA"/>
            <w:noWrap/>
            <w:vAlign w:val="center"/>
            <w:hideMark/>
          </w:tcPr>
          <w:p w14:paraId="1BCDF978" w14:textId="100D4E13" w:rsidR="0092161B" w:rsidRPr="00807B77" w:rsidRDefault="0092161B" w:rsidP="00C1656F">
            <w:pPr>
              <w:spacing w:after="0" w:line="240" w:lineRule="auto"/>
              <w:rPr>
                <w:rFonts w:eastAsia="Times New Roman"/>
                <w:b/>
                <w:bCs/>
                <w:color w:val="FFFFFF" w:themeColor="background1"/>
                <w:lang w:eastAsia="es-DO"/>
              </w:rPr>
            </w:pPr>
            <w:r w:rsidRPr="00807B77">
              <w:rPr>
                <w:rFonts w:eastAsia="Times New Roman"/>
                <w:b/>
                <w:bCs/>
                <w:color w:val="FFFFFF" w:themeColor="background1"/>
                <w:lang w:eastAsia="es-DO"/>
              </w:rPr>
              <w:t xml:space="preserve">Resultados </w:t>
            </w:r>
            <w:proofErr w:type="spellStart"/>
            <w:r w:rsidR="00854C34" w:rsidRPr="00807B77">
              <w:rPr>
                <w:rFonts w:eastAsia="Times New Roman"/>
                <w:b/>
                <w:bCs/>
                <w:color w:val="FFFFFF" w:themeColor="background1"/>
                <w:lang w:eastAsia="es-DO"/>
              </w:rPr>
              <w:t>estratégico</w:t>
            </w:r>
            <w:proofErr w:type="spellEnd"/>
          </w:p>
        </w:tc>
      </w:tr>
      <w:tr w:rsidR="00807B77" w:rsidRPr="00EE4220" w14:paraId="27D6CE9C" w14:textId="77777777" w:rsidTr="00C1656F">
        <w:trPr>
          <w:trHeight w:val="600"/>
        </w:trPr>
        <w:tc>
          <w:tcPr>
            <w:tcW w:w="2760" w:type="dxa"/>
            <w:vMerge w:val="restart"/>
            <w:tcBorders>
              <w:top w:val="nil"/>
              <w:left w:val="nil"/>
              <w:bottom w:val="single" w:sz="4" w:space="0" w:color="000000"/>
              <w:right w:val="single" w:sz="4" w:space="0" w:color="auto"/>
            </w:tcBorders>
            <w:shd w:val="clear" w:color="000000" w:fill="FFFFFF"/>
            <w:vAlign w:val="center"/>
            <w:hideMark/>
          </w:tcPr>
          <w:p w14:paraId="3334D040" w14:textId="77777777" w:rsidR="0092161B" w:rsidRPr="00807B77" w:rsidRDefault="0092161B" w:rsidP="00C1656F">
            <w:pPr>
              <w:spacing w:after="0" w:line="240" w:lineRule="auto"/>
              <w:rPr>
                <w:rFonts w:eastAsia="Calibri"/>
                <w:spacing w:val="0"/>
                <w:lang w:val="es-DO"/>
              </w:rPr>
            </w:pPr>
            <w:r w:rsidRPr="00807B77">
              <w:rPr>
                <w:rFonts w:eastAsia="Calibri"/>
                <w:spacing w:val="0"/>
                <w:lang w:val="es-DO"/>
              </w:rPr>
              <w:t>3.1: Fortalecimiento del regional norte.</w:t>
            </w:r>
          </w:p>
        </w:tc>
        <w:tc>
          <w:tcPr>
            <w:tcW w:w="6040" w:type="dxa"/>
            <w:tcBorders>
              <w:top w:val="nil"/>
              <w:left w:val="nil"/>
              <w:bottom w:val="nil"/>
              <w:right w:val="nil"/>
            </w:tcBorders>
            <w:vAlign w:val="center"/>
            <w:hideMark/>
          </w:tcPr>
          <w:p w14:paraId="0C25F93A" w14:textId="701AA712" w:rsidR="0092161B" w:rsidRPr="00807B77" w:rsidRDefault="0092161B" w:rsidP="00C1656F">
            <w:pPr>
              <w:spacing w:after="0" w:line="240" w:lineRule="auto"/>
              <w:rPr>
                <w:rFonts w:eastAsia="Calibri"/>
                <w:spacing w:val="0"/>
                <w:lang w:val="es-DO"/>
              </w:rPr>
            </w:pPr>
            <w:r w:rsidRPr="00807B77">
              <w:rPr>
                <w:rFonts w:eastAsia="Calibri"/>
                <w:spacing w:val="0"/>
                <w:lang w:val="es-DO"/>
              </w:rPr>
              <w:t xml:space="preserve">3.OE1.R.40: Fortalecida la oferta de servicios en </w:t>
            </w:r>
            <w:r w:rsidR="00E71221" w:rsidRPr="00807B77">
              <w:rPr>
                <w:rFonts w:eastAsia="Calibri"/>
                <w:spacing w:val="0"/>
                <w:lang w:val="es-DO"/>
              </w:rPr>
              <w:t>el regional norte</w:t>
            </w:r>
            <w:r w:rsidRPr="00807B77">
              <w:rPr>
                <w:rFonts w:eastAsia="Calibri"/>
                <w:spacing w:val="0"/>
                <w:lang w:val="es-DO"/>
              </w:rPr>
              <w:t>.</w:t>
            </w:r>
          </w:p>
        </w:tc>
      </w:tr>
      <w:tr w:rsidR="00807B77" w:rsidRPr="00EE4220" w14:paraId="74331DCD" w14:textId="77777777" w:rsidTr="00C1656F">
        <w:trPr>
          <w:trHeight w:val="600"/>
        </w:trPr>
        <w:tc>
          <w:tcPr>
            <w:tcW w:w="2760" w:type="dxa"/>
            <w:vMerge/>
            <w:tcBorders>
              <w:top w:val="nil"/>
              <w:left w:val="nil"/>
              <w:bottom w:val="single" w:sz="4" w:space="0" w:color="000000"/>
              <w:right w:val="single" w:sz="4" w:space="0" w:color="auto"/>
            </w:tcBorders>
            <w:vAlign w:val="center"/>
            <w:hideMark/>
          </w:tcPr>
          <w:p w14:paraId="76C0F469" w14:textId="77777777" w:rsidR="0092161B" w:rsidRPr="00807B77" w:rsidRDefault="0092161B" w:rsidP="00C1656F">
            <w:pPr>
              <w:spacing w:after="0" w:line="240" w:lineRule="auto"/>
              <w:rPr>
                <w:rFonts w:eastAsia="Calibri"/>
                <w:spacing w:val="0"/>
                <w:lang w:val="es-DO"/>
              </w:rPr>
            </w:pPr>
          </w:p>
        </w:tc>
        <w:tc>
          <w:tcPr>
            <w:tcW w:w="6040" w:type="dxa"/>
            <w:tcBorders>
              <w:top w:val="nil"/>
              <w:left w:val="nil"/>
              <w:bottom w:val="single" w:sz="4" w:space="0" w:color="auto"/>
              <w:right w:val="nil"/>
            </w:tcBorders>
            <w:vAlign w:val="center"/>
            <w:hideMark/>
          </w:tcPr>
          <w:p w14:paraId="636D53C2" w14:textId="77777777" w:rsidR="0092161B" w:rsidRPr="00807B77" w:rsidRDefault="0092161B" w:rsidP="00C1656F">
            <w:pPr>
              <w:spacing w:after="0" w:line="240" w:lineRule="auto"/>
              <w:rPr>
                <w:rFonts w:eastAsia="Calibri"/>
                <w:spacing w:val="0"/>
                <w:lang w:val="es-DO"/>
              </w:rPr>
            </w:pPr>
            <w:r w:rsidRPr="00807B77">
              <w:rPr>
                <w:rFonts w:eastAsia="Calibri"/>
                <w:spacing w:val="0"/>
                <w:lang w:val="es-DO"/>
              </w:rPr>
              <w:t>3.OE1.R.41: Mayor presencia de la ONDA en seminarios, talleres y eventos en la región norte.</w:t>
            </w:r>
          </w:p>
        </w:tc>
      </w:tr>
      <w:tr w:rsidR="00807B77" w:rsidRPr="00EE4220" w14:paraId="31EF4645" w14:textId="77777777" w:rsidTr="00C1656F">
        <w:trPr>
          <w:trHeight w:val="900"/>
        </w:trPr>
        <w:tc>
          <w:tcPr>
            <w:tcW w:w="2760" w:type="dxa"/>
            <w:vMerge w:val="restart"/>
            <w:tcBorders>
              <w:top w:val="nil"/>
              <w:left w:val="nil"/>
              <w:bottom w:val="single" w:sz="4" w:space="0" w:color="000000"/>
              <w:right w:val="single" w:sz="4" w:space="0" w:color="auto"/>
            </w:tcBorders>
            <w:shd w:val="clear" w:color="000000" w:fill="FFFFFF"/>
            <w:vAlign w:val="center"/>
            <w:hideMark/>
          </w:tcPr>
          <w:p w14:paraId="680B49FD" w14:textId="77777777" w:rsidR="0092161B" w:rsidRPr="00807B77" w:rsidRDefault="0092161B" w:rsidP="00C1656F">
            <w:pPr>
              <w:spacing w:after="0" w:line="240" w:lineRule="auto"/>
              <w:rPr>
                <w:rFonts w:eastAsia="Calibri"/>
                <w:spacing w:val="0"/>
                <w:lang w:val="es-DO"/>
              </w:rPr>
            </w:pPr>
            <w:r w:rsidRPr="00807B77">
              <w:rPr>
                <w:rFonts w:eastAsia="Calibri"/>
                <w:spacing w:val="0"/>
                <w:lang w:val="es-DO"/>
              </w:rPr>
              <w:t>3.2 Fomentar capacitaciones y especializaciones en derecho de autor.</w:t>
            </w:r>
          </w:p>
        </w:tc>
        <w:tc>
          <w:tcPr>
            <w:tcW w:w="6040" w:type="dxa"/>
            <w:tcBorders>
              <w:top w:val="nil"/>
              <w:left w:val="nil"/>
              <w:bottom w:val="nil"/>
              <w:right w:val="nil"/>
            </w:tcBorders>
            <w:vAlign w:val="center"/>
            <w:hideMark/>
          </w:tcPr>
          <w:p w14:paraId="14226D51" w14:textId="77777777" w:rsidR="0092161B" w:rsidRPr="00807B77" w:rsidRDefault="0092161B" w:rsidP="00C1656F">
            <w:pPr>
              <w:spacing w:after="0" w:line="240" w:lineRule="auto"/>
              <w:rPr>
                <w:rFonts w:eastAsia="Calibri"/>
                <w:spacing w:val="0"/>
                <w:lang w:val="es-DO"/>
              </w:rPr>
            </w:pPr>
            <w:r w:rsidRPr="00807B77">
              <w:rPr>
                <w:rFonts w:eastAsia="Calibri"/>
                <w:spacing w:val="0"/>
                <w:lang w:val="es-DO"/>
              </w:rPr>
              <w:t>3.OE2.R.42: Mayor visibilidad de la ONDA en eventos nacionales e internacionales relacionados con los derechos de autor y la propiedad intelectual.</w:t>
            </w:r>
          </w:p>
          <w:p w14:paraId="07C88051" w14:textId="77777777" w:rsidR="0092161B" w:rsidRPr="00807B77" w:rsidRDefault="0092161B" w:rsidP="00C1656F">
            <w:pPr>
              <w:spacing w:after="0" w:line="240" w:lineRule="auto"/>
              <w:rPr>
                <w:rFonts w:eastAsia="Calibri"/>
                <w:spacing w:val="0"/>
                <w:lang w:val="es-DO"/>
              </w:rPr>
            </w:pPr>
          </w:p>
        </w:tc>
      </w:tr>
      <w:tr w:rsidR="00807B77" w:rsidRPr="00EE4220" w14:paraId="69966E85" w14:textId="77777777" w:rsidTr="00C1656F">
        <w:trPr>
          <w:trHeight w:val="900"/>
        </w:trPr>
        <w:tc>
          <w:tcPr>
            <w:tcW w:w="2760" w:type="dxa"/>
            <w:vMerge/>
            <w:tcBorders>
              <w:top w:val="nil"/>
              <w:left w:val="nil"/>
              <w:bottom w:val="single" w:sz="4" w:space="0" w:color="000000"/>
              <w:right w:val="single" w:sz="4" w:space="0" w:color="auto"/>
            </w:tcBorders>
            <w:vAlign w:val="center"/>
            <w:hideMark/>
          </w:tcPr>
          <w:p w14:paraId="43678A4D" w14:textId="77777777" w:rsidR="0092161B" w:rsidRPr="00807B77" w:rsidRDefault="0092161B" w:rsidP="00C1656F">
            <w:pPr>
              <w:spacing w:after="0" w:line="240" w:lineRule="auto"/>
              <w:rPr>
                <w:rFonts w:eastAsia="Calibri"/>
                <w:spacing w:val="0"/>
                <w:lang w:val="es-DO"/>
              </w:rPr>
            </w:pPr>
          </w:p>
        </w:tc>
        <w:tc>
          <w:tcPr>
            <w:tcW w:w="6040" w:type="dxa"/>
            <w:tcBorders>
              <w:top w:val="nil"/>
              <w:left w:val="nil"/>
              <w:bottom w:val="nil"/>
              <w:right w:val="nil"/>
            </w:tcBorders>
            <w:vAlign w:val="center"/>
            <w:hideMark/>
          </w:tcPr>
          <w:p w14:paraId="76317F84" w14:textId="77777777" w:rsidR="0092161B" w:rsidRPr="00807B77" w:rsidRDefault="0092161B" w:rsidP="00C1656F">
            <w:pPr>
              <w:spacing w:after="0" w:line="240" w:lineRule="auto"/>
              <w:rPr>
                <w:rFonts w:eastAsia="Calibri"/>
                <w:spacing w:val="0"/>
                <w:lang w:val="es-DO"/>
              </w:rPr>
            </w:pPr>
            <w:r w:rsidRPr="00807B77">
              <w:rPr>
                <w:rFonts w:eastAsia="Calibri"/>
                <w:spacing w:val="0"/>
                <w:lang w:val="es-DO"/>
              </w:rPr>
              <w:t>3.OE2. R.43: Incremento en la participación de la ONDA en foros de discusión sobre propiedad intelectual y economía creativa además de eventos y ferias del sector productivo.</w:t>
            </w:r>
          </w:p>
          <w:p w14:paraId="63F5D919" w14:textId="77777777" w:rsidR="0092161B" w:rsidRPr="00807B77" w:rsidRDefault="0092161B" w:rsidP="00C1656F">
            <w:pPr>
              <w:spacing w:after="0" w:line="240" w:lineRule="auto"/>
              <w:rPr>
                <w:rFonts w:eastAsia="Calibri"/>
                <w:spacing w:val="0"/>
                <w:lang w:val="es-DO"/>
              </w:rPr>
            </w:pPr>
          </w:p>
        </w:tc>
      </w:tr>
      <w:tr w:rsidR="00807B77" w:rsidRPr="00EE4220" w14:paraId="62E4BB52" w14:textId="77777777" w:rsidTr="00C1656F">
        <w:trPr>
          <w:trHeight w:val="600"/>
        </w:trPr>
        <w:tc>
          <w:tcPr>
            <w:tcW w:w="2760" w:type="dxa"/>
            <w:vMerge/>
            <w:tcBorders>
              <w:top w:val="nil"/>
              <w:left w:val="nil"/>
              <w:bottom w:val="single" w:sz="4" w:space="0" w:color="000000"/>
              <w:right w:val="single" w:sz="4" w:space="0" w:color="auto"/>
            </w:tcBorders>
            <w:vAlign w:val="center"/>
            <w:hideMark/>
          </w:tcPr>
          <w:p w14:paraId="4B1AC75F" w14:textId="77777777" w:rsidR="0092161B" w:rsidRPr="00807B77" w:rsidRDefault="0092161B" w:rsidP="00C1656F">
            <w:pPr>
              <w:spacing w:after="0" w:line="240" w:lineRule="auto"/>
              <w:rPr>
                <w:rFonts w:eastAsia="Calibri"/>
                <w:spacing w:val="0"/>
                <w:lang w:val="es-DO"/>
              </w:rPr>
            </w:pPr>
          </w:p>
        </w:tc>
        <w:tc>
          <w:tcPr>
            <w:tcW w:w="6040" w:type="dxa"/>
            <w:tcBorders>
              <w:top w:val="nil"/>
              <w:left w:val="nil"/>
              <w:bottom w:val="nil"/>
              <w:right w:val="nil"/>
            </w:tcBorders>
            <w:vAlign w:val="center"/>
            <w:hideMark/>
          </w:tcPr>
          <w:p w14:paraId="5D5F664B" w14:textId="77777777" w:rsidR="0092161B" w:rsidRPr="00807B77" w:rsidRDefault="0092161B" w:rsidP="00C1656F">
            <w:pPr>
              <w:spacing w:after="0" w:line="240" w:lineRule="auto"/>
              <w:rPr>
                <w:rFonts w:eastAsia="Calibri"/>
                <w:spacing w:val="0"/>
                <w:lang w:val="es-DO"/>
              </w:rPr>
            </w:pPr>
            <w:r w:rsidRPr="00807B77">
              <w:rPr>
                <w:rFonts w:eastAsia="Calibri"/>
                <w:spacing w:val="0"/>
                <w:lang w:val="es-DO"/>
              </w:rPr>
              <w:t>3.OE2.R.44: Fomento de alianzas estratégicas con otros sectores a través de la participación en eventos.</w:t>
            </w:r>
          </w:p>
          <w:p w14:paraId="2FE442D5" w14:textId="77777777" w:rsidR="0092161B" w:rsidRPr="00807B77" w:rsidRDefault="0092161B" w:rsidP="00C1656F">
            <w:pPr>
              <w:spacing w:after="0" w:line="240" w:lineRule="auto"/>
              <w:rPr>
                <w:rFonts w:eastAsia="Calibri"/>
                <w:spacing w:val="0"/>
                <w:lang w:val="es-DO"/>
              </w:rPr>
            </w:pPr>
          </w:p>
        </w:tc>
      </w:tr>
      <w:tr w:rsidR="00807B77" w:rsidRPr="00EE4220" w14:paraId="09B06D3B" w14:textId="77777777" w:rsidTr="00C1656F">
        <w:trPr>
          <w:trHeight w:val="600"/>
        </w:trPr>
        <w:tc>
          <w:tcPr>
            <w:tcW w:w="2760" w:type="dxa"/>
            <w:vMerge/>
            <w:tcBorders>
              <w:top w:val="nil"/>
              <w:left w:val="nil"/>
              <w:bottom w:val="single" w:sz="4" w:space="0" w:color="000000"/>
              <w:right w:val="single" w:sz="4" w:space="0" w:color="auto"/>
            </w:tcBorders>
            <w:vAlign w:val="center"/>
            <w:hideMark/>
          </w:tcPr>
          <w:p w14:paraId="7BF31FBD" w14:textId="77777777" w:rsidR="0092161B" w:rsidRPr="00807B77" w:rsidRDefault="0092161B" w:rsidP="00C1656F">
            <w:pPr>
              <w:spacing w:after="0" w:line="240" w:lineRule="auto"/>
              <w:rPr>
                <w:rFonts w:eastAsia="Calibri"/>
                <w:spacing w:val="0"/>
                <w:lang w:val="es-DO"/>
              </w:rPr>
            </w:pPr>
          </w:p>
        </w:tc>
        <w:tc>
          <w:tcPr>
            <w:tcW w:w="6040" w:type="dxa"/>
            <w:tcBorders>
              <w:top w:val="nil"/>
              <w:left w:val="nil"/>
              <w:bottom w:val="single" w:sz="4" w:space="0" w:color="auto"/>
              <w:right w:val="nil"/>
            </w:tcBorders>
            <w:vAlign w:val="center"/>
            <w:hideMark/>
          </w:tcPr>
          <w:p w14:paraId="39158587" w14:textId="77777777" w:rsidR="0092161B" w:rsidRPr="00807B77" w:rsidRDefault="0092161B" w:rsidP="00C1656F">
            <w:pPr>
              <w:spacing w:after="0" w:line="240" w:lineRule="auto"/>
              <w:rPr>
                <w:rFonts w:eastAsia="Calibri"/>
                <w:spacing w:val="0"/>
                <w:lang w:val="es-DO"/>
              </w:rPr>
            </w:pPr>
            <w:r w:rsidRPr="00807B77">
              <w:rPr>
                <w:rFonts w:eastAsia="Calibri"/>
                <w:spacing w:val="0"/>
                <w:lang w:val="es-DO"/>
              </w:rPr>
              <w:t>3.OE2.R.45: Posicionado el Derecho de autor y el Rol de la ONDA como ente rector de la ley de Derecho de autor.</w:t>
            </w:r>
          </w:p>
        </w:tc>
      </w:tr>
      <w:tr w:rsidR="00807B77" w:rsidRPr="00EE4220" w14:paraId="6927DC5D" w14:textId="77777777" w:rsidTr="00C1656F">
        <w:trPr>
          <w:trHeight w:val="600"/>
        </w:trPr>
        <w:tc>
          <w:tcPr>
            <w:tcW w:w="2760" w:type="dxa"/>
            <w:vMerge w:val="restart"/>
            <w:tcBorders>
              <w:top w:val="nil"/>
              <w:left w:val="nil"/>
              <w:bottom w:val="single" w:sz="4" w:space="0" w:color="000000"/>
              <w:right w:val="single" w:sz="4" w:space="0" w:color="auto"/>
            </w:tcBorders>
            <w:shd w:val="clear" w:color="000000" w:fill="FFFFFF"/>
            <w:vAlign w:val="center"/>
            <w:hideMark/>
          </w:tcPr>
          <w:p w14:paraId="505B1419" w14:textId="77777777" w:rsidR="0092161B" w:rsidRPr="00807B77" w:rsidRDefault="0092161B" w:rsidP="00C1656F">
            <w:pPr>
              <w:spacing w:after="0" w:line="240" w:lineRule="auto"/>
              <w:rPr>
                <w:rFonts w:eastAsia="Calibri"/>
                <w:spacing w:val="0"/>
                <w:lang w:val="es-DO"/>
              </w:rPr>
            </w:pPr>
            <w:r w:rsidRPr="00807B77">
              <w:rPr>
                <w:rFonts w:eastAsia="Calibri"/>
                <w:spacing w:val="0"/>
                <w:lang w:val="es-DO"/>
              </w:rPr>
              <w:t xml:space="preserve"> 3.3: Servicios de la ONDA más cercanos.</w:t>
            </w:r>
          </w:p>
        </w:tc>
        <w:tc>
          <w:tcPr>
            <w:tcW w:w="6040" w:type="dxa"/>
            <w:tcBorders>
              <w:top w:val="nil"/>
              <w:left w:val="nil"/>
              <w:bottom w:val="nil"/>
              <w:right w:val="nil"/>
            </w:tcBorders>
            <w:vAlign w:val="center"/>
            <w:hideMark/>
          </w:tcPr>
          <w:p w14:paraId="511EEE9A" w14:textId="77777777" w:rsidR="0092161B" w:rsidRPr="00807B77" w:rsidRDefault="0092161B" w:rsidP="00C1656F">
            <w:pPr>
              <w:spacing w:after="0" w:line="240" w:lineRule="auto"/>
              <w:rPr>
                <w:rFonts w:eastAsia="Calibri"/>
                <w:spacing w:val="0"/>
                <w:lang w:val="es-DO"/>
              </w:rPr>
            </w:pPr>
            <w:r w:rsidRPr="00807B77">
              <w:rPr>
                <w:rFonts w:eastAsia="Calibri"/>
                <w:spacing w:val="0"/>
                <w:lang w:val="es-DO"/>
              </w:rPr>
              <w:t>3.OE3.R.46: Ampliación de los servicios de la ONDA a nivel local mediante plataformas digitales y servicios móviles.</w:t>
            </w:r>
          </w:p>
          <w:p w14:paraId="2AB47CE3" w14:textId="77777777" w:rsidR="0092161B" w:rsidRPr="00807B77" w:rsidRDefault="0092161B" w:rsidP="00C1656F">
            <w:pPr>
              <w:spacing w:after="0" w:line="240" w:lineRule="auto"/>
              <w:rPr>
                <w:rFonts w:eastAsia="Calibri"/>
                <w:spacing w:val="0"/>
                <w:lang w:val="es-DO"/>
              </w:rPr>
            </w:pPr>
          </w:p>
        </w:tc>
      </w:tr>
      <w:tr w:rsidR="00807B77" w:rsidRPr="00EE4220" w14:paraId="73D97968" w14:textId="77777777" w:rsidTr="00C1656F">
        <w:trPr>
          <w:trHeight w:val="600"/>
        </w:trPr>
        <w:tc>
          <w:tcPr>
            <w:tcW w:w="2760" w:type="dxa"/>
            <w:vMerge/>
            <w:tcBorders>
              <w:top w:val="nil"/>
              <w:left w:val="nil"/>
              <w:bottom w:val="single" w:sz="4" w:space="0" w:color="000000"/>
              <w:right w:val="single" w:sz="4" w:space="0" w:color="auto"/>
            </w:tcBorders>
            <w:vAlign w:val="center"/>
            <w:hideMark/>
          </w:tcPr>
          <w:p w14:paraId="393DDC10" w14:textId="77777777" w:rsidR="0092161B" w:rsidRPr="00807B77" w:rsidRDefault="0092161B" w:rsidP="00C1656F">
            <w:pPr>
              <w:spacing w:after="0" w:line="240" w:lineRule="auto"/>
              <w:rPr>
                <w:rFonts w:eastAsia="Calibri"/>
                <w:spacing w:val="0"/>
                <w:lang w:val="es-DO"/>
              </w:rPr>
            </w:pPr>
          </w:p>
        </w:tc>
        <w:tc>
          <w:tcPr>
            <w:tcW w:w="6040" w:type="dxa"/>
            <w:tcBorders>
              <w:top w:val="nil"/>
              <w:left w:val="nil"/>
              <w:bottom w:val="single" w:sz="4" w:space="0" w:color="auto"/>
              <w:right w:val="nil"/>
            </w:tcBorders>
            <w:vAlign w:val="center"/>
            <w:hideMark/>
          </w:tcPr>
          <w:p w14:paraId="15302A75" w14:textId="77777777" w:rsidR="0092161B" w:rsidRPr="00807B77" w:rsidRDefault="0092161B" w:rsidP="00C1656F">
            <w:pPr>
              <w:spacing w:after="0" w:line="240" w:lineRule="auto"/>
              <w:rPr>
                <w:rFonts w:eastAsia="Calibri"/>
                <w:spacing w:val="0"/>
                <w:lang w:val="es-DO"/>
              </w:rPr>
            </w:pPr>
            <w:r w:rsidRPr="00807B77">
              <w:rPr>
                <w:rFonts w:eastAsia="Calibri"/>
                <w:spacing w:val="0"/>
                <w:lang w:val="es-DO"/>
              </w:rPr>
              <w:t>3.OE3.R.47: Mejora en la accesibilidad de los servicios, especialmente para los sectores más vulnerables en todo el país.</w:t>
            </w:r>
          </w:p>
        </w:tc>
      </w:tr>
    </w:tbl>
    <w:p w14:paraId="73AACE4D" w14:textId="77777777" w:rsidR="0092161B" w:rsidRPr="00807B77" w:rsidRDefault="0092161B" w:rsidP="003F1475">
      <w:pPr>
        <w:spacing w:line="360" w:lineRule="auto"/>
        <w:jc w:val="both"/>
        <w:rPr>
          <w:noProof/>
          <w:lang w:val="es-DO"/>
        </w:rPr>
      </w:pPr>
    </w:p>
    <w:p w14:paraId="214E7905" w14:textId="77777777" w:rsidR="00615640" w:rsidRPr="00807B77" w:rsidRDefault="00615640" w:rsidP="00654164">
      <w:pPr>
        <w:pStyle w:val="Ttulo1"/>
        <w:rPr>
          <w:rFonts w:cs="Times New Roman"/>
          <w:color w:val="767171"/>
          <w:lang w:val="es-DO"/>
        </w:rPr>
      </w:pPr>
    </w:p>
    <w:p w14:paraId="55B841B8" w14:textId="77777777" w:rsidR="008D0D51" w:rsidRPr="00807B77" w:rsidRDefault="008D0D51" w:rsidP="008D0D51">
      <w:pPr>
        <w:rPr>
          <w:lang w:val="es-DO"/>
        </w:rPr>
      </w:pPr>
    </w:p>
    <w:p w14:paraId="4FF8F40D" w14:textId="77777777" w:rsidR="008D0D51" w:rsidRPr="00807B77" w:rsidRDefault="008D0D51" w:rsidP="008D0D51">
      <w:pPr>
        <w:rPr>
          <w:lang w:val="es-DO"/>
        </w:rPr>
      </w:pPr>
    </w:p>
    <w:p w14:paraId="47AD7039" w14:textId="77777777" w:rsidR="008D0D51" w:rsidRPr="00807B77" w:rsidRDefault="008D0D51" w:rsidP="008D0D51">
      <w:pPr>
        <w:rPr>
          <w:lang w:val="es-DO"/>
        </w:rPr>
      </w:pPr>
    </w:p>
    <w:p w14:paraId="7F6E699E" w14:textId="77777777" w:rsidR="008D0D51" w:rsidRPr="00807B77" w:rsidRDefault="008D0D51" w:rsidP="008D0D51">
      <w:pPr>
        <w:rPr>
          <w:lang w:val="es-DO"/>
        </w:rPr>
      </w:pPr>
    </w:p>
    <w:p w14:paraId="602F36C7" w14:textId="77777777" w:rsidR="00854C34" w:rsidRPr="00807B77" w:rsidRDefault="00854C34" w:rsidP="008D0D51">
      <w:pPr>
        <w:rPr>
          <w:lang w:val="es-DO"/>
        </w:rPr>
      </w:pPr>
    </w:p>
    <w:p w14:paraId="505D3B12" w14:textId="77777777" w:rsidR="008D0D51" w:rsidRPr="00807B77" w:rsidRDefault="008D0D51" w:rsidP="008D0D51">
      <w:pPr>
        <w:rPr>
          <w:lang w:val="es-DO"/>
        </w:rPr>
      </w:pPr>
    </w:p>
    <w:p w14:paraId="34E080A8" w14:textId="77777777" w:rsidR="008D0D51" w:rsidRPr="00807B77" w:rsidRDefault="008D0D51" w:rsidP="008D0D51">
      <w:pPr>
        <w:rPr>
          <w:lang w:val="es-DO"/>
        </w:rPr>
      </w:pPr>
    </w:p>
    <w:p w14:paraId="5E0BDD2D" w14:textId="77777777" w:rsidR="008D0D51" w:rsidRPr="00807B77" w:rsidRDefault="008D0D51" w:rsidP="008D0D51">
      <w:pPr>
        <w:rPr>
          <w:lang w:val="es-DO"/>
        </w:rPr>
      </w:pPr>
    </w:p>
    <w:p w14:paraId="583E48F5" w14:textId="77777777" w:rsidR="008D0D51" w:rsidRPr="00807B77" w:rsidRDefault="008D0D51" w:rsidP="008D0D51">
      <w:pPr>
        <w:rPr>
          <w:lang w:val="es-DO"/>
        </w:rPr>
      </w:pPr>
    </w:p>
    <w:p w14:paraId="5E396B73" w14:textId="338B8975" w:rsidR="00654164" w:rsidRPr="00807B77" w:rsidRDefault="00837A1B" w:rsidP="00654164">
      <w:pPr>
        <w:pStyle w:val="Ttulo1"/>
        <w:rPr>
          <w:rFonts w:cs="Times New Roman"/>
          <w:color w:val="767171"/>
          <w:lang w:val="es-DO"/>
        </w:rPr>
      </w:pPr>
      <w:bookmarkStart w:id="17" w:name="_Toc216872576"/>
      <w:r w:rsidRPr="00807B77">
        <w:rPr>
          <w:rFonts w:cs="Times New Roman"/>
          <w:color w:val="767171"/>
          <w:lang w:val="es-DO"/>
        </w:rPr>
        <w:lastRenderedPageBreak/>
        <w:t xml:space="preserve">III. </w:t>
      </w:r>
      <w:r w:rsidR="008D0D51" w:rsidRPr="00807B77">
        <w:rPr>
          <w:rFonts w:cs="Times New Roman"/>
          <w:color w:val="767171"/>
          <w:lang w:val="es-DO"/>
        </w:rPr>
        <w:t>Resultados misionales</w:t>
      </w:r>
      <w:bookmarkEnd w:id="17"/>
    </w:p>
    <w:p w14:paraId="5BDBF66A" w14:textId="77777777" w:rsidR="00654164" w:rsidRPr="00807B77" w:rsidRDefault="00654164" w:rsidP="00654164">
      <w:pPr>
        <w:jc w:val="both"/>
        <w:rPr>
          <w:rFonts w:eastAsia="Calibri"/>
          <w:sz w:val="18"/>
          <w:lang w:val="es-DO"/>
        </w:rPr>
      </w:pPr>
      <w:r w:rsidRPr="00807B77">
        <w:rPr>
          <w:rFonts w:eastAsia="Calibri"/>
          <w:noProof/>
          <w:sz w:val="18"/>
          <w:lang w:val="es-DO" w:eastAsia="es-DO"/>
        </w:rPr>
        <mc:AlternateContent>
          <mc:Choice Requires="wps">
            <w:drawing>
              <wp:anchor distT="0" distB="0" distL="114300" distR="114300" simplePos="0" relativeHeight="251660800" behindDoc="0" locked="0" layoutInCell="1" allowOverlap="1" wp14:anchorId="4DF5F78D" wp14:editId="458EB404">
                <wp:simplePos x="0" y="0"/>
                <wp:positionH relativeFrom="margin">
                  <wp:posOffset>2254250</wp:posOffset>
                </wp:positionH>
                <wp:positionV relativeFrom="paragraph">
                  <wp:posOffset>115570</wp:posOffset>
                </wp:positionV>
                <wp:extent cx="463550" cy="0"/>
                <wp:effectExtent l="22860" t="15875" r="18415" b="22225"/>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DAAE8C" id="Straight Connector 14" o:spid="_x0000_s1026" style="position:absolute;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9.1pt" to="214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kemA+2wAAAAkBAAAP&#10;AAAAZHJzL2Rvd25yZXYueG1sTE/JTsMwEL0j9R+sQeJGHUJb0jROhZCQuEBL4cBxGk+WEttR7Cbh&#10;7xnEAY5v0Vuy7WRaMVDvG2cV3MwjEGQLpxtbKXh/e7xOQPiAVmPrLCn4Ig/bfHaRYardaF9pOIRK&#10;cIj1KSqoQ+hSKX1Rk0E/dx1Z1krXGwwM+0rqHkcON62Mo2glDTaWG2rs6KGm4vNwNty7e3Z35fC0&#10;WoT96QP1emxeyr1SV5fT/QZEoCn8meFnPk+HnDcd3dlqL1oFt8slfwksJDEINizihInj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pHpgPtsAAAAJAQAADwAAAAAAAAAA&#10;AAAAAAAgBAAAZHJzL2Rvd25yZXYueG1sUEsFBgAAAAAEAAQA8wAAACgFAAAAAA==&#10;" strokecolor="#ee2a24" strokeweight="2.25pt">
                <v:stroke joinstyle="miter"/>
                <w10:wrap anchorx="margin"/>
              </v:line>
            </w:pict>
          </mc:Fallback>
        </mc:AlternateContent>
      </w:r>
    </w:p>
    <w:p w14:paraId="20891FF8" w14:textId="68844286" w:rsidR="00654164" w:rsidRPr="00807B77" w:rsidRDefault="00654164" w:rsidP="00654164">
      <w:pPr>
        <w:jc w:val="center"/>
        <w:rPr>
          <w:rFonts w:eastAsia="Calibri"/>
          <w:szCs w:val="36"/>
          <w:lang w:val="es-DO"/>
        </w:rPr>
      </w:pPr>
      <w:r w:rsidRPr="00807B77">
        <w:rPr>
          <w:rFonts w:eastAsia="Calibri"/>
          <w:szCs w:val="36"/>
          <w:lang w:val="es-DO"/>
        </w:rPr>
        <w:t xml:space="preserve">Memoria </w:t>
      </w:r>
      <w:r w:rsidR="009547F0" w:rsidRPr="00807B77">
        <w:rPr>
          <w:rFonts w:eastAsia="Calibri"/>
          <w:szCs w:val="36"/>
          <w:lang w:val="es-DO"/>
        </w:rPr>
        <w:t>I</w:t>
      </w:r>
      <w:r w:rsidRPr="00807B77">
        <w:rPr>
          <w:rFonts w:eastAsia="Calibri"/>
          <w:szCs w:val="36"/>
          <w:lang w:val="es-DO"/>
        </w:rPr>
        <w:t xml:space="preserve">nstitucional </w:t>
      </w:r>
      <w:r w:rsidR="007471AC" w:rsidRPr="00807B77">
        <w:rPr>
          <w:rFonts w:eastAsia="Calibri"/>
          <w:szCs w:val="36"/>
          <w:lang w:val="es-DO"/>
        </w:rPr>
        <w:t>202</w:t>
      </w:r>
      <w:r w:rsidR="0051332F" w:rsidRPr="00807B77">
        <w:rPr>
          <w:rFonts w:eastAsia="Calibri"/>
          <w:szCs w:val="36"/>
          <w:lang w:val="es-DO"/>
        </w:rPr>
        <w:t>5</w:t>
      </w:r>
    </w:p>
    <w:p w14:paraId="38838488" w14:textId="69F5F643" w:rsidR="00654164" w:rsidRPr="00807B77" w:rsidRDefault="00654164" w:rsidP="00BA2267">
      <w:pPr>
        <w:pStyle w:val="Ttulo1"/>
        <w:jc w:val="left"/>
        <w:rPr>
          <w:rFonts w:cs="Times New Roman"/>
          <w:noProof/>
          <w:color w:val="767171"/>
          <w:lang w:val="es-DO"/>
        </w:rPr>
      </w:pPr>
    </w:p>
    <w:p w14:paraId="4EB78671" w14:textId="77777777" w:rsidR="00837A1B" w:rsidRPr="00807B77" w:rsidRDefault="00837A1B" w:rsidP="000B6A6F">
      <w:pPr>
        <w:pStyle w:val="Ttulo2"/>
        <w:spacing w:line="360" w:lineRule="auto"/>
        <w:rPr>
          <w:rFonts w:eastAsia="Calibri" w:cs="Times New Roman"/>
          <w:b/>
          <w:bCs/>
          <w:color w:val="767171"/>
          <w:spacing w:val="0"/>
          <w:szCs w:val="24"/>
          <w:lang w:val="es-DO"/>
        </w:rPr>
      </w:pPr>
      <w:bookmarkStart w:id="18" w:name="_Toc216872577"/>
      <w:r w:rsidRPr="00807B77">
        <w:rPr>
          <w:rFonts w:eastAsia="Calibri" w:cs="Times New Roman"/>
          <w:b/>
          <w:bCs/>
          <w:color w:val="767171"/>
          <w:spacing w:val="0"/>
          <w:szCs w:val="24"/>
          <w:lang w:val="es-DO"/>
        </w:rPr>
        <w:t>3.1 Desempeño del Centro de Capacitación y Desarrollo de Derecho de</w:t>
      </w:r>
      <w:bookmarkEnd w:id="18"/>
      <w:r w:rsidRPr="00807B77">
        <w:rPr>
          <w:rFonts w:eastAsia="Calibri" w:cs="Times New Roman"/>
          <w:b/>
          <w:bCs/>
          <w:color w:val="767171"/>
          <w:spacing w:val="0"/>
          <w:szCs w:val="24"/>
          <w:lang w:val="es-DO"/>
        </w:rPr>
        <w:t xml:space="preserve">   </w:t>
      </w:r>
    </w:p>
    <w:p w14:paraId="71AD8C18" w14:textId="77777777" w:rsidR="00837A1B" w:rsidRPr="00807B77" w:rsidRDefault="00837A1B" w:rsidP="000B6A6F">
      <w:pPr>
        <w:spacing w:line="360" w:lineRule="auto"/>
        <w:rPr>
          <w:rFonts w:eastAsia="Calibri"/>
          <w:b/>
          <w:bCs/>
          <w:spacing w:val="0"/>
          <w:lang w:val="es-DO"/>
        </w:rPr>
      </w:pPr>
      <w:r w:rsidRPr="00807B77">
        <w:rPr>
          <w:rFonts w:eastAsia="Calibri"/>
          <w:b/>
          <w:bCs/>
          <w:spacing w:val="0"/>
          <w:lang w:val="es-DO"/>
        </w:rPr>
        <w:t>Autor y Derechos Conexos.</w:t>
      </w:r>
    </w:p>
    <w:p w14:paraId="29E455E7" w14:textId="77777777" w:rsidR="00837A1B" w:rsidRPr="00807B77" w:rsidRDefault="00837A1B" w:rsidP="000B6A6F">
      <w:pPr>
        <w:spacing w:line="360" w:lineRule="auto"/>
        <w:rPr>
          <w:rFonts w:eastAsia="Calibri"/>
          <w:noProof/>
          <w:lang w:val="es-DO"/>
        </w:rPr>
      </w:pPr>
    </w:p>
    <w:p w14:paraId="37C04906" w14:textId="0C4BB6F9" w:rsidR="00837A1B" w:rsidRPr="00807B77" w:rsidRDefault="00837A1B" w:rsidP="000B6A6F">
      <w:pPr>
        <w:spacing w:line="360" w:lineRule="auto"/>
        <w:jc w:val="both"/>
        <w:rPr>
          <w:rFonts w:eastAsia="Calibri"/>
          <w:spacing w:val="0"/>
          <w:lang w:val="es-DO"/>
        </w:rPr>
      </w:pPr>
      <w:r w:rsidRPr="00807B77">
        <w:rPr>
          <w:rFonts w:eastAsia="Calibri"/>
          <w:spacing w:val="0"/>
          <w:lang w:val="es-DO"/>
        </w:rPr>
        <w:t xml:space="preserve">El Departamento Centro de Capacitación y Desarrollo ejecutó un total de </w:t>
      </w:r>
      <w:r w:rsidR="00D701C7" w:rsidRPr="00807B77">
        <w:rPr>
          <w:rFonts w:eastAsia="Calibri"/>
          <w:spacing w:val="0"/>
          <w:lang w:val="es-DO"/>
        </w:rPr>
        <w:t>8</w:t>
      </w:r>
      <w:r w:rsidR="00E91DE0" w:rsidRPr="00807B77">
        <w:rPr>
          <w:rFonts w:eastAsia="Calibri"/>
          <w:spacing w:val="0"/>
          <w:lang w:val="es-DO"/>
        </w:rPr>
        <w:t>0</w:t>
      </w:r>
      <w:r w:rsidRPr="00807B77">
        <w:rPr>
          <w:rFonts w:eastAsia="Calibri"/>
          <w:spacing w:val="0"/>
          <w:lang w:val="es-DO"/>
        </w:rPr>
        <w:t xml:space="preserve"> capacitaciones presenciales y virtuales sobre derecho de autor para sectores especializados, diseñadores de moda, artesanas, artistas, compositores, productores, guionistas, miembros de gestión colectiva, instituciones públicas, escuelas, universidades, jueces y fiscales, logrando impactar a </w:t>
      </w:r>
      <w:r w:rsidR="00D701C7" w:rsidRPr="00807B77">
        <w:rPr>
          <w:rFonts w:eastAsia="Calibri"/>
          <w:spacing w:val="0"/>
          <w:lang w:val="es-DO"/>
        </w:rPr>
        <w:t>6</w:t>
      </w:r>
      <w:r w:rsidRPr="00807B77">
        <w:rPr>
          <w:rFonts w:eastAsia="Calibri"/>
          <w:spacing w:val="0"/>
          <w:lang w:val="es-DO"/>
        </w:rPr>
        <w:t>,</w:t>
      </w:r>
      <w:r w:rsidR="00E91DE0" w:rsidRPr="00807B77">
        <w:rPr>
          <w:rFonts w:eastAsia="Calibri"/>
          <w:spacing w:val="0"/>
          <w:lang w:val="es-DO"/>
        </w:rPr>
        <w:t>11</w:t>
      </w:r>
      <w:r w:rsidRPr="00807B77">
        <w:rPr>
          <w:rFonts w:eastAsia="Calibri"/>
          <w:spacing w:val="0"/>
          <w:lang w:val="es-DO"/>
        </w:rPr>
        <w:t>1 participantes.</w:t>
      </w:r>
    </w:p>
    <w:p w14:paraId="66BE374E" w14:textId="77777777" w:rsidR="00837A1B" w:rsidRPr="00807B77" w:rsidRDefault="00837A1B" w:rsidP="000B6A6F">
      <w:pPr>
        <w:spacing w:line="360" w:lineRule="auto"/>
        <w:jc w:val="both"/>
        <w:rPr>
          <w:rFonts w:eastAsia="Calibri"/>
          <w:spacing w:val="0"/>
          <w:lang w:val="es-DO"/>
        </w:rPr>
      </w:pPr>
    </w:p>
    <w:p w14:paraId="3D92BCCF" w14:textId="541B25EC" w:rsidR="00837A1B" w:rsidRPr="00807B77" w:rsidRDefault="00855F42" w:rsidP="000B6A6F">
      <w:pPr>
        <w:spacing w:line="360" w:lineRule="auto"/>
        <w:jc w:val="both"/>
        <w:rPr>
          <w:rFonts w:eastAsia="Calibri"/>
          <w:spacing w:val="0"/>
          <w:lang w:val="es-DO"/>
        </w:rPr>
      </w:pPr>
      <w:r w:rsidRPr="00807B77">
        <w:rPr>
          <w:rFonts w:eastAsia="Calibri"/>
          <w:spacing w:val="0"/>
          <w:lang w:val="es-DO"/>
        </w:rPr>
        <w:t>Asimismo, desempeñó un papel fundamental en la difusión del conocimiento sobre derechos de autor entre la ciudadanía, a través del proyecto Formadores ABC del Derecho de Autor, dirigido a escuelas, colegios y liceos, logrando impactar a 2,478 estudiantes.</w:t>
      </w:r>
    </w:p>
    <w:p w14:paraId="52B3FE19" w14:textId="77777777" w:rsidR="00855F42" w:rsidRPr="00807B77" w:rsidRDefault="00855F42" w:rsidP="000B6A6F">
      <w:pPr>
        <w:spacing w:line="360" w:lineRule="auto"/>
        <w:jc w:val="both"/>
        <w:rPr>
          <w:rFonts w:eastAsia="Calibri"/>
          <w:spacing w:val="0"/>
          <w:sz w:val="22"/>
          <w:szCs w:val="22"/>
          <w:lang w:val="es-DO"/>
        </w:rPr>
      </w:pPr>
    </w:p>
    <w:p w14:paraId="3714A045" w14:textId="77777777" w:rsidR="005C1A3E" w:rsidRPr="00807B77" w:rsidRDefault="00837A1B" w:rsidP="000B6A6F">
      <w:pPr>
        <w:spacing w:line="360" w:lineRule="auto"/>
        <w:jc w:val="both"/>
        <w:rPr>
          <w:rFonts w:eastAsia="Calibri"/>
          <w:spacing w:val="0"/>
          <w:lang w:val="es-DO"/>
        </w:rPr>
      </w:pPr>
      <w:r w:rsidRPr="00807B77">
        <w:rPr>
          <w:rFonts w:eastAsia="Calibri"/>
          <w:spacing w:val="0"/>
          <w:lang w:val="es-DO"/>
        </w:rPr>
        <w:t>Como parte de las iniciativas de la Organización Mundial de la Propiedad Intelectual (OMPI), el cual declaró el 202</w:t>
      </w:r>
      <w:r w:rsidR="00855F42" w:rsidRPr="00807B77">
        <w:rPr>
          <w:rFonts w:eastAsia="Calibri"/>
          <w:spacing w:val="0"/>
          <w:lang w:val="es-DO"/>
        </w:rPr>
        <w:t>5</w:t>
      </w:r>
      <w:r w:rsidRPr="00807B77">
        <w:rPr>
          <w:rFonts w:eastAsia="Calibri"/>
          <w:spacing w:val="0"/>
          <w:lang w:val="es-DO"/>
        </w:rPr>
        <w:t xml:space="preserve"> como el año de </w:t>
      </w:r>
      <w:r w:rsidR="00855F42" w:rsidRPr="00807B77">
        <w:rPr>
          <w:rFonts w:eastAsia="Calibri"/>
          <w:spacing w:val="0"/>
          <w:lang w:val="es-DO"/>
        </w:rPr>
        <w:t xml:space="preserve">La PI y la música: Al ritmo de la PI, Con sus ritmos que nos hacen bailar y las letras que nos conmueven y apelan a nuestras emociones más profundas, la creación musical enriquece todos los aspectos de nuestra vida. En este contexto, nuestra institución desarrolló actividades orientadas a la difusión, capacitación y fortalecimiento del conocimiento en materia de derechos de autor, específicamente aplicados a la industria musical y sus sectores relacionados. </w:t>
      </w:r>
    </w:p>
    <w:p w14:paraId="074D6969" w14:textId="77777777" w:rsidR="004007CA" w:rsidRPr="00807B77" w:rsidRDefault="004007CA" w:rsidP="00855F42">
      <w:pPr>
        <w:spacing w:line="360" w:lineRule="auto"/>
        <w:jc w:val="both"/>
        <w:rPr>
          <w:rFonts w:eastAsia="Calibri"/>
          <w:spacing w:val="0"/>
          <w:lang w:val="es-DO"/>
        </w:rPr>
      </w:pPr>
    </w:p>
    <w:p w14:paraId="679859EA" w14:textId="16104F82" w:rsidR="004007CA" w:rsidRPr="00807B77" w:rsidRDefault="004007CA" w:rsidP="004007CA">
      <w:pPr>
        <w:spacing w:line="360" w:lineRule="auto"/>
        <w:jc w:val="center"/>
        <w:rPr>
          <w:rFonts w:eastAsia="Calibri"/>
          <w:spacing w:val="0"/>
          <w:lang w:val="es-DO"/>
        </w:rPr>
      </w:pPr>
      <w:r w:rsidRPr="00807B77">
        <w:rPr>
          <w:rFonts w:eastAsia="Calibri"/>
          <w:spacing w:val="0"/>
          <w:lang w:val="es-DO"/>
        </w:rPr>
        <w:lastRenderedPageBreak/>
        <w:t>Gráfico No. 1</w:t>
      </w:r>
    </w:p>
    <w:p w14:paraId="3A926289" w14:textId="2E378344" w:rsidR="005C1A3E" w:rsidRPr="00807B77" w:rsidRDefault="004007CA" w:rsidP="004007CA">
      <w:pPr>
        <w:pStyle w:val="Sinespaciado"/>
        <w:rPr>
          <w:color w:val="767171"/>
          <w:spacing w:val="0"/>
          <w:lang w:val="es-DO"/>
        </w:rPr>
      </w:pPr>
      <w:r w:rsidRPr="00807B77">
        <w:rPr>
          <w:noProof/>
          <w:color w:val="767171"/>
        </w:rPr>
        <w:drawing>
          <wp:inline distT="0" distB="0" distL="0" distR="0" wp14:anchorId="22B3A25E" wp14:editId="354D518C">
            <wp:extent cx="5029200" cy="3608962"/>
            <wp:effectExtent l="0" t="0" r="0" b="0"/>
            <wp:docPr id="1046957792" name="Chart 1">
              <a:extLst xmlns:a="http://schemas.openxmlformats.org/drawingml/2006/main">
                <a:ext uri="{FF2B5EF4-FFF2-40B4-BE49-F238E27FC236}">
                  <a16:creationId xmlns:a16="http://schemas.microsoft.com/office/drawing/2014/main" id="{19CA789B-5BF0-D2E2-F7CE-01BEB9AF83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30AB700F" w14:textId="77777777" w:rsidR="004007CA" w:rsidRPr="00E71221" w:rsidRDefault="004007CA" w:rsidP="004007CA">
      <w:pPr>
        <w:pStyle w:val="Sinespaciado"/>
        <w:rPr>
          <w:i/>
          <w:iCs/>
          <w:color w:val="767171"/>
          <w:spacing w:val="0"/>
          <w:sz w:val="18"/>
          <w:szCs w:val="18"/>
          <w:lang w:val="es-DO"/>
        </w:rPr>
      </w:pPr>
      <w:r w:rsidRPr="00E71221">
        <w:rPr>
          <w:i/>
          <w:iCs/>
          <w:color w:val="767171"/>
          <w:spacing w:val="0"/>
          <w:sz w:val="18"/>
          <w:szCs w:val="18"/>
          <w:lang w:val="es-DO"/>
        </w:rPr>
        <w:t>Fuente: Estadísticas Centro de Capacitación.</w:t>
      </w:r>
    </w:p>
    <w:p w14:paraId="0D0FB515" w14:textId="77777777" w:rsidR="004007CA" w:rsidRPr="00807B77" w:rsidRDefault="004007CA" w:rsidP="004007CA">
      <w:pPr>
        <w:spacing w:line="360" w:lineRule="auto"/>
        <w:jc w:val="center"/>
        <w:rPr>
          <w:rFonts w:eastAsia="Calibri"/>
          <w:spacing w:val="0"/>
          <w:lang w:val="es-DO"/>
        </w:rPr>
      </w:pPr>
    </w:p>
    <w:p w14:paraId="03D06FFB" w14:textId="09CCB385" w:rsidR="004007CA" w:rsidRPr="00807B77" w:rsidRDefault="004007CA" w:rsidP="004007CA">
      <w:pPr>
        <w:spacing w:line="360" w:lineRule="auto"/>
        <w:jc w:val="center"/>
        <w:rPr>
          <w:rFonts w:eastAsia="Calibri"/>
          <w:spacing w:val="0"/>
          <w:lang w:val="es-DO"/>
        </w:rPr>
      </w:pPr>
      <w:r w:rsidRPr="00807B77">
        <w:rPr>
          <w:rFonts w:eastAsia="Calibri"/>
          <w:spacing w:val="0"/>
          <w:lang w:val="es-DO"/>
        </w:rPr>
        <w:t>Gráfico No. 2</w:t>
      </w:r>
    </w:p>
    <w:p w14:paraId="21B5093C" w14:textId="12FECB21" w:rsidR="00D57009" w:rsidRPr="00807B77" w:rsidRDefault="004007CA" w:rsidP="004007CA">
      <w:pPr>
        <w:pStyle w:val="Sinespaciado"/>
        <w:rPr>
          <w:color w:val="767171"/>
          <w:spacing w:val="0"/>
          <w:lang w:val="es-DO"/>
        </w:rPr>
      </w:pPr>
      <w:r w:rsidRPr="00807B77">
        <w:rPr>
          <w:noProof/>
          <w:color w:val="767171"/>
        </w:rPr>
        <w:drawing>
          <wp:inline distT="0" distB="0" distL="0" distR="0" wp14:anchorId="53C364C3" wp14:editId="082174BB">
            <wp:extent cx="5029200" cy="2618105"/>
            <wp:effectExtent l="0" t="0" r="0" b="0"/>
            <wp:docPr id="695258596" name="Chart 1">
              <a:extLst xmlns:a="http://schemas.openxmlformats.org/drawingml/2006/main">
                <a:ext uri="{FF2B5EF4-FFF2-40B4-BE49-F238E27FC236}">
                  <a16:creationId xmlns:a16="http://schemas.microsoft.com/office/drawing/2014/main" id="{76F544F1-4F07-CE44-0655-869F79EF5D8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FC5ECEC" w14:textId="771EFD63" w:rsidR="004007CA" w:rsidRPr="00E71221" w:rsidRDefault="004007CA" w:rsidP="004007CA">
      <w:pPr>
        <w:pStyle w:val="Sinespaciado"/>
        <w:rPr>
          <w:i/>
          <w:iCs/>
          <w:color w:val="767171"/>
          <w:spacing w:val="0"/>
          <w:lang w:val="es-DO"/>
        </w:rPr>
      </w:pPr>
      <w:r w:rsidRPr="00E71221">
        <w:rPr>
          <w:i/>
          <w:iCs/>
          <w:color w:val="767171"/>
          <w:spacing w:val="0"/>
          <w:sz w:val="18"/>
          <w:szCs w:val="18"/>
          <w:lang w:val="es-DO"/>
        </w:rPr>
        <w:t>Fuente: Estadísticas Centro de Capacitación</w:t>
      </w:r>
    </w:p>
    <w:p w14:paraId="0385A4E3" w14:textId="77777777" w:rsidR="00D57009" w:rsidRPr="00807B77" w:rsidRDefault="00D57009" w:rsidP="00855F42">
      <w:pPr>
        <w:spacing w:line="360" w:lineRule="auto"/>
        <w:jc w:val="both"/>
        <w:rPr>
          <w:rFonts w:eastAsia="Calibri"/>
          <w:spacing w:val="0"/>
          <w:lang w:val="es-DO"/>
        </w:rPr>
      </w:pPr>
    </w:p>
    <w:p w14:paraId="324EC955" w14:textId="77777777" w:rsidR="004007CA" w:rsidRPr="00807B77" w:rsidRDefault="004007CA" w:rsidP="00855F42">
      <w:pPr>
        <w:spacing w:line="360" w:lineRule="auto"/>
        <w:jc w:val="both"/>
        <w:rPr>
          <w:rFonts w:eastAsia="Calibri"/>
          <w:spacing w:val="0"/>
          <w:lang w:val="es-DO"/>
        </w:rPr>
      </w:pPr>
    </w:p>
    <w:p w14:paraId="1663D353" w14:textId="68564FC4" w:rsidR="005C1A3E" w:rsidRPr="00807B77" w:rsidRDefault="00AE1980" w:rsidP="00AE1980">
      <w:pPr>
        <w:spacing w:line="360" w:lineRule="auto"/>
        <w:jc w:val="center"/>
        <w:rPr>
          <w:rFonts w:eastAsia="Calibri"/>
          <w:spacing w:val="0"/>
          <w:lang w:val="es-DO"/>
        </w:rPr>
      </w:pPr>
      <w:r w:rsidRPr="00807B77">
        <w:rPr>
          <w:rFonts w:eastAsia="Calibri"/>
          <w:spacing w:val="0"/>
          <w:lang w:val="es-DO"/>
        </w:rPr>
        <w:lastRenderedPageBreak/>
        <w:t>Tabla No. 1</w:t>
      </w:r>
    </w:p>
    <w:p w14:paraId="2112805B" w14:textId="5DD2F75A" w:rsidR="00463BBA" w:rsidRPr="00807B77" w:rsidRDefault="00463BBA" w:rsidP="00463BBA">
      <w:pPr>
        <w:spacing w:line="360" w:lineRule="auto"/>
        <w:rPr>
          <w:rFonts w:eastAsia="Calibri"/>
          <w:spacing w:val="0"/>
          <w:lang w:val="es-DO"/>
        </w:rPr>
      </w:pPr>
      <w:r w:rsidRPr="00807B77">
        <w:rPr>
          <w:rFonts w:eastAsia="Times New Roman"/>
          <w:spacing w:val="0"/>
          <w:sz w:val="23"/>
          <w:szCs w:val="23"/>
          <w:lang w:val="es-DO" w:eastAsia="es-DO"/>
        </w:rPr>
        <w:t>Universidades</w:t>
      </w:r>
    </w:p>
    <w:tbl>
      <w:tblPr>
        <w:tblW w:w="5000" w:type="pct"/>
        <w:tblLayout w:type="fixed"/>
        <w:tblCellMar>
          <w:left w:w="70" w:type="dxa"/>
          <w:right w:w="70" w:type="dxa"/>
        </w:tblCellMar>
        <w:tblLook w:val="04A0" w:firstRow="1" w:lastRow="0" w:firstColumn="1" w:lastColumn="0" w:noHBand="0" w:noVBand="1"/>
      </w:tblPr>
      <w:tblGrid>
        <w:gridCol w:w="1175"/>
        <w:gridCol w:w="1654"/>
        <w:gridCol w:w="1202"/>
        <w:gridCol w:w="1654"/>
        <w:gridCol w:w="1403"/>
        <w:gridCol w:w="832"/>
      </w:tblGrid>
      <w:tr w:rsidR="00807B77" w:rsidRPr="00807B77" w14:paraId="7227D8D9" w14:textId="77777777" w:rsidTr="00706933">
        <w:trPr>
          <w:trHeight w:val="630"/>
          <w:tblHeader/>
        </w:trPr>
        <w:tc>
          <w:tcPr>
            <w:tcW w:w="742" w:type="pct"/>
            <w:tcBorders>
              <w:top w:val="nil"/>
              <w:left w:val="nil"/>
              <w:bottom w:val="nil"/>
              <w:right w:val="nil"/>
            </w:tcBorders>
            <w:shd w:val="clear" w:color="auto" w:fill="142F62"/>
            <w:vAlign w:val="center"/>
            <w:hideMark/>
          </w:tcPr>
          <w:p w14:paraId="1BB7C969" w14:textId="77777777" w:rsidR="00AE1980" w:rsidRPr="00807B77" w:rsidRDefault="00AE1980"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Cantidad</w:t>
            </w:r>
          </w:p>
        </w:tc>
        <w:tc>
          <w:tcPr>
            <w:tcW w:w="1044" w:type="pct"/>
            <w:tcBorders>
              <w:top w:val="nil"/>
              <w:left w:val="nil"/>
              <w:bottom w:val="nil"/>
              <w:right w:val="nil"/>
            </w:tcBorders>
            <w:shd w:val="clear" w:color="auto" w:fill="142F62"/>
            <w:vAlign w:val="center"/>
            <w:hideMark/>
          </w:tcPr>
          <w:p w14:paraId="74B678F7" w14:textId="77777777" w:rsidR="00AE1980" w:rsidRPr="00807B77" w:rsidRDefault="00AE1980"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Nombre de actividad</w:t>
            </w:r>
          </w:p>
        </w:tc>
        <w:tc>
          <w:tcPr>
            <w:tcW w:w="759" w:type="pct"/>
            <w:tcBorders>
              <w:top w:val="nil"/>
              <w:left w:val="nil"/>
              <w:bottom w:val="nil"/>
              <w:right w:val="nil"/>
            </w:tcBorders>
            <w:shd w:val="clear" w:color="auto" w:fill="142F62"/>
            <w:vAlign w:val="center"/>
            <w:hideMark/>
          </w:tcPr>
          <w:p w14:paraId="174B81EF" w14:textId="77777777" w:rsidR="00AE1980" w:rsidRPr="00807B77" w:rsidRDefault="00AE1980"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Centro docente</w:t>
            </w:r>
          </w:p>
        </w:tc>
        <w:tc>
          <w:tcPr>
            <w:tcW w:w="1044" w:type="pct"/>
            <w:tcBorders>
              <w:top w:val="nil"/>
              <w:left w:val="nil"/>
              <w:bottom w:val="nil"/>
              <w:right w:val="nil"/>
            </w:tcBorders>
            <w:shd w:val="clear" w:color="auto" w:fill="142F62"/>
            <w:vAlign w:val="center"/>
            <w:hideMark/>
          </w:tcPr>
          <w:p w14:paraId="46C47E5F" w14:textId="77777777" w:rsidR="00AE1980" w:rsidRPr="00807B77" w:rsidRDefault="00AE1980"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Grupo de interés</w:t>
            </w:r>
          </w:p>
        </w:tc>
        <w:tc>
          <w:tcPr>
            <w:tcW w:w="886" w:type="pct"/>
            <w:tcBorders>
              <w:top w:val="nil"/>
              <w:left w:val="nil"/>
              <w:bottom w:val="nil"/>
              <w:right w:val="nil"/>
            </w:tcBorders>
            <w:shd w:val="clear" w:color="auto" w:fill="142F62"/>
            <w:vAlign w:val="center"/>
            <w:hideMark/>
          </w:tcPr>
          <w:p w14:paraId="7B30E676" w14:textId="1E8EACC4" w:rsidR="00AE1980" w:rsidRPr="00807B77" w:rsidRDefault="00706933"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Cantidad Impactada</w:t>
            </w:r>
          </w:p>
        </w:tc>
        <w:tc>
          <w:tcPr>
            <w:tcW w:w="525" w:type="pct"/>
            <w:tcBorders>
              <w:top w:val="nil"/>
              <w:left w:val="nil"/>
              <w:bottom w:val="nil"/>
              <w:right w:val="nil"/>
            </w:tcBorders>
            <w:shd w:val="clear" w:color="auto" w:fill="142F62"/>
            <w:vAlign w:val="center"/>
            <w:hideMark/>
          </w:tcPr>
          <w:p w14:paraId="1E0648E9" w14:textId="77777777" w:rsidR="00AE1980" w:rsidRPr="00807B77" w:rsidRDefault="00AE1980"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Fecha</w:t>
            </w:r>
          </w:p>
        </w:tc>
      </w:tr>
      <w:tr w:rsidR="00706933" w:rsidRPr="00807B77" w14:paraId="5B13055F" w14:textId="77777777" w:rsidTr="00706933">
        <w:trPr>
          <w:trHeight w:val="1200"/>
        </w:trPr>
        <w:tc>
          <w:tcPr>
            <w:tcW w:w="742" w:type="pct"/>
            <w:tcBorders>
              <w:top w:val="single" w:sz="4" w:space="0" w:color="auto"/>
              <w:left w:val="single" w:sz="4" w:space="0" w:color="auto"/>
              <w:bottom w:val="single" w:sz="4" w:space="0" w:color="auto"/>
              <w:right w:val="single" w:sz="4" w:space="0" w:color="auto"/>
            </w:tcBorders>
            <w:vAlign w:val="center"/>
            <w:hideMark/>
          </w:tcPr>
          <w:p w14:paraId="7DB70499"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1</w:t>
            </w:r>
          </w:p>
        </w:tc>
        <w:tc>
          <w:tcPr>
            <w:tcW w:w="1044" w:type="pct"/>
            <w:tcBorders>
              <w:top w:val="single" w:sz="4" w:space="0" w:color="auto"/>
              <w:left w:val="nil"/>
              <w:bottom w:val="single" w:sz="4" w:space="0" w:color="auto"/>
              <w:right w:val="single" w:sz="4" w:space="0" w:color="auto"/>
            </w:tcBorders>
            <w:vAlign w:val="center"/>
            <w:hideMark/>
          </w:tcPr>
          <w:p w14:paraId="713866E0"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Derecho de autor y emprendimiento - CIDE UNIBE</w:t>
            </w:r>
          </w:p>
        </w:tc>
        <w:tc>
          <w:tcPr>
            <w:tcW w:w="759" w:type="pct"/>
            <w:tcBorders>
              <w:top w:val="single" w:sz="4" w:space="0" w:color="auto"/>
              <w:left w:val="nil"/>
              <w:bottom w:val="single" w:sz="4" w:space="0" w:color="auto"/>
              <w:right w:val="single" w:sz="4" w:space="0" w:color="auto"/>
            </w:tcBorders>
            <w:vAlign w:val="center"/>
            <w:hideMark/>
          </w:tcPr>
          <w:p w14:paraId="1BCFA4FA"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CIDE UNIBE</w:t>
            </w:r>
          </w:p>
        </w:tc>
        <w:tc>
          <w:tcPr>
            <w:tcW w:w="1044" w:type="pct"/>
            <w:tcBorders>
              <w:top w:val="single" w:sz="4" w:space="0" w:color="auto"/>
              <w:left w:val="nil"/>
              <w:bottom w:val="single" w:sz="4" w:space="0" w:color="auto"/>
              <w:right w:val="single" w:sz="4" w:space="0" w:color="auto"/>
            </w:tcBorders>
            <w:vAlign w:val="center"/>
            <w:hideMark/>
          </w:tcPr>
          <w:p w14:paraId="07F8B934"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Estudiantes de administración de empresas, docentes, creadores de contenido</w:t>
            </w:r>
          </w:p>
        </w:tc>
        <w:tc>
          <w:tcPr>
            <w:tcW w:w="886" w:type="pct"/>
            <w:tcBorders>
              <w:top w:val="single" w:sz="4" w:space="0" w:color="auto"/>
              <w:left w:val="nil"/>
              <w:bottom w:val="single" w:sz="4" w:space="0" w:color="auto"/>
              <w:right w:val="single" w:sz="4" w:space="0" w:color="auto"/>
            </w:tcBorders>
            <w:vAlign w:val="center"/>
            <w:hideMark/>
          </w:tcPr>
          <w:p w14:paraId="6BE5C413" w14:textId="06952D99" w:rsidR="00706933" w:rsidRPr="00807B77" w:rsidRDefault="00706933" w:rsidP="00706933">
            <w:pPr>
              <w:spacing w:after="0" w:line="240" w:lineRule="auto"/>
              <w:jc w:val="center"/>
              <w:rPr>
                <w:rFonts w:eastAsia="Calibri"/>
                <w:spacing w:val="0"/>
                <w:sz w:val="22"/>
                <w:szCs w:val="22"/>
                <w:lang w:val="es-DO"/>
              </w:rPr>
            </w:pPr>
            <w:r w:rsidRPr="00C77C6A">
              <w:t>62</w:t>
            </w:r>
          </w:p>
        </w:tc>
        <w:tc>
          <w:tcPr>
            <w:tcW w:w="525" w:type="pct"/>
            <w:tcBorders>
              <w:top w:val="single" w:sz="4" w:space="0" w:color="auto"/>
              <w:left w:val="nil"/>
              <w:bottom w:val="single" w:sz="4" w:space="0" w:color="auto"/>
              <w:right w:val="single" w:sz="4" w:space="0" w:color="auto"/>
            </w:tcBorders>
            <w:vAlign w:val="center"/>
            <w:hideMark/>
          </w:tcPr>
          <w:p w14:paraId="689FF1FA" w14:textId="318C78BF" w:rsidR="00706933" w:rsidRPr="00807B77" w:rsidRDefault="00706933" w:rsidP="00706933">
            <w:pPr>
              <w:spacing w:after="0" w:line="240" w:lineRule="auto"/>
              <w:jc w:val="center"/>
              <w:rPr>
                <w:rFonts w:eastAsia="Calibri"/>
                <w:spacing w:val="0"/>
                <w:sz w:val="22"/>
                <w:szCs w:val="22"/>
                <w:lang w:val="es-DO"/>
              </w:rPr>
            </w:pPr>
            <w:r w:rsidRPr="00807B77">
              <w:t>10-mar</w:t>
            </w:r>
          </w:p>
        </w:tc>
      </w:tr>
      <w:tr w:rsidR="00706933" w:rsidRPr="00807B77" w14:paraId="70D78496" w14:textId="77777777" w:rsidTr="00706933">
        <w:trPr>
          <w:trHeight w:val="900"/>
        </w:trPr>
        <w:tc>
          <w:tcPr>
            <w:tcW w:w="742" w:type="pct"/>
            <w:tcBorders>
              <w:top w:val="nil"/>
              <w:left w:val="single" w:sz="4" w:space="0" w:color="auto"/>
              <w:bottom w:val="single" w:sz="4" w:space="0" w:color="auto"/>
              <w:right w:val="single" w:sz="4" w:space="0" w:color="auto"/>
            </w:tcBorders>
            <w:vAlign w:val="center"/>
            <w:hideMark/>
          </w:tcPr>
          <w:p w14:paraId="03C1E987"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2</w:t>
            </w:r>
          </w:p>
        </w:tc>
        <w:tc>
          <w:tcPr>
            <w:tcW w:w="1044" w:type="pct"/>
            <w:tcBorders>
              <w:top w:val="nil"/>
              <w:left w:val="nil"/>
              <w:bottom w:val="single" w:sz="4" w:space="0" w:color="auto"/>
              <w:right w:val="single" w:sz="4" w:space="0" w:color="auto"/>
            </w:tcBorders>
            <w:vAlign w:val="center"/>
            <w:hideMark/>
          </w:tcPr>
          <w:p w14:paraId="4128959E"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Derecho de autor y las obras arquitectónicas - UCE San Pedro de Macorís</w:t>
            </w:r>
          </w:p>
        </w:tc>
        <w:tc>
          <w:tcPr>
            <w:tcW w:w="759" w:type="pct"/>
            <w:tcBorders>
              <w:top w:val="nil"/>
              <w:left w:val="nil"/>
              <w:bottom w:val="single" w:sz="4" w:space="0" w:color="auto"/>
              <w:right w:val="single" w:sz="4" w:space="0" w:color="auto"/>
            </w:tcBorders>
            <w:vAlign w:val="center"/>
            <w:hideMark/>
          </w:tcPr>
          <w:p w14:paraId="4D00A35E"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UCE</w:t>
            </w:r>
          </w:p>
        </w:tc>
        <w:tc>
          <w:tcPr>
            <w:tcW w:w="1044" w:type="pct"/>
            <w:tcBorders>
              <w:top w:val="nil"/>
              <w:left w:val="nil"/>
              <w:bottom w:val="single" w:sz="4" w:space="0" w:color="auto"/>
              <w:right w:val="single" w:sz="4" w:space="0" w:color="auto"/>
            </w:tcBorders>
            <w:vAlign w:val="center"/>
            <w:hideMark/>
          </w:tcPr>
          <w:p w14:paraId="2C88263D"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Docentes, estudiantes de arquitectura, ingenieros, arquitectos, abogados</w:t>
            </w:r>
          </w:p>
        </w:tc>
        <w:tc>
          <w:tcPr>
            <w:tcW w:w="886" w:type="pct"/>
            <w:tcBorders>
              <w:top w:val="nil"/>
              <w:left w:val="nil"/>
              <w:bottom w:val="single" w:sz="4" w:space="0" w:color="auto"/>
              <w:right w:val="single" w:sz="4" w:space="0" w:color="auto"/>
            </w:tcBorders>
            <w:vAlign w:val="center"/>
            <w:hideMark/>
          </w:tcPr>
          <w:p w14:paraId="7E2FCADF" w14:textId="1F79B78F" w:rsidR="00706933" w:rsidRPr="00807B77" w:rsidRDefault="00706933" w:rsidP="00706933">
            <w:pPr>
              <w:spacing w:after="0" w:line="240" w:lineRule="auto"/>
              <w:jc w:val="center"/>
              <w:rPr>
                <w:rFonts w:eastAsia="Calibri"/>
                <w:spacing w:val="0"/>
                <w:sz w:val="22"/>
                <w:szCs w:val="22"/>
                <w:lang w:val="es-DO"/>
              </w:rPr>
            </w:pPr>
            <w:r w:rsidRPr="00C77C6A">
              <w:t>86</w:t>
            </w:r>
          </w:p>
        </w:tc>
        <w:tc>
          <w:tcPr>
            <w:tcW w:w="525" w:type="pct"/>
            <w:tcBorders>
              <w:top w:val="nil"/>
              <w:left w:val="nil"/>
              <w:bottom w:val="single" w:sz="4" w:space="0" w:color="auto"/>
              <w:right w:val="single" w:sz="4" w:space="0" w:color="auto"/>
            </w:tcBorders>
            <w:vAlign w:val="center"/>
            <w:hideMark/>
          </w:tcPr>
          <w:p w14:paraId="0A86CF9E" w14:textId="41023DA7" w:rsidR="00706933" w:rsidRPr="00807B77" w:rsidRDefault="00706933" w:rsidP="00706933">
            <w:pPr>
              <w:spacing w:after="0" w:line="240" w:lineRule="auto"/>
              <w:jc w:val="center"/>
              <w:rPr>
                <w:rFonts w:eastAsia="Calibri"/>
                <w:spacing w:val="0"/>
                <w:sz w:val="22"/>
                <w:szCs w:val="22"/>
                <w:lang w:val="es-DO"/>
              </w:rPr>
            </w:pPr>
            <w:r w:rsidRPr="00807B77">
              <w:t>13-mar</w:t>
            </w:r>
          </w:p>
        </w:tc>
      </w:tr>
      <w:tr w:rsidR="00706933" w:rsidRPr="00807B77" w14:paraId="392E886E" w14:textId="77777777" w:rsidTr="00706933">
        <w:trPr>
          <w:trHeight w:val="1200"/>
        </w:trPr>
        <w:tc>
          <w:tcPr>
            <w:tcW w:w="742" w:type="pct"/>
            <w:tcBorders>
              <w:top w:val="nil"/>
              <w:left w:val="single" w:sz="4" w:space="0" w:color="auto"/>
              <w:bottom w:val="single" w:sz="4" w:space="0" w:color="auto"/>
              <w:right w:val="single" w:sz="4" w:space="0" w:color="auto"/>
            </w:tcBorders>
            <w:vAlign w:val="center"/>
            <w:hideMark/>
          </w:tcPr>
          <w:p w14:paraId="1706646F"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3</w:t>
            </w:r>
          </w:p>
        </w:tc>
        <w:tc>
          <w:tcPr>
            <w:tcW w:w="1044" w:type="pct"/>
            <w:tcBorders>
              <w:top w:val="nil"/>
              <w:left w:val="nil"/>
              <w:bottom w:val="single" w:sz="4" w:space="0" w:color="auto"/>
              <w:right w:val="single" w:sz="4" w:space="0" w:color="auto"/>
            </w:tcBorders>
            <w:vAlign w:val="center"/>
            <w:hideMark/>
          </w:tcPr>
          <w:p w14:paraId="6B47A633"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Derecho de autor y la industria musical - UCE San Pedro de Macorís Virtual</w:t>
            </w:r>
          </w:p>
        </w:tc>
        <w:tc>
          <w:tcPr>
            <w:tcW w:w="759" w:type="pct"/>
            <w:tcBorders>
              <w:top w:val="nil"/>
              <w:left w:val="nil"/>
              <w:bottom w:val="single" w:sz="4" w:space="0" w:color="auto"/>
              <w:right w:val="single" w:sz="4" w:space="0" w:color="auto"/>
            </w:tcBorders>
            <w:vAlign w:val="center"/>
            <w:hideMark/>
          </w:tcPr>
          <w:p w14:paraId="36BFF55A"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UCE</w:t>
            </w:r>
          </w:p>
        </w:tc>
        <w:tc>
          <w:tcPr>
            <w:tcW w:w="1044" w:type="pct"/>
            <w:tcBorders>
              <w:top w:val="nil"/>
              <w:left w:val="nil"/>
              <w:bottom w:val="single" w:sz="4" w:space="0" w:color="auto"/>
              <w:right w:val="single" w:sz="4" w:space="0" w:color="auto"/>
            </w:tcBorders>
            <w:vAlign w:val="center"/>
            <w:hideMark/>
          </w:tcPr>
          <w:p w14:paraId="7D345D3A"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Estudiantes, docentes, artistas, intérpretes, productores musicales y abogados,</w:t>
            </w:r>
          </w:p>
        </w:tc>
        <w:tc>
          <w:tcPr>
            <w:tcW w:w="886" w:type="pct"/>
            <w:tcBorders>
              <w:top w:val="nil"/>
              <w:left w:val="nil"/>
              <w:bottom w:val="single" w:sz="4" w:space="0" w:color="auto"/>
              <w:right w:val="single" w:sz="4" w:space="0" w:color="auto"/>
            </w:tcBorders>
            <w:vAlign w:val="center"/>
            <w:hideMark/>
          </w:tcPr>
          <w:p w14:paraId="5CE96A9C" w14:textId="22DB55DC" w:rsidR="00706933" w:rsidRPr="00807B77" w:rsidRDefault="00706933" w:rsidP="00706933">
            <w:pPr>
              <w:spacing w:after="0" w:line="240" w:lineRule="auto"/>
              <w:jc w:val="center"/>
              <w:rPr>
                <w:rFonts w:eastAsia="Calibri"/>
                <w:spacing w:val="0"/>
                <w:sz w:val="22"/>
                <w:szCs w:val="22"/>
                <w:lang w:val="es-DO"/>
              </w:rPr>
            </w:pPr>
            <w:r w:rsidRPr="00C77C6A">
              <w:t>47</w:t>
            </w:r>
          </w:p>
        </w:tc>
        <w:tc>
          <w:tcPr>
            <w:tcW w:w="525" w:type="pct"/>
            <w:tcBorders>
              <w:top w:val="nil"/>
              <w:left w:val="nil"/>
              <w:bottom w:val="single" w:sz="4" w:space="0" w:color="auto"/>
              <w:right w:val="single" w:sz="4" w:space="0" w:color="auto"/>
            </w:tcBorders>
            <w:vAlign w:val="center"/>
            <w:hideMark/>
          </w:tcPr>
          <w:p w14:paraId="01ABDC49" w14:textId="4CA5899F" w:rsidR="00706933" w:rsidRPr="00807B77" w:rsidRDefault="00706933" w:rsidP="00706933">
            <w:pPr>
              <w:spacing w:after="0" w:line="240" w:lineRule="auto"/>
              <w:jc w:val="center"/>
              <w:rPr>
                <w:rFonts w:eastAsia="Calibri"/>
                <w:spacing w:val="0"/>
                <w:sz w:val="22"/>
                <w:szCs w:val="22"/>
                <w:lang w:val="es-DO"/>
              </w:rPr>
            </w:pPr>
            <w:r w:rsidRPr="00807B77">
              <w:t>24-mar</w:t>
            </w:r>
          </w:p>
        </w:tc>
      </w:tr>
      <w:tr w:rsidR="00706933" w:rsidRPr="00807B77" w14:paraId="7524B15E" w14:textId="77777777" w:rsidTr="00706933">
        <w:trPr>
          <w:trHeight w:val="900"/>
        </w:trPr>
        <w:tc>
          <w:tcPr>
            <w:tcW w:w="742" w:type="pct"/>
            <w:tcBorders>
              <w:top w:val="nil"/>
              <w:left w:val="single" w:sz="4" w:space="0" w:color="auto"/>
              <w:bottom w:val="single" w:sz="4" w:space="0" w:color="auto"/>
              <w:right w:val="single" w:sz="4" w:space="0" w:color="auto"/>
            </w:tcBorders>
            <w:vAlign w:val="center"/>
            <w:hideMark/>
          </w:tcPr>
          <w:p w14:paraId="4934A85F"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4</w:t>
            </w:r>
          </w:p>
        </w:tc>
        <w:tc>
          <w:tcPr>
            <w:tcW w:w="1044" w:type="pct"/>
            <w:tcBorders>
              <w:top w:val="nil"/>
              <w:left w:val="nil"/>
              <w:bottom w:val="single" w:sz="4" w:space="0" w:color="auto"/>
              <w:right w:val="single" w:sz="4" w:space="0" w:color="auto"/>
            </w:tcBorders>
            <w:vAlign w:val="center"/>
            <w:hideMark/>
          </w:tcPr>
          <w:p w14:paraId="042C2F23"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Derecho de autor en la industria de la moda</w:t>
            </w:r>
          </w:p>
        </w:tc>
        <w:tc>
          <w:tcPr>
            <w:tcW w:w="759" w:type="pct"/>
            <w:tcBorders>
              <w:top w:val="nil"/>
              <w:left w:val="nil"/>
              <w:bottom w:val="single" w:sz="4" w:space="0" w:color="auto"/>
              <w:right w:val="single" w:sz="4" w:space="0" w:color="auto"/>
            </w:tcBorders>
            <w:vAlign w:val="center"/>
            <w:hideMark/>
          </w:tcPr>
          <w:p w14:paraId="2E191766"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UCE</w:t>
            </w:r>
          </w:p>
        </w:tc>
        <w:tc>
          <w:tcPr>
            <w:tcW w:w="1044" w:type="pct"/>
            <w:tcBorders>
              <w:top w:val="nil"/>
              <w:left w:val="nil"/>
              <w:bottom w:val="single" w:sz="4" w:space="0" w:color="auto"/>
              <w:right w:val="single" w:sz="4" w:space="0" w:color="auto"/>
            </w:tcBorders>
            <w:vAlign w:val="center"/>
            <w:hideMark/>
          </w:tcPr>
          <w:p w14:paraId="13A37B0D"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docentes, modistas, estudiantes, abogados y artesanos</w:t>
            </w:r>
          </w:p>
        </w:tc>
        <w:tc>
          <w:tcPr>
            <w:tcW w:w="886" w:type="pct"/>
            <w:tcBorders>
              <w:top w:val="nil"/>
              <w:left w:val="nil"/>
              <w:bottom w:val="single" w:sz="4" w:space="0" w:color="auto"/>
              <w:right w:val="single" w:sz="4" w:space="0" w:color="auto"/>
            </w:tcBorders>
            <w:vAlign w:val="center"/>
            <w:hideMark/>
          </w:tcPr>
          <w:p w14:paraId="01B450C8" w14:textId="79D52DAC" w:rsidR="00706933" w:rsidRPr="00807B77" w:rsidRDefault="00706933" w:rsidP="00706933">
            <w:pPr>
              <w:spacing w:after="0" w:line="240" w:lineRule="auto"/>
              <w:jc w:val="center"/>
              <w:rPr>
                <w:rFonts w:eastAsia="Calibri"/>
                <w:spacing w:val="0"/>
                <w:sz w:val="22"/>
                <w:szCs w:val="22"/>
                <w:lang w:val="es-DO"/>
              </w:rPr>
            </w:pPr>
            <w:r w:rsidRPr="00C77C6A">
              <w:t>63</w:t>
            </w:r>
          </w:p>
        </w:tc>
        <w:tc>
          <w:tcPr>
            <w:tcW w:w="525" w:type="pct"/>
            <w:tcBorders>
              <w:top w:val="nil"/>
              <w:left w:val="nil"/>
              <w:bottom w:val="single" w:sz="4" w:space="0" w:color="auto"/>
              <w:right w:val="single" w:sz="4" w:space="0" w:color="auto"/>
            </w:tcBorders>
            <w:vAlign w:val="center"/>
            <w:hideMark/>
          </w:tcPr>
          <w:p w14:paraId="7D8BBED3" w14:textId="04E9081F" w:rsidR="00706933" w:rsidRPr="00807B77" w:rsidRDefault="00706933" w:rsidP="00706933">
            <w:pPr>
              <w:spacing w:after="0" w:line="240" w:lineRule="auto"/>
              <w:jc w:val="center"/>
              <w:rPr>
                <w:rFonts w:eastAsia="Calibri"/>
                <w:spacing w:val="0"/>
                <w:sz w:val="22"/>
                <w:szCs w:val="22"/>
                <w:lang w:val="es-DO"/>
              </w:rPr>
            </w:pPr>
            <w:r w:rsidRPr="00807B77">
              <w:t>8-may</w:t>
            </w:r>
          </w:p>
        </w:tc>
      </w:tr>
      <w:tr w:rsidR="00706933" w:rsidRPr="00807B77" w14:paraId="19E88903" w14:textId="77777777" w:rsidTr="00706933">
        <w:trPr>
          <w:trHeight w:val="900"/>
        </w:trPr>
        <w:tc>
          <w:tcPr>
            <w:tcW w:w="742" w:type="pct"/>
            <w:tcBorders>
              <w:top w:val="nil"/>
              <w:left w:val="single" w:sz="4" w:space="0" w:color="auto"/>
              <w:bottom w:val="single" w:sz="4" w:space="0" w:color="auto"/>
              <w:right w:val="single" w:sz="4" w:space="0" w:color="auto"/>
            </w:tcBorders>
            <w:vAlign w:val="center"/>
            <w:hideMark/>
          </w:tcPr>
          <w:p w14:paraId="1BB558B7"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5</w:t>
            </w:r>
          </w:p>
        </w:tc>
        <w:tc>
          <w:tcPr>
            <w:tcW w:w="1044" w:type="pct"/>
            <w:tcBorders>
              <w:top w:val="nil"/>
              <w:left w:val="nil"/>
              <w:bottom w:val="single" w:sz="4" w:space="0" w:color="auto"/>
              <w:right w:val="single" w:sz="4" w:space="0" w:color="auto"/>
            </w:tcBorders>
            <w:vAlign w:val="center"/>
            <w:hideMark/>
          </w:tcPr>
          <w:p w14:paraId="171917CF" w14:textId="78CD6EBC"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Taller Derecho de Autor en la Industria Cinematográfica - UASD - ONDA</w:t>
            </w:r>
          </w:p>
        </w:tc>
        <w:tc>
          <w:tcPr>
            <w:tcW w:w="759" w:type="pct"/>
            <w:tcBorders>
              <w:top w:val="nil"/>
              <w:left w:val="nil"/>
              <w:bottom w:val="single" w:sz="4" w:space="0" w:color="auto"/>
              <w:right w:val="single" w:sz="4" w:space="0" w:color="auto"/>
            </w:tcBorders>
            <w:vAlign w:val="center"/>
            <w:hideMark/>
          </w:tcPr>
          <w:p w14:paraId="38B323EF"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UASD</w:t>
            </w:r>
          </w:p>
        </w:tc>
        <w:tc>
          <w:tcPr>
            <w:tcW w:w="1044" w:type="pct"/>
            <w:tcBorders>
              <w:top w:val="nil"/>
              <w:left w:val="nil"/>
              <w:bottom w:val="single" w:sz="4" w:space="0" w:color="auto"/>
              <w:right w:val="single" w:sz="4" w:space="0" w:color="auto"/>
            </w:tcBorders>
            <w:vAlign w:val="center"/>
            <w:hideMark/>
          </w:tcPr>
          <w:p w14:paraId="4B766975"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Guionistas - Docentes - Estudiantes de Cine</w:t>
            </w:r>
          </w:p>
        </w:tc>
        <w:tc>
          <w:tcPr>
            <w:tcW w:w="886" w:type="pct"/>
            <w:tcBorders>
              <w:top w:val="nil"/>
              <w:left w:val="nil"/>
              <w:bottom w:val="single" w:sz="4" w:space="0" w:color="auto"/>
              <w:right w:val="single" w:sz="4" w:space="0" w:color="auto"/>
            </w:tcBorders>
            <w:vAlign w:val="center"/>
            <w:hideMark/>
          </w:tcPr>
          <w:p w14:paraId="18B87AFC" w14:textId="542C97DC" w:rsidR="00706933" w:rsidRPr="00807B77" w:rsidRDefault="00706933" w:rsidP="00706933">
            <w:pPr>
              <w:spacing w:after="0" w:line="240" w:lineRule="auto"/>
              <w:jc w:val="center"/>
              <w:rPr>
                <w:rFonts w:eastAsia="Calibri"/>
                <w:spacing w:val="0"/>
                <w:sz w:val="22"/>
                <w:szCs w:val="22"/>
                <w:lang w:val="es-DO"/>
              </w:rPr>
            </w:pPr>
            <w:r w:rsidRPr="00C77C6A">
              <w:t>39</w:t>
            </w:r>
          </w:p>
        </w:tc>
        <w:tc>
          <w:tcPr>
            <w:tcW w:w="525" w:type="pct"/>
            <w:tcBorders>
              <w:top w:val="nil"/>
              <w:left w:val="nil"/>
              <w:bottom w:val="single" w:sz="4" w:space="0" w:color="auto"/>
              <w:right w:val="single" w:sz="4" w:space="0" w:color="auto"/>
            </w:tcBorders>
            <w:vAlign w:val="center"/>
            <w:hideMark/>
          </w:tcPr>
          <w:p w14:paraId="7852C1FA" w14:textId="6000F45E" w:rsidR="00706933" w:rsidRPr="00807B77" w:rsidRDefault="00706933" w:rsidP="00706933">
            <w:pPr>
              <w:spacing w:after="0" w:line="240" w:lineRule="auto"/>
              <w:jc w:val="center"/>
              <w:rPr>
                <w:rFonts w:eastAsia="Calibri"/>
                <w:spacing w:val="0"/>
                <w:sz w:val="22"/>
                <w:szCs w:val="22"/>
                <w:lang w:val="es-DO"/>
              </w:rPr>
            </w:pPr>
            <w:r w:rsidRPr="00807B77">
              <w:t>16-may</w:t>
            </w:r>
          </w:p>
        </w:tc>
      </w:tr>
      <w:tr w:rsidR="00706933" w:rsidRPr="00807B77" w14:paraId="1EB1E034" w14:textId="77777777" w:rsidTr="00706933">
        <w:trPr>
          <w:trHeight w:val="637"/>
        </w:trPr>
        <w:tc>
          <w:tcPr>
            <w:tcW w:w="742" w:type="pct"/>
            <w:tcBorders>
              <w:top w:val="nil"/>
              <w:left w:val="single" w:sz="4" w:space="0" w:color="auto"/>
              <w:bottom w:val="single" w:sz="4" w:space="0" w:color="auto"/>
              <w:right w:val="single" w:sz="4" w:space="0" w:color="auto"/>
            </w:tcBorders>
            <w:vAlign w:val="center"/>
            <w:hideMark/>
          </w:tcPr>
          <w:p w14:paraId="08DCEEDE"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6</w:t>
            </w:r>
          </w:p>
        </w:tc>
        <w:tc>
          <w:tcPr>
            <w:tcW w:w="1044" w:type="pct"/>
            <w:tcBorders>
              <w:top w:val="nil"/>
              <w:left w:val="nil"/>
              <w:bottom w:val="single" w:sz="4" w:space="0" w:color="auto"/>
              <w:right w:val="single" w:sz="4" w:space="0" w:color="auto"/>
            </w:tcBorders>
            <w:vAlign w:val="center"/>
            <w:hideMark/>
          </w:tcPr>
          <w:p w14:paraId="1EC465A9"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Conferencia: Formalizar para Emprender, La Propiedad Intelectual como Motor de Crecimiento y Valor - Universidad UTECO-Cotuí</w:t>
            </w:r>
          </w:p>
        </w:tc>
        <w:tc>
          <w:tcPr>
            <w:tcW w:w="759" w:type="pct"/>
            <w:tcBorders>
              <w:top w:val="nil"/>
              <w:left w:val="nil"/>
              <w:bottom w:val="single" w:sz="4" w:space="0" w:color="auto"/>
              <w:right w:val="single" w:sz="4" w:space="0" w:color="auto"/>
            </w:tcBorders>
            <w:noWrap/>
            <w:vAlign w:val="center"/>
            <w:hideMark/>
          </w:tcPr>
          <w:p w14:paraId="6F7CC1E8"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UTECO</w:t>
            </w:r>
          </w:p>
        </w:tc>
        <w:tc>
          <w:tcPr>
            <w:tcW w:w="1044" w:type="pct"/>
            <w:tcBorders>
              <w:top w:val="nil"/>
              <w:left w:val="nil"/>
              <w:bottom w:val="single" w:sz="4" w:space="0" w:color="auto"/>
              <w:right w:val="single" w:sz="4" w:space="0" w:color="auto"/>
            </w:tcBorders>
            <w:vAlign w:val="center"/>
            <w:hideMark/>
          </w:tcPr>
          <w:p w14:paraId="2027E65B" w14:textId="3C02B73F"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Docentes - Estudiantes - funcionario de Gobierno - Emprendedores - Creadores de contenido</w:t>
            </w:r>
          </w:p>
        </w:tc>
        <w:tc>
          <w:tcPr>
            <w:tcW w:w="886" w:type="pct"/>
            <w:tcBorders>
              <w:top w:val="single" w:sz="4" w:space="0" w:color="auto"/>
              <w:left w:val="single" w:sz="4" w:space="0" w:color="auto"/>
              <w:bottom w:val="single" w:sz="4" w:space="0" w:color="auto"/>
              <w:right w:val="single" w:sz="4" w:space="0" w:color="auto"/>
            </w:tcBorders>
            <w:noWrap/>
            <w:vAlign w:val="center"/>
            <w:hideMark/>
          </w:tcPr>
          <w:p w14:paraId="35BCFB50" w14:textId="758EA3C7" w:rsidR="00706933" w:rsidRPr="00807B77" w:rsidRDefault="00706933" w:rsidP="00706933">
            <w:pPr>
              <w:spacing w:after="0" w:line="240" w:lineRule="auto"/>
              <w:jc w:val="center"/>
              <w:rPr>
                <w:rFonts w:eastAsia="Calibri"/>
                <w:spacing w:val="0"/>
                <w:sz w:val="22"/>
                <w:szCs w:val="22"/>
                <w:lang w:val="es-DO"/>
              </w:rPr>
            </w:pPr>
            <w:r w:rsidRPr="00C77C6A">
              <w:t>67</w:t>
            </w:r>
          </w:p>
        </w:tc>
        <w:tc>
          <w:tcPr>
            <w:tcW w:w="525" w:type="pct"/>
            <w:tcBorders>
              <w:top w:val="single" w:sz="4" w:space="0" w:color="auto"/>
              <w:left w:val="single" w:sz="4" w:space="0" w:color="auto"/>
              <w:bottom w:val="single" w:sz="4" w:space="0" w:color="auto"/>
              <w:right w:val="single" w:sz="4" w:space="0" w:color="auto"/>
            </w:tcBorders>
            <w:noWrap/>
            <w:vAlign w:val="center"/>
            <w:hideMark/>
          </w:tcPr>
          <w:p w14:paraId="2E020621" w14:textId="16250DE5" w:rsidR="00706933" w:rsidRPr="00807B77" w:rsidRDefault="00706933" w:rsidP="00706933">
            <w:pPr>
              <w:spacing w:after="0" w:line="240" w:lineRule="auto"/>
              <w:jc w:val="center"/>
              <w:rPr>
                <w:rFonts w:eastAsia="Calibri"/>
                <w:spacing w:val="0"/>
                <w:sz w:val="22"/>
                <w:szCs w:val="22"/>
                <w:lang w:val="es-DO"/>
              </w:rPr>
            </w:pPr>
            <w:r w:rsidRPr="00807B77">
              <w:t>27-may</w:t>
            </w:r>
          </w:p>
        </w:tc>
      </w:tr>
      <w:tr w:rsidR="00706933" w:rsidRPr="00807B77" w14:paraId="4FFA5DDB" w14:textId="77777777" w:rsidTr="00706933">
        <w:trPr>
          <w:trHeight w:val="1200"/>
        </w:trPr>
        <w:tc>
          <w:tcPr>
            <w:tcW w:w="742" w:type="pct"/>
            <w:tcBorders>
              <w:top w:val="nil"/>
              <w:left w:val="single" w:sz="4" w:space="0" w:color="auto"/>
              <w:bottom w:val="single" w:sz="4" w:space="0" w:color="auto"/>
              <w:right w:val="single" w:sz="4" w:space="0" w:color="auto"/>
            </w:tcBorders>
            <w:vAlign w:val="center"/>
            <w:hideMark/>
          </w:tcPr>
          <w:p w14:paraId="28F2F7EB"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lastRenderedPageBreak/>
              <w:t>7</w:t>
            </w:r>
          </w:p>
        </w:tc>
        <w:tc>
          <w:tcPr>
            <w:tcW w:w="1044" w:type="pct"/>
            <w:tcBorders>
              <w:top w:val="nil"/>
              <w:left w:val="nil"/>
              <w:bottom w:val="single" w:sz="4" w:space="0" w:color="auto"/>
              <w:right w:val="single" w:sz="4" w:space="0" w:color="auto"/>
            </w:tcBorders>
            <w:vAlign w:val="center"/>
            <w:hideMark/>
          </w:tcPr>
          <w:p w14:paraId="0C1DC1B9" w14:textId="6215CA0C"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Charla de derecho de autor para emprendedores</w:t>
            </w:r>
          </w:p>
        </w:tc>
        <w:tc>
          <w:tcPr>
            <w:tcW w:w="759" w:type="pct"/>
            <w:tcBorders>
              <w:top w:val="nil"/>
              <w:left w:val="nil"/>
              <w:bottom w:val="single" w:sz="4" w:space="0" w:color="auto"/>
              <w:right w:val="single" w:sz="4" w:space="0" w:color="auto"/>
            </w:tcBorders>
            <w:vAlign w:val="center"/>
            <w:hideMark/>
          </w:tcPr>
          <w:p w14:paraId="6C9D9764"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UNIBE</w:t>
            </w:r>
          </w:p>
        </w:tc>
        <w:tc>
          <w:tcPr>
            <w:tcW w:w="1044" w:type="pct"/>
            <w:tcBorders>
              <w:top w:val="nil"/>
              <w:left w:val="nil"/>
              <w:bottom w:val="single" w:sz="4" w:space="0" w:color="auto"/>
              <w:right w:val="single" w:sz="4" w:space="0" w:color="auto"/>
            </w:tcBorders>
            <w:vAlign w:val="center"/>
            <w:hideMark/>
          </w:tcPr>
          <w:p w14:paraId="74C5D894"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Estudiantes de administración de empresas, docentes, creadores de contenido</w:t>
            </w:r>
          </w:p>
        </w:tc>
        <w:tc>
          <w:tcPr>
            <w:tcW w:w="886" w:type="pct"/>
            <w:tcBorders>
              <w:top w:val="single" w:sz="4" w:space="0" w:color="auto"/>
              <w:left w:val="nil"/>
              <w:bottom w:val="single" w:sz="4" w:space="0" w:color="auto"/>
              <w:right w:val="single" w:sz="4" w:space="0" w:color="auto"/>
            </w:tcBorders>
            <w:vAlign w:val="center"/>
            <w:hideMark/>
          </w:tcPr>
          <w:p w14:paraId="65128C57" w14:textId="09974845" w:rsidR="00706933" w:rsidRPr="00807B77" w:rsidRDefault="00706933" w:rsidP="00706933">
            <w:pPr>
              <w:spacing w:after="0" w:line="240" w:lineRule="auto"/>
              <w:jc w:val="center"/>
              <w:rPr>
                <w:rFonts w:eastAsia="Calibri"/>
                <w:spacing w:val="0"/>
                <w:sz w:val="22"/>
                <w:szCs w:val="22"/>
                <w:lang w:val="es-DO"/>
              </w:rPr>
            </w:pPr>
            <w:r w:rsidRPr="00C77C6A">
              <w:t>59</w:t>
            </w:r>
          </w:p>
        </w:tc>
        <w:tc>
          <w:tcPr>
            <w:tcW w:w="525" w:type="pct"/>
            <w:tcBorders>
              <w:top w:val="single" w:sz="4" w:space="0" w:color="auto"/>
              <w:left w:val="nil"/>
              <w:bottom w:val="single" w:sz="4" w:space="0" w:color="auto"/>
              <w:right w:val="single" w:sz="4" w:space="0" w:color="auto"/>
            </w:tcBorders>
            <w:vAlign w:val="center"/>
            <w:hideMark/>
          </w:tcPr>
          <w:p w14:paraId="139ED913" w14:textId="655DE7FB" w:rsidR="00706933" w:rsidRPr="00807B77" w:rsidRDefault="00706933" w:rsidP="00706933">
            <w:pPr>
              <w:spacing w:after="0" w:line="240" w:lineRule="auto"/>
              <w:jc w:val="center"/>
              <w:rPr>
                <w:rFonts w:eastAsia="Calibri"/>
                <w:spacing w:val="0"/>
                <w:sz w:val="22"/>
                <w:szCs w:val="22"/>
                <w:lang w:val="es-DO"/>
              </w:rPr>
            </w:pPr>
            <w:r w:rsidRPr="00807B77">
              <w:t>9-jun</w:t>
            </w:r>
          </w:p>
        </w:tc>
      </w:tr>
      <w:tr w:rsidR="00706933" w:rsidRPr="00807B77" w14:paraId="1F2659FB" w14:textId="77777777" w:rsidTr="00706933">
        <w:trPr>
          <w:trHeight w:val="900"/>
        </w:trPr>
        <w:tc>
          <w:tcPr>
            <w:tcW w:w="742" w:type="pct"/>
            <w:tcBorders>
              <w:top w:val="nil"/>
              <w:left w:val="single" w:sz="4" w:space="0" w:color="auto"/>
              <w:bottom w:val="single" w:sz="4" w:space="0" w:color="auto"/>
              <w:right w:val="single" w:sz="4" w:space="0" w:color="auto"/>
            </w:tcBorders>
            <w:vAlign w:val="center"/>
            <w:hideMark/>
          </w:tcPr>
          <w:p w14:paraId="52EF7DFD"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8</w:t>
            </w:r>
          </w:p>
        </w:tc>
        <w:tc>
          <w:tcPr>
            <w:tcW w:w="1044" w:type="pct"/>
            <w:tcBorders>
              <w:top w:val="nil"/>
              <w:left w:val="nil"/>
              <w:bottom w:val="single" w:sz="4" w:space="0" w:color="auto"/>
              <w:right w:val="single" w:sz="4" w:space="0" w:color="auto"/>
            </w:tcBorders>
            <w:vAlign w:val="center"/>
            <w:hideMark/>
          </w:tcPr>
          <w:p w14:paraId="48C12E2C" w14:textId="2431F7C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La ONDA: protección del derecho de autor - Foro Malla Naranja-</w:t>
            </w:r>
          </w:p>
        </w:tc>
        <w:tc>
          <w:tcPr>
            <w:tcW w:w="759" w:type="pct"/>
            <w:tcBorders>
              <w:top w:val="nil"/>
              <w:left w:val="nil"/>
              <w:bottom w:val="single" w:sz="4" w:space="0" w:color="auto"/>
              <w:right w:val="single" w:sz="4" w:space="0" w:color="auto"/>
            </w:tcBorders>
            <w:noWrap/>
            <w:vAlign w:val="center"/>
            <w:hideMark/>
          </w:tcPr>
          <w:p w14:paraId="361530F7"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UNIBE</w:t>
            </w:r>
          </w:p>
        </w:tc>
        <w:tc>
          <w:tcPr>
            <w:tcW w:w="1044" w:type="pct"/>
            <w:tcBorders>
              <w:top w:val="nil"/>
              <w:left w:val="nil"/>
              <w:bottom w:val="single" w:sz="4" w:space="0" w:color="auto"/>
              <w:right w:val="single" w:sz="4" w:space="0" w:color="auto"/>
            </w:tcBorders>
            <w:vAlign w:val="center"/>
            <w:hideMark/>
          </w:tcPr>
          <w:p w14:paraId="66044B8B"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Estudiantes Liberales UNIBE - Gestor Cultural</w:t>
            </w:r>
          </w:p>
        </w:tc>
        <w:tc>
          <w:tcPr>
            <w:tcW w:w="886" w:type="pct"/>
            <w:tcBorders>
              <w:top w:val="nil"/>
              <w:left w:val="nil"/>
              <w:bottom w:val="single" w:sz="4" w:space="0" w:color="auto"/>
              <w:right w:val="single" w:sz="4" w:space="0" w:color="auto"/>
            </w:tcBorders>
            <w:noWrap/>
            <w:vAlign w:val="center"/>
            <w:hideMark/>
          </w:tcPr>
          <w:p w14:paraId="4DD30F34" w14:textId="5110ABF5" w:rsidR="00706933" w:rsidRPr="00807B77" w:rsidRDefault="00706933" w:rsidP="00706933">
            <w:pPr>
              <w:spacing w:after="0" w:line="240" w:lineRule="auto"/>
              <w:jc w:val="center"/>
              <w:rPr>
                <w:rFonts w:eastAsia="Calibri"/>
                <w:spacing w:val="0"/>
                <w:sz w:val="22"/>
                <w:szCs w:val="22"/>
                <w:lang w:val="es-DO"/>
              </w:rPr>
            </w:pPr>
            <w:r w:rsidRPr="00C77C6A">
              <w:t>21</w:t>
            </w:r>
          </w:p>
        </w:tc>
        <w:tc>
          <w:tcPr>
            <w:tcW w:w="525" w:type="pct"/>
            <w:tcBorders>
              <w:top w:val="nil"/>
              <w:left w:val="nil"/>
              <w:bottom w:val="single" w:sz="4" w:space="0" w:color="auto"/>
              <w:right w:val="single" w:sz="4" w:space="0" w:color="auto"/>
            </w:tcBorders>
            <w:noWrap/>
            <w:vAlign w:val="center"/>
            <w:hideMark/>
          </w:tcPr>
          <w:p w14:paraId="34FB1376" w14:textId="42C19342" w:rsidR="00706933" w:rsidRPr="00807B77" w:rsidRDefault="00706933" w:rsidP="00706933">
            <w:pPr>
              <w:spacing w:after="0" w:line="240" w:lineRule="auto"/>
              <w:jc w:val="center"/>
              <w:rPr>
                <w:rFonts w:eastAsia="Calibri"/>
                <w:spacing w:val="0"/>
                <w:sz w:val="22"/>
                <w:szCs w:val="22"/>
                <w:lang w:val="es-DO"/>
              </w:rPr>
            </w:pPr>
            <w:r w:rsidRPr="00807B77">
              <w:t>18-jul</w:t>
            </w:r>
          </w:p>
        </w:tc>
      </w:tr>
      <w:tr w:rsidR="00706933" w:rsidRPr="00807B77" w14:paraId="144E4E8E" w14:textId="77777777" w:rsidTr="00706933">
        <w:trPr>
          <w:trHeight w:val="1200"/>
        </w:trPr>
        <w:tc>
          <w:tcPr>
            <w:tcW w:w="742" w:type="pct"/>
            <w:tcBorders>
              <w:top w:val="nil"/>
              <w:left w:val="single" w:sz="4" w:space="0" w:color="auto"/>
              <w:bottom w:val="single" w:sz="4" w:space="0" w:color="auto"/>
              <w:right w:val="single" w:sz="4" w:space="0" w:color="auto"/>
            </w:tcBorders>
            <w:vAlign w:val="center"/>
            <w:hideMark/>
          </w:tcPr>
          <w:p w14:paraId="1D56A9EF"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9</w:t>
            </w:r>
          </w:p>
        </w:tc>
        <w:tc>
          <w:tcPr>
            <w:tcW w:w="1044" w:type="pct"/>
            <w:tcBorders>
              <w:top w:val="nil"/>
              <w:left w:val="nil"/>
              <w:bottom w:val="single" w:sz="4" w:space="0" w:color="auto"/>
              <w:right w:val="single" w:sz="4" w:space="0" w:color="auto"/>
            </w:tcBorders>
            <w:vAlign w:val="center"/>
            <w:hideMark/>
          </w:tcPr>
          <w:p w14:paraId="20C1EEB2" w14:textId="319D04F3"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Charla de derecho de autor enfocada al emprendimiento para BARNA, Virtual</w:t>
            </w:r>
          </w:p>
        </w:tc>
        <w:tc>
          <w:tcPr>
            <w:tcW w:w="759" w:type="pct"/>
            <w:tcBorders>
              <w:top w:val="nil"/>
              <w:left w:val="nil"/>
              <w:bottom w:val="single" w:sz="4" w:space="0" w:color="auto"/>
              <w:right w:val="single" w:sz="4" w:space="0" w:color="auto"/>
            </w:tcBorders>
            <w:noWrap/>
            <w:vAlign w:val="center"/>
            <w:hideMark/>
          </w:tcPr>
          <w:p w14:paraId="4AEEF755"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Barna</w:t>
            </w:r>
          </w:p>
        </w:tc>
        <w:tc>
          <w:tcPr>
            <w:tcW w:w="1044" w:type="pct"/>
            <w:tcBorders>
              <w:top w:val="nil"/>
              <w:left w:val="nil"/>
              <w:bottom w:val="single" w:sz="4" w:space="0" w:color="auto"/>
              <w:right w:val="single" w:sz="4" w:space="0" w:color="auto"/>
            </w:tcBorders>
            <w:vAlign w:val="center"/>
            <w:hideMark/>
          </w:tcPr>
          <w:p w14:paraId="4C935B75"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Docentes - Estudiantes De Emprendimiento - Modelo de Negocios</w:t>
            </w:r>
          </w:p>
        </w:tc>
        <w:tc>
          <w:tcPr>
            <w:tcW w:w="886" w:type="pct"/>
            <w:tcBorders>
              <w:top w:val="nil"/>
              <w:left w:val="nil"/>
              <w:bottom w:val="single" w:sz="4" w:space="0" w:color="auto"/>
              <w:right w:val="single" w:sz="4" w:space="0" w:color="auto"/>
            </w:tcBorders>
            <w:noWrap/>
            <w:vAlign w:val="center"/>
            <w:hideMark/>
          </w:tcPr>
          <w:p w14:paraId="4C2880B4" w14:textId="605F8917" w:rsidR="00706933" w:rsidRPr="00807B77" w:rsidRDefault="00706933" w:rsidP="00706933">
            <w:pPr>
              <w:spacing w:after="0" w:line="240" w:lineRule="auto"/>
              <w:jc w:val="center"/>
              <w:rPr>
                <w:rFonts w:eastAsia="Calibri"/>
                <w:spacing w:val="0"/>
                <w:sz w:val="22"/>
                <w:szCs w:val="22"/>
                <w:lang w:val="es-DO"/>
              </w:rPr>
            </w:pPr>
            <w:r w:rsidRPr="00C77C6A">
              <w:t>25</w:t>
            </w:r>
          </w:p>
        </w:tc>
        <w:tc>
          <w:tcPr>
            <w:tcW w:w="525" w:type="pct"/>
            <w:tcBorders>
              <w:top w:val="nil"/>
              <w:left w:val="nil"/>
              <w:bottom w:val="single" w:sz="4" w:space="0" w:color="auto"/>
              <w:right w:val="single" w:sz="4" w:space="0" w:color="auto"/>
            </w:tcBorders>
            <w:noWrap/>
            <w:vAlign w:val="center"/>
            <w:hideMark/>
          </w:tcPr>
          <w:p w14:paraId="48DE5421" w14:textId="52FA77DB" w:rsidR="00706933" w:rsidRPr="00807B77" w:rsidRDefault="00706933" w:rsidP="00706933">
            <w:pPr>
              <w:spacing w:after="0" w:line="240" w:lineRule="auto"/>
              <w:jc w:val="center"/>
              <w:rPr>
                <w:rFonts w:eastAsia="Calibri"/>
                <w:spacing w:val="0"/>
                <w:sz w:val="22"/>
                <w:szCs w:val="22"/>
                <w:lang w:val="es-DO"/>
              </w:rPr>
            </w:pPr>
            <w:r w:rsidRPr="00807B77">
              <w:t>16-oct</w:t>
            </w:r>
          </w:p>
        </w:tc>
      </w:tr>
      <w:tr w:rsidR="00706933" w:rsidRPr="00807B77" w14:paraId="0287645A" w14:textId="77777777" w:rsidTr="00706933">
        <w:trPr>
          <w:trHeight w:val="1200"/>
        </w:trPr>
        <w:tc>
          <w:tcPr>
            <w:tcW w:w="742" w:type="pct"/>
            <w:tcBorders>
              <w:top w:val="nil"/>
              <w:left w:val="single" w:sz="4" w:space="0" w:color="auto"/>
              <w:bottom w:val="single" w:sz="4" w:space="0" w:color="auto"/>
              <w:right w:val="single" w:sz="4" w:space="0" w:color="auto"/>
            </w:tcBorders>
            <w:vAlign w:val="center"/>
            <w:hideMark/>
          </w:tcPr>
          <w:p w14:paraId="1B286BE3"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10</w:t>
            </w:r>
          </w:p>
        </w:tc>
        <w:tc>
          <w:tcPr>
            <w:tcW w:w="1044" w:type="pct"/>
            <w:tcBorders>
              <w:top w:val="nil"/>
              <w:left w:val="nil"/>
              <w:bottom w:val="single" w:sz="4" w:space="0" w:color="auto"/>
              <w:right w:val="single" w:sz="4" w:space="0" w:color="auto"/>
            </w:tcBorders>
            <w:vAlign w:val="center"/>
            <w:hideMark/>
          </w:tcPr>
          <w:p w14:paraId="78BFB62F" w14:textId="4C952C58"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Charla de derecho de autor enfocada al emprendimiento para BARNA, Virtual</w:t>
            </w:r>
          </w:p>
        </w:tc>
        <w:tc>
          <w:tcPr>
            <w:tcW w:w="759" w:type="pct"/>
            <w:tcBorders>
              <w:top w:val="nil"/>
              <w:left w:val="nil"/>
              <w:bottom w:val="single" w:sz="4" w:space="0" w:color="auto"/>
              <w:right w:val="single" w:sz="4" w:space="0" w:color="auto"/>
            </w:tcBorders>
            <w:noWrap/>
            <w:vAlign w:val="center"/>
            <w:hideMark/>
          </w:tcPr>
          <w:p w14:paraId="6DBD174B"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Barna</w:t>
            </w:r>
          </w:p>
        </w:tc>
        <w:tc>
          <w:tcPr>
            <w:tcW w:w="1044" w:type="pct"/>
            <w:tcBorders>
              <w:top w:val="nil"/>
              <w:left w:val="nil"/>
              <w:bottom w:val="single" w:sz="4" w:space="0" w:color="auto"/>
              <w:right w:val="single" w:sz="4" w:space="0" w:color="auto"/>
            </w:tcBorders>
            <w:vAlign w:val="center"/>
            <w:hideMark/>
          </w:tcPr>
          <w:p w14:paraId="0A337995"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Docentes - Estudiantes De Emprendimiento - Modelo de Negocios</w:t>
            </w:r>
          </w:p>
        </w:tc>
        <w:tc>
          <w:tcPr>
            <w:tcW w:w="886" w:type="pct"/>
            <w:tcBorders>
              <w:top w:val="nil"/>
              <w:left w:val="nil"/>
              <w:bottom w:val="single" w:sz="4" w:space="0" w:color="auto"/>
              <w:right w:val="single" w:sz="4" w:space="0" w:color="auto"/>
            </w:tcBorders>
            <w:noWrap/>
            <w:vAlign w:val="center"/>
            <w:hideMark/>
          </w:tcPr>
          <w:p w14:paraId="73CBFACE" w14:textId="4508017E" w:rsidR="00706933" w:rsidRPr="00807B77" w:rsidRDefault="00706933" w:rsidP="00706933">
            <w:pPr>
              <w:spacing w:after="0" w:line="240" w:lineRule="auto"/>
              <w:jc w:val="center"/>
              <w:rPr>
                <w:rFonts w:eastAsia="Calibri"/>
                <w:spacing w:val="0"/>
                <w:sz w:val="22"/>
                <w:szCs w:val="22"/>
                <w:lang w:val="es-DO"/>
              </w:rPr>
            </w:pPr>
            <w:r w:rsidRPr="00C77C6A">
              <w:t>25</w:t>
            </w:r>
          </w:p>
        </w:tc>
        <w:tc>
          <w:tcPr>
            <w:tcW w:w="525" w:type="pct"/>
            <w:tcBorders>
              <w:top w:val="nil"/>
              <w:left w:val="nil"/>
              <w:bottom w:val="single" w:sz="4" w:space="0" w:color="auto"/>
              <w:right w:val="single" w:sz="4" w:space="0" w:color="auto"/>
            </w:tcBorders>
            <w:noWrap/>
            <w:vAlign w:val="center"/>
            <w:hideMark/>
          </w:tcPr>
          <w:p w14:paraId="73619B15" w14:textId="1CC29B47" w:rsidR="00706933" w:rsidRPr="00807B77" w:rsidRDefault="00706933" w:rsidP="00706933">
            <w:pPr>
              <w:spacing w:after="0" w:line="240" w:lineRule="auto"/>
              <w:jc w:val="center"/>
              <w:rPr>
                <w:rFonts w:eastAsia="Calibri"/>
                <w:spacing w:val="0"/>
                <w:sz w:val="22"/>
                <w:szCs w:val="22"/>
                <w:lang w:val="es-DO"/>
              </w:rPr>
            </w:pPr>
            <w:r w:rsidRPr="00807B77">
              <w:t>23-oct</w:t>
            </w:r>
          </w:p>
        </w:tc>
      </w:tr>
      <w:tr w:rsidR="00706933" w:rsidRPr="00807B77" w14:paraId="5019003C" w14:textId="77777777" w:rsidTr="00706933">
        <w:trPr>
          <w:trHeight w:val="1200"/>
        </w:trPr>
        <w:tc>
          <w:tcPr>
            <w:tcW w:w="742" w:type="pct"/>
            <w:tcBorders>
              <w:top w:val="nil"/>
              <w:left w:val="single" w:sz="4" w:space="0" w:color="auto"/>
              <w:bottom w:val="single" w:sz="4" w:space="0" w:color="auto"/>
              <w:right w:val="single" w:sz="4" w:space="0" w:color="auto"/>
            </w:tcBorders>
            <w:vAlign w:val="center"/>
            <w:hideMark/>
          </w:tcPr>
          <w:p w14:paraId="1F217D94"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11</w:t>
            </w:r>
          </w:p>
        </w:tc>
        <w:tc>
          <w:tcPr>
            <w:tcW w:w="1044" w:type="pct"/>
            <w:tcBorders>
              <w:top w:val="nil"/>
              <w:left w:val="nil"/>
              <w:bottom w:val="single" w:sz="4" w:space="0" w:color="auto"/>
              <w:right w:val="single" w:sz="4" w:space="0" w:color="auto"/>
            </w:tcBorders>
            <w:vAlign w:val="center"/>
            <w:hideMark/>
          </w:tcPr>
          <w:p w14:paraId="62DB690A" w14:textId="092FD0C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Charla de derecho de autor enfocada al emprendimiento para BARNA, presencial</w:t>
            </w:r>
          </w:p>
        </w:tc>
        <w:tc>
          <w:tcPr>
            <w:tcW w:w="759" w:type="pct"/>
            <w:tcBorders>
              <w:top w:val="nil"/>
              <w:left w:val="nil"/>
              <w:bottom w:val="single" w:sz="4" w:space="0" w:color="auto"/>
              <w:right w:val="single" w:sz="4" w:space="0" w:color="auto"/>
            </w:tcBorders>
            <w:noWrap/>
            <w:vAlign w:val="center"/>
            <w:hideMark/>
          </w:tcPr>
          <w:p w14:paraId="1659800C"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Barna</w:t>
            </w:r>
          </w:p>
        </w:tc>
        <w:tc>
          <w:tcPr>
            <w:tcW w:w="1044" w:type="pct"/>
            <w:tcBorders>
              <w:top w:val="nil"/>
              <w:left w:val="nil"/>
              <w:bottom w:val="single" w:sz="4" w:space="0" w:color="auto"/>
              <w:right w:val="single" w:sz="4" w:space="0" w:color="auto"/>
            </w:tcBorders>
            <w:vAlign w:val="center"/>
            <w:hideMark/>
          </w:tcPr>
          <w:p w14:paraId="029216EB"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Docentes - Estudiantes De Emprendimiento - Modelo de Negocios</w:t>
            </w:r>
          </w:p>
        </w:tc>
        <w:tc>
          <w:tcPr>
            <w:tcW w:w="886" w:type="pct"/>
            <w:tcBorders>
              <w:top w:val="nil"/>
              <w:left w:val="nil"/>
              <w:bottom w:val="single" w:sz="4" w:space="0" w:color="auto"/>
              <w:right w:val="single" w:sz="4" w:space="0" w:color="auto"/>
            </w:tcBorders>
            <w:noWrap/>
            <w:vAlign w:val="center"/>
            <w:hideMark/>
          </w:tcPr>
          <w:p w14:paraId="3985DE95" w14:textId="059E5A48" w:rsidR="00706933" w:rsidRPr="00807B77" w:rsidRDefault="00706933" w:rsidP="00706933">
            <w:pPr>
              <w:spacing w:after="0" w:line="240" w:lineRule="auto"/>
              <w:jc w:val="center"/>
              <w:rPr>
                <w:rFonts w:eastAsia="Calibri"/>
                <w:spacing w:val="0"/>
                <w:sz w:val="22"/>
                <w:szCs w:val="22"/>
                <w:lang w:val="es-DO"/>
              </w:rPr>
            </w:pPr>
            <w:r w:rsidRPr="00C77C6A">
              <w:t>35</w:t>
            </w:r>
          </w:p>
        </w:tc>
        <w:tc>
          <w:tcPr>
            <w:tcW w:w="525" w:type="pct"/>
            <w:tcBorders>
              <w:top w:val="nil"/>
              <w:left w:val="nil"/>
              <w:bottom w:val="single" w:sz="4" w:space="0" w:color="auto"/>
              <w:right w:val="single" w:sz="4" w:space="0" w:color="auto"/>
            </w:tcBorders>
            <w:noWrap/>
            <w:vAlign w:val="center"/>
            <w:hideMark/>
          </w:tcPr>
          <w:p w14:paraId="5FB8D039" w14:textId="546DC06C" w:rsidR="00706933" w:rsidRPr="00807B77" w:rsidRDefault="00706933" w:rsidP="00706933">
            <w:pPr>
              <w:spacing w:after="0" w:line="240" w:lineRule="auto"/>
              <w:jc w:val="center"/>
              <w:rPr>
                <w:rFonts w:eastAsia="Calibri"/>
                <w:spacing w:val="0"/>
                <w:sz w:val="22"/>
                <w:szCs w:val="22"/>
                <w:lang w:val="es-DO"/>
              </w:rPr>
            </w:pPr>
            <w:r w:rsidRPr="00807B77">
              <w:t>27-oct</w:t>
            </w:r>
          </w:p>
        </w:tc>
      </w:tr>
      <w:tr w:rsidR="00706933" w:rsidRPr="00807B77" w14:paraId="0F00D0E6" w14:textId="77777777" w:rsidTr="00706933">
        <w:trPr>
          <w:trHeight w:val="1200"/>
        </w:trPr>
        <w:tc>
          <w:tcPr>
            <w:tcW w:w="742" w:type="pct"/>
            <w:tcBorders>
              <w:top w:val="nil"/>
              <w:left w:val="single" w:sz="4" w:space="0" w:color="auto"/>
              <w:bottom w:val="single" w:sz="4" w:space="0" w:color="auto"/>
              <w:right w:val="single" w:sz="4" w:space="0" w:color="auto"/>
            </w:tcBorders>
            <w:vAlign w:val="center"/>
            <w:hideMark/>
          </w:tcPr>
          <w:p w14:paraId="6A2ADC5B"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12</w:t>
            </w:r>
          </w:p>
        </w:tc>
        <w:tc>
          <w:tcPr>
            <w:tcW w:w="1044" w:type="pct"/>
            <w:tcBorders>
              <w:top w:val="nil"/>
              <w:left w:val="nil"/>
              <w:bottom w:val="single" w:sz="4" w:space="0" w:color="auto"/>
              <w:right w:val="single" w:sz="4" w:space="0" w:color="auto"/>
            </w:tcBorders>
            <w:vAlign w:val="center"/>
            <w:hideMark/>
          </w:tcPr>
          <w:p w14:paraId="095471BE" w14:textId="4956561A"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“Creatividad con propiedad: derecho de autor en las industrias creativas” - INTEC ONDA</w:t>
            </w:r>
          </w:p>
        </w:tc>
        <w:tc>
          <w:tcPr>
            <w:tcW w:w="759" w:type="pct"/>
            <w:tcBorders>
              <w:top w:val="nil"/>
              <w:left w:val="nil"/>
              <w:bottom w:val="single" w:sz="4" w:space="0" w:color="auto"/>
              <w:right w:val="single" w:sz="4" w:space="0" w:color="auto"/>
            </w:tcBorders>
            <w:noWrap/>
            <w:vAlign w:val="center"/>
            <w:hideMark/>
          </w:tcPr>
          <w:p w14:paraId="079C41F8"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INTEC</w:t>
            </w:r>
          </w:p>
        </w:tc>
        <w:tc>
          <w:tcPr>
            <w:tcW w:w="1044" w:type="pct"/>
            <w:tcBorders>
              <w:top w:val="nil"/>
              <w:left w:val="nil"/>
              <w:bottom w:val="single" w:sz="4" w:space="0" w:color="auto"/>
              <w:right w:val="single" w:sz="4" w:space="0" w:color="auto"/>
            </w:tcBorders>
            <w:vAlign w:val="center"/>
            <w:hideMark/>
          </w:tcPr>
          <w:p w14:paraId="109B8690"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Docentes y Estudiantes</w:t>
            </w:r>
          </w:p>
        </w:tc>
        <w:tc>
          <w:tcPr>
            <w:tcW w:w="886" w:type="pct"/>
            <w:tcBorders>
              <w:top w:val="nil"/>
              <w:left w:val="nil"/>
              <w:bottom w:val="single" w:sz="4" w:space="0" w:color="auto"/>
              <w:right w:val="single" w:sz="4" w:space="0" w:color="auto"/>
            </w:tcBorders>
            <w:noWrap/>
            <w:vAlign w:val="center"/>
            <w:hideMark/>
          </w:tcPr>
          <w:p w14:paraId="3985F005" w14:textId="66A62FA9" w:rsidR="00706933" w:rsidRPr="00807B77" w:rsidRDefault="00706933" w:rsidP="00706933">
            <w:pPr>
              <w:spacing w:after="0" w:line="240" w:lineRule="auto"/>
              <w:jc w:val="center"/>
              <w:rPr>
                <w:rFonts w:eastAsia="Calibri"/>
                <w:spacing w:val="0"/>
                <w:sz w:val="22"/>
                <w:szCs w:val="22"/>
                <w:lang w:val="es-DO"/>
              </w:rPr>
            </w:pPr>
            <w:r w:rsidRPr="00C77C6A">
              <w:t>38</w:t>
            </w:r>
          </w:p>
        </w:tc>
        <w:tc>
          <w:tcPr>
            <w:tcW w:w="525" w:type="pct"/>
            <w:tcBorders>
              <w:top w:val="nil"/>
              <w:left w:val="nil"/>
              <w:bottom w:val="single" w:sz="4" w:space="0" w:color="auto"/>
              <w:right w:val="single" w:sz="4" w:space="0" w:color="auto"/>
            </w:tcBorders>
            <w:noWrap/>
            <w:vAlign w:val="center"/>
            <w:hideMark/>
          </w:tcPr>
          <w:p w14:paraId="6255C203" w14:textId="5425B7DA" w:rsidR="00706933" w:rsidRPr="00807B77" w:rsidRDefault="00706933" w:rsidP="00706933">
            <w:pPr>
              <w:spacing w:after="0" w:line="240" w:lineRule="auto"/>
              <w:jc w:val="center"/>
              <w:rPr>
                <w:rFonts w:eastAsia="Calibri"/>
                <w:spacing w:val="0"/>
                <w:sz w:val="22"/>
                <w:szCs w:val="22"/>
                <w:lang w:val="es-DO"/>
              </w:rPr>
            </w:pPr>
            <w:r w:rsidRPr="00807B77">
              <w:t>30-sep</w:t>
            </w:r>
          </w:p>
        </w:tc>
      </w:tr>
      <w:tr w:rsidR="00706933" w:rsidRPr="00807B77" w14:paraId="6688C7B3" w14:textId="77777777" w:rsidTr="00706933">
        <w:trPr>
          <w:trHeight w:val="900"/>
        </w:trPr>
        <w:tc>
          <w:tcPr>
            <w:tcW w:w="742" w:type="pct"/>
            <w:tcBorders>
              <w:top w:val="nil"/>
              <w:left w:val="single" w:sz="4" w:space="0" w:color="auto"/>
              <w:bottom w:val="single" w:sz="4" w:space="0" w:color="auto"/>
              <w:right w:val="single" w:sz="4" w:space="0" w:color="auto"/>
            </w:tcBorders>
            <w:vAlign w:val="center"/>
            <w:hideMark/>
          </w:tcPr>
          <w:p w14:paraId="2D5AB8EF"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13</w:t>
            </w:r>
          </w:p>
        </w:tc>
        <w:tc>
          <w:tcPr>
            <w:tcW w:w="1044" w:type="pct"/>
            <w:tcBorders>
              <w:top w:val="nil"/>
              <w:left w:val="nil"/>
              <w:bottom w:val="single" w:sz="4" w:space="0" w:color="auto"/>
              <w:right w:val="single" w:sz="4" w:space="0" w:color="auto"/>
            </w:tcBorders>
            <w:vAlign w:val="center"/>
            <w:hideMark/>
          </w:tcPr>
          <w:p w14:paraId="0C757734" w14:textId="78E3292B"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“Rol de la ONDA y su impacto en la sociedad educativa - UAPA ONDA</w:t>
            </w:r>
          </w:p>
        </w:tc>
        <w:tc>
          <w:tcPr>
            <w:tcW w:w="759" w:type="pct"/>
            <w:tcBorders>
              <w:top w:val="nil"/>
              <w:left w:val="nil"/>
              <w:bottom w:val="single" w:sz="4" w:space="0" w:color="auto"/>
              <w:right w:val="single" w:sz="4" w:space="0" w:color="auto"/>
            </w:tcBorders>
            <w:noWrap/>
            <w:vAlign w:val="center"/>
            <w:hideMark/>
          </w:tcPr>
          <w:p w14:paraId="116AB938"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UAPA</w:t>
            </w:r>
          </w:p>
        </w:tc>
        <w:tc>
          <w:tcPr>
            <w:tcW w:w="1044" w:type="pct"/>
            <w:tcBorders>
              <w:top w:val="nil"/>
              <w:left w:val="nil"/>
              <w:bottom w:val="single" w:sz="4" w:space="0" w:color="auto"/>
              <w:right w:val="single" w:sz="4" w:space="0" w:color="auto"/>
            </w:tcBorders>
            <w:vAlign w:val="center"/>
            <w:hideMark/>
          </w:tcPr>
          <w:p w14:paraId="46505D14"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Docente y Estudiantes Postgrado</w:t>
            </w:r>
          </w:p>
        </w:tc>
        <w:tc>
          <w:tcPr>
            <w:tcW w:w="886" w:type="pct"/>
            <w:tcBorders>
              <w:top w:val="nil"/>
              <w:left w:val="nil"/>
              <w:bottom w:val="single" w:sz="4" w:space="0" w:color="auto"/>
              <w:right w:val="single" w:sz="4" w:space="0" w:color="auto"/>
            </w:tcBorders>
            <w:noWrap/>
            <w:vAlign w:val="center"/>
            <w:hideMark/>
          </w:tcPr>
          <w:p w14:paraId="140FA9E6" w14:textId="7F42B346" w:rsidR="00706933" w:rsidRPr="00807B77" w:rsidRDefault="00706933" w:rsidP="00706933">
            <w:pPr>
              <w:spacing w:after="0" w:line="240" w:lineRule="auto"/>
              <w:jc w:val="center"/>
              <w:rPr>
                <w:rFonts w:eastAsia="Calibri"/>
                <w:spacing w:val="0"/>
                <w:sz w:val="22"/>
                <w:szCs w:val="22"/>
                <w:lang w:val="es-DO"/>
              </w:rPr>
            </w:pPr>
            <w:r w:rsidRPr="00C77C6A">
              <w:t>72</w:t>
            </w:r>
          </w:p>
        </w:tc>
        <w:tc>
          <w:tcPr>
            <w:tcW w:w="525" w:type="pct"/>
            <w:tcBorders>
              <w:top w:val="nil"/>
              <w:left w:val="nil"/>
              <w:bottom w:val="single" w:sz="4" w:space="0" w:color="auto"/>
              <w:right w:val="single" w:sz="4" w:space="0" w:color="auto"/>
            </w:tcBorders>
            <w:noWrap/>
            <w:vAlign w:val="center"/>
            <w:hideMark/>
          </w:tcPr>
          <w:p w14:paraId="37F5AA08" w14:textId="2E43F3FF" w:rsidR="00706933" w:rsidRPr="00807B77" w:rsidRDefault="00706933" w:rsidP="00706933">
            <w:pPr>
              <w:spacing w:after="0" w:line="240" w:lineRule="auto"/>
              <w:jc w:val="center"/>
              <w:rPr>
                <w:rFonts w:eastAsia="Calibri"/>
                <w:spacing w:val="0"/>
                <w:sz w:val="22"/>
                <w:szCs w:val="22"/>
                <w:lang w:val="es-DO"/>
              </w:rPr>
            </w:pPr>
            <w:r w:rsidRPr="00807B77">
              <w:t>30-sep</w:t>
            </w:r>
          </w:p>
        </w:tc>
      </w:tr>
      <w:tr w:rsidR="00706933" w:rsidRPr="00807B77" w14:paraId="61B4954D" w14:textId="77777777" w:rsidTr="00706933">
        <w:trPr>
          <w:trHeight w:val="900"/>
        </w:trPr>
        <w:tc>
          <w:tcPr>
            <w:tcW w:w="742" w:type="pct"/>
            <w:tcBorders>
              <w:top w:val="nil"/>
              <w:left w:val="single" w:sz="4" w:space="0" w:color="auto"/>
              <w:bottom w:val="single" w:sz="4" w:space="0" w:color="auto"/>
              <w:right w:val="single" w:sz="4" w:space="0" w:color="auto"/>
            </w:tcBorders>
            <w:vAlign w:val="center"/>
            <w:hideMark/>
          </w:tcPr>
          <w:p w14:paraId="28621338"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14</w:t>
            </w:r>
          </w:p>
        </w:tc>
        <w:tc>
          <w:tcPr>
            <w:tcW w:w="1044" w:type="pct"/>
            <w:tcBorders>
              <w:top w:val="nil"/>
              <w:left w:val="nil"/>
              <w:bottom w:val="single" w:sz="4" w:space="0" w:color="auto"/>
              <w:right w:val="single" w:sz="4" w:space="0" w:color="auto"/>
            </w:tcBorders>
            <w:vAlign w:val="center"/>
            <w:hideMark/>
          </w:tcPr>
          <w:p w14:paraId="5588021E"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Charla de derecho de autor, en el entorno digital Mercadexpo - UNIBE</w:t>
            </w:r>
          </w:p>
        </w:tc>
        <w:tc>
          <w:tcPr>
            <w:tcW w:w="759" w:type="pct"/>
            <w:tcBorders>
              <w:top w:val="nil"/>
              <w:left w:val="nil"/>
              <w:bottom w:val="single" w:sz="4" w:space="0" w:color="auto"/>
              <w:right w:val="single" w:sz="4" w:space="0" w:color="auto"/>
            </w:tcBorders>
            <w:vAlign w:val="center"/>
            <w:hideMark/>
          </w:tcPr>
          <w:p w14:paraId="5DC60A45"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UNIBE</w:t>
            </w:r>
          </w:p>
        </w:tc>
        <w:tc>
          <w:tcPr>
            <w:tcW w:w="1044" w:type="pct"/>
            <w:tcBorders>
              <w:top w:val="nil"/>
              <w:left w:val="nil"/>
              <w:bottom w:val="single" w:sz="4" w:space="0" w:color="auto"/>
              <w:right w:val="single" w:sz="4" w:space="0" w:color="auto"/>
            </w:tcBorders>
            <w:vAlign w:val="center"/>
            <w:hideMark/>
          </w:tcPr>
          <w:p w14:paraId="1184DCF3"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Estudiantes de la carrera de negocios</w:t>
            </w:r>
          </w:p>
        </w:tc>
        <w:tc>
          <w:tcPr>
            <w:tcW w:w="886" w:type="pct"/>
            <w:tcBorders>
              <w:top w:val="nil"/>
              <w:left w:val="nil"/>
              <w:bottom w:val="single" w:sz="4" w:space="0" w:color="auto"/>
              <w:right w:val="single" w:sz="4" w:space="0" w:color="auto"/>
            </w:tcBorders>
            <w:vAlign w:val="center"/>
            <w:hideMark/>
          </w:tcPr>
          <w:p w14:paraId="311D0EA0" w14:textId="2348A90D" w:rsidR="00706933" w:rsidRPr="00807B77" w:rsidRDefault="00706933" w:rsidP="00706933">
            <w:pPr>
              <w:spacing w:after="0" w:line="240" w:lineRule="auto"/>
              <w:jc w:val="center"/>
              <w:rPr>
                <w:rFonts w:eastAsia="Calibri"/>
                <w:spacing w:val="0"/>
                <w:sz w:val="22"/>
                <w:szCs w:val="22"/>
                <w:lang w:val="es-DO"/>
              </w:rPr>
            </w:pPr>
            <w:r w:rsidRPr="00C77C6A">
              <w:t>25</w:t>
            </w:r>
          </w:p>
        </w:tc>
        <w:tc>
          <w:tcPr>
            <w:tcW w:w="525" w:type="pct"/>
            <w:tcBorders>
              <w:top w:val="nil"/>
              <w:left w:val="nil"/>
              <w:bottom w:val="single" w:sz="4" w:space="0" w:color="auto"/>
              <w:right w:val="single" w:sz="4" w:space="0" w:color="auto"/>
            </w:tcBorders>
            <w:vAlign w:val="center"/>
            <w:hideMark/>
          </w:tcPr>
          <w:p w14:paraId="42C6DA61" w14:textId="58F85595" w:rsidR="00706933" w:rsidRPr="00807B77" w:rsidRDefault="00706933" w:rsidP="00706933">
            <w:pPr>
              <w:spacing w:after="0" w:line="240" w:lineRule="auto"/>
              <w:jc w:val="center"/>
              <w:rPr>
                <w:rFonts w:eastAsia="Calibri"/>
                <w:spacing w:val="0"/>
                <w:sz w:val="22"/>
                <w:szCs w:val="22"/>
                <w:lang w:val="es-DO"/>
              </w:rPr>
            </w:pPr>
            <w:r w:rsidRPr="00807B77">
              <w:t>3-nov</w:t>
            </w:r>
          </w:p>
        </w:tc>
      </w:tr>
      <w:tr w:rsidR="00706933" w:rsidRPr="00807B77" w14:paraId="36F09AD1" w14:textId="77777777" w:rsidTr="00706933">
        <w:trPr>
          <w:trHeight w:val="900"/>
        </w:trPr>
        <w:tc>
          <w:tcPr>
            <w:tcW w:w="742" w:type="pct"/>
            <w:tcBorders>
              <w:top w:val="nil"/>
              <w:left w:val="single" w:sz="4" w:space="0" w:color="auto"/>
              <w:bottom w:val="single" w:sz="4" w:space="0" w:color="auto"/>
              <w:right w:val="single" w:sz="4" w:space="0" w:color="auto"/>
            </w:tcBorders>
            <w:vAlign w:val="center"/>
            <w:hideMark/>
          </w:tcPr>
          <w:p w14:paraId="67D0918C"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lastRenderedPageBreak/>
              <w:t>15</w:t>
            </w:r>
          </w:p>
        </w:tc>
        <w:tc>
          <w:tcPr>
            <w:tcW w:w="1044" w:type="pct"/>
            <w:tcBorders>
              <w:top w:val="nil"/>
              <w:left w:val="nil"/>
              <w:bottom w:val="single" w:sz="4" w:space="0" w:color="auto"/>
              <w:right w:val="single" w:sz="4" w:space="0" w:color="auto"/>
            </w:tcBorders>
            <w:vAlign w:val="center"/>
            <w:hideMark/>
          </w:tcPr>
          <w:p w14:paraId="476C9B40" w14:textId="2F293668"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Charla de derecho de autor, en la tecnología de la información, ITLA</w:t>
            </w:r>
          </w:p>
        </w:tc>
        <w:tc>
          <w:tcPr>
            <w:tcW w:w="759" w:type="pct"/>
            <w:tcBorders>
              <w:top w:val="nil"/>
              <w:left w:val="nil"/>
              <w:bottom w:val="single" w:sz="4" w:space="0" w:color="auto"/>
              <w:right w:val="single" w:sz="4" w:space="0" w:color="auto"/>
            </w:tcBorders>
            <w:vAlign w:val="center"/>
            <w:hideMark/>
          </w:tcPr>
          <w:p w14:paraId="2C8CB59A"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ITLA</w:t>
            </w:r>
          </w:p>
        </w:tc>
        <w:tc>
          <w:tcPr>
            <w:tcW w:w="1044" w:type="pct"/>
            <w:tcBorders>
              <w:top w:val="nil"/>
              <w:left w:val="nil"/>
              <w:bottom w:val="single" w:sz="4" w:space="0" w:color="auto"/>
              <w:right w:val="single" w:sz="4" w:space="0" w:color="auto"/>
            </w:tcBorders>
            <w:vAlign w:val="center"/>
            <w:hideMark/>
          </w:tcPr>
          <w:p w14:paraId="2D1F9622" w14:textId="77777777" w:rsidR="00706933" w:rsidRPr="00807B77" w:rsidRDefault="00706933" w:rsidP="00706933">
            <w:pPr>
              <w:spacing w:after="0" w:line="240" w:lineRule="auto"/>
              <w:jc w:val="center"/>
              <w:rPr>
                <w:rFonts w:eastAsia="Calibri"/>
                <w:spacing w:val="0"/>
                <w:sz w:val="22"/>
                <w:szCs w:val="22"/>
                <w:lang w:val="es-DO"/>
              </w:rPr>
            </w:pPr>
            <w:r w:rsidRPr="00807B77">
              <w:rPr>
                <w:rFonts w:eastAsia="Calibri"/>
                <w:spacing w:val="0"/>
                <w:sz w:val="22"/>
                <w:szCs w:val="22"/>
                <w:lang w:val="es-DO"/>
              </w:rPr>
              <w:t>Docentes - Estudiantes Tecnología- Emprendimiento.</w:t>
            </w:r>
          </w:p>
        </w:tc>
        <w:tc>
          <w:tcPr>
            <w:tcW w:w="886" w:type="pct"/>
            <w:tcBorders>
              <w:top w:val="nil"/>
              <w:left w:val="nil"/>
              <w:bottom w:val="single" w:sz="4" w:space="0" w:color="auto"/>
              <w:right w:val="single" w:sz="4" w:space="0" w:color="auto"/>
            </w:tcBorders>
            <w:vAlign w:val="center"/>
            <w:hideMark/>
          </w:tcPr>
          <w:p w14:paraId="2FCF713E" w14:textId="1079E00D" w:rsidR="00706933" w:rsidRPr="00807B77" w:rsidRDefault="00706933" w:rsidP="00706933">
            <w:pPr>
              <w:spacing w:after="0" w:line="240" w:lineRule="auto"/>
              <w:jc w:val="center"/>
              <w:rPr>
                <w:rFonts w:eastAsia="Calibri"/>
                <w:spacing w:val="0"/>
                <w:sz w:val="22"/>
                <w:szCs w:val="22"/>
                <w:lang w:val="es-DO"/>
              </w:rPr>
            </w:pPr>
            <w:r w:rsidRPr="00C77C6A">
              <w:t>40</w:t>
            </w:r>
          </w:p>
        </w:tc>
        <w:tc>
          <w:tcPr>
            <w:tcW w:w="525" w:type="pct"/>
            <w:tcBorders>
              <w:top w:val="nil"/>
              <w:left w:val="nil"/>
              <w:bottom w:val="single" w:sz="4" w:space="0" w:color="auto"/>
              <w:right w:val="single" w:sz="4" w:space="0" w:color="auto"/>
            </w:tcBorders>
            <w:vAlign w:val="center"/>
            <w:hideMark/>
          </w:tcPr>
          <w:p w14:paraId="443817AA" w14:textId="4CBF0DA0" w:rsidR="00706933" w:rsidRPr="00807B77" w:rsidRDefault="00706933" w:rsidP="00706933">
            <w:pPr>
              <w:spacing w:after="0" w:line="240" w:lineRule="auto"/>
              <w:jc w:val="center"/>
              <w:rPr>
                <w:rFonts w:eastAsia="Calibri"/>
                <w:spacing w:val="0"/>
                <w:sz w:val="22"/>
                <w:szCs w:val="22"/>
                <w:lang w:val="es-DO"/>
              </w:rPr>
            </w:pPr>
            <w:r w:rsidRPr="00807B77">
              <w:t>18-nov</w:t>
            </w:r>
          </w:p>
        </w:tc>
      </w:tr>
      <w:tr w:rsidR="00807B77" w:rsidRPr="00807B77" w14:paraId="55EEF559" w14:textId="77777777" w:rsidTr="00706933">
        <w:trPr>
          <w:trHeight w:val="315"/>
        </w:trPr>
        <w:tc>
          <w:tcPr>
            <w:tcW w:w="2545" w:type="pct"/>
            <w:gridSpan w:val="3"/>
            <w:tcBorders>
              <w:top w:val="single" w:sz="4" w:space="0" w:color="auto"/>
              <w:left w:val="single" w:sz="4" w:space="0" w:color="auto"/>
              <w:bottom w:val="single" w:sz="4" w:space="0" w:color="auto"/>
              <w:right w:val="single" w:sz="4" w:space="0" w:color="000000"/>
            </w:tcBorders>
            <w:shd w:val="clear" w:color="auto" w:fill="142F62"/>
            <w:noWrap/>
            <w:vAlign w:val="center"/>
            <w:hideMark/>
          </w:tcPr>
          <w:p w14:paraId="47701765" w14:textId="52D2073D" w:rsidR="00AE1980" w:rsidRPr="00807B77" w:rsidRDefault="00AE1980"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 xml:space="preserve">Cantidad de actividades en </w:t>
            </w:r>
            <w:r w:rsidR="00AB5F88" w:rsidRPr="00807B77">
              <w:rPr>
                <w:rFonts w:eastAsia="Times New Roman"/>
                <w:color w:val="FFFFFF" w:themeColor="background1"/>
                <w:spacing w:val="0"/>
                <w:sz w:val="22"/>
                <w:szCs w:val="22"/>
                <w:lang w:val="es-DO" w:eastAsia="es-DO"/>
              </w:rPr>
              <w:t>u</w:t>
            </w:r>
            <w:r w:rsidRPr="00807B77">
              <w:rPr>
                <w:rFonts w:eastAsia="Times New Roman"/>
                <w:color w:val="FFFFFF" w:themeColor="background1"/>
                <w:spacing w:val="0"/>
                <w:sz w:val="22"/>
                <w:szCs w:val="22"/>
                <w:lang w:val="es-DO" w:eastAsia="es-DO"/>
              </w:rPr>
              <w:t>niversidades</w:t>
            </w:r>
          </w:p>
        </w:tc>
        <w:tc>
          <w:tcPr>
            <w:tcW w:w="1044" w:type="pct"/>
            <w:tcBorders>
              <w:top w:val="single" w:sz="4" w:space="0" w:color="auto"/>
              <w:left w:val="nil"/>
              <w:bottom w:val="single" w:sz="4" w:space="0" w:color="auto"/>
              <w:right w:val="single" w:sz="4" w:space="0" w:color="auto"/>
            </w:tcBorders>
            <w:shd w:val="clear" w:color="auto" w:fill="142F62"/>
            <w:noWrap/>
            <w:vAlign w:val="center"/>
            <w:hideMark/>
          </w:tcPr>
          <w:p w14:paraId="323E64DE" w14:textId="77777777" w:rsidR="00AE1980" w:rsidRPr="00807B77" w:rsidRDefault="00AE1980"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15</w:t>
            </w:r>
          </w:p>
        </w:tc>
        <w:tc>
          <w:tcPr>
            <w:tcW w:w="886" w:type="pct"/>
            <w:tcBorders>
              <w:top w:val="single" w:sz="4" w:space="0" w:color="auto"/>
              <w:left w:val="nil"/>
              <w:bottom w:val="single" w:sz="4" w:space="0" w:color="auto"/>
              <w:right w:val="single" w:sz="4" w:space="0" w:color="auto"/>
            </w:tcBorders>
            <w:shd w:val="clear" w:color="auto" w:fill="142F62"/>
            <w:noWrap/>
            <w:vAlign w:val="center"/>
            <w:hideMark/>
          </w:tcPr>
          <w:p w14:paraId="1EB0770F" w14:textId="5B19053A" w:rsidR="00AE1980" w:rsidRPr="00807B77" w:rsidRDefault="00AE1980" w:rsidP="00706933">
            <w:pPr>
              <w:spacing w:after="0" w:line="240" w:lineRule="auto"/>
              <w:jc w:val="center"/>
              <w:rPr>
                <w:rFonts w:eastAsia="Times New Roman"/>
                <w:b/>
                <w:bCs/>
                <w:spacing w:val="0"/>
                <w:sz w:val="22"/>
                <w:szCs w:val="22"/>
                <w:lang w:val="es-DO" w:eastAsia="es-DO"/>
              </w:rPr>
            </w:pPr>
          </w:p>
        </w:tc>
        <w:tc>
          <w:tcPr>
            <w:tcW w:w="525" w:type="pct"/>
            <w:tcBorders>
              <w:top w:val="single" w:sz="4" w:space="0" w:color="auto"/>
              <w:left w:val="nil"/>
              <w:bottom w:val="single" w:sz="4" w:space="0" w:color="auto"/>
              <w:right w:val="single" w:sz="4" w:space="0" w:color="auto"/>
            </w:tcBorders>
            <w:shd w:val="clear" w:color="auto" w:fill="142F62"/>
            <w:noWrap/>
            <w:vAlign w:val="center"/>
            <w:hideMark/>
          </w:tcPr>
          <w:p w14:paraId="72D44F31" w14:textId="69EA6CEA" w:rsidR="00AE1980" w:rsidRPr="00807B77" w:rsidRDefault="00AE1980" w:rsidP="00706933">
            <w:pPr>
              <w:spacing w:after="0" w:line="240" w:lineRule="auto"/>
              <w:jc w:val="center"/>
              <w:rPr>
                <w:rFonts w:eastAsia="Times New Roman"/>
                <w:b/>
                <w:bCs/>
                <w:spacing w:val="0"/>
                <w:sz w:val="22"/>
                <w:szCs w:val="22"/>
                <w:lang w:val="es-DO" w:eastAsia="es-DO"/>
              </w:rPr>
            </w:pPr>
          </w:p>
        </w:tc>
      </w:tr>
      <w:tr w:rsidR="00AE1980" w:rsidRPr="00807B77" w14:paraId="053C07B6" w14:textId="77777777" w:rsidTr="00706933">
        <w:trPr>
          <w:trHeight w:val="315"/>
        </w:trPr>
        <w:tc>
          <w:tcPr>
            <w:tcW w:w="2545" w:type="pct"/>
            <w:gridSpan w:val="3"/>
            <w:tcBorders>
              <w:top w:val="single" w:sz="4" w:space="0" w:color="auto"/>
              <w:left w:val="single" w:sz="4" w:space="0" w:color="auto"/>
              <w:bottom w:val="single" w:sz="4" w:space="0" w:color="auto"/>
              <w:right w:val="single" w:sz="4" w:space="0" w:color="000000"/>
            </w:tcBorders>
            <w:shd w:val="clear" w:color="auto" w:fill="142F62"/>
            <w:noWrap/>
            <w:vAlign w:val="center"/>
            <w:hideMark/>
          </w:tcPr>
          <w:p w14:paraId="4B473C8F" w14:textId="77777777" w:rsidR="00AE1980" w:rsidRPr="00807B77" w:rsidRDefault="00AE1980"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Cantidad de impactados</w:t>
            </w:r>
          </w:p>
        </w:tc>
        <w:tc>
          <w:tcPr>
            <w:tcW w:w="1044" w:type="pct"/>
            <w:tcBorders>
              <w:top w:val="nil"/>
              <w:left w:val="nil"/>
              <w:bottom w:val="single" w:sz="4" w:space="0" w:color="auto"/>
              <w:right w:val="single" w:sz="4" w:space="0" w:color="auto"/>
            </w:tcBorders>
            <w:shd w:val="clear" w:color="auto" w:fill="142F62"/>
            <w:noWrap/>
            <w:vAlign w:val="center"/>
            <w:hideMark/>
          </w:tcPr>
          <w:p w14:paraId="06EB2301" w14:textId="77777777" w:rsidR="00AE1980" w:rsidRPr="00807B77" w:rsidRDefault="00AE1980"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704</w:t>
            </w:r>
          </w:p>
        </w:tc>
        <w:tc>
          <w:tcPr>
            <w:tcW w:w="886" w:type="pct"/>
            <w:tcBorders>
              <w:top w:val="nil"/>
              <w:left w:val="nil"/>
              <w:bottom w:val="single" w:sz="4" w:space="0" w:color="auto"/>
              <w:right w:val="single" w:sz="4" w:space="0" w:color="auto"/>
            </w:tcBorders>
            <w:shd w:val="clear" w:color="auto" w:fill="142F62"/>
            <w:noWrap/>
            <w:vAlign w:val="center"/>
            <w:hideMark/>
          </w:tcPr>
          <w:p w14:paraId="05AA83CE" w14:textId="61614DF5" w:rsidR="00AE1980" w:rsidRPr="00807B77" w:rsidRDefault="00AE1980" w:rsidP="00706933">
            <w:pPr>
              <w:spacing w:after="0" w:line="240" w:lineRule="auto"/>
              <w:jc w:val="center"/>
              <w:rPr>
                <w:rFonts w:eastAsia="Times New Roman"/>
                <w:b/>
                <w:bCs/>
                <w:spacing w:val="0"/>
                <w:sz w:val="22"/>
                <w:szCs w:val="22"/>
                <w:lang w:val="es-DO" w:eastAsia="es-DO"/>
              </w:rPr>
            </w:pPr>
          </w:p>
        </w:tc>
        <w:tc>
          <w:tcPr>
            <w:tcW w:w="525" w:type="pct"/>
            <w:tcBorders>
              <w:top w:val="nil"/>
              <w:left w:val="nil"/>
              <w:bottom w:val="single" w:sz="4" w:space="0" w:color="auto"/>
              <w:right w:val="single" w:sz="4" w:space="0" w:color="auto"/>
            </w:tcBorders>
            <w:shd w:val="clear" w:color="auto" w:fill="142F62"/>
            <w:noWrap/>
            <w:vAlign w:val="center"/>
            <w:hideMark/>
          </w:tcPr>
          <w:p w14:paraId="798F3047" w14:textId="6CF8A0FE" w:rsidR="00AE1980" w:rsidRPr="00807B77" w:rsidRDefault="00AE1980" w:rsidP="00706933">
            <w:pPr>
              <w:spacing w:after="0" w:line="240" w:lineRule="auto"/>
              <w:jc w:val="center"/>
              <w:rPr>
                <w:rFonts w:eastAsia="Times New Roman"/>
                <w:b/>
                <w:bCs/>
                <w:spacing w:val="0"/>
                <w:sz w:val="22"/>
                <w:szCs w:val="22"/>
                <w:lang w:val="es-DO" w:eastAsia="es-DO"/>
              </w:rPr>
            </w:pPr>
          </w:p>
        </w:tc>
      </w:tr>
    </w:tbl>
    <w:p w14:paraId="72C6225C" w14:textId="77777777" w:rsidR="00AB5F88" w:rsidRPr="00807B77" w:rsidRDefault="00AB5F88" w:rsidP="00855F42">
      <w:pPr>
        <w:spacing w:line="360" w:lineRule="auto"/>
        <w:jc w:val="both"/>
        <w:rPr>
          <w:rFonts w:eastAsia="Calibri"/>
          <w:spacing w:val="0"/>
          <w:sz w:val="2"/>
          <w:szCs w:val="2"/>
          <w:lang w:val="es-DO"/>
        </w:rPr>
      </w:pPr>
    </w:p>
    <w:p w14:paraId="51CF28B3" w14:textId="46137040" w:rsidR="005C1A3E" w:rsidRPr="00807B77" w:rsidRDefault="00AB5F88" w:rsidP="00855F42">
      <w:pPr>
        <w:spacing w:line="360" w:lineRule="auto"/>
        <w:jc w:val="both"/>
        <w:rPr>
          <w:rFonts w:eastAsia="Calibri"/>
          <w:spacing w:val="0"/>
          <w:sz w:val="23"/>
          <w:szCs w:val="23"/>
          <w:lang w:val="es-DO"/>
        </w:rPr>
      </w:pPr>
      <w:r w:rsidRPr="00807B77">
        <w:rPr>
          <w:rFonts w:eastAsia="Calibri"/>
          <w:spacing w:val="0"/>
          <w:sz w:val="23"/>
          <w:szCs w:val="23"/>
          <w:lang w:val="es-DO"/>
        </w:rPr>
        <w:t>Escuelas, Liceos y Colegios </w:t>
      </w:r>
    </w:p>
    <w:tbl>
      <w:tblPr>
        <w:tblW w:w="5000" w:type="pct"/>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CellMar>
          <w:left w:w="70" w:type="dxa"/>
          <w:right w:w="70" w:type="dxa"/>
        </w:tblCellMar>
        <w:tblLook w:val="04A0" w:firstRow="1" w:lastRow="0" w:firstColumn="1" w:lastColumn="0" w:noHBand="0" w:noVBand="1"/>
      </w:tblPr>
      <w:tblGrid>
        <w:gridCol w:w="1130"/>
        <w:gridCol w:w="1701"/>
        <w:gridCol w:w="1701"/>
        <w:gridCol w:w="1134"/>
        <w:gridCol w:w="1417"/>
        <w:gridCol w:w="827"/>
      </w:tblGrid>
      <w:tr w:rsidR="00807B77" w:rsidRPr="00807B77" w14:paraId="2D502A90" w14:textId="77777777" w:rsidTr="00706933">
        <w:trPr>
          <w:trHeight w:val="630"/>
          <w:tblHeader/>
        </w:trPr>
        <w:tc>
          <w:tcPr>
            <w:tcW w:w="714" w:type="pct"/>
            <w:shd w:val="clear" w:color="auto" w:fill="142F62"/>
            <w:vAlign w:val="center"/>
            <w:hideMark/>
          </w:tcPr>
          <w:p w14:paraId="3BA70631" w14:textId="77777777" w:rsidR="00215806" w:rsidRPr="00807B77" w:rsidRDefault="00215806"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Cantidad</w:t>
            </w:r>
          </w:p>
        </w:tc>
        <w:tc>
          <w:tcPr>
            <w:tcW w:w="1075" w:type="pct"/>
            <w:shd w:val="clear" w:color="auto" w:fill="142F62"/>
            <w:vAlign w:val="center"/>
            <w:hideMark/>
          </w:tcPr>
          <w:p w14:paraId="11A54C89" w14:textId="77777777" w:rsidR="00215806" w:rsidRPr="00807B77" w:rsidRDefault="00215806"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Nombre de actividad</w:t>
            </w:r>
          </w:p>
        </w:tc>
        <w:tc>
          <w:tcPr>
            <w:tcW w:w="1075" w:type="pct"/>
            <w:shd w:val="clear" w:color="auto" w:fill="142F62"/>
            <w:vAlign w:val="center"/>
            <w:hideMark/>
          </w:tcPr>
          <w:p w14:paraId="0D75E93B" w14:textId="77777777" w:rsidR="00215806" w:rsidRPr="00807B77" w:rsidRDefault="00215806"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Centro docente</w:t>
            </w:r>
          </w:p>
        </w:tc>
        <w:tc>
          <w:tcPr>
            <w:tcW w:w="717" w:type="pct"/>
            <w:shd w:val="clear" w:color="auto" w:fill="142F62"/>
            <w:vAlign w:val="center"/>
            <w:hideMark/>
          </w:tcPr>
          <w:p w14:paraId="7F813E84" w14:textId="77777777" w:rsidR="00215806" w:rsidRPr="00807B77" w:rsidRDefault="00215806"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Grupo de interés</w:t>
            </w:r>
          </w:p>
        </w:tc>
        <w:tc>
          <w:tcPr>
            <w:tcW w:w="896" w:type="pct"/>
            <w:shd w:val="clear" w:color="auto" w:fill="142F62"/>
            <w:vAlign w:val="center"/>
            <w:hideMark/>
          </w:tcPr>
          <w:p w14:paraId="1C48561A" w14:textId="77777777" w:rsidR="00215806" w:rsidRPr="00807B77" w:rsidRDefault="00215806"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Cantidad Impactada</w:t>
            </w:r>
          </w:p>
        </w:tc>
        <w:tc>
          <w:tcPr>
            <w:tcW w:w="523" w:type="pct"/>
            <w:shd w:val="clear" w:color="auto" w:fill="142F62"/>
            <w:vAlign w:val="center"/>
            <w:hideMark/>
          </w:tcPr>
          <w:p w14:paraId="1E1BD892" w14:textId="77777777" w:rsidR="00215806" w:rsidRPr="00807B77" w:rsidRDefault="00215806"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Fecha</w:t>
            </w:r>
          </w:p>
        </w:tc>
      </w:tr>
      <w:tr w:rsidR="00807B77" w:rsidRPr="00807B77" w14:paraId="28BA50EB" w14:textId="77777777" w:rsidTr="00706933">
        <w:trPr>
          <w:trHeight w:val="900"/>
        </w:trPr>
        <w:tc>
          <w:tcPr>
            <w:tcW w:w="714" w:type="pct"/>
            <w:vAlign w:val="center"/>
            <w:hideMark/>
          </w:tcPr>
          <w:p w14:paraId="777DA1C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w:t>
            </w:r>
          </w:p>
        </w:tc>
        <w:tc>
          <w:tcPr>
            <w:tcW w:w="1075" w:type="pct"/>
            <w:vAlign w:val="center"/>
            <w:hideMark/>
          </w:tcPr>
          <w:p w14:paraId="29B3B2A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Generalidades del Derecho de Autor y sus beneficios – Charla Virtual</w:t>
            </w:r>
          </w:p>
        </w:tc>
        <w:tc>
          <w:tcPr>
            <w:tcW w:w="1075" w:type="pct"/>
            <w:vAlign w:val="center"/>
            <w:hideMark/>
          </w:tcPr>
          <w:p w14:paraId="6DDA3BA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ITLA</w:t>
            </w:r>
          </w:p>
        </w:tc>
        <w:tc>
          <w:tcPr>
            <w:tcW w:w="717" w:type="pct"/>
            <w:vAlign w:val="center"/>
            <w:hideMark/>
          </w:tcPr>
          <w:p w14:paraId="682EBD2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Estudiantes, maestros</w:t>
            </w:r>
          </w:p>
        </w:tc>
        <w:tc>
          <w:tcPr>
            <w:tcW w:w="896" w:type="pct"/>
            <w:vAlign w:val="center"/>
            <w:hideMark/>
          </w:tcPr>
          <w:p w14:paraId="641C1C9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43</w:t>
            </w:r>
          </w:p>
        </w:tc>
        <w:tc>
          <w:tcPr>
            <w:tcW w:w="523" w:type="pct"/>
            <w:vAlign w:val="center"/>
            <w:hideMark/>
          </w:tcPr>
          <w:p w14:paraId="2582DF39" w14:textId="16AC3435"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6-feb</w:t>
            </w:r>
          </w:p>
        </w:tc>
      </w:tr>
      <w:tr w:rsidR="00807B77" w:rsidRPr="00807B77" w14:paraId="5CB0E130" w14:textId="77777777" w:rsidTr="00706933">
        <w:trPr>
          <w:trHeight w:val="900"/>
        </w:trPr>
        <w:tc>
          <w:tcPr>
            <w:tcW w:w="714" w:type="pct"/>
            <w:vAlign w:val="center"/>
            <w:hideMark/>
          </w:tcPr>
          <w:p w14:paraId="0EBF1E9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w:t>
            </w:r>
          </w:p>
        </w:tc>
        <w:tc>
          <w:tcPr>
            <w:tcW w:w="1075" w:type="pct"/>
            <w:vAlign w:val="center"/>
            <w:hideMark/>
          </w:tcPr>
          <w:p w14:paraId="55054AD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Generalidades del Derecho de Autor y sus benéficos – Charla Virtual</w:t>
            </w:r>
          </w:p>
        </w:tc>
        <w:tc>
          <w:tcPr>
            <w:tcW w:w="1075" w:type="pct"/>
            <w:vAlign w:val="center"/>
            <w:hideMark/>
          </w:tcPr>
          <w:p w14:paraId="4714041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ITLA</w:t>
            </w:r>
          </w:p>
        </w:tc>
        <w:tc>
          <w:tcPr>
            <w:tcW w:w="717" w:type="pct"/>
            <w:vAlign w:val="center"/>
            <w:hideMark/>
          </w:tcPr>
          <w:p w14:paraId="65EE1A8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Estudiantes, maestros</w:t>
            </w:r>
          </w:p>
        </w:tc>
        <w:tc>
          <w:tcPr>
            <w:tcW w:w="896" w:type="pct"/>
            <w:vAlign w:val="center"/>
            <w:hideMark/>
          </w:tcPr>
          <w:p w14:paraId="7A7DB3D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74</w:t>
            </w:r>
          </w:p>
        </w:tc>
        <w:tc>
          <w:tcPr>
            <w:tcW w:w="523" w:type="pct"/>
            <w:vAlign w:val="center"/>
            <w:hideMark/>
          </w:tcPr>
          <w:p w14:paraId="436A3646" w14:textId="3CFB26B8"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7-feb</w:t>
            </w:r>
          </w:p>
        </w:tc>
      </w:tr>
      <w:tr w:rsidR="00807B77" w:rsidRPr="00807B77" w14:paraId="2B3B8FAD" w14:textId="77777777" w:rsidTr="00706933">
        <w:trPr>
          <w:trHeight w:val="3573"/>
        </w:trPr>
        <w:tc>
          <w:tcPr>
            <w:tcW w:w="714" w:type="pct"/>
            <w:vAlign w:val="center"/>
            <w:hideMark/>
          </w:tcPr>
          <w:p w14:paraId="08BBCC6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w:t>
            </w:r>
          </w:p>
        </w:tc>
        <w:tc>
          <w:tcPr>
            <w:tcW w:w="1075" w:type="pct"/>
            <w:vAlign w:val="center"/>
            <w:hideMark/>
          </w:tcPr>
          <w:p w14:paraId="279D365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Derecho de autor y las obras artesanales - DEMA-MINERD Somos Artesanía</w:t>
            </w:r>
          </w:p>
        </w:tc>
        <w:tc>
          <w:tcPr>
            <w:tcW w:w="1075" w:type="pct"/>
            <w:vAlign w:val="center"/>
            <w:hideMark/>
          </w:tcPr>
          <w:p w14:paraId="553AF79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Centros educativos en artes Prof. Roberto Méndez; Centro educativo en artes Prof. Abelardo Pérez Calderón; Centro educativo en artes Prof. Carmen Alejandrina Marte de Nin</w:t>
            </w:r>
          </w:p>
        </w:tc>
        <w:tc>
          <w:tcPr>
            <w:tcW w:w="717" w:type="pct"/>
            <w:vAlign w:val="center"/>
            <w:hideMark/>
          </w:tcPr>
          <w:p w14:paraId="5239D82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Estudiantes, maestros DEMA-MINERD</w:t>
            </w:r>
          </w:p>
        </w:tc>
        <w:tc>
          <w:tcPr>
            <w:tcW w:w="896" w:type="pct"/>
            <w:vAlign w:val="center"/>
            <w:hideMark/>
          </w:tcPr>
          <w:p w14:paraId="1025A6F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83</w:t>
            </w:r>
          </w:p>
        </w:tc>
        <w:tc>
          <w:tcPr>
            <w:tcW w:w="523" w:type="pct"/>
            <w:vAlign w:val="center"/>
            <w:hideMark/>
          </w:tcPr>
          <w:p w14:paraId="0F82E298" w14:textId="1E84C41A"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10-mar</w:t>
            </w:r>
          </w:p>
        </w:tc>
      </w:tr>
      <w:tr w:rsidR="00807B77" w:rsidRPr="00807B77" w14:paraId="7E9C0C4E" w14:textId="77777777" w:rsidTr="00706933">
        <w:trPr>
          <w:trHeight w:val="1200"/>
        </w:trPr>
        <w:tc>
          <w:tcPr>
            <w:tcW w:w="714" w:type="pct"/>
            <w:vAlign w:val="center"/>
            <w:hideMark/>
          </w:tcPr>
          <w:p w14:paraId="2703AB0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w:t>
            </w:r>
          </w:p>
        </w:tc>
        <w:tc>
          <w:tcPr>
            <w:tcW w:w="1075" w:type="pct"/>
            <w:vAlign w:val="center"/>
            <w:hideMark/>
          </w:tcPr>
          <w:p w14:paraId="52C3FFF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Derecho de autor y las obras artesanales - DEMA-MINERD Somos Artesanía</w:t>
            </w:r>
          </w:p>
        </w:tc>
        <w:tc>
          <w:tcPr>
            <w:tcW w:w="1075" w:type="pct"/>
            <w:vAlign w:val="center"/>
            <w:hideMark/>
          </w:tcPr>
          <w:p w14:paraId="443F357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 xml:space="preserve">Centro en Artes Prof. Félix Rafael Nova, </w:t>
            </w:r>
            <w:proofErr w:type="spellStart"/>
            <w:r w:rsidRPr="00807B77">
              <w:rPr>
                <w:rFonts w:eastAsia="Times New Roman"/>
                <w:spacing w:val="0"/>
                <w:sz w:val="22"/>
                <w:szCs w:val="22"/>
                <w:lang w:val="es-DO" w:eastAsia="es-DO"/>
              </w:rPr>
              <w:t>Bayaguana</w:t>
            </w:r>
            <w:proofErr w:type="spellEnd"/>
            <w:r w:rsidRPr="00807B77">
              <w:rPr>
                <w:rFonts w:eastAsia="Times New Roman"/>
                <w:spacing w:val="0"/>
                <w:sz w:val="22"/>
                <w:szCs w:val="22"/>
                <w:lang w:val="es-DO" w:eastAsia="es-DO"/>
              </w:rPr>
              <w:t>.</w:t>
            </w:r>
          </w:p>
        </w:tc>
        <w:tc>
          <w:tcPr>
            <w:tcW w:w="717" w:type="pct"/>
            <w:vAlign w:val="center"/>
            <w:hideMark/>
          </w:tcPr>
          <w:p w14:paraId="47F3F44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Estudiantes modalidad artesanía, maestros</w:t>
            </w:r>
          </w:p>
        </w:tc>
        <w:tc>
          <w:tcPr>
            <w:tcW w:w="896" w:type="pct"/>
            <w:vAlign w:val="center"/>
            <w:hideMark/>
          </w:tcPr>
          <w:p w14:paraId="74EFD30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47</w:t>
            </w:r>
          </w:p>
        </w:tc>
        <w:tc>
          <w:tcPr>
            <w:tcW w:w="523" w:type="pct"/>
            <w:vAlign w:val="center"/>
            <w:hideMark/>
          </w:tcPr>
          <w:p w14:paraId="2F80E348" w14:textId="21A47E46"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14-mar</w:t>
            </w:r>
          </w:p>
        </w:tc>
      </w:tr>
      <w:tr w:rsidR="00807B77" w:rsidRPr="00807B77" w14:paraId="46A5A019" w14:textId="77777777" w:rsidTr="00706933">
        <w:trPr>
          <w:trHeight w:val="2324"/>
        </w:trPr>
        <w:tc>
          <w:tcPr>
            <w:tcW w:w="714" w:type="pct"/>
            <w:vAlign w:val="center"/>
            <w:hideMark/>
          </w:tcPr>
          <w:p w14:paraId="439113A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5</w:t>
            </w:r>
          </w:p>
        </w:tc>
        <w:tc>
          <w:tcPr>
            <w:tcW w:w="1075" w:type="pct"/>
            <w:vAlign w:val="center"/>
            <w:hideMark/>
          </w:tcPr>
          <w:p w14:paraId="2FABEFA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Derecho de autor y las obras artesanales - Virtual DEMA-MINERD Somos Artesanía</w:t>
            </w:r>
          </w:p>
        </w:tc>
        <w:tc>
          <w:tcPr>
            <w:tcW w:w="1075" w:type="pct"/>
            <w:vAlign w:val="center"/>
            <w:hideMark/>
          </w:tcPr>
          <w:p w14:paraId="7216529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Centros en Artes Eugenio María de Hostos, Centro en Artes Antonio Garabito Benítez, Centro en Artes Yisel Batista Turbí́ y San Cristóbal.</w:t>
            </w:r>
          </w:p>
        </w:tc>
        <w:tc>
          <w:tcPr>
            <w:tcW w:w="717" w:type="pct"/>
            <w:vAlign w:val="center"/>
            <w:hideMark/>
          </w:tcPr>
          <w:p w14:paraId="5D6AE15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Estudiantes modalidad artesanía, maestros</w:t>
            </w:r>
          </w:p>
        </w:tc>
        <w:tc>
          <w:tcPr>
            <w:tcW w:w="896" w:type="pct"/>
            <w:vAlign w:val="center"/>
            <w:hideMark/>
          </w:tcPr>
          <w:p w14:paraId="68539DE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82</w:t>
            </w:r>
          </w:p>
        </w:tc>
        <w:tc>
          <w:tcPr>
            <w:tcW w:w="523" w:type="pct"/>
            <w:vAlign w:val="center"/>
            <w:hideMark/>
          </w:tcPr>
          <w:p w14:paraId="6ADD4B7B" w14:textId="43C5F2FA"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21-mar</w:t>
            </w:r>
          </w:p>
        </w:tc>
      </w:tr>
      <w:tr w:rsidR="00807B77" w:rsidRPr="00807B77" w14:paraId="1A80F455" w14:textId="77777777" w:rsidTr="00706933">
        <w:trPr>
          <w:trHeight w:val="1200"/>
        </w:trPr>
        <w:tc>
          <w:tcPr>
            <w:tcW w:w="714" w:type="pct"/>
            <w:vAlign w:val="center"/>
            <w:hideMark/>
          </w:tcPr>
          <w:p w14:paraId="5AFBC702"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6</w:t>
            </w:r>
          </w:p>
        </w:tc>
        <w:tc>
          <w:tcPr>
            <w:tcW w:w="1075" w:type="pct"/>
            <w:vAlign w:val="center"/>
            <w:hideMark/>
          </w:tcPr>
          <w:p w14:paraId="080E6F1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Derecho de autor y las obras artesanales - Virtual DEMA-MINERD Somos Artesanía</w:t>
            </w:r>
          </w:p>
        </w:tc>
        <w:tc>
          <w:tcPr>
            <w:tcW w:w="1075" w:type="pct"/>
            <w:vAlign w:val="center"/>
            <w:hideMark/>
          </w:tcPr>
          <w:p w14:paraId="2CC8BD9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en Artes Gerardo Hansen.</w:t>
            </w:r>
          </w:p>
        </w:tc>
        <w:tc>
          <w:tcPr>
            <w:tcW w:w="717" w:type="pct"/>
            <w:vAlign w:val="center"/>
            <w:hideMark/>
          </w:tcPr>
          <w:p w14:paraId="2C1F1E5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Estudiantes modalidad artesanía, maestros</w:t>
            </w:r>
          </w:p>
        </w:tc>
        <w:tc>
          <w:tcPr>
            <w:tcW w:w="896" w:type="pct"/>
            <w:vAlign w:val="center"/>
            <w:hideMark/>
          </w:tcPr>
          <w:p w14:paraId="40DB64B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86</w:t>
            </w:r>
          </w:p>
        </w:tc>
        <w:tc>
          <w:tcPr>
            <w:tcW w:w="523" w:type="pct"/>
            <w:vAlign w:val="center"/>
            <w:hideMark/>
          </w:tcPr>
          <w:p w14:paraId="3BB499E7" w14:textId="5A0F31D6"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24-mar</w:t>
            </w:r>
          </w:p>
        </w:tc>
      </w:tr>
      <w:tr w:rsidR="00807B77" w:rsidRPr="00807B77" w14:paraId="367FE264" w14:textId="77777777" w:rsidTr="00706933">
        <w:trPr>
          <w:trHeight w:val="2100"/>
        </w:trPr>
        <w:tc>
          <w:tcPr>
            <w:tcW w:w="714" w:type="pct"/>
            <w:vAlign w:val="center"/>
            <w:hideMark/>
          </w:tcPr>
          <w:p w14:paraId="602A2A4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7</w:t>
            </w:r>
          </w:p>
        </w:tc>
        <w:tc>
          <w:tcPr>
            <w:tcW w:w="1075" w:type="pct"/>
            <w:vAlign w:val="center"/>
            <w:hideMark/>
          </w:tcPr>
          <w:p w14:paraId="4CA5F2D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Derecho de autor y las obras artesanales - San Cristóbal Presencial DEMA-MINERD Somos Artesanía</w:t>
            </w:r>
          </w:p>
        </w:tc>
        <w:tc>
          <w:tcPr>
            <w:tcW w:w="1075" w:type="pct"/>
            <w:vAlign w:val="center"/>
            <w:hideMark/>
          </w:tcPr>
          <w:p w14:paraId="1561E94A" w14:textId="19452D2E"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en Artes Antonio Garabito Benítez y Centro en Artes Yisel Batista Turbí.</w:t>
            </w:r>
          </w:p>
        </w:tc>
        <w:tc>
          <w:tcPr>
            <w:tcW w:w="717" w:type="pct"/>
            <w:vAlign w:val="center"/>
            <w:hideMark/>
          </w:tcPr>
          <w:p w14:paraId="683F84C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Estudiantes modalidad artesanía, maestros</w:t>
            </w:r>
          </w:p>
        </w:tc>
        <w:tc>
          <w:tcPr>
            <w:tcW w:w="896" w:type="pct"/>
            <w:vAlign w:val="center"/>
            <w:hideMark/>
          </w:tcPr>
          <w:p w14:paraId="67D6091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90</w:t>
            </w:r>
          </w:p>
        </w:tc>
        <w:tc>
          <w:tcPr>
            <w:tcW w:w="523" w:type="pct"/>
            <w:vAlign w:val="center"/>
            <w:hideMark/>
          </w:tcPr>
          <w:p w14:paraId="192834D7" w14:textId="22BB8EEE"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27-mar</w:t>
            </w:r>
          </w:p>
        </w:tc>
      </w:tr>
      <w:tr w:rsidR="00807B77" w:rsidRPr="00807B77" w14:paraId="0359BB55" w14:textId="77777777" w:rsidTr="00706933">
        <w:trPr>
          <w:trHeight w:val="2735"/>
        </w:trPr>
        <w:tc>
          <w:tcPr>
            <w:tcW w:w="714" w:type="pct"/>
            <w:vAlign w:val="center"/>
            <w:hideMark/>
          </w:tcPr>
          <w:p w14:paraId="631CD85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8</w:t>
            </w:r>
          </w:p>
        </w:tc>
        <w:tc>
          <w:tcPr>
            <w:tcW w:w="1075" w:type="pct"/>
            <w:vAlign w:val="center"/>
            <w:hideMark/>
          </w:tcPr>
          <w:p w14:paraId="64A45C6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Derecho de autor y las obras artesanales - Virtual DEMA-MINERD Somos Artesanía</w:t>
            </w:r>
          </w:p>
        </w:tc>
        <w:tc>
          <w:tcPr>
            <w:tcW w:w="1075" w:type="pct"/>
            <w:vAlign w:val="center"/>
            <w:hideMark/>
          </w:tcPr>
          <w:p w14:paraId="107A546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en Artes Eugenio María de Hostos, Centro en Artes DR. José Francisco Peña Gómez y Centro en Artes Monseñor Fco. Panal</w:t>
            </w:r>
          </w:p>
        </w:tc>
        <w:tc>
          <w:tcPr>
            <w:tcW w:w="717" w:type="pct"/>
            <w:vAlign w:val="center"/>
            <w:hideMark/>
          </w:tcPr>
          <w:p w14:paraId="4004E3F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Estudiantes modalidad artesanía, maestros</w:t>
            </w:r>
          </w:p>
        </w:tc>
        <w:tc>
          <w:tcPr>
            <w:tcW w:w="896" w:type="pct"/>
            <w:vAlign w:val="center"/>
            <w:hideMark/>
          </w:tcPr>
          <w:p w14:paraId="16AA277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41</w:t>
            </w:r>
          </w:p>
        </w:tc>
        <w:tc>
          <w:tcPr>
            <w:tcW w:w="523" w:type="pct"/>
            <w:vAlign w:val="center"/>
            <w:hideMark/>
          </w:tcPr>
          <w:p w14:paraId="18B8C491" w14:textId="5C4F45D4"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28-mar</w:t>
            </w:r>
          </w:p>
        </w:tc>
      </w:tr>
      <w:tr w:rsidR="00807B77" w:rsidRPr="00807B77" w14:paraId="206779D8" w14:textId="77777777" w:rsidTr="00706933">
        <w:trPr>
          <w:trHeight w:val="1200"/>
        </w:trPr>
        <w:tc>
          <w:tcPr>
            <w:tcW w:w="714" w:type="pct"/>
            <w:vAlign w:val="center"/>
            <w:hideMark/>
          </w:tcPr>
          <w:p w14:paraId="2474586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9</w:t>
            </w:r>
          </w:p>
        </w:tc>
        <w:tc>
          <w:tcPr>
            <w:tcW w:w="1075" w:type="pct"/>
            <w:vAlign w:val="center"/>
            <w:hideMark/>
          </w:tcPr>
          <w:p w14:paraId="1E6FA3C3" w14:textId="0DE30FC3"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Virtual ABC y Derecho de Autor sector Artesanal - ONDA - DEMA -</w:t>
            </w:r>
          </w:p>
        </w:tc>
        <w:tc>
          <w:tcPr>
            <w:tcW w:w="1075" w:type="pct"/>
            <w:vAlign w:val="center"/>
            <w:hideMark/>
          </w:tcPr>
          <w:p w14:paraId="3BEA227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Educativo Julio Alberto Hernández</w:t>
            </w:r>
          </w:p>
        </w:tc>
        <w:tc>
          <w:tcPr>
            <w:tcW w:w="717" w:type="pct"/>
            <w:vAlign w:val="center"/>
            <w:hideMark/>
          </w:tcPr>
          <w:p w14:paraId="203A0D8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Mención Obras Artesanales</w:t>
            </w:r>
          </w:p>
        </w:tc>
        <w:tc>
          <w:tcPr>
            <w:tcW w:w="896" w:type="pct"/>
            <w:vAlign w:val="center"/>
            <w:hideMark/>
          </w:tcPr>
          <w:p w14:paraId="6E2587A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30</w:t>
            </w:r>
          </w:p>
        </w:tc>
        <w:tc>
          <w:tcPr>
            <w:tcW w:w="523" w:type="pct"/>
            <w:vAlign w:val="center"/>
            <w:hideMark/>
          </w:tcPr>
          <w:p w14:paraId="30D2C1F4" w14:textId="15755131"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22-abr</w:t>
            </w:r>
          </w:p>
        </w:tc>
      </w:tr>
      <w:tr w:rsidR="00807B77" w:rsidRPr="00807B77" w14:paraId="76DEB961" w14:textId="77777777" w:rsidTr="00706933">
        <w:trPr>
          <w:trHeight w:val="623"/>
        </w:trPr>
        <w:tc>
          <w:tcPr>
            <w:tcW w:w="714" w:type="pct"/>
            <w:vAlign w:val="center"/>
            <w:hideMark/>
          </w:tcPr>
          <w:p w14:paraId="3CBA22E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10</w:t>
            </w:r>
          </w:p>
        </w:tc>
        <w:tc>
          <w:tcPr>
            <w:tcW w:w="1075" w:type="pct"/>
            <w:vAlign w:val="center"/>
            <w:hideMark/>
          </w:tcPr>
          <w:p w14:paraId="4BD9735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Derecho de autor en la Industria Cinematográfica y Fotografía ONDA - DEMA</w:t>
            </w:r>
          </w:p>
        </w:tc>
        <w:tc>
          <w:tcPr>
            <w:tcW w:w="1075" w:type="pct"/>
            <w:vAlign w:val="center"/>
            <w:hideMark/>
          </w:tcPr>
          <w:p w14:paraId="702AF41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Educativo en Artes Club Mauricio Báez</w:t>
            </w:r>
          </w:p>
        </w:tc>
        <w:tc>
          <w:tcPr>
            <w:tcW w:w="717" w:type="pct"/>
            <w:vAlign w:val="center"/>
            <w:hideMark/>
          </w:tcPr>
          <w:p w14:paraId="3AE349F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0"/>
                <w:szCs w:val="20"/>
                <w:lang w:val="es-DO" w:eastAsia="es-DO"/>
              </w:rPr>
              <w:t>Estudiantes Mención Fotografía y Multimedia - Docentes</w:t>
            </w:r>
          </w:p>
        </w:tc>
        <w:tc>
          <w:tcPr>
            <w:tcW w:w="896" w:type="pct"/>
            <w:vAlign w:val="center"/>
            <w:hideMark/>
          </w:tcPr>
          <w:p w14:paraId="3C9924F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57</w:t>
            </w:r>
          </w:p>
        </w:tc>
        <w:tc>
          <w:tcPr>
            <w:tcW w:w="523" w:type="pct"/>
            <w:vAlign w:val="center"/>
            <w:hideMark/>
          </w:tcPr>
          <w:p w14:paraId="5A2C7704" w14:textId="4EC2FAC9"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25-abr</w:t>
            </w:r>
          </w:p>
        </w:tc>
      </w:tr>
      <w:tr w:rsidR="00807B77" w:rsidRPr="00807B77" w14:paraId="705A1CFD" w14:textId="77777777" w:rsidTr="00706933">
        <w:trPr>
          <w:trHeight w:val="2466"/>
        </w:trPr>
        <w:tc>
          <w:tcPr>
            <w:tcW w:w="714" w:type="pct"/>
            <w:vAlign w:val="center"/>
            <w:hideMark/>
          </w:tcPr>
          <w:p w14:paraId="597AB1C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11</w:t>
            </w:r>
          </w:p>
        </w:tc>
        <w:tc>
          <w:tcPr>
            <w:tcW w:w="1075" w:type="pct"/>
            <w:vAlign w:val="center"/>
            <w:hideMark/>
          </w:tcPr>
          <w:p w14:paraId="5302FCB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Fortalecimiento de capacidades sobre derechos de autor y derechos conexos para jóvenes creativos - Mención Música, DEMA-ONDA-OMPI</w:t>
            </w:r>
          </w:p>
        </w:tc>
        <w:tc>
          <w:tcPr>
            <w:tcW w:w="1075" w:type="pct"/>
            <w:vAlign w:val="center"/>
            <w:hideMark/>
          </w:tcPr>
          <w:p w14:paraId="34A658D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Educativo En Artes Japón, Centro En Artes Dr. Fabio Amable Mota, Centro En Artes Gregorio Urbano Gilbert, Instituto De Señoritas Salomé Ureña e Instituto Politécnico Parroquial Santa Ana (IPOPSA).</w:t>
            </w:r>
          </w:p>
        </w:tc>
        <w:tc>
          <w:tcPr>
            <w:tcW w:w="717" w:type="pct"/>
            <w:vAlign w:val="center"/>
            <w:hideMark/>
          </w:tcPr>
          <w:p w14:paraId="6CAA1D52"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Mención Música - funcionario de Gobierno</w:t>
            </w:r>
          </w:p>
        </w:tc>
        <w:tc>
          <w:tcPr>
            <w:tcW w:w="896" w:type="pct"/>
            <w:vAlign w:val="center"/>
            <w:hideMark/>
          </w:tcPr>
          <w:p w14:paraId="5533B2F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48</w:t>
            </w:r>
          </w:p>
        </w:tc>
        <w:tc>
          <w:tcPr>
            <w:tcW w:w="523" w:type="pct"/>
            <w:vAlign w:val="center"/>
            <w:hideMark/>
          </w:tcPr>
          <w:p w14:paraId="3B66C32B" w14:textId="2A8FC81B"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3-abr</w:t>
            </w:r>
          </w:p>
        </w:tc>
      </w:tr>
      <w:tr w:rsidR="00807B77" w:rsidRPr="00807B77" w14:paraId="522BC87F" w14:textId="77777777" w:rsidTr="00706933">
        <w:trPr>
          <w:trHeight w:val="3593"/>
        </w:trPr>
        <w:tc>
          <w:tcPr>
            <w:tcW w:w="714" w:type="pct"/>
            <w:vAlign w:val="center"/>
            <w:hideMark/>
          </w:tcPr>
          <w:p w14:paraId="4C1703F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12</w:t>
            </w:r>
          </w:p>
        </w:tc>
        <w:tc>
          <w:tcPr>
            <w:tcW w:w="1075" w:type="pct"/>
            <w:vAlign w:val="center"/>
            <w:hideMark/>
          </w:tcPr>
          <w:p w14:paraId="2A00879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Fortalecimiento de capacidades sobre derechos de autor y derechos conexos para jóvenes creativos - Mención Música, DEMA-ONDA-OMPI</w:t>
            </w:r>
          </w:p>
        </w:tc>
        <w:tc>
          <w:tcPr>
            <w:tcW w:w="1075" w:type="pct"/>
            <w:vAlign w:val="center"/>
            <w:hideMark/>
          </w:tcPr>
          <w:p w14:paraId="715E18F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Educativo En Artes Japón, Centro En Artes Dr. Fabio Amable Mota, Centro En Artes Gregorio Urbano Gilbert, Instituto De Señoritas Salomé Ureña e Instituto Politécnico Parroquial Santa Ana (IPOPSA).</w:t>
            </w:r>
          </w:p>
        </w:tc>
        <w:tc>
          <w:tcPr>
            <w:tcW w:w="717" w:type="pct"/>
            <w:vAlign w:val="center"/>
            <w:hideMark/>
          </w:tcPr>
          <w:p w14:paraId="41F0EAFD"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Mención Música - funcionario de Gobierno</w:t>
            </w:r>
          </w:p>
        </w:tc>
        <w:tc>
          <w:tcPr>
            <w:tcW w:w="896" w:type="pct"/>
            <w:vAlign w:val="center"/>
            <w:hideMark/>
          </w:tcPr>
          <w:p w14:paraId="5273C05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43</w:t>
            </w:r>
          </w:p>
        </w:tc>
        <w:tc>
          <w:tcPr>
            <w:tcW w:w="523" w:type="pct"/>
            <w:vAlign w:val="center"/>
            <w:hideMark/>
          </w:tcPr>
          <w:p w14:paraId="3DA731BC" w14:textId="3694875F"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4-abr</w:t>
            </w:r>
          </w:p>
        </w:tc>
      </w:tr>
      <w:tr w:rsidR="00807B77" w:rsidRPr="00807B77" w14:paraId="2E1F3891" w14:textId="77777777" w:rsidTr="00706933">
        <w:trPr>
          <w:trHeight w:val="900"/>
        </w:trPr>
        <w:tc>
          <w:tcPr>
            <w:tcW w:w="714" w:type="pct"/>
            <w:vAlign w:val="center"/>
            <w:hideMark/>
          </w:tcPr>
          <w:p w14:paraId="74B789C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13</w:t>
            </w:r>
          </w:p>
        </w:tc>
        <w:tc>
          <w:tcPr>
            <w:tcW w:w="1075" w:type="pct"/>
            <w:vAlign w:val="center"/>
            <w:hideMark/>
          </w:tcPr>
          <w:p w14:paraId="402C6DE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Derecho de autor en la industria musical</w:t>
            </w:r>
          </w:p>
        </w:tc>
        <w:tc>
          <w:tcPr>
            <w:tcW w:w="1075" w:type="pct"/>
            <w:vAlign w:val="center"/>
            <w:hideMark/>
          </w:tcPr>
          <w:p w14:paraId="03803692"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Liceo en Artes Monseñor Francisco Panal.</w:t>
            </w:r>
          </w:p>
        </w:tc>
        <w:tc>
          <w:tcPr>
            <w:tcW w:w="717" w:type="pct"/>
            <w:vAlign w:val="center"/>
            <w:hideMark/>
          </w:tcPr>
          <w:p w14:paraId="68BA2CBE" w14:textId="5AE05B58"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Mención Música -</w:t>
            </w:r>
          </w:p>
        </w:tc>
        <w:tc>
          <w:tcPr>
            <w:tcW w:w="896" w:type="pct"/>
            <w:vAlign w:val="center"/>
            <w:hideMark/>
          </w:tcPr>
          <w:p w14:paraId="49536D9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78</w:t>
            </w:r>
          </w:p>
        </w:tc>
        <w:tc>
          <w:tcPr>
            <w:tcW w:w="523" w:type="pct"/>
            <w:vAlign w:val="center"/>
            <w:hideMark/>
          </w:tcPr>
          <w:p w14:paraId="209FD0F0" w14:textId="35616127"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7-may</w:t>
            </w:r>
          </w:p>
        </w:tc>
      </w:tr>
      <w:tr w:rsidR="00807B77" w:rsidRPr="00807B77" w14:paraId="258460E0" w14:textId="77777777" w:rsidTr="00706933">
        <w:trPr>
          <w:trHeight w:val="2749"/>
        </w:trPr>
        <w:tc>
          <w:tcPr>
            <w:tcW w:w="714" w:type="pct"/>
            <w:vAlign w:val="center"/>
            <w:hideMark/>
          </w:tcPr>
          <w:p w14:paraId="7EC9E10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14</w:t>
            </w:r>
          </w:p>
        </w:tc>
        <w:tc>
          <w:tcPr>
            <w:tcW w:w="1075" w:type="pct"/>
            <w:vAlign w:val="center"/>
            <w:hideMark/>
          </w:tcPr>
          <w:p w14:paraId="21CB896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ABC de derecho de autor en la música y obras artesanales (Región Norte – Virtual / 15 sept AM)</w:t>
            </w:r>
          </w:p>
        </w:tc>
        <w:tc>
          <w:tcPr>
            <w:tcW w:w="1075" w:type="pct"/>
            <w:vAlign w:val="center"/>
            <w:hideMark/>
          </w:tcPr>
          <w:p w14:paraId="18636B52"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Educativo en Artes Eugenio María de Hostos (Constanza); Centro Educativo en Artes Don Pepe Álvarez (La Vega Este); Centro Educativo en Artes María Auxiliadora – Música (Jarabacoa)</w:t>
            </w:r>
          </w:p>
        </w:tc>
        <w:tc>
          <w:tcPr>
            <w:tcW w:w="717" w:type="pct"/>
            <w:vAlign w:val="center"/>
            <w:hideMark/>
          </w:tcPr>
          <w:p w14:paraId="3918EB0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Música – Artesanía</w:t>
            </w:r>
          </w:p>
        </w:tc>
        <w:tc>
          <w:tcPr>
            <w:tcW w:w="896" w:type="pct"/>
            <w:vAlign w:val="center"/>
            <w:hideMark/>
          </w:tcPr>
          <w:p w14:paraId="0BFD34E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200</w:t>
            </w:r>
          </w:p>
        </w:tc>
        <w:tc>
          <w:tcPr>
            <w:tcW w:w="523" w:type="pct"/>
            <w:vAlign w:val="center"/>
            <w:hideMark/>
          </w:tcPr>
          <w:p w14:paraId="0BE32EBB" w14:textId="617BD23F"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15-sep</w:t>
            </w:r>
          </w:p>
        </w:tc>
      </w:tr>
      <w:tr w:rsidR="00807B77" w:rsidRPr="00807B77" w14:paraId="6FCDACEF" w14:textId="77777777" w:rsidTr="00706933">
        <w:trPr>
          <w:trHeight w:val="4025"/>
        </w:trPr>
        <w:tc>
          <w:tcPr>
            <w:tcW w:w="714" w:type="pct"/>
            <w:vAlign w:val="center"/>
            <w:hideMark/>
          </w:tcPr>
          <w:p w14:paraId="628539E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15</w:t>
            </w:r>
          </w:p>
        </w:tc>
        <w:tc>
          <w:tcPr>
            <w:tcW w:w="1075" w:type="pct"/>
            <w:vAlign w:val="center"/>
            <w:hideMark/>
          </w:tcPr>
          <w:p w14:paraId="2C0B4C8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ABC de derecho de autor en la música y obras artesanales (La Vega – Virtual / 15 sept PM)</w:t>
            </w:r>
          </w:p>
        </w:tc>
        <w:tc>
          <w:tcPr>
            <w:tcW w:w="1075" w:type="pct"/>
            <w:vAlign w:val="center"/>
            <w:hideMark/>
          </w:tcPr>
          <w:p w14:paraId="4883A95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Educativo en Artes Federico García Godoy (La Vega Este); Centro Educativo en Artes Domingo Faustino Sarmiento (Moca); Centro Educativo en Artes Prof. Fabia Dolores Cáceres Veras (Moca)</w:t>
            </w:r>
          </w:p>
        </w:tc>
        <w:tc>
          <w:tcPr>
            <w:tcW w:w="717" w:type="pct"/>
            <w:vAlign w:val="center"/>
            <w:hideMark/>
          </w:tcPr>
          <w:p w14:paraId="7E034CD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Música – Artesanía</w:t>
            </w:r>
          </w:p>
        </w:tc>
        <w:tc>
          <w:tcPr>
            <w:tcW w:w="896" w:type="pct"/>
            <w:vAlign w:val="center"/>
            <w:hideMark/>
          </w:tcPr>
          <w:p w14:paraId="5FA7815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140</w:t>
            </w:r>
          </w:p>
        </w:tc>
        <w:tc>
          <w:tcPr>
            <w:tcW w:w="523" w:type="pct"/>
            <w:vAlign w:val="center"/>
            <w:hideMark/>
          </w:tcPr>
          <w:p w14:paraId="381A9B89" w14:textId="6511E322"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15-sep</w:t>
            </w:r>
          </w:p>
        </w:tc>
      </w:tr>
      <w:tr w:rsidR="00807B77" w:rsidRPr="00807B77" w14:paraId="21FC61C5" w14:textId="77777777" w:rsidTr="00706933">
        <w:trPr>
          <w:trHeight w:val="5100"/>
        </w:trPr>
        <w:tc>
          <w:tcPr>
            <w:tcW w:w="714" w:type="pct"/>
            <w:vAlign w:val="center"/>
            <w:hideMark/>
          </w:tcPr>
          <w:p w14:paraId="407048A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16</w:t>
            </w:r>
          </w:p>
        </w:tc>
        <w:tc>
          <w:tcPr>
            <w:tcW w:w="1075" w:type="pct"/>
            <w:vAlign w:val="center"/>
            <w:hideMark/>
          </w:tcPr>
          <w:p w14:paraId="2EA11EC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ABC de derecho de autor en la música y obras artesanales (Virtual – 18 septiembre)</w:t>
            </w:r>
          </w:p>
        </w:tc>
        <w:tc>
          <w:tcPr>
            <w:tcW w:w="1075" w:type="pct"/>
            <w:vAlign w:val="center"/>
            <w:hideMark/>
          </w:tcPr>
          <w:p w14:paraId="7627149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Educativo en Artes Padre Joaquín Soler Corominas; Centro Educativo en Artes Julio Alberto Hernández; Centro Educativo en Artes Hermana Josefina Serrano (Santiago Noroeste)</w:t>
            </w:r>
          </w:p>
        </w:tc>
        <w:tc>
          <w:tcPr>
            <w:tcW w:w="717" w:type="pct"/>
            <w:vAlign w:val="center"/>
            <w:hideMark/>
          </w:tcPr>
          <w:p w14:paraId="544D72D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Música – Artesanía</w:t>
            </w:r>
          </w:p>
        </w:tc>
        <w:tc>
          <w:tcPr>
            <w:tcW w:w="896" w:type="pct"/>
            <w:vAlign w:val="center"/>
            <w:hideMark/>
          </w:tcPr>
          <w:p w14:paraId="3A3C874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135</w:t>
            </w:r>
          </w:p>
        </w:tc>
        <w:tc>
          <w:tcPr>
            <w:tcW w:w="523" w:type="pct"/>
            <w:vAlign w:val="center"/>
            <w:hideMark/>
          </w:tcPr>
          <w:p w14:paraId="3F1EF727" w14:textId="0C9C4FA0"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18-sep</w:t>
            </w:r>
          </w:p>
        </w:tc>
      </w:tr>
      <w:tr w:rsidR="00807B77" w:rsidRPr="00807B77" w14:paraId="61196A1A" w14:textId="77777777" w:rsidTr="00706933">
        <w:trPr>
          <w:trHeight w:val="3600"/>
        </w:trPr>
        <w:tc>
          <w:tcPr>
            <w:tcW w:w="714" w:type="pct"/>
            <w:vAlign w:val="center"/>
            <w:hideMark/>
          </w:tcPr>
          <w:p w14:paraId="6A3F8AC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17</w:t>
            </w:r>
          </w:p>
        </w:tc>
        <w:tc>
          <w:tcPr>
            <w:tcW w:w="1075" w:type="pct"/>
            <w:vAlign w:val="center"/>
            <w:hideMark/>
          </w:tcPr>
          <w:p w14:paraId="22BC91D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ABC de derecho de autor (Santiago – Virtual – 19 septiembre)</w:t>
            </w:r>
          </w:p>
        </w:tc>
        <w:tc>
          <w:tcPr>
            <w:tcW w:w="1075" w:type="pct"/>
            <w:vAlign w:val="center"/>
            <w:hideMark/>
          </w:tcPr>
          <w:p w14:paraId="3733EE3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Educativo en Artes Juan de Jesús Reyes (Mao); Centro Educativo en Artes María Bernardina Pascual (Esperanza); Centro Educativo en Artes Prof. Jorge E. Echavarría M. (Sabaneta–Mao)</w:t>
            </w:r>
          </w:p>
        </w:tc>
        <w:tc>
          <w:tcPr>
            <w:tcW w:w="717" w:type="pct"/>
            <w:vAlign w:val="center"/>
            <w:hideMark/>
          </w:tcPr>
          <w:p w14:paraId="5E46E9F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w:t>
            </w:r>
          </w:p>
        </w:tc>
        <w:tc>
          <w:tcPr>
            <w:tcW w:w="896" w:type="pct"/>
            <w:vAlign w:val="center"/>
            <w:hideMark/>
          </w:tcPr>
          <w:p w14:paraId="618B23E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68</w:t>
            </w:r>
          </w:p>
        </w:tc>
        <w:tc>
          <w:tcPr>
            <w:tcW w:w="523" w:type="pct"/>
            <w:vAlign w:val="center"/>
            <w:hideMark/>
          </w:tcPr>
          <w:p w14:paraId="31ECB646" w14:textId="25EFD41B"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19-sep</w:t>
            </w:r>
          </w:p>
        </w:tc>
      </w:tr>
      <w:tr w:rsidR="00807B77" w:rsidRPr="00807B77" w14:paraId="2B977186" w14:textId="77777777" w:rsidTr="00706933">
        <w:trPr>
          <w:trHeight w:val="1200"/>
        </w:trPr>
        <w:tc>
          <w:tcPr>
            <w:tcW w:w="714" w:type="pct"/>
            <w:vAlign w:val="center"/>
            <w:hideMark/>
          </w:tcPr>
          <w:p w14:paraId="27085D02"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18</w:t>
            </w:r>
          </w:p>
        </w:tc>
        <w:tc>
          <w:tcPr>
            <w:tcW w:w="1075" w:type="pct"/>
            <w:vAlign w:val="center"/>
            <w:hideMark/>
          </w:tcPr>
          <w:p w14:paraId="06E4EF5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ABC de Derecho de autor – Feria del Libro (Presencial)</w:t>
            </w:r>
          </w:p>
        </w:tc>
        <w:tc>
          <w:tcPr>
            <w:tcW w:w="1075" w:type="pct"/>
            <w:vAlign w:val="center"/>
            <w:hideMark/>
          </w:tcPr>
          <w:p w14:paraId="17BEBFBD"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Biblioteca Nacional Pedro Henríquez Ureña</w:t>
            </w:r>
          </w:p>
        </w:tc>
        <w:tc>
          <w:tcPr>
            <w:tcW w:w="717" w:type="pct"/>
            <w:vAlign w:val="center"/>
            <w:hideMark/>
          </w:tcPr>
          <w:p w14:paraId="0BCE750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Estudiantes – Docentes</w:t>
            </w:r>
          </w:p>
        </w:tc>
        <w:tc>
          <w:tcPr>
            <w:tcW w:w="896" w:type="pct"/>
            <w:vAlign w:val="center"/>
            <w:hideMark/>
          </w:tcPr>
          <w:p w14:paraId="0A6D40D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76</w:t>
            </w:r>
          </w:p>
        </w:tc>
        <w:tc>
          <w:tcPr>
            <w:tcW w:w="523" w:type="pct"/>
            <w:vAlign w:val="center"/>
            <w:hideMark/>
          </w:tcPr>
          <w:p w14:paraId="1C5CB4F9" w14:textId="717557E5"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29-sep</w:t>
            </w:r>
          </w:p>
        </w:tc>
      </w:tr>
      <w:tr w:rsidR="00807B77" w:rsidRPr="00807B77" w14:paraId="7365C289" w14:textId="77777777" w:rsidTr="00706933">
        <w:trPr>
          <w:trHeight w:val="1200"/>
        </w:trPr>
        <w:tc>
          <w:tcPr>
            <w:tcW w:w="714" w:type="pct"/>
            <w:vAlign w:val="center"/>
            <w:hideMark/>
          </w:tcPr>
          <w:p w14:paraId="6BEAFCF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19</w:t>
            </w:r>
          </w:p>
        </w:tc>
        <w:tc>
          <w:tcPr>
            <w:tcW w:w="1075" w:type="pct"/>
            <w:vAlign w:val="center"/>
            <w:hideMark/>
          </w:tcPr>
          <w:p w14:paraId="30F68C8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ABC para emprendimiento y tecnología – Escuela María Inmaculada</w:t>
            </w:r>
          </w:p>
        </w:tc>
        <w:tc>
          <w:tcPr>
            <w:tcW w:w="1075" w:type="pct"/>
            <w:vAlign w:val="center"/>
            <w:hideMark/>
          </w:tcPr>
          <w:p w14:paraId="7D7A154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Escuela María Inmaculada</w:t>
            </w:r>
          </w:p>
        </w:tc>
        <w:tc>
          <w:tcPr>
            <w:tcW w:w="717" w:type="pct"/>
            <w:vAlign w:val="center"/>
            <w:hideMark/>
          </w:tcPr>
          <w:p w14:paraId="4F8FE0E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Mercadeo, Informática, Administración</w:t>
            </w:r>
          </w:p>
        </w:tc>
        <w:tc>
          <w:tcPr>
            <w:tcW w:w="896" w:type="pct"/>
            <w:vAlign w:val="center"/>
            <w:hideMark/>
          </w:tcPr>
          <w:p w14:paraId="5DB48F2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55</w:t>
            </w:r>
          </w:p>
        </w:tc>
        <w:tc>
          <w:tcPr>
            <w:tcW w:w="523" w:type="pct"/>
            <w:vAlign w:val="center"/>
            <w:hideMark/>
          </w:tcPr>
          <w:p w14:paraId="72E5C28E" w14:textId="20303621"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2-oct</w:t>
            </w:r>
          </w:p>
        </w:tc>
      </w:tr>
      <w:tr w:rsidR="00807B77" w:rsidRPr="00807B77" w14:paraId="292E2D45" w14:textId="77777777" w:rsidTr="00706933">
        <w:trPr>
          <w:trHeight w:val="2700"/>
        </w:trPr>
        <w:tc>
          <w:tcPr>
            <w:tcW w:w="714" w:type="pct"/>
            <w:vAlign w:val="center"/>
            <w:hideMark/>
          </w:tcPr>
          <w:p w14:paraId="21E4F2D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20</w:t>
            </w:r>
          </w:p>
        </w:tc>
        <w:tc>
          <w:tcPr>
            <w:tcW w:w="1075" w:type="pct"/>
            <w:vAlign w:val="center"/>
            <w:hideMark/>
          </w:tcPr>
          <w:p w14:paraId="6744D95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ABC de derecho de autor (Puerto Plata – Presencial)</w:t>
            </w:r>
          </w:p>
        </w:tc>
        <w:tc>
          <w:tcPr>
            <w:tcW w:w="1075" w:type="pct"/>
            <w:vAlign w:val="center"/>
            <w:hideMark/>
          </w:tcPr>
          <w:p w14:paraId="5752405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Educativo En Artes Geovanny Oller Mena y Centro Educativo En Artes Llanos De Pérez, Puerto Plata</w:t>
            </w:r>
          </w:p>
        </w:tc>
        <w:tc>
          <w:tcPr>
            <w:tcW w:w="717" w:type="pct"/>
            <w:vAlign w:val="center"/>
            <w:hideMark/>
          </w:tcPr>
          <w:p w14:paraId="097AEE6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Artesanía, Danza, Pintura</w:t>
            </w:r>
          </w:p>
        </w:tc>
        <w:tc>
          <w:tcPr>
            <w:tcW w:w="896" w:type="pct"/>
            <w:vAlign w:val="center"/>
            <w:hideMark/>
          </w:tcPr>
          <w:p w14:paraId="4C1879A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120</w:t>
            </w:r>
          </w:p>
        </w:tc>
        <w:tc>
          <w:tcPr>
            <w:tcW w:w="523" w:type="pct"/>
            <w:vAlign w:val="center"/>
            <w:hideMark/>
          </w:tcPr>
          <w:p w14:paraId="61FFB0CA" w14:textId="3BE5628B"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13-oct</w:t>
            </w:r>
          </w:p>
        </w:tc>
      </w:tr>
      <w:tr w:rsidR="00807B77" w:rsidRPr="00807B77" w14:paraId="532BAD45" w14:textId="77777777" w:rsidTr="00706933">
        <w:trPr>
          <w:trHeight w:val="1800"/>
        </w:trPr>
        <w:tc>
          <w:tcPr>
            <w:tcW w:w="714" w:type="pct"/>
            <w:vAlign w:val="center"/>
            <w:hideMark/>
          </w:tcPr>
          <w:p w14:paraId="6B8B7B8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21</w:t>
            </w:r>
          </w:p>
        </w:tc>
        <w:tc>
          <w:tcPr>
            <w:tcW w:w="1075" w:type="pct"/>
            <w:vAlign w:val="center"/>
            <w:hideMark/>
          </w:tcPr>
          <w:p w14:paraId="610E73C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ABC de derecho de autor (Región Norte – Virtual – 20 oct)</w:t>
            </w:r>
          </w:p>
        </w:tc>
        <w:tc>
          <w:tcPr>
            <w:tcW w:w="1075" w:type="pct"/>
            <w:vAlign w:val="center"/>
            <w:hideMark/>
          </w:tcPr>
          <w:p w14:paraId="027CB12D"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Educativo En Artes Prof. Juana Caraballo Polanco, Puerto Plata</w:t>
            </w:r>
          </w:p>
        </w:tc>
        <w:tc>
          <w:tcPr>
            <w:tcW w:w="717" w:type="pct"/>
            <w:vAlign w:val="center"/>
            <w:hideMark/>
          </w:tcPr>
          <w:p w14:paraId="04A5C5F2"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Artesanía, Danza, Pintura</w:t>
            </w:r>
          </w:p>
        </w:tc>
        <w:tc>
          <w:tcPr>
            <w:tcW w:w="896" w:type="pct"/>
            <w:vAlign w:val="center"/>
            <w:hideMark/>
          </w:tcPr>
          <w:p w14:paraId="66A78A0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106</w:t>
            </w:r>
          </w:p>
        </w:tc>
        <w:tc>
          <w:tcPr>
            <w:tcW w:w="523" w:type="pct"/>
            <w:vAlign w:val="center"/>
            <w:hideMark/>
          </w:tcPr>
          <w:p w14:paraId="44678A26" w14:textId="72CC31DD"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20-oct</w:t>
            </w:r>
          </w:p>
        </w:tc>
      </w:tr>
      <w:tr w:rsidR="00807B77" w:rsidRPr="00807B77" w14:paraId="2DBDF2D6" w14:textId="77777777" w:rsidTr="00706933">
        <w:trPr>
          <w:trHeight w:val="2041"/>
        </w:trPr>
        <w:tc>
          <w:tcPr>
            <w:tcW w:w="714" w:type="pct"/>
            <w:vAlign w:val="center"/>
            <w:hideMark/>
          </w:tcPr>
          <w:p w14:paraId="4DA30542"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22</w:t>
            </w:r>
          </w:p>
        </w:tc>
        <w:tc>
          <w:tcPr>
            <w:tcW w:w="1075" w:type="pct"/>
            <w:vAlign w:val="center"/>
            <w:hideMark/>
          </w:tcPr>
          <w:p w14:paraId="020DA2F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ABC de derecho de autor (Región Norte – Virtual – 27 oct)</w:t>
            </w:r>
          </w:p>
        </w:tc>
        <w:tc>
          <w:tcPr>
            <w:tcW w:w="1075" w:type="pct"/>
            <w:vAlign w:val="center"/>
            <w:hideMark/>
          </w:tcPr>
          <w:p w14:paraId="6031F6C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Educativo En Artes José Martí y Centro Educativo En Artes José Cabrera, Monte Cristi</w:t>
            </w:r>
          </w:p>
        </w:tc>
        <w:tc>
          <w:tcPr>
            <w:tcW w:w="717" w:type="pct"/>
            <w:vAlign w:val="center"/>
            <w:hideMark/>
          </w:tcPr>
          <w:p w14:paraId="77D6408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Artesanía, Danza, Pintura</w:t>
            </w:r>
          </w:p>
        </w:tc>
        <w:tc>
          <w:tcPr>
            <w:tcW w:w="896" w:type="pct"/>
            <w:vAlign w:val="center"/>
            <w:hideMark/>
          </w:tcPr>
          <w:p w14:paraId="7177AB3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193</w:t>
            </w:r>
          </w:p>
        </w:tc>
        <w:tc>
          <w:tcPr>
            <w:tcW w:w="523" w:type="pct"/>
            <w:vAlign w:val="center"/>
            <w:hideMark/>
          </w:tcPr>
          <w:p w14:paraId="16F0C4E3" w14:textId="41531482"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27-oct</w:t>
            </w:r>
          </w:p>
        </w:tc>
      </w:tr>
      <w:tr w:rsidR="00807B77" w:rsidRPr="00807B77" w14:paraId="4816E378" w14:textId="77777777" w:rsidTr="00706933">
        <w:trPr>
          <w:trHeight w:val="2821"/>
        </w:trPr>
        <w:tc>
          <w:tcPr>
            <w:tcW w:w="714" w:type="pct"/>
            <w:vAlign w:val="center"/>
            <w:hideMark/>
          </w:tcPr>
          <w:p w14:paraId="6B19C25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23</w:t>
            </w:r>
          </w:p>
        </w:tc>
        <w:tc>
          <w:tcPr>
            <w:tcW w:w="1075" w:type="pct"/>
            <w:vAlign w:val="center"/>
            <w:hideMark/>
          </w:tcPr>
          <w:p w14:paraId="5640C80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ABC de derecho de autor (Región Norte – Presencial – 4 nov)</w:t>
            </w:r>
          </w:p>
        </w:tc>
        <w:tc>
          <w:tcPr>
            <w:tcW w:w="1075" w:type="pct"/>
            <w:vAlign w:val="center"/>
            <w:hideMark/>
          </w:tcPr>
          <w:p w14:paraId="0E46F20A" w14:textId="6C1D1EF3"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Centro Educativo Julián Javier, Tenares, Dr. José Francisco Peña Gómez en San Francisco De Macorís, Mercedes Bello, nagua y Ángel del Rosario de Ray, Samaná.</w:t>
            </w:r>
          </w:p>
        </w:tc>
        <w:tc>
          <w:tcPr>
            <w:tcW w:w="717" w:type="pct"/>
            <w:vAlign w:val="center"/>
            <w:hideMark/>
          </w:tcPr>
          <w:p w14:paraId="52C02B4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Artesanía, Danza, Pintura</w:t>
            </w:r>
          </w:p>
        </w:tc>
        <w:tc>
          <w:tcPr>
            <w:tcW w:w="896" w:type="pct"/>
            <w:vAlign w:val="center"/>
            <w:hideMark/>
          </w:tcPr>
          <w:p w14:paraId="3148D46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165</w:t>
            </w:r>
          </w:p>
        </w:tc>
        <w:tc>
          <w:tcPr>
            <w:tcW w:w="523" w:type="pct"/>
            <w:vAlign w:val="center"/>
            <w:hideMark/>
          </w:tcPr>
          <w:p w14:paraId="52094131" w14:textId="4C9C27AB"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4-nov</w:t>
            </w:r>
          </w:p>
        </w:tc>
      </w:tr>
      <w:tr w:rsidR="00807B77" w:rsidRPr="00807B77" w14:paraId="6699857B" w14:textId="77777777" w:rsidTr="00706933">
        <w:trPr>
          <w:trHeight w:val="2400"/>
        </w:trPr>
        <w:tc>
          <w:tcPr>
            <w:tcW w:w="714" w:type="pct"/>
            <w:vAlign w:val="center"/>
            <w:hideMark/>
          </w:tcPr>
          <w:p w14:paraId="3121574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24</w:t>
            </w:r>
          </w:p>
        </w:tc>
        <w:tc>
          <w:tcPr>
            <w:tcW w:w="1075" w:type="pct"/>
            <w:vAlign w:val="center"/>
            <w:hideMark/>
          </w:tcPr>
          <w:p w14:paraId="671EDD3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ABC de derecho de autor (Región Norte – Virtual – 13 nov)</w:t>
            </w:r>
          </w:p>
        </w:tc>
        <w:tc>
          <w:tcPr>
            <w:tcW w:w="1075" w:type="pct"/>
            <w:vAlign w:val="center"/>
            <w:hideMark/>
          </w:tcPr>
          <w:p w14:paraId="261A7D2D" w14:textId="0C25D04B"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 xml:space="preserve">Instituto Juan Sánchez Ramírez, Francisco Henríquez Y </w:t>
            </w:r>
            <w:r w:rsidR="00A0122D" w:rsidRPr="00807B77">
              <w:rPr>
                <w:rFonts w:eastAsia="Times New Roman"/>
                <w:spacing w:val="0"/>
                <w:sz w:val="22"/>
                <w:szCs w:val="22"/>
                <w:lang w:val="es-DO" w:eastAsia="es-DO"/>
              </w:rPr>
              <w:t>Carvajal, Félix</w:t>
            </w:r>
            <w:r w:rsidRPr="00807B77">
              <w:rPr>
                <w:rFonts w:eastAsia="Times New Roman"/>
                <w:spacing w:val="0"/>
                <w:sz w:val="22"/>
                <w:szCs w:val="22"/>
                <w:lang w:val="es-DO" w:eastAsia="es-DO"/>
              </w:rPr>
              <w:t xml:space="preserve"> Antonio Rodríguez, Cotuí</w:t>
            </w:r>
          </w:p>
        </w:tc>
        <w:tc>
          <w:tcPr>
            <w:tcW w:w="717" w:type="pct"/>
            <w:vAlign w:val="center"/>
            <w:hideMark/>
          </w:tcPr>
          <w:p w14:paraId="6140DF2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Artesanía, Danza, Pintura</w:t>
            </w:r>
          </w:p>
        </w:tc>
        <w:tc>
          <w:tcPr>
            <w:tcW w:w="896" w:type="pct"/>
            <w:vAlign w:val="center"/>
            <w:hideMark/>
          </w:tcPr>
          <w:p w14:paraId="10BE5AD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260</w:t>
            </w:r>
          </w:p>
        </w:tc>
        <w:tc>
          <w:tcPr>
            <w:tcW w:w="523" w:type="pct"/>
            <w:vAlign w:val="center"/>
            <w:hideMark/>
          </w:tcPr>
          <w:p w14:paraId="71AF2133" w14:textId="3828104A"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13-nov</w:t>
            </w:r>
          </w:p>
        </w:tc>
      </w:tr>
      <w:tr w:rsidR="00807B77" w:rsidRPr="00807B77" w14:paraId="6A06FF0B" w14:textId="77777777" w:rsidTr="00706933">
        <w:trPr>
          <w:trHeight w:val="1691"/>
        </w:trPr>
        <w:tc>
          <w:tcPr>
            <w:tcW w:w="714" w:type="pct"/>
            <w:vAlign w:val="center"/>
            <w:hideMark/>
          </w:tcPr>
          <w:p w14:paraId="2AA2A58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25</w:t>
            </w:r>
          </w:p>
        </w:tc>
        <w:tc>
          <w:tcPr>
            <w:tcW w:w="1075" w:type="pct"/>
            <w:vAlign w:val="center"/>
            <w:hideMark/>
          </w:tcPr>
          <w:p w14:paraId="3CB466A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ABC de derecho de autor (Región Norte – Virtual – 20 nov)</w:t>
            </w:r>
          </w:p>
        </w:tc>
        <w:tc>
          <w:tcPr>
            <w:tcW w:w="1075" w:type="pct"/>
            <w:vAlign w:val="center"/>
            <w:hideMark/>
          </w:tcPr>
          <w:p w14:paraId="6FD3339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Politécnico Padre Fantino Falco, Fantino Socorro Del Rosario Sánchez, Cevicos</w:t>
            </w:r>
          </w:p>
        </w:tc>
        <w:tc>
          <w:tcPr>
            <w:tcW w:w="717" w:type="pct"/>
            <w:vAlign w:val="center"/>
            <w:hideMark/>
          </w:tcPr>
          <w:p w14:paraId="146F0BA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Artesanía, Danza, Pintura</w:t>
            </w:r>
          </w:p>
        </w:tc>
        <w:tc>
          <w:tcPr>
            <w:tcW w:w="896" w:type="pct"/>
            <w:vAlign w:val="center"/>
            <w:hideMark/>
          </w:tcPr>
          <w:p w14:paraId="031F2A2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105</w:t>
            </w:r>
          </w:p>
        </w:tc>
        <w:tc>
          <w:tcPr>
            <w:tcW w:w="523" w:type="pct"/>
            <w:vAlign w:val="center"/>
            <w:hideMark/>
          </w:tcPr>
          <w:p w14:paraId="5DA04F17" w14:textId="185E11CF"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20-nov</w:t>
            </w:r>
          </w:p>
        </w:tc>
      </w:tr>
      <w:tr w:rsidR="00807B77" w:rsidRPr="00807B77" w14:paraId="5406A014" w14:textId="77777777" w:rsidTr="00706933">
        <w:trPr>
          <w:trHeight w:val="1800"/>
        </w:trPr>
        <w:tc>
          <w:tcPr>
            <w:tcW w:w="714" w:type="pct"/>
            <w:vAlign w:val="center"/>
            <w:hideMark/>
          </w:tcPr>
          <w:p w14:paraId="29734A1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26</w:t>
            </w:r>
          </w:p>
        </w:tc>
        <w:tc>
          <w:tcPr>
            <w:tcW w:w="1075" w:type="pct"/>
            <w:vAlign w:val="center"/>
            <w:hideMark/>
          </w:tcPr>
          <w:p w14:paraId="46EE79A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ABC de derecho de autor (Región Norte – Virtual – 24 nov)</w:t>
            </w:r>
          </w:p>
        </w:tc>
        <w:tc>
          <w:tcPr>
            <w:tcW w:w="1075" w:type="pct"/>
            <w:vAlign w:val="center"/>
            <w:hideMark/>
          </w:tcPr>
          <w:p w14:paraId="45BDA39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Miguel Salvador Coco Guerrero, Piedra Blanca, Francisco Frías Pujols, Piedra Blanca</w:t>
            </w:r>
          </w:p>
        </w:tc>
        <w:tc>
          <w:tcPr>
            <w:tcW w:w="717" w:type="pct"/>
            <w:vAlign w:val="center"/>
            <w:hideMark/>
          </w:tcPr>
          <w:p w14:paraId="173A440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Estudiantes Artesanía, Danza, Pintura</w:t>
            </w:r>
          </w:p>
        </w:tc>
        <w:tc>
          <w:tcPr>
            <w:tcW w:w="896" w:type="pct"/>
            <w:vAlign w:val="center"/>
            <w:hideMark/>
          </w:tcPr>
          <w:p w14:paraId="3150AEC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133</w:t>
            </w:r>
          </w:p>
        </w:tc>
        <w:tc>
          <w:tcPr>
            <w:tcW w:w="523" w:type="pct"/>
            <w:vAlign w:val="center"/>
            <w:hideMark/>
          </w:tcPr>
          <w:p w14:paraId="7F4D5018" w14:textId="3C9E1A0D"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24-nov</w:t>
            </w:r>
          </w:p>
        </w:tc>
      </w:tr>
      <w:tr w:rsidR="00807B77" w:rsidRPr="00807B77" w14:paraId="7077E7FE" w14:textId="77777777" w:rsidTr="00706933">
        <w:trPr>
          <w:trHeight w:val="315"/>
        </w:trPr>
        <w:tc>
          <w:tcPr>
            <w:tcW w:w="2864" w:type="pct"/>
            <w:gridSpan w:val="3"/>
            <w:shd w:val="clear" w:color="000000" w:fill="011C50"/>
            <w:noWrap/>
            <w:vAlign w:val="center"/>
            <w:hideMark/>
          </w:tcPr>
          <w:p w14:paraId="61E45A2C" w14:textId="34394444" w:rsidR="00215806" w:rsidRPr="00807B77" w:rsidRDefault="00215806"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Cantidad de actividades ABC</w:t>
            </w:r>
          </w:p>
        </w:tc>
        <w:tc>
          <w:tcPr>
            <w:tcW w:w="717" w:type="pct"/>
            <w:shd w:val="clear" w:color="000000" w:fill="011C50"/>
            <w:noWrap/>
            <w:vAlign w:val="center"/>
            <w:hideMark/>
          </w:tcPr>
          <w:p w14:paraId="10643609" w14:textId="6BF9D130" w:rsidR="00215806" w:rsidRPr="00807B77" w:rsidRDefault="00215806"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26</w:t>
            </w:r>
          </w:p>
        </w:tc>
        <w:tc>
          <w:tcPr>
            <w:tcW w:w="896" w:type="pct"/>
            <w:shd w:val="clear" w:color="000000" w:fill="011C50"/>
            <w:noWrap/>
            <w:vAlign w:val="center"/>
            <w:hideMark/>
          </w:tcPr>
          <w:p w14:paraId="6F79A7E5" w14:textId="13FCC570" w:rsidR="00215806" w:rsidRPr="00807B77" w:rsidRDefault="00215806" w:rsidP="00706933">
            <w:pPr>
              <w:spacing w:after="0" w:line="240" w:lineRule="auto"/>
              <w:jc w:val="center"/>
              <w:rPr>
                <w:rFonts w:eastAsia="Times New Roman"/>
                <w:b/>
                <w:bCs/>
                <w:color w:val="FFFFFF" w:themeColor="background1"/>
                <w:spacing w:val="0"/>
                <w:sz w:val="22"/>
                <w:szCs w:val="22"/>
                <w:lang w:val="es-DO" w:eastAsia="es-DO"/>
              </w:rPr>
            </w:pPr>
          </w:p>
        </w:tc>
        <w:tc>
          <w:tcPr>
            <w:tcW w:w="523" w:type="pct"/>
            <w:shd w:val="clear" w:color="000000" w:fill="011C50"/>
            <w:noWrap/>
            <w:vAlign w:val="center"/>
            <w:hideMark/>
          </w:tcPr>
          <w:p w14:paraId="292AF7FA" w14:textId="632F2045" w:rsidR="00215806" w:rsidRPr="00807B77" w:rsidRDefault="00215806" w:rsidP="00706933">
            <w:pPr>
              <w:spacing w:after="0" w:line="240" w:lineRule="auto"/>
              <w:jc w:val="center"/>
              <w:rPr>
                <w:rFonts w:eastAsia="Times New Roman"/>
                <w:b/>
                <w:bCs/>
                <w:spacing w:val="0"/>
                <w:sz w:val="22"/>
                <w:szCs w:val="22"/>
                <w:lang w:val="es-DO" w:eastAsia="es-DO"/>
              </w:rPr>
            </w:pPr>
          </w:p>
        </w:tc>
      </w:tr>
      <w:tr w:rsidR="00215806" w:rsidRPr="00807B77" w14:paraId="048947B0" w14:textId="77777777" w:rsidTr="00706933">
        <w:trPr>
          <w:trHeight w:val="315"/>
        </w:trPr>
        <w:tc>
          <w:tcPr>
            <w:tcW w:w="2864" w:type="pct"/>
            <w:gridSpan w:val="3"/>
            <w:shd w:val="clear" w:color="000000" w:fill="011C50"/>
            <w:noWrap/>
            <w:vAlign w:val="center"/>
            <w:hideMark/>
          </w:tcPr>
          <w:p w14:paraId="380D1D20" w14:textId="674256B0" w:rsidR="00215806" w:rsidRPr="00807B77" w:rsidRDefault="00215806"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Cantidad de impactados</w:t>
            </w:r>
          </w:p>
        </w:tc>
        <w:tc>
          <w:tcPr>
            <w:tcW w:w="717" w:type="pct"/>
            <w:shd w:val="clear" w:color="000000" w:fill="011C50"/>
            <w:noWrap/>
            <w:vAlign w:val="center"/>
            <w:hideMark/>
          </w:tcPr>
          <w:p w14:paraId="6A2332CF" w14:textId="77049B4A" w:rsidR="00215806" w:rsidRPr="00807B77" w:rsidRDefault="00215806"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2,558</w:t>
            </w:r>
          </w:p>
        </w:tc>
        <w:tc>
          <w:tcPr>
            <w:tcW w:w="896" w:type="pct"/>
            <w:shd w:val="clear" w:color="000000" w:fill="011C50"/>
            <w:noWrap/>
            <w:vAlign w:val="center"/>
            <w:hideMark/>
          </w:tcPr>
          <w:p w14:paraId="63611566" w14:textId="21F5D4F4" w:rsidR="00215806" w:rsidRPr="00807B77" w:rsidRDefault="00215806" w:rsidP="00706933">
            <w:pPr>
              <w:spacing w:after="0" w:line="240" w:lineRule="auto"/>
              <w:jc w:val="center"/>
              <w:rPr>
                <w:rFonts w:eastAsia="Times New Roman"/>
                <w:b/>
                <w:bCs/>
                <w:color w:val="FFFFFF" w:themeColor="background1"/>
                <w:spacing w:val="0"/>
                <w:sz w:val="22"/>
                <w:szCs w:val="22"/>
                <w:lang w:val="es-DO" w:eastAsia="es-DO"/>
              </w:rPr>
            </w:pPr>
          </w:p>
        </w:tc>
        <w:tc>
          <w:tcPr>
            <w:tcW w:w="523" w:type="pct"/>
            <w:shd w:val="clear" w:color="000000" w:fill="011C50"/>
            <w:noWrap/>
            <w:vAlign w:val="center"/>
            <w:hideMark/>
          </w:tcPr>
          <w:p w14:paraId="1E7EE0F8" w14:textId="6EF75EF8" w:rsidR="00215806" w:rsidRPr="00807B77" w:rsidRDefault="00215806" w:rsidP="00706933">
            <w:pPr>
              <w:spacing w:after="0" w:line="240" w:lineRule="auto"/>
              <w:jc w:val="center"/>
              <w:rPr>
                <w:rFonts w:eastAsia="Times New Roman"/>
                <w:b/>
                <w:bCs/>
                <w:spacing w:val="0"/>
                <w:sz w:val="22"/>
                <w:szCs w:val="22"/>
                <w:lang w:val="es-DO" w:eastAsia="es-DO"/>
              </w:rPr>
            </w:pPr>
          </w:p>
        </w:tc>
      </w:tr>
    </w:tbl>
    <w:p w14:paraId="028F59AD" w14:textId="77777777" w:rsidR="00E33AB3" w:rsidRPr="00807B77" w:rsidRDefault="00E33AB3" w:rsidP="00855F42">
      <w:pPr>
        <w:spacing w:line="360" w:lineRule="auto"/>
        <w:jc w:val="both"/>
        <w:rPr>
          <w:rFonts w:eastAsia="Calibri"/>
          <w:spacing w:val="0"/>
          <w:sz w:val="18"/>
          <w:szCs w:val="18"/>
          <w:lang w:val="es-DO"/>
        </w:rPr>
      </w:pPr>
    </w:p>
    <w:p w14:paraId="09DEC179" w14:textId="77777777" w:rsidR="00E33AB3" w:rsidRPr="00807B77" w:rsidRDefault="00E33AB3" w:rsidP="00855F42">
      <w:pPr>
        <w:spacing w:line="360" w:lineRule="auto"/>
        <w:jc w:val="both"/>
        <w:rPr>
          <w:rFonts w:eastAsia="Calibri"/>
          <w:spacing w:val="0"/>
          <w:lang w:val="es-DO"/>
        </w:rPr>
      </w:pPr>
    </w:p>
    <w:p w14:paraId="708DF50F" w14:textId="45A496AC" w:rsidR="00E33AB3" w:rsidRPr="00807B77" w:rsidRDefault="00E33AB3" w:rsidP="00855F42">
      <w:pPr>
        <w:spacing w:line="360" w:lineRule="auto"/>
        <w:jc w:val="both"/>
        <w:rPr>
          <w:rFonts w:eastAsia="Calibri"/>
          <w:spacing w:val="0"/>
          <w:lang w:val="es-DO"/>
        </w:rPr>
      </w:pPr>
      <w:r w:rsidRPr="00807B77">
        <w:rPr>
          <w:rFonts w:eastAsia="Calibri"/>
          <w:spacing w:val="0"/>
          <w:lang w:val="es-DO"/>
        </w:rPr>
        <w:lastRenderedPageBreak/>
        <w:t>Conversatorios, Seminarios y Charlas</w:t>
      </w:r>
    </w:p>
    <w:tbl>
      <w:tblPr>
        <w:tblW w:w="5000" w:type="pct"/>
        <w:tblBorders>
          <w:top w:val="single" w:sz="4" w:space="0" w:color="767171"/>
          <w:left w:val="single" w:sz="4" w:space="0" w:color="767171"/>
          <w:bottom w:val="single" w:sz="4" w:space="0" w:color="767171"/>
          <w:right w:val="single" w:sz="4" w:space="0" w:color="767171"/>
          <w:insideH w:val="single" w:sz="4" w:space="0" w:color="767171"/>
          <w:insideV w:val="single" w:sz="4" w:space="0" w:color="767171"/>
        </w:tblBorders>
        <w:tblLayout w:type="fixed"/>
        <w:tblCellMar>
          <w:left w:w="70" w:type="dxa"/>
          <w:right w:w="70" w:type="dxa"/>
        </w:tblCellMar>
        <w:tblLook w:val="04A0" w:firstRow="1" w:lastRow="0" w:firstColumn="1" w:lastColumn="0" w:noHBand="0" w:noVBand="1"/>
      </w:tblPr>
      <w:tblGrid>
        <w:gridCol w:w="1131"/>
        <w:gridCol w:w="2125"/>
        <w:gridCol w:w="993"/>
        <w:gridCol w:w="1558"/>
        <w:gridCol w:w="1277"/>
        <w:gridCol w:w="826"/>
      </w:tblGrid>
      <w:tr w:rsidR="00807B77" w:rsidRPr="00807B77" w14:paraId="68710D0D" w14:textId="77777777" w:rsidTr="00706933">
        <w:trPr>
          <w:trHeight w:val="630"/>
          <w:tblHeader/>
        </w:trPr>
        <w:tc>
          <w:tcPr>
            <w:tcW w:w="715" w:type="pct"/>
            <w:shd w:val="clear" w:color="000000" w:fill="011C50"/>
            <w:vAlign w:val="center"/>
            <w:hideMark/>
          </w:tcPr>
          <w:p w14:paraId="38853CAB" w14:textId="393F3EFB" w:rsidR="00E33AB3" w:rsidRPr="00807B77" w:rsidRDefault="00E33AB3"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Cantidad</w:t>
            </w:r>
          </w:p>
        </w:tc>
        <w:tc>
          <w:tcPr>
            <w:tcW w:w="1343" w:type="pct"/>
            <w:shd w:val="clear" w:color="000000" w:fill="011C50"/>
            <w:vAlign w:val="center"/>
            <w:hideMark/>
          </w:tcPr>
          <w:p w14:paraId="6A754F53" w14:textId="6069361E" w:rsidR="00E33AB3" w:rsidRPr="00807B77" w:rsidRDefault="00E33AB3"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Nombre de actividad</w:t>
            </w:r>
          </w:p>
        </w:tc>
        <w:tc>
          <w:tcPr>
            <w:tcW w:w="628" w:type="pct"/>
            <w:shd w:val="clear" w:color="000000" w:fill="011C50"/>
            <w:vAlign w:val="center"/>
            <w:hideMark/>
          </w:tcPr>
          <w:p w14:paraId="31710FE0" w14:textId="67C49258" w:rsidR="00E33AB3" w:rsidRPr="00807B77" w:rsidRDefault="00E33AB3"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Lugar</w:t>
            </w:r>
          </w:p>
        </w:tc>
        <w:tc>
          <w:tcPr>
            <w:tcW w:w="985" w:type="pct"/>
            <w:shd w:val="clear" w:color="000000" w:fill="011C50"/>
            <w:vAlign w:val="center"/>
            <w:hideMark/>
          </w:tcPr>
          <w:p w14:paraId="597ACD5B" w14:textId="2F454CCC" w:rsidR="00E33AB3" w:rsidRPr="00807B77" w:rsidRDefault="00E33AB3"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Grupo de interés</w:t>
            </w:r>
          </w:p>
        </w:tc>
        <w:tc>
          <w:tcPr>
            <w:tcW w:w="807" w:type="pct"/>
            <w:shd w:val="clear" w:color="000000" w:fill="011C50"/>
            <w:vAlign w:val="center"/>
            <w:hideMark/>
          </w:tcPr>
          <w:p w14:paraId="5724F2C0" w14:textId="61F9D984" w:rsidR="00E33AB3" w:rsidRPr="00807B77" w:rsidRDefault="00E33AB3"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Cantidad Impactada</w:t>
            </w:r>
          </w:p>
        </w:tc>
        <w:tc>
          <w:tcPr>
            <w:tcW w:w="522" w:type="pct"/>
            <w:shd w:val="clear" w:color="000000" w:fill="011C50"/>
            <w:vAlign w:val="center"/>
            <w:hideMark/>
          </w:tcPr>
          <w:p w14:paraId="3F818FA9" w14:textId="173DBC11" w:rsidR="00E33AB3" w:rsidRPr="00807B77" w:rsidRDefault="00E33AB3"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Fecha</w:t>
            </w:r>
          </w:p>
        </w:tc>
      </w:tr>
      <w:tr w:rsidR="00807B77" w:rsidRPr="00807B77" w14:paraId="7E7D6A03" w14:textId="77777777" w:rsidTr="00706933">
        <w:trPr>
          <w:trHeight w:val="2205"/>
        </w:trPr>
        <w:tc>
          <w:tcPr>
            <w:tcW w:w="715" w:type="pct"/>
            <w:shd w:val="clear" w:color="000000" w:fill="FFFFFF"/>
            <w:vAlign w:val="center"/>
            <w:hideMark/>
          </w:tcPr>
          <w:p w14:paraId="540E909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w:t>
            </w:r>
          </w:p>
        </w:tc>
        <w:tc>
          <w:tcPr>
            <w:tcW w:w="1343" w:type="pct"/>
            <w:shd w:val="clear" w:color="000000" w:fill="FFFFFF"/>
            <w:vAlign w:val="center"/>
            <w:hideMark/>
          </w:tcPr>
          <w:p w14:paraId="4DCD43F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Mesa redonda junto a las Sociedades de Gestión Colectiva sobre las actividades educativa e importancia de la formación en derecho de autor</w:t>
            </w:r>
          </w:p>
        </w:tc>
        <w:tc>
          <w:tcPr>
            <w:tcW w:w="628" w:type="pct"/>
            <w:shd w:val="clear" w:color="000000" w:fill="FFFFFF"/>
            <w:vAlign w:val="center"/>
            <w:hideMark/>
          </w:tcPr>
          <w:p w14:paraId="56B588DD"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w:t>
            </w:r>
          </w:p>
        </w:tc>
        <w:tc>
          <w:tcPr>
            <w:tcW w:w="985" w:type="pct"/>
            <w:shd w:val="clear" w:color="000000" w:fill="FFFFFF"/>
            <w:vAlign w:val="center"/>
            <w:hideMark/>
          </w:tcPr>
          <w:p w14:paraId="0D50653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Funcionarios de gobierno - Sociedades de Gestión Colectiva</w:t>
            </w:r>
          </w:p>
        </w:tc>
        <w:tc>
          <w:tcPr>
            <w:tcW w:w="807" w:type="pct"/>
            <w:shd w:val="clear" w:color="000000" w:fill="FFFFFF"/>
            <w:vAlign w:val="center"/>
            <w:hideMark/>
          </w:tcPr>
          <w:p w14:paraId="6047F48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25</w:t>
            </w:r>
          </w:p>
        </w:tc>
        <w:tc>
          <w:tcPr>
            <w:tcW w:w="522" w:type="pct"/>
            <w:shd w:val="clear" w:color="000000" w:fill="FFFFFF"/>
            <w:vAlign w:val="center"/>
            <w:hideMark/>
          </w:tcPr>
          <w:p w14:paraId="437BC690" w14:textId="167CBF68"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29-ene</w:t>
            </w:r>
          </w:p>
        </w:tc>
      </w:tr>
      <w:tr w:rsidR="00807B77" w:rsidRPr="00807B77" w14:paraId="42E2FF49" w14:textId="77777777" w:rsidTr="00706933">
        <w:trPr>
          <w:trHeight w:val="1575"/>
        </w:trPr>
        <w:tc>
          <w:tcPr>
            <w:tcW w:w="715" w:type="pct"/>
            <w:shd w:val="clear" w:color="000000" w:fill="FFFFFF"/>
            <w:vAlign w:val="center"/>
            <w:hideMark/>
          </w:tcPr>
          <w:p w14:paraId="2C58DDE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w:t>
            </w:r>
          </w:p>
        </w:tc>
        <w:tc>
          <w:tcPr>
            <w:tcW w:w="1343" w:type="pct"/>
            <w:shd w:val="clear" w:color="000000" w:fill="FFFFFF"/>
            <w:vAlign w:val="center"/>
            <w:hideMark/>
          </w:tcPr>
          <w:p w14:paraId="68463857" w14:textId="23033121"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Mesa redonda de funcionarios de gobierno y expertos sobre proyecto de Copia Privada</w:t>
            </w:r>
          </w:p>
        </w:tc>
        <w:tc>
          <w:tcPr>
            <w:tcW w:w="628" w:type="pct"/>
            <w:shd w:val="clear" w:color="000000" w:fill="FFFFFF"/>
            <w:vAlign w:val="center"/>
            <w:hideMark/>
          </w:tcPr>
          <w:p w14:paraId="68EC55B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OMPI-ONDA</w:t>
            </w:r>
          </w:p>
        </w:tc>
        <w:tc>
          <w:tcPr>
            <w:tcW w:w="985" w:type="pct"/>
            <w:shd w:val="clear" w:color="000000" w:fill="FFFFFF"/>
            <w:vAlign w:val="center"/>
            <w:hideMark/>
          </w:tcPr>
          <w:p w14:paraId="4DA248B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Funcionarios de gobierno, abogados de derecho de autor, Dirección General de Aduanas, MICM</w:t>
            </w:r>
          </w:p>
        </w:tc>
        <w:tc>
          <w:tcPr>
            <w:tcW w:w="807" w:type="pct"/>
            <w:shd w:val="clear" w:color="000000" w:fill="FFFFFF"/>
            <w:vAlign w:val="center"/>
            <w:hideMark/>
          </w:tcPr>
          <w:p w14:paraId="65CB930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25</w:t>
            </w:r>
          </w:p>
        </w:tc>
        <w:tc>
          <w:tcPr>
            <w:tcW w:w="522" w:type="pct"/>
            <w:shd w:val="clear" w:color="000000" w:fill="FFFFFF"/>
            <w:vAlign w:val="center"/>
            <w:hideMark/>
          </w:tcPr>
          <w:p w14:paraId="4DD36BFF" w14:textId="6C6CAC03"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22-feb</w:t>
            </w:r>
          </w:p>
        </w:tc>
      </w:tr>
      <w:tr w:rsidR="00807B77" w:rsidRPr="00807B77" w14:paraId="035FFF31" w14:textId="77777777" w:rsidTr="00706933">
        <w:trPr>
          <w:trHeight w:val="2205"/>
        </w:trPr>
        <w:tc>
          <w:tcPr>
            <w:tcW w:w="715" w:type="pct"/>
            <w:shd w:val="clear" w:color="000000" w:fill="FFFFFF"/>
            <w:vAlign w:val="center"/>
            <w:hideMark/>
          </w:tcPr>
          <w:p w14:paraId="196871B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w:t>
            </w:r>
          </w:p>
        </w:tc>
        <w:tc>
          <w:tcPr>
            <w:tcW w:w="1343" w:type="pct"/>
            <w:shd w:val="clear" w:color="000000" w:fill="FFFFFF"/>
            <w:vAlign w:val="center"/>
            <w:hideMark/>
          </w:tcPr>
          <w:p w14:paraId="56DEEC9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Masterclass en Derecho de Autor y Derechos Conexos para Artistas, Intérpretes y Ejecutantes</w:t>
            </w:r>
          </w:p>
        </w:tc>
        <w:tc>
          <w:tcPr>
            <w:tcW w:w="628" w:type="pct"/>
            <w:shd w:val="clear" w:color="000000" w:fill="FFFFFF"/>
            <w:vAlign w:val="center"/>
            <w:hideMark/>
          </w:tcPr>
          <w:p w14:paraId="412753C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OMPI-ONDA</w:t>
            </w:r>
          </w:p>
        </w:tc>
        <w:tc>
          <w:tcPr>
            <w:tcW w:w="985" w:type="pct"/>
            <w:shd w:val="clear" w:color="000000" w:fill="FFFFFF"/>
            <w:vAlign w:val="center"/>
            <w:hideMark/>
          </w:tcPr>
          <w:p w14:paraId="1CC56A2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Artistas, interpretes, ejecutantes, abogados, fiscales de observancia, estudiantes de mención música, productor musical, funcionario de gobierno</w:t>
            </w:r>
          </w:p>
        </w:tc>
        <w:tc>
          <w:tcPr>
            <w:tcW w:w="807" w:type="pct"/>
            <w:shd w:val="clear" w:color="000000" w:fill="FFFFFF"/>
            <w:vAlign w:val="center"/>
            <w:hideMark/>
          </w:tcPr>
          <w:p w14:paraId="5C86663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164</w:t>
            </w:r>
          </w:p>
        </w:tc>
        <w:tc>
          <w:tcPr>
            <w:tcW w:w="522" w:type="pct"/>
            <w:shd w:val="clear" w:color="000000" w:fill="FFFFFF"/>
            <w:vAlign w:val="center"/>
            <w:hideMark/>
          </w:tcPr>
          <w:p w14:paraId="2B0BEBC0" w14:textId="1CCC53E6"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20-feb</w:t>
            </w:r>
          </w:p>
        </w:tc>
      </w:tr>
      <w:tr w:rsidR="00807B77" w:rsidRPr="00807B77" w14:paraId="01A759F1" w14:textId="77777777" w:rsidTr="00706933">
        <w:trPr>
          <w:trHeight w:val="945"/>
        </w:trPr>
        <w:tc>
          <w:tcPr>
            <w:tcW w:w="715" w:type="pct"/>
            <w:shd w:val="clear" w:color="000000" w:fill="FFFFFF"/>
            <w:vAlign w:val="center"/>
            <w:hideMark/>
          </w:tcPr>
          <w:p w14:paraId="14CDB77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w:t>
            </w:r>
          </w:p>
        </w:tc>
        <w:tc>
          <w:tcPr>
            <w:tcW w:w="1343" w:type="pct"/>
            <w:shd w:val="clear" w:color="000000" w:fill="FFFFFF"/>
            <w:vAlign w:val="center"/>
            <w:hideMark/>
          </w:tcPr>
          <w:p w14:paraId="33053B8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De voz en voz dos generaciones de la música y el derecho de autor</w:t>
            </w:r>
          </w:p>
        </w:tc>
        <w:tc>
          <w:tcPr>
            <w:tcW w:w="628" w:type="pct"/>
            <w:shd w:val="clear" w:color="000000" w:fill="FFFFFF"/>
            <w:vAlign w:val="center"/>
            <w:hideMark/>
          </w:tcPr>
          <w:p w14:paraId="6ACAAE2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w:t>
            </w:r>
          </w:p>
        </w:tc>
        <w:tc>
          <w:tcPr>
            <w:tcW w:w="985" w:type="pct"/>
            <w:shd w:val="clear" w:color="000000" w:fill="FFFFFF"/>
            <w:vAlign w:val="center"/>
            <w:hideMark/>
          </w:tcPr>
          <w:p w14:paraId="7C88A3E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Colaboradoras de ONDA</w:t>
            </w:r>
          </w:p>
        </w:tc>
        <w:tc>
          <w:tcPr>
            <w:tcW w:w="807" w:type="pct"/>
            <w:shd w:val="clear" w:color="000000" w:fill="FFFFFF"/>
            <w:vAlign w:val="center"/>
            <w:hideMark/>
          </w:tcPr>
          <w:p w14:paraId="2105A22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42</w:t>
            </w:r>
          </w:p>
        </w:tc>
        <w:tc>
          <w:tcPr>
            <w:tcW w:w="522" w:type="pct"/>
            <w:shd w:val="clear" w:color="000000" w:fill="FFFFFF"/>
            <w:vAlign w:val="center"/>
            <w:hideMark/>
          </w:tcPr>
          <w:p w14:paraId="7029762C" w14:textId="5DD0F3E1"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7-mar</w:t>
            </w:r>
          </w:p>
        </w:tc>
      </w:tr>
      <w:tr w:rsidR="00807B77" w:rsidRPr="00807B77" w14:paraId="1C9D232A" w14:textId="77777777" w:rsidTr="00706933">
        <w:trPr>
          <w:trHeight w:val="907"/>
        </w:trPr>
        <w:tc>
          <w:tcPr>
            <w:tcW w:w="715" w:type="pct"/>
            <w:shd w:val="clear" w:color="000000" w:fill="FFFFFF"/>
            <w:vAlign w:val="center"/>
            <w:hideMark/>
          </w:tcPr>
          <w:p w14:paraId="0C32320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5</w:t>
            </w:r>
          </w:p>
        </w:tc>
        <w:tc>
          <w:tcPr>
            <w:tcW w:w="1343" w:type="pct"/>
            <w:shd w:val="clear" w:color="000000" w:fill="FFFFFF"/>
            <w:vAlign w:val="center"/>
            <w:hideMark/>
          </w:tcPr>
          <w:p w14:paraId="7CB5978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Emprendimiento Cultural desde la Propiedad Intelectual, Derecho de Autor, Ministerio de Cultura - ONDA - Promypime- Biblioteca Nacional Pedro Henríquez Ureña</w:t>
            </w:r>
          </w:p>
        </w:tc>
        <w:tc>
          <w:tcPr>
            <w:tcW w:w="628" w:type="pct"/>
            <w:shd w:val="clear" w:color="000000" w:fill="FFFFFF"/>
            <w:vAlign w:val="center"/>
            <w:hideMark/>
          </w:tcPr>
          <w:p w14:paraId="5D82CD6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ONDA-PROMYPIME-BIBLIOTECA NACIONAL</w:t>
            </w:r>
          </w:p>
        </w:tc>
        <w:tc>
          <w:tcPr>
            <w:tcW w:w="985" w:type="pct"/>
            <w:shd w:val="clear" w:color="000000" w:fill="FFFFFF"/>
            <w:vAlign w:val="center"/>
            <w:hideMark/>
          </w:tcPr>
          <w:p w14:paraId="7E0DCE7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Artistas - Editores - Escritores - Docentes - Creadores de Contenido</w:t>
            </w:r>
          </w:p>
        </w:tc>
        <w:tc>
          <w:tcPr>
            <w:tcW w:w="807" w:type="pct"/>
            <w:shd w:val="clear" w:color="000000" w:fill="FFFFFF"/>
            <w:vAlign w:val="center"/>
            <w:hideMark/>
          </w:tcPr>
          <w:p w14:paraId="72B5947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77</w:t>
            </w:r>
          </w:p>
        </w:tc>
        <w:tc>
          <w:tcPr>
            <w:tcW w:w="522" w:type="pct"/>
            <w:shd w:val="clear" w:color="000000" w:fill="FFFFFF"/>
            <w:vAlign w:val="center"/>
            <w:hideMark/>
          </w:tcPr>
          <w:p w14:paraId="3B0DD47A" w14:textId="204B3D72"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11-abr</w:t>
            </w:r>
          </w:p>
        </w:tc>
      </w:tr>
      <w:tr w:rsidR="00807B77" w:rsidRPr="00807B77" w14:paraId="1CA7F0D9" w14:textId="77777777" w:rsidTr="00706933">
        <w:trPr>
          <w:trHeight w:val="945"/>
        </w:trPr>
        <w:tc>
          <w:tcPr>
            <w:tcW w:w="715" w:type="pct"/>
            <w:shd w:val="clear" w:color="000000" w:fill="FFFFFF"/>
            <w:vAlign w:val="center"/>
            <w:hideMark/>
          </w:tcPr>
          <w:p w14:paraId="535AC9BD"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6</w:t>
            </w:r>
          </w:p>
        </w:tc>
        <w:tc>
          <w:tcPr>
            <w:tcW w:w="1343" w:type="pct"/>
            <w:shd w:val="clear" w:color="000000" w:fill="FFFFFF"/>
            <w:vAlign w:val="center"/>
            <w:hideMark/>
          </w:tcPr>
          <w:p w14:paraId="5CFA3C7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Generalidades del Derecho de Autor y la ONDA dirigido a empresas</w:t>
            </w:r>
          </w:p>
        </w:tc>
        <w:tc>
          <w:tcPr>
            <w:tcW w:w="628" w:type="pct"/>
            <w:shd w:val="clear" w:color="000000" w:fill="FFFFFF"/>
            <w:vAlign w:val="center"/>
            <w:hideMark/>
          </w:tcPr>
          <w:p w14:paraId="06ED7A4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w:t>
            </w:r>
          </w:p>
        </w:tc>
        <w:tc>
          <w:tcPr>
            <w:tcW w:w="985" w:type="pct"/>
            <w:shd w:val="clear" w:color="000000" w:fill="FFFFFF"/>
            <w:vAlign w:val="center"/>
            <w:hideMark/>
          </w:tcPr>
          <w:p w14:paraId="5F794E6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Empresarios - Empleados Privados - Estudiantes</w:t>
            </w:r>
          </w:p>
        </w:tc>
        <w:tc>
          <w:tcPr>
            <w:tcW w:w="807" w:type="pct"/>
            <w:shd w:val="clear" w:color="000000" w:fill="FFFFFF"/>
            <w:vAlign w:val="center"/>
            <w:hideMark/>
          </w:tcPr>
          <w:p w14:paraId="4BC1F0B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23</w:t>
            </w:r>
          </w:p>
        </w:tc>
        <w:tc>
          <w:tcPr>
            <w:tcW w:w="522" w:type="pct"/>
            <w:shd w:val="clear" w:color="000000" w:fill="FFFFFF"/>
            <w:vAlign w:val="center"/>
            <w:hideMark/>
          </w:tcPr>
          <w:p w14:paraId="6A3C0C12" w14:textId="4D140F3F"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25-abr</w:t>
            </w:r>
          </w:p>
        </w:tc>
      </w:tr>
      <w:tr w:rsidR="00807B77" w:rsidRPr="00807B77" w14:paraId="6D192F69" w14:textId="77777777" w:rsidTr="00706933">
        <w:trPr>
          <w:trHeight w:val="1890"/>
        </w:trPr>
        <w:tc>
          <w:tcPr>
            <w:tcW w:w="715" w:type="pct"/>
            <w:shd w:val="clear" w:color="000000" w:fill="FFFFFF"/>
            <w:vAlign w:val="center"/>
            <w:hideMark/>
          </w:tcPr>
          <w:p w14:paraId="71CF744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7</w:t>
            </w:r>
          </w:p>
        </w:tc>
        <w:tc>
          <w:tcPr>
            <w:tcW w:w="1343" w:type="pct"/>
            <w:shd w:val="clear" w:color="000000" w:fill="FFFFFF"/>
            <w:vAlign w:val="center"/>
            <w:hideMark/>
          </w:tcPr>
          <w:p w14:paraId="3EAD5BA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Seminario de Derecho de Autor en la Industria del Audiovisual - EGEDA</w:t>
            </w:r>
          </w:p>
        </w:tc>
        <w:tc>
          <w:tcPr>
            <w:tcW w:w="628" w:type="pct"/>
            <w:shd w:val="clear" w:color="000000" w:fill="FFFFFF"/>
            <w:vAlign w:val="center"/>
            <w:hideMark/>
          </w:tcPr>
          <w:p w14:paraId="1BA2F48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EGEDA - ONDA</w:t>
            </w:r>
          </w:p>
        </w:tc>
        <w:tc>
          <w:tcPr>
            <w:tcW w:w="985" w:type="pct"/>
            <w:shd w:val="clear" w:color="000000" w:fill="FFFFFF"/>
            <w:vAlign w:val="center"/>
            <w:hideMark/>
          </w:tcPr>
          <w:p w14:paraId="558CDD5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Estudiantes -Productores de cine - Artistas - Guionistas - funcionarios de Gobierno - Abogados - Creadores de Contenido</w:t>
            </w:r>
          </w:p>
        </w:tc>
        <w:tc>
          <w:tcPr>
            <w:tcW w:w="807" w:type="pct"/>
            <w:shd w:val="clear" w:color="000000" w:fill="FFFFFF"/>
            <w:vAlign w:val="center"/>
            <w:hideMark/>
          </w:tcPr>
          <w:p w14:paraId="1813AF0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139</w:t>
            </w:r>
          </w:p>
        </w:tc>
        <w:tc>
          <w:tcPr>
            <w:tcW w:w="522" w:type="pct"/>
            <w:shd w:val="clear" w:color="000000" w:fill="FFFFFF"/>
            <w:vAlign w:val="center"/>
            <w:hideMark/>
          </w:tcPr>
          <w:p w14:paraId="462DFB94" w14:textId="471BB9AE"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30-abr</w:t>
            </w:r>
          </w:p>
        </w:tc>
      </w:tr>
      <w:tr w:rsidR="00807B77" w:rsidRPr="00807B77" w14:paraId="26E801B0" w14:textId="77777777" w:rsidTr="00706933">
        <w:trPr>
          <w:trHeight w:val="1890"/>
        </w:trPr>
        <w:tc>
          <w:tcPr>
            <w:tcW w:w="715" w:type="pct"/>
            <w:shd w:val="clear" w:color="000000" w:fill="FFFFFF"/>
            <w:vAlign w:val="center"/>
            <w:hideMark/>
          </w:tcPr>
          <w:p w14:paraId="7A3CB66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8</w:t>
            </w:r>
          </w:p>
        </w:tc>
        <w:tc>
          <w:tcPr>
            <w:tcW w:w="1343" w:type="pct"/>
            <w:shd w:val="clear" w:color="000000" w:fill="FFFFFF"/>
            <w:vAlign w:val="center"/>
            <w:hideMark/>
          </w:tcPr>
          <w:p w14:paraId="062E2639" w14:textId="4C807B28"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Derecho de autor y Cultura - Legislación Patrimonial Dominicana</w:t>
            </w:r>
          </w:p>
        </w:tc>
        <w:tc>
          <w:tcPr>
            <w:tcW w:w="628" w:type="pct"/>
            <w:shd w:val="clear" w:color="000000" w:fill="FFFFFF"/>
            <w:vAlign w:val="center"/>
            <w:hideMark/>
          </w:tcPr>
          <w:p w14:paraId="337D10F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 CULTURA</w:t>
            </w:r>
          </w:p>
        </w:tc>
        <w:tc>
          <w:tcPr>
            <w:tcW w:w="985" w:type="pct"/>
            <w:shd w:val="clear" w:color="000000" w:fill="FFFFFF"/>
            <w:vAlign w:val="center"/>
            <w:hideMark/>
          </w:tcPr>
          <w:p w14:paraId="6001307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Docentes - Escritores - Gestores Culturales - Historiadores - funcionario de Gobierno - Creadores de Contenido</w:t>
            </w:r>
          </w:p>
        </w:tc>
        <w:tc>
          <w:tcPr>
            <w:tcW w:w="807" w:type="pct"/>
            <w:shd w:val="clear" w:color="000000" w:fill="FFFFFF"/>
            <w:vAlign w:val="center"/>
            <w:hideMark/>
          </w:tcPr>
          <w:p w14:paraId="28AD49C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94</w:t>
            </w:r>
          </w:p>
        </w:tc>
        <w:tc>
          <w:tcPr>
            <w:tcW w:w="522" w:type="pct"/>
            <w:shd w:val="clear" w:color="000000" w:fill="FFFFFF"/>
            <w:vAlign w:val="center"/>
            <w:hideMark/>
          </w:tcPr>
          <w:p w14:paraId="1AF43D7F" w14:textId="1183AC5D"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2-may</w:t>
            </w:r>
          </w:p>
        </w:tc>
      </w:tr>
      <w:tr w:rsidR="00807B77" w:rsidRPr="00807B77" w14:paraId="51C47773" w14:textId="77777777" w:rsidTr="00706933">
        <w:trPr>
          <w:trHeight w:val="1890"/>
        </w:trPr>
        <w:tc>
          <w:tcPr>
            <w:tcW w:w="715" w:type="pct"/>
            <w:shd w:val="clear" w:color="000000" w:fill="FFFFFF"/>
            <w:vAlign w:val="center"/>
            <w:hideMark/>
          </w:tcPr>
          <w:p w14:paraId="2D957A8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9</w:t>
            </w:r>
          </w:p>
        </w:tc>
        <w:tc>
          <w:tcPr>
            <w:tcW w:w="1343" w:type="pct"/>
            <w:shd w:val="clear" w:color="000000" w:fill="FFFFFF"/>
            <w:vAlign w:val="center"/>
            <w:hideMark/>
          </w:tcPr>
          <w:p w14:paraId="5A8A72B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Conferencia Subiendo el Volumen: Las IPTI Fortalecen las competencias de PI en el sector de la Música - OMPI - ONDA</w:t>
            </w:r>
          </w:p>
        </w:tc>
        <w:tc>
          <w:tcPr>
            <w:tcW w:w="628" w:type="pct"/>
            <w:shd w:val="clear" w:color="000000" w:fill="FFFFFF"/>
            <w:vAlign w:val="center"/>
            <w:hideMark/>
          </w:tcPr>
          <w:p w14:paraId="0C5FE958" w14:textId="780181E6"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OMPI- ONDA</w:t>
            </w:r>
          </w:p>
        </w:tc>
        <w:tc>
          <w:tcPr>
            <w:tcW w:w="985" w:type="pct"/>
            <w:shd w:val="clear" w:color="000000" w:fill="FFFFFF"/>
            <w:vAlign w:val="center"/>
            <w:hideMark/>
          </w:tcPr>
          <w:p w14:paraId="5687890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Funcionario de Gobierno - Docentes - Abogados</w:t>
            </w:r>
          </w:p>
        </w:tc>
        <w:tc>
          <w:tcPr>
            <w:tcW w:w="807" w:type="pct"/>
            <w:shd w:val="clear" w:color="000000" w:fill="FFFFFF"/>
            <w:vAlign w:val="center"/>
            <w:hideMark/>
          </w:tcPr>
          <w:p w14:paraId="28A14E0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73</w:t>
            </w:r>
          </w:p>
        </w:tc>
        <w:tc>
          <w:tcPr>
            <w:tcW w:w="522" w:type="pct"/>
            <w:shd w:val="clear" w:color="000000" w:fill="FFFFFF"/>
            <w:vAlign w:val="center"/>
            <w:hideMark/>
          </w:tcPr>
          <w:p w14:paraId="4F3C2782" w14:textId="35B837F5"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8-may</w:t>
            </w:r>
          </w:p>
        </w:tc>
      </w:tr>
      <w:tr w:rsidR="00807B77" w:rsidRPr="00807B77" w14:paraId="4C973E95" w14:textId="77777777" w:rsidTr="00706933">
        <w:trPr>
          <w:trHeight w:val="2205"/>
        </w:trPr>
        <w:tc>
          <w:tcPr>
            <w:tcW w:w="715" w:type="pct"/>
            <w:shd w:val="clear" w:color="000000" w:fill="FFFFFF"/>
            <w:vAlign w:val="center"/>
            <w:hideMark/>
          </w:tcPr>
          <w:p w14:paraId="79274CB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10</w:t>
            </w:r>
          </w:p>
        </w:tc>
        <w:tc>
          <w:tcPr>
            <w:tcW w:w="1343" w:type="pct"/>
            <w:shd w:val="clear" w:color="000000" w:fill="FFFFFF"/>
            <w:vAlign w:val="center"/>
            <w:hideMark/>
          </w:tcPr>
          <w:p w14:paraId="73B715C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Emprendimiento Cultural desde la Propiedad Intelectual, Derecho de Autor, Ministerio de Cultura - ONDA - Promypime - la Biblioteca Nacional.</w:t>
            </w:r>
          </w:p>
        </w:tc>
        <w:tc>
          <w:tcPr>
            <w:tcW w:w="628" w:type="pct"/>
            <w:shd w:val="clear" w:color="000000" w:fill="FFFFFF"/>
            <w:vAlign w:val="center"/>
            <w:hideMark/>
          </w:tcPr>
          <w:p w14:paraId="51CBFCC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ONDA-PROMYPIME-CULTURA</w:t>
            </w:r>
          </w:p>
        </w:tc>
        <w:tc>
          <w:tcPr>
            <w:tcW w:w="985" w:type="pct"/>
            <w:shd w:val="clear" w:color="000000" w:fill="FFFFFF"/>
            <w:vAlign w:val="center"/>
            <w:hideMark/>
          </w:tcPr>
          <w:p w14:paraId="19ACB3F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Artistas - Editores - Escritores - Docentes</w:t>
            </w:r>
          </w:p>
        </w:tc>
        <w:tc>
          <w:tcPr>
            <w:tcW w:w="807" w:type="pct"/>
            <w:shd w:val="clear" w:color="000000" w:fill="FFFFFF"/>
            <w:vAlign w:val="center"/>
            <w:hideMark/>
          </w:tcPr>
          <w:p w14:paraId="1180A62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82</w:t>
            </w:r>
          </w:p>
        </w:tc>
        <w:tc>
          <w:tcPr>
            <w:tcW w:w="522" w:type="pct"/>
            <w:shd w:val="clear" w:color="000000" w:fill="FFFFFF"/>
            <w:vAlign w:val="center"/>
            <w:hideMark/>
          </w:tcPr>
          <w:p w14:paraId="0F731271" w14:textId="0C31CD26"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8-may</w:t>
            </w:r>
          </w:p>
        </w:tc>
      </w:tr>
      <w:tr w:rsidR="00807B77" w:rsidRPr="00807B77" w14:paraId="55564819" w14:textId="77777777" w:rsidTr="00706933">
        <w:trPr>
          <w:trHeight w:val="945"/>
        </w:trPr>
        <w:tc>
          <w:tcPr>
            <w:tcW w:w="715" w:type="pct"/>
            <w:shd w:val="clear" w:color="000000" w:fill="FFFFFF"/>
            <w:vAlign w:val="center"/>
            <w:hideMark/>
          </w:tcPr>
          <w:p w14:paraId="6148C98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11</w:t>
            </w:r>
          </w:p>
        </w:tc>
        <w:tc>
          <w:tcPr>
            <w:tcW w:w="1343" w:type="pct"/>
            <w:shd w:val="clear" w:color="000000" w:fill="FFFFFF"/>
            <w:vAlign w:val="center"/>
            <w:hideMark/>
          </w:tcPr>
          <w:p w14:paraId="4068DD8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Emprendimiento cultural desde la propiedad intelectual</w:t>
            </w:r>
          </w:p>
        </w:tc>
        <w:tc>
          <w:tcPr>
            <w:tcW w:w="628" w:type="pct"/>
            <w:shd w:val="clear" w:color="000000" w:fill="FFFFFF"/>
            <w:vAlign w:val="center"/>
            <w:hideMark/>
          </w:tcPr>
          <w:p w14:paraId="1207131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 -Ministerio de Cultura</w:t>
            </w:r>
          </w:p>
        </w:tc>
        <w:tc>
          <w:tcPr>
            <w:tcW w:w="985" w:type="pct"/>
            <w:shd w:val="clear" w:color="000000" w:fill="FFFFFF"/>
            <w:vAlign w:val="center"/>
            <w:hideMark/>
          </w:tcPr>
          <w:p w14:paraId="3474B9D7" w14:textId="6CE1429F"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Funcionarios de Gobierno</w:t>
            </w:r>
          </w:p>
        </w:tc>
        <w:tc>
          <w:tcPr>
            <w:tcW w:w="807" w:type="pct"/>
            <w:shd w:val="clear" w:color="000000" w:fill="FFFFFF"/>
            <w:vAlign w:val="center"/>
            <w:hideMark/>
          </w:tcPr>
          <w:p w14:paraId="7D0A4E6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35</w:t>
            </w:r>
          </w:p>
        </w:tc>
        <w:tc>
          <w:tcPr>
            <w:tcW w:w="522" w:type="pct"/>
            <w:shd w:val="clear" w:color="000000" w:fill="FFFFFF"/>
            <w:vAlign w:val="center"/>
            <w:hideMark/>
          </w:tcPr>
          <w:p w14:paraId="0F6FF6A8" w14:textId="75B8C784"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28-may</w:t>
            </w:r>
          </w:p>
        </w:tc>
      </w:tr>
      <w:tr w:rsidR="00807B77" w:rsidRPr="00807B77" w14:paraId="1223E23B" w14:textId="77777777" w:rsidTr="00706933">
        <w:trPr>
          <w:trHeight w:val="1890"/>
        </w:trPr>
        <w:tc>
          <w:tcPr>
            <w:tcW w:w="715" w:type="pct"/>
            <w:shd w:val="clear" w:color="000000" w:fill="FFFFFF"/>
            <w:vAlign w:val="center"/>
            <w:hideMark/>
          </w:tcPr>
          <w:p w14:paraId="6A18C25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12</w:t>
            </w:r>
          </w:p>
        </w:tc>
        <w:tc>
          <w:tcPr>
            <w:tcW w:w="1343" w:type="pct"/>
            <w:shd w:val="clear" w:color="000000" w:fill="FFFFFF"/>
            <w:vAlign w:val="center"/>
            <w:hideMark/>
          </w:tcPr>
          <w:p w14:paraId="52E48CF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Emprendimiento Cultural desde la Propiedad Intelectual, Derecho de Autor</w:t>
            </w:r>
          </w:p>
        </w:tc>
        <w:tc>
          <w:tcPr>
            <w:tcW w:w="628" w:type="pct"/>
            <w:shd w:val="clear" w:color="000000" w:fill="FFFFFF"/>
            <w:vAlign w:val="center"/>
            <w:hideMark/>
          </w:tcPr>
          <w:p w14:paraId="25001E1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Ministerio de Cultura - ONDA - Promypime - Moca</w:t>
            </w:r>
          </w:p>
        </w:tc>
        <w:tc>
          <w:tcPr>
            <w:tcW w:w="985" w:type="pct"/>
            <w:shd w:val="clear" w:color="000000" w:fill="FFFFFF"/>
            <w:vAlign w:val="center"/>
            <w:hideMark/>
          </w:tcPr>
          <w:p w14:paraId="108F541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Músicos - Editores - Escritores - Docentes - Dramaturgos - Artistas Plásticos - Creadores de contenido</w:t>
            </w:r>
          </w:p>
        </w:tc>
        <w:tc>
          <w:tcPr>
            <w:tcW w:w="807" w:type="pct"/>
            <w:shd w:val="clear" w:color="000000" w:fill="FFFFFF"/>
            <w:vAlign w:val="center"/>
            <w:hideMark/>
          </w:tcPr>
          <w:p w14:paraId="6598BF6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45</w:t>
            </w:r>
          </w:p>
        </w:tc>
        <w:tc>
          <w:tcPr>
            <w:tcW w:w="522" w:type="pct"/>
            <w:shd w:val="clear" w:color="000000" w:fill="FFFFFF"/>
            <w:vAlign w:val="center"/>
            <w:hideMark/>
          </w:tcPr>
          <w:p w14:paraId="2FF2D6B6" w14:textId="240CC9E7"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29-may</w:t>
            </w:r>
          </w:p>
        </w:tc>
      </w:tr>
      <w:tr w:rsidR="00807B77" w:rsidRPr="00807B77" w14:paraId="59A9CE52" w14:textId="77777777" w:rsidTr="00706933">
        <w:trPr>
          <w:trHeight w:val="1890"/>
        </w:trPr>
        <w:tc>
          <w:tcPr>
            <w:tcW w:w="715" w:type="pct"/>
            <w:shd w:val="clear" w:color="000000" w:fill="FFFFFF"/>
            <w:vAlign w:val="center"/>
            <w:hideMark/>
          </w:tcPr>
          <w:p w14:paraId="05AAAA4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13</w:t>
            </w:r>
          </w:p>
        </w:tc>
        <w:tc>
          <w:tcPr>
            <w:tcW w:w="1343" w:type="pct"/>
            <w:shd w:val="clear" w:color="000000" w:fill="FFFFFF"/>
            <w:vAlign w:val="center"/>
            <w:hideMark/>
          </w:tcPr>
          <w:p w14:paraId="7F54470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Emprendimiento Cultural desde la Propiedad Intelectual, Derecho de Autor</w:t>
            </w:r>
          </w:p>
        </w:tc>
        <w:tc>
          <w:tcPr>
            <w:tcW w:w="628" w:type="pct"/>
            <w:shd w:val="clear" w:color="000000" w:fill="FFFFFF"/>
            <w:vAlign w:val="center"/>
            <w:hideMark/>
          </w:tcPr>
          <w:p w14:paraId="5F34D4F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Ministerio de Cultura - ONDA - Promypime - Hato Mayor</w:t>
            </w:r>
          </w:p>
        </w:tc>
        <w:tc>
          <w:tcPr>
            <w:tcW w:w="985" w:type="pct"/>
            <w:shd w:val="clear" w:color="000000" w:fill="FFFFFF"/>
            <w:vAlign w:val="center"/>
            <w:hideMark/>
          </w:tcPr>
          <w:p w14:paraId="08DA0AD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Músicos - Editores - Escritores - Docentes - Dramaturgos - Artistas Plásticos - Creadores de Contenido</w:t>
            </w:r>
          </w:p>
        </w:tc>
        <w:tc>
          <w:tcPr>
            <w:tcW w:w="807" w:type="pct"/>
            <w:shd w:val="clear" w:color="000000" w:fill="FFFFFF"/>
            <w:vAlign w:val="center"/>
            <w:hideMark/>
          </w:tcPr>
          <w:p w14:paraId="2FDE225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37</w:t>
            </w:r>
          </w:p>
        </w:tc>
        <w:tc>
          <w:tcPr>
            <w:tcW w:w="522" w:type="pct"/>
            <w:shd w:val="clear" w:color="000000" w:fill="FFFFFF"/>
            <w:vAlign w:val="center"/>
            <w:hideMark/>
          </w:tcPr>
          <w:p w14:paraId="77D8F7DD" w14:textId="3A6D2813"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11-jun</w:t>
            </w:r>
          </w:p>
        </w:tc>
      </w:tr>
      <w:tr w:rsidR="00807B77" w:rsidRPr="00807B77" w14:paraId="2889524C" w14:textId="77777777" w:rsidTr="00706933">
        <w:trPr>
          <w:trHeight w:val="1260"/>
        </w:trPr>
        <w:tc>
          <w:tcPr>
            <w:tcW w:w="715" w:type="pct"/>
            <w:shd w:val="clear" w:color="000000" w:fill="FFFFFF"/>
            <w:vAlign w:val="center"/>
            <w:hideMark/>
          </w:tcPr>
          <w:p w14:paraId="625D158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14</w:t>
            </w:r>
          </w:p>
        </w:tc>
        <w:tc>
          <w:tcPr>
            <w:tcW w:w="1343" w:type="pct"/>
            <w:shd w:val="clear" w:color="000000" w:fill="FFFFFF"/>
            <w:vAlign w:val="center"/>
            <w:hideMark/>
          </w:tcPr>
          <w:p w14:paraId="280EB70D"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Sociable de Derecho de Autor dirigido a Colaboradores Internos - 4 Secciones</w:t>
            </w:r>
          </w:p>
        </w:tc>
        <w:tc>
          <w:tcPr>
            <w:tcW w:w="628" w:type="pct"/>
            <w:shd w:val="clear" w:color="000000" w:fill="FFFFFF"/>
            <w:vAlign w:val="center"/>
            <w:hideMark/>
          </w:tcPr>
          <w:p w14:paraId="5791489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w:t>
            </w:r>
          </w:p>
        </w:tc>
        <w:tc>
          <w:tcPr>
            <w:tcW w:w="985" w:type="pct"/>
            <w:shd w:val="clear" w:color="000000" w:fill="FFFFFF"/>
            <w:vAlign w:val="center"/>
            <w:hideMark/>
          </w:tcPr>
          <w:p w14:paraId="7B9B6F2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Colaboradores ONDA</w:t>
            </w:r>
          </w:p>
        </w:tc>
        <w:tc>
          <w:tcPr>
            <w:tcW w:w="807" w:type="pct"/>
            <w:shd w:val="clear" w:color="000000" w:fill="FFFFFF"/>
            <w:vAlign w:val="center"/>
            <w:hideMark/>
          </w:tcPr>
          <w:p w14:paraId="1504D76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11</w:t>
            </w:r>
          </w:p>
        </w:tc>
        <w:tc>
          <w:tcPr>
            <w:tcW w:w="522" w:type="pct"/>
            <w:shd w:val="clear" w:color="000000" w:fill="FFFFFF"/>
            <w:vAlign w:val="center"/>
            <w:hideMark/>
          </w:tcPr>
          <w:p w14:paraId="75C88453" w14:textId="11B945E1"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 xml:space="preserve">06 al 27 de </w:t>
            </w:r>
            <w:proofErr w:type="spellStart"/>
            <w:r w:rsidRPr="00807B77">
              <w:rPr>
                <w:sz w:val="22"/>
                <w:szCs w:val="22"/>
              </w:rPr>
              <w:t>junio</w:t>
            </w:r>
            <w:proofErr w:type="spellEnd"/>
          </w:p>
        </w:tc>
      </w:tr>
      <w:tr w:rsidR="00807B77" w:rsidRPr="00807B77" w14:paraId="236183EB" w14:textId="77777777" w:rsidTr="00706933">
        <w:trPr>
          <w:trHeight w:val="1890"/>
        </w:trPr>
        <w:tc>
          <w:tcPr>
            <w:tcW w:w="715" w:type="pct"/>
            <w:shd w:val="clear" w:color="000000" w:fill="FFFFFF"/>
            <w:vAlign w:val="center"/>
            <w:hideMark/>
          </w:tcPr>
          <w:p w14:paraId="3727080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15</w:t>
            </w:r>
          </w:p>
        </w:tc>
        <w:tc>
          <w:tcPr>
            <w:tcW w:w="1343" w:type="pct"/>
            <w:shd w:val="clear" w:color="000000" w:fill="FFFFFF"/>
            <w:vAlign w:val="center"/>
            <w:hideMark/>
          </w:tcPr>
          <w:p w14:paraId="6F6C976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Seminario de Persecución de la Piratería Musical en el Entorno Digital - con la unidad de propiedad Intelectual del Ministerio Publico.</w:t>
            </w:r>
          </w:p>
        </w:tc>
        <w:tc>
          <w:tcPr>
            <w:tcW w:w="628" w:type="pct"/>
            <w:shd w:val="clear" w:color="000000" w:fill="FFFFFF"/>
            <w:vAlign w:val="center"/>
            <w:hideMark/>
          </w:tcPr>
          <w:p w14:paraId="33F99C4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 Ministerio Publico</w:t>
            </w:r>
          </w:p>
        </w:tc>
        <w:tc>
          <w:tcPr>
            <w:tcW w:w="985" w:type="pct"/>
            <w:shd w:val="clear" w:color="000000" w:fill="FFFFFF"/>
            <w:vAlign w:val="center"/>
            <w:hideMark/>
          </w:tcPr>
          <w:p w14:paraId="09EDBA8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Funcionario de Gobierno - Ministerio Publico - Fiscales - Docentes - Abogados - Colaboradores ONDA</w:t>
            </w:r>
          </w:p>
        </w:tc>
        <w:tc>
          <w:tcPr>
            <w:tcW w:w="807" w:type="pct"/>
            <w:shd w:val="clear" w:color="000000" w:fill="FFFFFF"/>
            <w:vAlign w:val="center"/>
            <w:hideMark/>
          </w:tcPr>
          <w:p w14:paraId="001A436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137</w:t>
            </w:r>
          </w:p>
        </w:tc>
        <w:tc>
          <w:tcPr>
            <w:tcW w:w="522" w:type="pct"/>
            <w:shd w:val="clear" w:color="000000" w:fill="FFFFFF"/>
            <w:vAlign w:val="center"/>
            <w:hideMark/>
          </w:tcPr>
          <w:p w14:paraId="0A98CF9E" w14:textId="0FC592EB"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11-jun</w:t>
            </w:r>
          </w:p>
        </w:tc>
      </w:tr>
      <w:tr w:rsidR="00807B77" w:rsidRPr="00807B77" w14:paraId="6CB41F36" w14:textId="77777777" w:rsidTr="00706933">
        <w:trPr>
          <w:trHeight w:val="1260"/>
        </w:trPr>
        <w:tc>
          <w:tcPr>
            <w:tcW w:w="715" w:type="pct"/>
            <w:shd w:val="clear" w:color="000000" w:fill="FFFFFF"/>
            <w:vAlign w:val="center"/>
            <w:hideMark/>
          </w:tcPr>
          <w:p w14:paraId="6F0E93F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16</w:t>
            </w:r>
          </w:p>
        </w:tc>
        <w:tc>
          <w:tcPr>
            <w:tcW w:w="1343" w:type="pct"/>
            <w:shd w:val="clear" w:color="000000" w:fill="FFFFFF"/>
            <w:vAlign w:val="center"/>
            <w:hideMark/>
          </w:tcPr>
          <w:p w14:paraId="1D4F783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Derecho de autor en el mercado de los libros - Biblioteca Nacional Pedro Henríquez Ureña</w:t>
            </w:r>
          </w:p>
        </w:tc>
        <w:tc>
          <w:tcPr>
            <w:tcW w:w="628" w:type="pct"/>
            <w:shd w:val="clear" w:color="000000" w:fill="FFFFFF"/>
            <w:vAlign w:val="center"/>
            <w:hideMark/>
          </w:tcPr>
          <w:p w14:paraId="0CC45DA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w:t>
            </w:r>
          </w:p>
        </w:tc>
        <w:tc>
          <w:tcPr>
            <w:tcW w:w="985" w:type="pct"/>
            <w:shd w:val="clear" w:color="000000" w:fill="FFFFFF"/>
            <w:vAlign w:val="center"/>
            <w:hideMark/>
          </w:tcPr>
          <w:p w14:paraId="6449B0E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Editores - Escritores - Compositores - Docentes - Abogados - Colaboradores ONDA</w:t>
            </w:r>
          </w:p>
        </w:tc>
        <w:tc>
          <w:tcPr>
            <w:tcW w:w="807" w:type="pct"/>
            <w:shd w:val="clear" w:color="000000" w:fill="FFFFFF"/>
            <w:vAlign w:val="center"/>
            <w:hideMark/>
          </w:tcPr>
          <w:p w14:paraId="7A15451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74</w:t>
            </w:r>
          </w:p>
        </w:tc>
        <w:tc>
          <w:tcPr>
            <w:tcW w:w="522" w:type="pct"/>
            <w:shd w:val="clear" w:color="000000" w:fill="FFFFFF"/>
            <w:vAlign w:val="center"/>
            <w:hideMark/>
          </w:tcPr>
          <w:p w14:paraId="1D08911F" w14:textId="4618508C"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17-jun</w:t>
            </w:r>
          </w:p>
        </w:tc>
      </w:tr>
      <w:tr w:rsidR="00807B77" w:rsidRPr="00807B77" w14:paraId="37982894" w14:textId="77777777" w:rsidTr="00706933">
        <w:trPr>
          <w:trHeight w:val="1260"/>
        </w:trPr>
        <w:tc>
          <w:tcPr>
            <w:tcW w:w="715" w:type="pct"/>
            <w:shd w:val="clear" w:color="000000" w:fill="FFFFFF"/>
            <w:vAlign w:val="center"/>
            <w:hideMark/>
          </w:tcPr>
          <w:p w14:paraId="551E495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17</w:t>
            </w:r>
          </w:p>
        </w:tc>
        <w:tc>
          <w:tcPr>
            <w:tcW w:w="1343" w:type="pct"/>
            <w:shd w:val="clear" w:color="000000" w:fill="FFFFFF"/>
            <w:vAlign w:val="center"/>
            <w:hideMark/>
          </w:tcPr>
          <w:p w14:paraId="05F13A3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Derecho de Autor en la Industria Editorial - Biblioteca Nacional Pedro Henríquez Ureña</w:t>
            </w:r>
          </w:p>
        </w:tc>
        <w:tc>
          <w:tcPr>
            <w:tcW w:w="628" w:type="pct"/>
            <w:shd w:val="clear" w:color="000000" w:fill="FFFFFF"/>
            <w:vAlign w:val="center"/>
            <w:hideMark/>
          </w:tcPr>
          <w:p w14:paraId="125444F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 ISBN</w:t>
            </w:r>
          </w:p>
        </w:tc>
        <w:tc>
          <w:tcPr>
            <w:tcW w:w="985" w:type="pct"/>
            <w:shd w:val="clear" w:color="000000" w:fill="FFFFFF"/>
            <w:vAlign w:val="center"/>
            <w:hideMark/>
          </w:tcPr>
          <w:p w14:paraId="45E6E63D"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Funcionario de Gobierno - Editoras - Escritores - Abogados</w:t>
            </w:r>
          </w:p>
        </w:tc>
        <w:tc>
          <w:tcPr>
            <w:tcW w:w="807" w:type="pct"/>
            <w:shd w:val="clear" w:color="000000" w:fill="FFFFFF"/>
            <w:vAlign w:val="center"/>
            <w:hideMark/>
          </w:tcPr>
          <w:p w14:paraId="461B8D9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22</w:t>
            </w:r>
          </w:p>
        </w:tc>
        <w:tc>
          <w:tcPr>
            <w:tcW w:w="522" w:type="pct"/>
            <w:shd w:val="clear" w:color="000000" w:fill="FFFFFF"/>
            <w:vAlign w:val="center"/>
            <w:hideMark/>
          </w:tcPr>
          <w:p w14:paraId="2A130AF5" w14:textId="266FAB74"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18-jun</w:t>
            </w:r>
          </w:p>
        </w:tc>
      </w:tr>
      <w:tr w:rsidR="00807B77" w:rsidRPr="00807B77" w14:paraId="3D05C6DD" w14:textId="77777777" w:rsidTr="00706933">
        <w:trPr>
          <w:trHeight w:val="1575"/>
        </w:trPr>
        <w:tc>
          <w:tcPr>
            <w:tcW w:w="715" w:type="pct"/>
            <w:shd w:val="clear" w:color="000000" w:fill="FFFFFF"/>
            <w:vAlign w:val="center"/>
            <w:hideMark/>
          </w:tcPr>
          <w:p w14:paraId="63598BD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18</w:t>
            </w:r>
          </w:p>
        </w:tc>
        <w:tc>
          <w:tcPr>
            <w:tcW w:w="1343" w:type="pct"/>
            <w:shd w:val="clear" w:color="000000" w:fill="FFFFFF"/>
            <w:vAlign w:val="center"/>
            <w:hideMark/>
          </w:tcPr>
          <w:p w14:paraId="7D57457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Conversatorio de Derecho de autor en Jarabacoa - Ministerio de Turismo - ONDA</w:t>
            </w:r>
          </w:p>
        </w:tc>
        <w:tc>
          <w:tcPr>
            <w:tcW w:w="628" w:type="pct"/>
            <w:shd w:val="clear" w:color="000000" w:fill="FFFFFF"/>
            <w:vAlign w:val="center"/>
            <w:hideMark/>
          </w:tcPr>
          <w:p w14:paraId="18100E0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 – Ministerio de Turismo - Jarabacoa</w:t>
            </w:r>
          </w:p>
        </w:tc>
        <w:tc>
          <w:tcPr>
            <w:tcW w:w="985" w:type="pct"/>
            <w:shd w:val="clear" w:color="000000" w:fill="FFFFFF"/>
            <w:vAlign w:val="center"/>
            <w:hideMark/>
          </w:tcPr>
          <w:p w14:paraId="3AF7779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Funcionario de Gobierno - Empresarios - Productores - Artistas - Compositores - Creadores de Contenido</w:t>
            </w:r>
          </w:p>
        </w:tc>
        <w:tc>
          <w:tcPr>
            <w:tcW w:w="807" w:type="pct"/>
            <w:shd w:val="clear" w:color="000000" w:fill="FFFFFF"/>
            <w:vAlign w:val="center"/>
            <w:hideMark/>
          </w:tcPr>
          <w:p w14:paraId="42B2B8A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126</w:t>
            </w:r>
          </w:p>
        </w:tc>
        <w:tc>
          <w:tcPr>
            <w:tcW w:w="522" w:type="pct"/>
            <w:shd w:val="clear" w:color="000000" w:fill="FFFFFF"/>
            <w:vAlign w:val="center"/>
            <w:hideMark/>
          </w:tcPr>
          <w:p w14:paraId="5D631411" w14:textId="235B1DB2"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26-jun</w:t>
            </w:r>
          </w:p>
        </w:tc>
      </w:tr>
      <w:tr w:rsidR="00807B77" w:rsidRPr="00807B77" w14:paraId="23716B48" w14:textId="77777777" w:rsidTr="00706933">
        <w:trPr>
          <w:trHeight w:val="1890"/>
        </w:trPr>
        <w:tc>
          <w:tcPr>
            <w:tcW w:w="715" w:type="pct"/>
            <w:shd w:val="clear" w:color="000000" w:fill="FFFFFF"/>
            <w:vAlign w:val="center"/>
            <w:hideMark/>
          </w:tcPr>
          <w:p w14:paraId="21AADB5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19</w:t>
            </w:r>
          </w:p>
        </w:tc>
        <w:tc>
          <w:tcPr>
            <w:tcW w:w="1343" w:type="pct"/>
            <w:shd w:val="clear" w:color="000000" w:fill="FFFFFF"/>
            <w:vAlign w:val="center"/>
            <w:hideMark/>
          </w:tcPr>
          <w:p w14:paraId="32AD3DE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Gestión Cultural, economía para el desarrollo y derechos de autor</w:t>
            </w:r>
          </w:p>
        </w:tc>
        <w:tc>
          <w:tcPr>
            <w:tcW w:w="628" w:type="pct"/>
            <w:shd w:val="clear" w:color="000000" w:fill="FFFFFF"/>
            <w:vAlign w:val="center"/>
            <w:hideMark/>
          </w:tcPr>
          <w:p w14:paraId="3B2D4BB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Ministerio de Cultura - ONDA - Promypime - Dajabón</w:t>
            </w:r>
          </w:p>
        </w:tc>
        <w:tc>
          <w:tcPr>
            <w:tcW w:w="985" w:type="pct"/>
            <w:shd w:val="clear" w:color="000000" w:fill="FFFFFF"/>
            <w:vAlign w:val="center"/>
            <w:hideMark/>
          </w:tcPr>
          <w:p w14:paraId="53BF9D0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Músicos - Editores - Escritores - Docentes - Dramaturgos - Artistas Plásticos - Creadores de Contenido</w:t>
            </w:r>
          </w:p>
        </w:tc>
        <w:tc>
          <w:tcPr>
            <w:tcW w:w="807" w:type="pct"/>
            <w:shd w:val="clear" w:color="000000" w:fill="FFFFFF"/>
            <w:vAlign w:val="center"/>
            <w:hideMark/>
          </w:tcPr>
          <w:p w14:paraId="78F7E9A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76</w:t>
            </w:r>
          </w:p>
        </w:tc>
        <w:tc>
          <w:tcPr>
            <w:tcW w:w="522" w:type="pct"/>
            <w:shd w:val="clear" w:color="000000" w:fill="FFFFFF"/>
            <w:vAlign w:val="center"/>
            <w:hideMark/>
          </w:tcPr>
          <w:p w14:paraId="59CCDE1A" w14:textId="7FFF3D48"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2-jul</w:t>
            </w:r>
          </w:p>
        </w:tc>
      </w:tr>
      <w:tr w:rsidR="00807B77" w:rsidRPr="00807B77" w14:paraId="0AE50D52" w14:textId="77777777" w:rsidTr="00706933">
        <w:trPr>
          <w:trHeight w:val="765"/>
        </w:trPr>
        <w:tc>
          <w:tcPr>
            <w:tcW w:w="715" w:type="pct"/>
            <w:shd w:val="clear" w:color="000000" w:fill="FFFFFF"/>
            <w:vAlign w:val="center"/>
            <w:hideMark/>
          </w:tcPr>
          <w:p w14:paraId="512D68D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20</w:t>
            </w:r>
          </w:p>
        </w:tc>
        <w:tc>
          <w:tcPr>
            <w:tcW w:w="1343" w:type="pct"/>
            <w:shd w:val="clear" w:color="000000" w:fill="FFFFFF"/>
            <w:vAlign w:val="center"/>
            <w:hideMark/>
          </w:tcPr>
          <w:p w14:paraId="561C0F7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Gestión Cultural, economía para el desarrollo y derechos de autor</w:t>
            </w:r>
          </w:p>
        </w:tc>
        <w:tc>
          <w:tcPr>
            <w:tcW w:w="628" w:type="pct"/>
            <w:shd w:val="clear" w:color="000000" w:fill="FFFFFF"/>
            <w:vAlign w:val="center"/>
            <w:hideMark/>
          </w:tcPr>
          <w:p w14:paraId="0D894E4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Ministerio de Cultura - ONDA - Promypime - Santiago de los Caballeros</w:t>
            </w:r>
          </w:p>
        </w:tc>
        <w:tc>
          <w:tcPr>
            <w:tcW w:w="985" w:type="pct"/>
            <w:shd w:val="clear" w:color="000000" w:fill="FFFFFF"/>
            <w:vAlign w:val="center"/>
            <w:hideMark/>
          </w:tcPr>
          <w:p w14:paraId="678BABD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Músicos - Editores - Escritores - Docentes - Dramaturgos - Artistas Plásticos - Creadores de Contenido</w:t>
            </w:r>
          </w:p>
        </w:tc>
        <w:tc>
          <w:tcPr>
            <w:tcW w:w="807" w:type="pct"/>
            <w:shd w:val="clear" w:color="000000" w:fill="FFFFFF"/>
            <w:vAlign w:val="center"/>
            <w:hideMark/>
          </w:tcPr>
          <w:p w14:paraId="744B3E1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64</w:t>
            </w:r>
          </w:p>
        </w:tc>
        <w:tc>
          <w:tcPr>
            <w:tcW w:w="522" w:type="pct"/>
            <w:shd w:val="clear" w:color="000000" w:fill="FFFFFF"/>
            <w:vAlign w:val="center"/>
            <w:hideMark/>
          </w:tcPr>
          <w:p w14:paraId="059A48BC" w14:textId="6DC61B2F"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11-jul</w:t>
            </w:r>
          </w:p>
        </w:tc>
      </w:tr>
      <w:tr w:rsidR="00807B77" w:rsidRPr="00807B77" w14:paraId="37A7FDF6" w14:textId="77777777" w:rsidTr="00706933">
        <w:trPr>
          <w:trHeight w:val="1890"/>
        </w:trPr>
        <w:tc>
          <w:tcPr>
            <w:tcW w:w="715" w:type="pct"/>
            <w:shd w:val="clear" w:color="000000" w:fill="FFFFFF"/>
            <w:vAlign w:val="center"/>
            <w:hideMark/>
          </w:tcPr>
          <w:p w14:paraId="103CBF0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21</w:t>
            </w:r>
          </w:p>
        </w:tc>
        <w:tc>
          <w:tcPr>
            <w:tcW w:w="1343" w:type="pct"/>
            <w:shd w:val="clear" w:color="000000" w:fill="FFFFFF"/>
            <w:vAlign w:val="center"/>
            <w:hideMark/>
          </w:tcPr>
          <w:p w14:paraId="0579713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Gestión Cultural, economía para el desarrollo y derechos de autor</w:t>
            </w:r>
          </w:p>
        </w:tc>
        <w:tc>
          <w:tcPr>
            <w:tcW w:w="628" w:type="pct"/>
            <w:shd w:val="clear" w:color="000000" w:fill="FFFFFF"/>
            <w:vAlign w:val="center"/>
            <w:hideMark/>
          </w:tcPr>
          <w:p w14:paraId="1EFA417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Ministerio de Cultura - ONDA - Promypime - San Francisco de Macorís</w:t>
            </w:r>
          </w:p>
        </w:tc>
        <w:tc>
          <w:tcPr>
            <w:tcW w:w="985" w:type="pct"/>
            <w:shd w:val="clear" w:color="000000" w:fill="FFFFFF"/>
            <w:vAlign w:val="center"/>
            <w:hideMark/>
          </w:tcPr>
          <w:p w14:paraId="01AE92A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Músicos - Editores - Escritores - Docentes - Dramaturgos - Artistas Plásticos - Creadores de Contenido</w:t>
            </w:r>
          </w:p>
        </w:tc>
        <w:tc>
          <w:tcPr>
            <w:tcW w:w="807" w:type="pct"/>
            <w:shd w:val="clear" w:color="000000" w:fill="FFFFFF"/>
            <w:vAlign w:val="center"/>
            <w:hideMark/>
          </w:tcPr>
          <w:p w14:paraId="213CE66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36</w:t>
            </w:r>
          </w:p>
        </w:tc>
        <w:tc>
          <w:tcPr>
            <w:tcW w:w="522" w:type="pct"/>
            <w:shd w:val="clear" w:color="000000" w:fill="FFFFFF"/>
            <w:vAlign w:val="center"/>
            <w:hideMark/>
          </w:tcPr>
          <w:p w14:paraId="385F3604" w14:textId="7EDE112E"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18-jul</w:t>
            </w:r>
          </w:p>
        </w:tc>
      </w:tr>
      <w:tr w:rsidR="00807B77" w:rsidRPr="00807B77" w14:paraId="4AC37766" w14:textId="77777777" w:rsidTr="00706933">
        <w:trPr>
          <w:trHeight w:val="1890"/>
        </w:trPr>
        <w:tc>
          <w:tcPr>
            <w:tcW w:w="715" w:type="pct"/>
            <w:shd w:val="clear" w:color="000000" w:fill="FFFFFF"/>
            <w:vAlign w:val="center"/>
            <w:hideMark/>
          </w:tcPr>
          <w:p w14:paraId="42C69D4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22</w:t>
            </w:r>
          </w:p>
        </w:tc>
        <w:tc>
          <w:tcPr>
            <w:tcW w:w="1343" w:type="pct"/>
            <w:shd w:val="clear" w:color="000000" w:fill="FFFFFF"/>
            <w:vAlign w:val="center"/>
            <w:hideMark/>
          </w:tcPr>
          <w:p w14:paraId="588CC7F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Gestión Cultural, economía para el desarrollo y derechos de autor</w:t>
            </w:r>
          </w:p>
        </w:tc>
        <w:tc>
          <w:tcPr>
            <w:tcW w:w="628" w:type="pct"/>
            <w:shd w:val="clear" w:color="000000" w:fill="FFFFFF"/>
            <w:vAlign w:val="center"/>
            <w:hideMark/>
          </w:tcPr>
          <w:p w14:paraId="2BE055C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Ministerio de Cultura - ONDA - Promypime - San Pedro de Macorís</w:t>
            </w:r>
          </w:p>
        </w:tc>
        <w:tc>
          <w:tcPr>
            <w:tcW w:w="985" w:type="pct"/>
            <w:shd w:val="clear" w:color="000000" w:fill="FFFFFF"/>
            <w:vAlign w:val="center"/>
            <w:hideMark/>
          </w:tcPr>
          <w:p w14:paraId="58468CB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Músicos - Editores - Escritores - Docentes - Dramaturgos - Artistas Plásticos - Creadores de Contenido</w:t>
            </w:r>
          </w:p>
        </w:tc>
        <w:tc>
          <w:tcPr>
            <w:tcW w:w="807" w:type="pct"/>
            <w:shd w:val="clear" w:color="000000" w:fill="FFFFFF"/>
            <w:vAlign w:val="center"/>
            <w:hideMark/>
          </w:tcPr>
          <w:p w14:paraId="25919D9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42</w:t>
            </w:r>
          </w:p>
        </w:tc>
        <w:tc>
          <w:tcPr>
            <w:tcW w:w="522" w:type="pct"/>
            <w:shd w:val="clear" w:color="000000" w:fill="FFFFFF"/>
            <w:vAlign w:val="center"/>
            <w:hideMark/>
          </w:tcPr>
          <w:p w14:paraId="5E5700B8" w14:textId="21C87F97"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31-jul</w:t>
            </w:r>
          </w:p>
        </w:tc>
      </w:tr>
      <w:tr w:rsidR="00807B77" w:rsidRPr="00807B77" w14:paraId="1A1000F8" w14:textId="77777777" w:rsidTr="00706933">
        <w:trPr>
          <w:trHeight w:val="1890"/>
        </w:trPr>
        <w:tc>
          <w:tcPr>
            <w:tcW w:w="715" w:type="pct"/>
            <w:shd w:val="clear" w:color="000000" w:fill="FFFFFF"/>
            <w:vAlign w:val="center"/>
            <w:hideMark/>
          </w:tcPr>
          <w:p w14:paraId="47C854C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23</w:t>
            </w:r>
          </w:p>
        </w:tc>
        <w:tc>
          <w:tcPr>
            <w:tcW w:w="1343" w:type="pct"/>
            <w:shd w:val="clear" w:color="000000" w:fill="FFFFFF"/>
            <w:vAlign w:val="center"/>
            <w:hideMark/>
          </w:tcPr>
          <w:p w14:paraId="6B683BA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Gestión Cultural, economía para el desarrollo y derechos de autor</w:t>
            </w:r>
          </w:p>
        </w:tc>
        <w:tc>
          <w:tcPr>
            <w:tcW w:w="628" w:type="pct"/>
            <w:shd w:val="clear" w:color="000000" w:fill="FFFFFF"/>
            <w:vAlign w:val="center"/>
            <w:hideMark/>
          </w:tcPr>
          <w:p w14:paraId="18C4E00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Ministerio de Cultura - ONDA - Promypime - Montecristi</w:t>
            </w:r>
          </w:p>
        </w:tc>
        <w:tc>
          <w:tcPr>
            <w:tcW w:w="985" w:type="pct"/>
            <w:shd w:val="clear" w:color="000000" w:fill="FFFFFF"/>
            <w:vAlign w:val="center"/>
            <w:hideMark/>
          </w:tcPr>
          <w:p w14:paraId="53D2C06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Músicos - Editores - Escritores - Docentes - Dramaturgos - Artistas Plásticos - Creadores de Contenido</w:t>
            </w:r>
          </w:p>
        </w:tc>
        <w:tc>
          <w:tcPr>
            <w:tcW w:w="807" w:type="pct"/>
            <w:shd w:val="clear" w:color="000000" w:fill="FFFFFF"/>
            <w:vAlign w:val="center"/>
            <w:hideMark/>
          </w:tcPr>
          <w:p w14:paraId="572C5682"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48</w:t>
            </w:r>
          </w:p>
        </w:tc>
        <w:tc>
          <w:tcPr>
            <w:tcW w:w="522" w:type="pct"/>
            <w:shd w:val="clear" w:color="000000" w:fill="FFFFFF"/>
            <w:vAlign w:val="center"/>
            <w:hideMark/>
          </w:tcPr>
          <w:p w14:paraId="5AFF9550" w14:textId="03BDDC3C"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7-ago</w:t>
            </w:r>
          </w:p>
        </w:tc>
      </w:tr>
      <w:tr w:rsidR="00807B77" w:rsidRPr="00807B77" w14:paraId="64EA36C9" w14:textId="77777777" w:rsidTr="00706933">
        <w:trPr>
          <w:trHeight w:val="945"/>
        </w:trPr>
        <w:tc>
          <w:tcPr>
            <w:tcW w:w="715" w:type="pct"/>
            <w:shd w:val="clear" w:color="000000" w:fill="FFFFFF"/>
            <w:vAlign w:val="center"/>
            <w:hideMark/>
          </w:tcPr>
          <w:p w14:paraId="7301FAF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24</w:t>
            </w:r>
          </w:p>
        </w:tc>
        <w:tc>
          <w:tcPr>
            <w:tcW w:w="1343" w:type="pct"/>
            <w:shd w:val="clear" w:color="000000" w:fill="FFFFFF"/>
            <w:vAlign w:val="center"/>
            <w:hideMark/>
          </w:tcPr>
          <w:p w14:paraId="2E04C904" w14:textId="18C5C786"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Conferencia El registro de la obra cinematográfica</w:t>
            </w:r>
          </w:p>
        </w:tc>
        <w:tc>
          <w:tcPr>
            <w:tcW w:w="628" w:type="pct"/>
            <w:shd w:val="clear" w:color="000000" w:fill="FFFFFF"/>
            <w:vAlign w:val="center"/>
            <w:hideMark/>
          </w:tcPr>
          <w:p w14:paraId="08A073CD"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DGCINE - ONDA</w:t>
            </w:r>
          </w:p>
        </w:tc>
        <w:tc>
          <w:tcPr>
            <w:tcW w:w="985" w:type="pct"/>
            <w:shd w:val="clear" w:color="000000" w:fill="FFFFFF"/>
            <w:vAlign w:val="center"/>
            <w:hideMark/>
          </w:tcPr>
          <w:p w14:paraId="0E872EAE" w14:textId="76841999"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Productores Cinematográfico - Guionista y abogados</w:t>
            </w:r>
          </w:p>
        </w:tc>
        <w:tc>
          <w:tcPr>
            <w:tcW w:w="807" w:type="pct"/>
            <w:shd w:val="clear" w:color="000000" w:fill="FFFFFF"/>
            <w:vAlign w:val="center"/>
            <w:hideMark/>
          </w:tcPr>
          <w:p w14:paraId="73168D5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33</w:t>
            </w:r>
          </w:p>
        </w:tc>
        <w:tc>
          <w:tcPr>
            <w:tcW w:w="522" w:type="pct"/>
            <w:shd w:val="clear" w:color="000000" w:fill="FFFFFF"/>
            <w:vAlign w:val="center"/>
            <w:hideMark/>
          </w:tcPr>
          <w:p w14:paraId="433860E6" w14:textId="694C3D25"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19-ago</w:t>
            </w:r>
          </w:p>
        </w:tc>
      </w:tr>
      <w:tr w:rsidR="00807B77" w:rsidRPr="00807B77" w14:paraId="6252C7E5" w14:textId="77777777" w:rsidTr="00706933">
        <w:trPr>
          <w:trHeight w:val="1890"/>
        </w:trPr>
        <w:tc>
          <w:tcPr>
            <w:tcW w:w="715" w:type="pct"/>
            <w:shd w:val="clear" w:color="000000" w:fill="FFFFFF"/>
            <w:vAlign w:val="center"/>
            <w:hideMark/>
          </w:tcPr>
          <w:p w14:paraId="0844B80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25</w:t>
            </w:r>
          </w:p>
        </w:tc>
        <w:tc>
          <w:tcPr>
            <w:tcW w:w="1343" w:type="pct"/>
            <w:shd w:val="clear" w:color="000000" w:fill="FFFFFF"/>
            <w:vAlign w:val="center"/>
            <w:hideMark/>
          </w:tcPr>
          <w:p w14:paraId="4F55AE4D"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Gestión Cultural, economía para el desarrollo y derechos de autor</w:t>
            </w:r>
          </w:p>
        </w:tc>
        <w:tc>
          <w:tcPr>
            <w:tcW w:w="628" w:type="pct"/>
            <w:shd w:val="clear" w:color="000000" w:fill="FFFFFF"/>
            <w:vAlign w:val="center"/>
            <w:hideMark/>
          </w:tcPr>
          <w:p w14:paraId="250CA92D"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Ministerio de Cultura - ONDA - Promypime - Pedernales</w:t>
            </w:r>
          </w:p>
        </w:tc>
        <w:tc>
          <w:tcPr>
            <w:tcW w:w="985" w:type="pct"/>
            <w:shd w:val="clear" w:color="000000" w:fill="FFFFFF"/>
            <w:vAlign w:val="center"/>
            <w:hideMark/>
          </w:tcPr>
          <w:p w14:paraId="71C2D7B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Músicos - Editores - Escritores - Docentes - Dramaturgos - Artistas Plásticos - Creadores de Contenido</w:t>
            </w:r>
          </w:p>
        </w:tc>
        <w:tc>
          <w:tcPr>
            <w:tcW w:w="807" w:type="pct"/>
            <w:shd w:val="clear" w:color="000000" w:fill="FFFFFF"/>
            <w:vAlign w:val="center"/>
            <w:hideMark/>
          </w:tcPr>
          <w:p w14:paraId="5ADAACC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72</w:t>
            </w:r>
          </w:p>
        </w:tc>
        <w:tc>
          <w:tcPr>
            <w:tcW w:w="522" w:type="pct"/>
            <w:shd w:val="clear" w:color="000000" w:fill="FFFFFF"/>
            <w:vAlign w:val="center"/>
            <w:hideMark/>
          </w:tcPr>
          <w:p w14:paraId="1222F662" w14:textId="25AEC610"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21-ago</w:t>
            </w:r>
          </w:p>
        </w:tc>
      </w:tr>
      <w:tr w:rsidR="00807B77" w:rsidRPr="00807B77" w14:paraId="60E1A80C" w14:textId="77777777" w:rsidTr="00706933">
        <w:trPr>
          <w:trHeight w:val="1575"/>
        </w:trPr>
        <w:tc>
          <w:tcPr>
            <w:tcW w:w="715" w:type="pct"/>
            <w:shd w:val="clear" w:color="000000" w:fill="FFFFFF"/>
            <w:vAlign w:val="center"/>
            <w:hideMark/>
          </w:tcPr>
          <w:p w14:paraId="1CCB822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26</w:t>
            </w:r>
          </w:p>
        </w:tc>
        <w:tc>
          <w:tcPr>
            <w:tcW w:w="1343" w:type="pct"/>
            <w:shd w:val="clear" w:color="000000" w:fill="FFFFFF"/>
            <w:vAlign w:val="center"/>
            <w:hideMark/>
          </w:tcPr>
          <w:p w14:paraId="464D8DA1"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Jornada ISBN, ISSN, Derecho de Autor: Editoras Dominicana - Biblioteca Nacional Pedro Henríquez Ureña</w:t>
            </w:r>
          </w:p>
        </w:tc>
        <w:tc>
          <w:tcPr>
            <w:tcW w:w="628" w:type="pct"/>
            <w:shd w:val="clear" w:color="000000" w:fill="FFFFFF"/>
            <w:vAlign w:val="center"/>
            <w:hideMark/>
          </w:tcPr>
          <w:p w14:paraId="283F2372" w14:textId="44D6EC15"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 Biblioteca Nacional Pedro Henríquez Ureña- Imposto</w:t>
            </w:r>
          </w:p>
        </w:tc>
        <w:tc>
          <w:tcPr>
            <w:tcW w:w="985" w:type="pct"/>
            <w:shd w:val="clear" w:color="000000" w:fill="FFFFFF"/>
            <w:vAlign w:val="center"/>
            <w:hideMark/>
          </w:tcPr>
          <w:p w14:paraId="193F8A9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Editores - Escritores - Docentes - Gestor Cultural - funcionario de Gobierno</w:t>
            </w:r>
          </w:p>
        </w:tc>
        <w:tc>
          <w:tcPr>
            <w:tcW w:w="807" w:type="pct"/>
            <w:shd w:val="clear" w:color="000000" w:fill="FFFFFF"/>
            <w:vAlign w:val="center"/>
            <w:hideMark/>
          </w:tcPr>
          <w:p w14:paraId="35B52D02"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64</w:t>
            </w:r>
          </w:p>
        </w:tc>
        <w:tc>
          <w:tcPr>
            <w:tcW w:w="522" w:type="pct"/>
            <w:shd w:val="clear" w:color="000000" w:fill="FFFFFF"/>
            <w:vAlign w:val="center"/>
            <w:hideMark/>
          </w:tcPr>
          <w:p w14:paraId="028C7142" w14:textId="06EAC576"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20-ago-2025 /21-ago-2025</w:t>
            </w:r>
          </w:p>
        </w:tc>
      </w:tr>
      <w:tr w:rsidR="00807B77" w:rsidRPr="00807B77" w14:paraId="21C51F83" w14:textId="77777777" w:rsidTr="00706933">
        <w:trPr>
          <w:trHeight w:val="1890"/>
        </w:trPr>
        <w:tc>
          <w:tcPr>
            <w:tcW w:w="715" w:type="pct"/>
            <w:shd w:val="clear" w:color="000000" w:fill="FFFFFF"/>
            <w:vAlign w:val="center"/>
            <w:hideMark/>
          </w:tcPr>
          <w:p w14:paraId="4BF8C19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27</w:t>
            </w:r>
          </w:p>
        </w:tc>
        <w:tc>
          <w:tcPr>
            <w:tcW w:w="1343" w:type="pct"/>
            <w:shd w:val="clear" w:color="000000" w:fill="FFFFFF"/>
            <w:vAlign w:val="center"/>
            <w:hideMark/>
          </w:tcPr>
          <w:p w14:paraId="212841B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Gestión Cultural, economía para el desarrollo y derechos de autor</w:t>
            </w:r>
          </w:p>
        </w:tc>
        <w:tc>
          <w:tcPr>
            <w:tcW w:w="628" w:type="pct"/>
            <w:shd w:val="clear" w:color="000000" w:fill="FFFFFF"/>
            <w:vAlign w:val="center"/>
            <w:hideMark/>
          </w:tcPr>
          <w:p w14:paraId="206D93E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Ministerio de Cultura - ONDA - Promypime - Haina, San Cristóbal</w:t>
            </w:r>
          </w:p>
        </w:tc>
        <w:tc>
          <w:tcPr>
            <w:tcW w:w="985" w:type="pct"/>
            <w:shd w:val="clear" w:color="000000" w:fill="FFFFFF"/>
            <w:vAlign w:val="center"/>
            <w:hideMark/>
          </w:tcPr>
          <w:p w14:paraId="26CF9B8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Músicos - Editores - Escritores - Docentes - Dramaturgos - Artistas Plásticos - Creadores de Contenido</w:t>
            </w:r>
          </w:p>
        </w:tc>
        <w:tc>
          <w:tcPr>
            <w:tcW w:w="807" w:type="pct"/>
            <w:shd w:val="clear" w:color="000000" w:fill="FFFFFF"/>
            <w:vAlign w:val="center"/>
            <w:hideMark/>
          </w:tcPr>
          <w:p w14:paraId="058F1E2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67</w:t>
            </w:r>
          </w:p>
        </w:tc>
        <w:tc>
          <w:tcPr>
            <w:tcW w:w="522" w:type="pct"/>
            <w:shd w:val="clear" w:color="000000" w:fill="FFFFFF"/>
            <w:vAlign w:val="center"/>
            <w:hideMark/>
          </w:tcPr>
          <w:p w14:paraId="5E84A545" w14:textId="36105626"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27-ago</w:t>
            </w:r>
          </w:p>
        </w:tc>
      </w:tr>
      <w:tr w:rsidR="00807B77" w:rsidRPr="00807B77" w14:paraId="2E9CEFE6" w14:textId="77777777" w:rsidTr="00706933">
        <w:trPr>
          <w:trHeight w:val="1890"/>
        </w:trPr>
        <w:tc>
          <w:tcPr>
            <w:tcW w:w="715" w:type="pct"/>
            <w:shd w:val="clear" w:color="000000" w:fill="FFFFFF"/>
            <w:vAlign w:val="center"/>
            <w:hideMark/>
          </w:tcPr>
          <w:p w14:paraId="2256971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28</w:t>
            </w:r>
          </w:p>
        </w:tc>
        <w:tc>
          <w:tcPr>
            <w:tcW w:w="1343" w:type="pct"/>
            <w:shd w:val="clear" w:color="000000" w:fill="FFFFFF"/>
            <w:vAlign w:val="center"/>
            <w:hideMark/>
          </w:tcPr>
          <w:p w14:paraId="6EEF378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Inteligencia Artificial en la Industria Cultural y Creativa, Ministerio de Cultura</w:t>
            </w:r>
          </w:p>
        </w:tc>
        <w:tc>
          <w:tcPr>
            <w:tcW w:w="628" w:type="pct"/>
            <w:shd w:val="clear" w:color="000000" w:fill="FFFFFF"/>
            <w:vAlign w:val="center"/>
            <w:hideMark/>
          </w:tcPr>
          <w:p w14:paraId="6A321EA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 Ministerio de Cultura</w:t>
            </w:r>
          </w:p>
        </w:tc>
        <w:tc>
          <w:tcPr>
            <w:tcW w:w="985" w:type="pct"/>
            <w:shd w:val="clear" w:color="000000" w:fill="FFFFFF"/>
            <w:vAlign w:val="center"/>
            <w:hideMark/>
          </w:tcPr>
          <w:p w14:paraId="1FCE694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Músicos - Editores - Escritores - Docentes - Dramaturgos - Artistas Plásticos - Creadores de Contenido</w:t>
            </w:r>
          </w:p>
        </w:tc>
        <w:tc>
          <w:tcPr>
            <w:tcW w:w="807" w:type="pct"/>
            <w:shd w:val="clear" w:color="000000" w:fill="FFFFFF"/>
            <w:vAlign w:val="center"/>
            <w:hideMark/>
          </w:tcPr>
          <w:p w14:paraId="4CAA5BC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40</w:t>
            </w:r>
          </w:p>
        </w:tc>
        <w:tc>
          <w:tcPr>
            <w:tcW w:w="522" w:type="pct"/>
            <w:shd w:val="clear" w:color="000000" w:fill="FFFFFF"/>
            <w:vAlign w:val="center"/>
            <w:hideMark/>
          </w:tcPr>
          <w:p w14:paraId="3E8FD2F6" w14:textId="5BB3692F"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27-ago</w:t>
            </w:r>
          </w:p>
        </w:tc>
      </w:tr>
      <w:tr w:rsidR="00807B77" w:rsidRPr="00807B77" w14:paraId="7C8B9883" w14:textId="77777777" w:rsidTr="00706933">
        <w:trPr>
          <w:trHeight w:val="945"/>
        </w:trPr>
        <w:tc>
          <w:tcPr>
            <w:tcW w:w="715" w:type="pct"/>
            <w:shd w:val="clear" w:color="000000" w:fill="FFFFFF"/>
            <w:vAlign w:val="center"/>
            <w:hideMark/>
          </w:tcPr>
          <w:p w14:paraId="55AC1DCD"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29</w:t>
            </w:r>
          </w:p>
        </w:tc>
        <w:tc>
          <w:tcPr>
            <w:tcW w:w="1343" w:type="pct"/>
            <w:shd w:val="clear" w:color="000000" w:fill="FFFFFF"/>
            <w:vAlign w:val="center"/>
            <w:hideMark/>
          </w:tcPr>
          <w:p w14:paraId="470013BE"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Formación ABC - Segunda Versión para Colaboradores ONDA</w:t>
            </w:r>
          </w:p>
        </w:tc>
        <w:tc>
          <w:tcPr>
            <w:tcW w:w="628" w:type="pct"/>
            <w:shd w:val="clear" w:color="000000" w:fill="FFFFFF"/>
            <w:vAlign w:val="center"/>
            <w:hideMark/>
          </w:tcPr>
          <w:p w14:paraId="69024AC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w:t>
            </w:r>
          </w:p>
        </w:tc>
        <w:tc>
          <w:tcPr>
            <w:tcW w:w="985" w:type="pct"/>
            <w:shd w:val="clear" w:color="000000" w:fill="FFFFFF"/>
            <w:vAlign w:val="center"/>
            <w:hideMark/>
          </w:tcPr>
          <w:p w14:paraId="17FC47B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Colaboradores ONDA</w:t>
            </w:r>
          </w:p>
        </w:tc>
        <w:tc>
          <w:tcPr>
            <w:tcW w:w="807" w:type="pct"/>
            <w:shd w:val="clear" w:color="000000" w:fill="FFFFFF"/>
            <w:vAlign w:val="center"/>
            <w:hideMark/>
          </w:tcPr>
          <w:p w14:paraId="44589FA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9</w:t>
            </w:r>
          </w:p>
        </w:tc>
        <w:tc>
          <w:tcPr>
            <w:tcW w:w="522" w:type="pct"/>
            <w:shd w:val="clear" w:color="000000" w:fill="FFFFFF"/>
            <w:vAlign w:val="center"/>
            <w:hideMark/>
          </w:tcPr>
          <w:p w14:paraId="16F2D2BF" w14:textId="32EE8D4C"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Sept. 8,12,15,19,22,26 y 29</w:t>
            </w:r>
          </w:p>
        </w:tc>
      </w:tr>
      <w:tr w:rsidR="00807B77" w:rsidRPr="00807B77" w14:paraId="78BF10FE" w14:textId="77777777" w:rsidTr="00706933">
        <w:trPr>
          <w:trHeight w:val="2205"/>
        </w:trPr>
        <w:tc>
          <w:tcPr>
            <w:tcW w:w="715" w:type="pct"/>
            <w:shd w:val="clear" w:color="000000" w:fill="FFFFFF"/>
            <w:vAlign w:val="center"/>
            <w:hideMark/>
          </w:tcPr>
          <w:p w14:paraId="1266E37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30</w:t>
            </w:r>
          </w:p>
        </w:tc>
        <w:tc>
          <w:tcPr>
            <w:tcW w:w="1343" w:type="pct"/>
            <w:shd w:val="clear" w:color="000000" w:fill="FFFFFF"/>
            <w:vAlign w:val="center"/>
            <w:hideMark/>
          </w:tcPr>
          <w:p w14:paraId="1030E1BD"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Gestión Cultural, economía para el desarrollo y derechos de autor</w:t>
            </w:r>
          </w:p>
        </w:tc>
        <w:tc>
          <w:tcPr>
            <w:tcW w:w="628" w:type="pct"/>
            <w:shd w:val="clear" w:color="000000" w:fill="FFFFFF"/>
            <w:vAlign w:val="center"/>
            <w:hideMark/>
          </w:tcPr>
          <w:p w14:paraId="3E50C82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Ministerio de Cultura - ONDA - Promypime - Sabaneta, Santiago Rodríguez</w:t>
            </w:r>
          </w:p>
        </w:tc>
        <w:tc>
          <w:tcPr>
            <w:tcW w:w="985" w:type="pct"/>
            <w:shd w:val="clear" w:color="000000" w:fill="FFFFFF"/>
            <w:vAlign w:val="center"/>
            <w:hideMark/>
          </w:tcPr>
          <w:p w14:paraId="3C1B7EB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Músicos - Editores - Escritores - Docentes - Dramaturgos - Artistas Plásticos - Creadores de Contenido - Gobernación Provincial</w:t>
            </w:r>
          </w:p>
        </w:tc>
        <w:tc>
          <w:tcPr>
            <w:tcW w:w="807" w:type="pct"/>
            <w:shd w:val="clear" w:color="000000" w:fill="FFFFFF"/>
            <w:vAlign w:val="center"/>
            <w:hideMark/>
          </w:tcPr>
          <w:p w14:paraId="05D9510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45</w:t>
            </w:r>
          </w:p>
        </w:tc>
        <w:tc>
          <w:tcPr>
            <w:tcW w:w="522" w:type="pct"/>
            <w:shd w:val="clear" w:color="000000" w:fill="FFFFFF"/>
            <w:vAlign w:val="center"/>
            <w:hideMark/>
          </w:tcPr>
          <w:p w14:paraId="7D0660DE" w14:textId="5ACD2689"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11-sep</w:t>
            </w:r>
          </w:p>
        </w:tc>
      </w:tr>
      <w:tr w:rsidR="00807B77" w:rsidRPr="00807B77" w14:paraId="20533BE2" w14:textId="77777777" w:rsidTr="00706933">
        <w:trPr>
          <w:trHeight w:val="2205"/>
        </w:trPr>
        <w:tc>
          <w:tcPr>
            <w:tcW w:w="715" w:type="pct"/>
            <w:shd w:val="clear" w:color="000000" w:fill="FFFFFF"/>
            <w:vAlign w:val="center"/>
            <w:hideMark/>
          </w:tcPr>
          <w:p w14:paraId="54FBD34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31</w:t>
            </w:r>
          </w:p>
        </w:tc>
        <w:tc>
          <w:tcPr>
            <w:tcW w:w="1343" w:type="pct"/>
            <w:shd w:val="clear" w:color="000000" w:fill="FFFFFF"/>
            <w:vAlign w:val="center"/>
            <w:hideMark/>
          </w:tcPr>
          <w:p w14:paraId="5BE590D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Conversatorio para Consejo directivos de la sociedad General de Autores, Compositores y Editores Dominicanos de Música, INC. (SGACEDOM)</w:t>
            </w:r>
          </w:p>
        </w:tc>
        <w:tc>
          <w:tcPr>
            <w:tcW w:w="628" w:type="pct"/>
            <w:shd w:val="clear" w:color="000000" w:fill="FFFFFF"/>
            <w:vAlign w:val="center"/>
            <w:hideMark/>
          </w:tcPr>
          <w:p w14:paraId="10F1F1C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 – SGACEDOM</w:t>
            </w:r>
          </w:p>
        </w:tc>
        <w:tc>
          <w:tcPr>
            <w:tcW w:w="985" w:type="pct"/>
            <w:shd w:val="clear" w:color="000000" w:fill="FFFFFF"/>
            <w:vAlign w:val="center"/>
            <w:hideMark/>
          </w:tcPr>
          <w:p w14:paraId="2CD5343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Sociedad General de Autores- Compositores- Editores Dominicanos de Música y Encargados de la Oficina Nacional De Derecho de Autor.</w:t>
            </w:r>
          </w:p>
        </w:tc>
        <w:tc>
          <w:tcPr>
            <w:tcW w:w="807" w:type="pct"/>
            <w:shd w:val="clear" w:color="000000" w:fill="FFFFFF"/>
            <w:vAlign w:val="center"/>
            <w:hideMark/>
          </w:tcPr>
          <w:p w14:paraId="0A3FE79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20</w:t>
            </w:r>
          </w:p>
        </w:tc>
        <w:tc>
          <w:tcPr>
            <w:tcW w:w="522" w:type="pct"/>
            <w:shd w:val="clear" w:color="000000" w:fill="FFFFFF"/>
            <w:vAlign w:val="center"/>
            <w:hideMark/>
          </w:tcPr>
          <w:p w14:paraId="50A335C9" w14:textId="04414B8E"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7-oct</w:t>
            </w:r>
          </w:p>
        </w:tc>
      </w:tr>
      <w:tr w:rsidR="00807B77" w:rsidRPr="00807B77" w14:paraId="4448ED3F" w14:textId="77777777" w:rsidTr="00706933">
        <w:trPr>
          <w:trHeight w:val="945"/>
        </w:trPr>
        <w:tc>
          <w:tcPr>
            <w:tcW w:w="715" w:type="pct"/>
            <w:shd w:val="clear" w:color="000000" w:fill="FFFFFF"/>
            <w:vAlign w:val="center"/>
            <w:hideMark/>
          </w:tcPr>
          <w:p w14:paraId="342D1B1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32</w:t>
            </w:r>
          </w:p>
        </w:tc>
        <w:tc>
          <w:tcPr>
            <w:tcW w:w="1343" w:type="pct"/>
            <w:shd w:val="clear" w:color="000000" w:fill="FFFFFF"/>
            <w:vAlign w:val="center"/>
            <w:hideMark/>
          </w:tcPr>
          <w:p w14:paraId="417591A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Formación ABC – Segunda Versión para Colaboradores ONDA</w:t>
            </w:r>
          </w:p>
        </w:tc>
        <w:tc>
          <w:tcPr>
            <w:tcW w:w="628" w:type="pct"/>
            <w:shd w:val="clear" w:color="000000" w:fill="FFFFFF"/>
            <w:vAlign w:val="center"/>
            <w:hideMark/>
          </w:tcPr>
          <w:p w14:paraId="5661B25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w:t>
            </w:r>
          </w:p>
        </w:tc>
        <w:tc>
          <w:tcPr>
            <w:tcW w:w="985" w:type="pct"/>
            <w:shd w:val="clear" w:color="000000" w:fill="FFFFFF"/>
            <w:vAlign w:val="center"/>
            <w:hideMark/>
          </w:tcPr>
          <w:p w14:paraId="7D04C64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Colaboradores ONDA</w:t>
            </w:r>
          </w:p>
        </w:tc>
        <w:tc>
          <w:tcPr>
            <w:tcW w:w="807" w:type="pct"/>
            <w:shd w:val="clear" w:color="000000" w:fill="FFFFFF"/>
            <w:vAlign w:val="center"/>
            <w:hideMark/>
          </w:tcPr>
          <w:p w14:paraId="3B37242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9</w:t>
            </w:r>
          </w:p>
        </w:tc>
        <w:tc>
          <w:tcPr>
            <w:tcW w:w="522" w:type="pct"/>
            <w:shd w:val="clear" w:color="000000" w:fill="FFFFFF"/>
            <w:vAlign w:val="center"/>
            <w:hideMark/>
          </w:tcPr>
          <w:p w14:paraId="4D72B2FA" w14:textId="0320FFEB"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Oct. 3,6,10,13,17,20,24 y 31</w:t>
            </w:r>
          </w:p>
        </w:tc>
      </w:tr>
      <w:tr w:rsidR="00807B77" w:rsidRPr="00807B77" w14:paraId="62D0FB08" w14:textId="77777777" w:rsidTr="00706933">
        <w:trPr>
          <w:trHeight w:val="1890"/>
        </w:trPr>
        <w:tc>
          <w:tcPr>
            <w:tcW w:w="715" w:type="pct"/>
            <w:shd w:val="clear" w:color="000000" w:fill="FFFFFF"/>
            <w:vAlign w:val="center"/>
            <w:hideMark/>
          </w:tcPr>
          <w:p w14:paraId="3CC26E37"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33</w:t>
            </w:r>
          </w:p>
        </w:tc>
        <w:tc>
          <w:tcPr>
            <w:tcW w:w="1343" w:type="pct"/>
            <w:shd w:val="clear" w:color="000000" w:fill="FFFFFF"/>
            <w:vAlign w:val="center"/>
            <w:hideMark/>
          </w:tcPr>
          <w:p w14:paraId="0A0B162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Gestión Cultural, economía para el desarrollo y derechos de autor</w:t>
            </w:r>
          </w:p>
        </w:tc>
        <w:tc>
          <w:tcPr>
            <w:tcW w:w="628" w:type="pct"/>
            <w:shd w:val="clear" w:color="000000" w:fill="FFFFFF"/>
            <w:vAlign w:val="center"/>
            <w:hideMark/>
          </w:tcPr>
          <w:p w14:paraId="665D149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Ministerio de Cultura - ONDA - Promypime - Elías Piña</w:t>
            </w:r>
          </w:p>
        </w:tc>
        <w:tc>
          <w:tcPr>
            <w:tcW w:w="985" w:type="pct"/>
            <w:shd w:val="clear" w:color="000000" w:fill="FFFFFF"/>
            <w:vAlign w:val="center"/>
            <w:hideMark/>
          </w:tcPr>
          <w:p w14:paraId="1BEC5A9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Músicos - Editores - Escritores - Docentes - Dramaturgos - Artistas Plásticos - Creadores de Contenido</w:t>
            </w:r>
          </w:p>
        </w:tc>
        <w:tc>
          <w:tcPr>
            <w:tcW w:w="807" w:type="pct"/>
            <w:shd w:val="clear" w:color="000000" w:fill="FFFFFF"/>
            <w:vAlign w:val="center"/>
            <w:hideMark/>
          </w:tcPr>
          <w:p w14:paraId="555D573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59</w:t>
            </w:r>
          </w:p>
        </w:tc>
        <w:tc>
          <w:tcPr>
            <w:tcW w:w="522" w:type="pct"/>
            <w:shd w:val="clear" w:color="000000" w:fill="FFFFFF"/>
            <w:vAlign w:val="center"/>
            <w:hideMark/>
          </w:tcPr>
          <w:p w14:paraId="78E77719" w14:textId="2AB60CEC"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8-oct</w:t>
            </w:r>
          </w:p>
        </w:tc>
      </w:tr>
      <w:tr w:rsidR="00807B77" w:rsidRPr="00807B77" w14:paraId="31859DA7" w14:textId="77777777" w:rsidTr="00706933">
        <w:trPr>
          <w:trHeight w:val="945"/>
        </w:trPr>
        <w:tc>
          <w:tcPr>
            <w:tcW w:w="715" w:type="pct"/>
            <w:shd w:val="clear" w:color="000000" w:fill="FFFFFF"/>
            <w:vAlign w:val="center"/>
            <w:hideMark/>
          </w:tcPr>
          <w:p w14:paraId="063B52F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34</w:t>
            </w:r>
          </w:p>
        </w:tc>
        <w:tc>
          <w:tcPr>
            <w:tcW w:w="1343" w:type="pct"/>
            <w:shd w:val="clear" w:color="000000" w:fill="FFFFFF"/>
            <w:vAlign w:val="center"/>
            <w:hideMark/>
          </w:tcPr>
          <w:p w14:paraId="2CEAF7F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Formación ABC – Segunda Versión para Colaboradores ONDA</w:t>
            </w:r>
          </w:p>
        </w:tc>
        <w:tc>
          <w:tcPr>
            <w:tcW w:w="628" w:type="pct"/>
            <w:shd w:val="clear" w:color="000000" w:fill="FFFFFF"/>
            <w:vAlign w:val="center"/>
            <w:hideMark/>
          </w:tcPr>
          <w:p w14:paraId="4D37B2F2"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w:t>
            </w:r>
          </w:p>
        </w:tc>
        <w:tc>
          <w:tcPr>
            <w:tcW w:w="985" w:type="pct"/>
            <w:shd w:val="clear" w:color="000000" w:fill="FFFFFF"/>
            <w:vAlign w:val="center"/>
            <w:hideMark/>
          </w:tcPr>
          <w:p w14:paraId="6CD8BD3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Colaboradores ONDA</w:t>
            </w:r>
          </w:p>
        </w:tc>
        <w:tc>
          <w:tcPr>
            <w:tcW w:w="807" w:type="pct"/>
            <w:shd w:val="clear" w:color="000000" w:fill="FFFFFF"/>
            <w:vAlign w:val="center"/>
            <w:hideMark/>
          </w:tcPr>
          <w:p w14:paraId="51DEBB0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9</w:t>
            </w:r>
          </w:p>
        </w:tc>
        <w:tc>
          <w:tcPr>
            <w:tcW w:w="522" w:type="pct"/>
            <w:shd w:val="clear" w:color="000000" w:fill="FFFFFF"/>
            <w:vAlign w:val="center"/>
            <w:hideMark/>
          </w:tcPr>
          <w:p w14:paraId="68B98DE6" w14:textId="042BB1E2"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Nov. 3,7,10,14,17,21,24 y 28,</w:t>
            </w:r>
          </w:p>
        </w:tc>
      </w:tr>
      <w:tr w:rsidR="00807B77" w:rsidRPr="00807B77" w14:paraId="6717FAAA" w14:textId="77777777" w:rsidTr="00706933">
        <w:trPr>
          <w:trHeight w:val="1890"/>
        </w:trPr>
        <w:tc>
          <w:tcPr>
            <w:tcW w:w="715" w:type="pct"/>
            <w:shd w:val="clear" w:color="000000" w:fill="FFFFFF"/>
            <w:vAlign w:val="center"/>
            <w:hideMark/>
          </w:tcPr>
          <w:p w14:paraId="6DFDD52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35</w:t>
            </w:r>
          </w:p>
        </w:tc>
        <w:tc>
          <w:tcPr>
            <w:tcW w:w="1343" w:type="pct"/>
            <w:shd w:val="clear" w:color="000000" w:fill="FFFFFF"/>
            <w:vAlign w:val="center"/>
            <w:hideMark/>
          </w:tcPr>
          <w:p w14:paraId="3DE61513"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Gestión Cultural, economía para el desarrollo y derechos de autor</w:t>
            </w:r>
          </w:p>
        </w:tc>
        <w:tc>
          <w:tcPr>
            <w:tcW w:w="628" w:type="pct"/>
            <w:shd w:val="clear" w:color="000000" w:fill="FFFFFF"/>
            <w:vAlign w:val="center"/>
            <w:hideMark/>
          </w:tcPr>
          <w:p w14:paraId="3EC35BD6" w14:textId="1B53CCD2"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Ministerio de Cultura - ONDA – Promypime – Jimani</w:t>
            </w:r>
          </w:p>
        </w:tc>
        <w:tc>
          <w:tcPr>
            <w:tcW w:w="985" w:type="pct"/>
            <w:shd w:val="clear" w:color="000000" w:fill="FFFFFF"/>
            <w:vAlign w:val="center"/>
            <w:hideMark/>
          </w:tcPr>
          <w:p w14:paraId="67A6E3B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Músicos - Editores - Escritores - Docentes - Dramaturgos - Artistas Plásticos - Creadores de Contenido</w:t>
            </w:r>
          </w:p>
        </w:tc>
        <w:tc>
          <w:tcPr>
            <w:tcW w:w="807" w:type="pct"/>
            <w:shd w:val="clear" w:color="000000" w:fill="FFFFFF"/>
            <w:vAlign w:val="center"/>
            <w:hideMark/>
          </w:tcPr>
          <w:p w14:paraId="087B3F4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65</w:t>
            </w:r>
          </w:p>
        </w:tc>
        <w:tc>
          <w:tcPr>
            <w:tcW w:w="522" w:type="pct"/>
            <w:shd w:val="clear" w:color="000000" w:fill="FFFFFF"/>
            <w:vAlign w:val="center"/>
            <w:hideMark/>
          </w:tcPr>
          <w:p w14:paraId="7B362435" w14:textId="26980B47"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19-nov</w:t>
            </w:r>
          </w:p>
        </w:tc>
      </w:tr>
      <w:tr w:rsidR="00807B77" w:rsidRPr="00807B77" w14:paraId="725B363A" w14:textId="77777777" w:rsidTr="00706933">
        <w:trPr>
          <w:trHeight w:val="1890"/>
        </w:trPr>
        <w:tc>
          <w:tcPr>
            <w:tcW w:w="715" w:type="pct"/>
            <w:shd w:val="clear" w:color="000000" w:fill="FFFFFF"/>
            <w:vAlign w:val="center"/>
            <w:hideMark/>
          </w:tcPr>
          <w:p w14:paraId="1DF83DE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36</w:t>
            </w:r>
          </w:p>
        </w:tc>
        <w:tc>
          <w:tcPr>
            <w:tcW w:w="1343" w:type="pct"/>
            <w:shd w:val="clear" w:color="000000" w:fill="FFFFFF"/>
            <w:vAlign w:val="center"/>
            <w:hideMark/>
          </w:tcPr>
          <w:p w14:paraId="576A865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Gestión Cultural, economía para el desarrollo y derechos de autor</w:t>
            </w:r>
          </w:p>
        </w:tc>
        <w:tc>
          <w:tcPr>
            <w:tcW w:w="628" w:type="pct"/>
            <w:shd w:val="clear" w:color="000000" w:fill="FFFFFF"/>
            <w:vAlign w:val="center"/>
            <w:hideMark/>
          </w:tcPr>
          <w:p w14:paraId="2CB10B94"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Ministerio de Cultura - ONDA - Promypime - Nagua</w:t>
            </w:r>
          </w:p>
        </w:tc>
        <w:tc>
          <w:tcPr>
            <w:tcW w:w="985" w:type="pct"/>
            <w:shd w:val="clear" w:color="000000" w:fill="FFFFFF"/>
            <w:vAlign w:val="center"/>
            <w:hideMark/>
          </w:tcPr>
          <w:p w14:paraId="1F160149"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Gestores Culturales - Músicos - Editores - Escritores - Docentes - Dramaturgos - Artistas Plásticos - Creadores de Contenido</w:t>
            </w:r>
          </w:p>
        </w:tc>
        <w:tc>
          <w:tcPr>
            <w:tcW w:w="807" w:type="pct"/>
            <w:shd w:val="clear" w:color="000000" w:fill="FFFFFF"/>
            <w:vAlign w:val="center"/>
            <w:hideMark/>
          </w:tcPr>
          <w:p w14:paraId="2A3C232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65</w:t>
            </w:r>
          </w:p>
        </w:tc>
        <w:tc>
          <w:tcPr>
            <w:tcW w:w="522" w:type="pct"/>
            <w:shd w:val="clear" w:color="000000" w:fill="FFFFFF"/>
            <w:vAlign w:val="center"/>
            <w:hideMark/>
          </w:tcPr>
          <w:p w14:paraId="601DCD56" w14:textId="319E65D1"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26-nov</w:t>
            </w:r>
          </w:p>
        </w:tc>
      </w:tr>
      <w:tr w:rsidR="00807B77" w:rsidRPr="00807B77" w14:paraId="5EBB88FA" w14:textId="77777777" w:rsidTr="00706933">
        <w:trPr>
          <w:trHeight w:val="1260"/>
        </w:trPr>
        <w:tc>
          <w:tcPr>
            <w:tcW w:w="715" w:type="pct"/>
            <w:shd w:val="clear" w:color="000000" w:fill="FFFFFF"/>
            <w:vAlign w:val="center"/>
            <w:hideMark/>
          </w:tcPr>
          <w:p w14:paraId="303C550B"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37</w:t>
            </w:r>
          </w:p>
        </w:tc>
        <w:tc>
          <w:tcPr>
            <w:tcW w:w="1343" w:type="pct"/>
            <w:shd w:val="clear" w:color="000000" w:fill="FFFFFF"/>
            <w:vAlign w:val="center"/>
            <w:hideMark/>
          </w:tcPr>
          <w:p w14:paraId="15975825"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Congreso Internacional de Innovación Cultural, (Ministerio de Cultura)</w:t>
            </w:r>
          </w:p>
        </w:tc>
        <w:tc>
          <w:tcPr>
            <w:tcW w:w="628" w:type="pct"/>
            <w:shd w:val="clear" w:color="000000" w:fill="FFFFFF"/>
            <w:vAlign w:val="center"/>
            <w:hideMark/>
          </w:tcPr>
          <w:p w14:paraId="6A1D526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 – Ministerio de Cultura</w:t>
            </w:r>
          </w:p>
        </w:tc>
        <w:tc>
          <w:tcPr>
            <w:tcW w:w="985" w:type="pct"/>
            <w:shd w:val="clear" w:color="000000" w:fill="FFFFFF"/>
            <w:vAlign w:val="center"/>
            <w:hideMark/>
          </w:tcPr>
          <w:p w14:paraId="01EF979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Entidades de emprendimiento, cultural, abogados entre otros</w:t>
            </w:r>
          </w:p>
        </w:tc>
        <w:tc>
          <w:tcPr>
            <w:tcW w:w="807" w:type="pct"/>
            <w:shd w:val="clear" w:color="000000" w:fill="FFFFFF"/>
            <w:vAlign w:val="center"/>
            <w:hideMark/>
          </w:tcPr>
          <w:p w14:paraId="5F96F842"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600</w:t>
            </w:r>
          </w:p>
        </w:tc>
        <w:tc>
          <w:tcPr>
            <w:tcW w:w="522" w:type="pct"/>
            <w:shd w:val="clear" w:color="000000" w:fill="FFFFFF"/>
            <w:vAlign w:val="center"/>
            <w:hideMark/>
          </w:tcPr>
          <w:p w14:paraId="3DBEE09C" w14:textId="49E218BC"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11-nov</w:t>
            </w:r>
          </w:p>
        </w:tc>
      </w:tr>
      <w:tr w:rsidR="00807B77" w:rsidRPr="00807B77" w14:paraId="242E3739" w14:textId="77777777" w:rsidTr="00706933">
        <w:trPr>
          <w:trHeight w:val="1575"/>
        </w:trPr>
        <w:tc>
          <w:tcPr>
            <w:tcW w:w="715" w:type="pct"/>
            <w:shd w:val="clear" w:color="000000" w:fill="FFFFFF"/>
            <w:vAlign w:val="center"/>
            <w:hideMark/>
          </w:tcPr>
          <w:p w14:paraId="5B82C38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38</w:t>
            </w:r>
          </w:p>
        </w:tc>
        <w:tc>
          <w:tcPr>
            <w:tcW w:w="1343" w:type="pct"/>
            <w:shd w:val="clear" w:color="000000" w:fill="FFFFFF"/>
            <w:vAlign w:val="center"/>
            <w:hideMark/>
          </w:tcPr>
          <w:p w14:paraId="4293CA50"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Charla de derecho de autor, 8va Feria Internacional del Libro, San Pedro de Macorís</w:t>
            </w:r>
          </w:p>
        </w:tc>
        <w:tc>
          <w:tcPr>
            <w:tcW w:w="628" w:type="pct"/>
            <w:shd w:val="clear" w:color="000000" w:fill="FFFFFF"/>
            <w:vAlign w:val="center"/>
            <w:hideMark/>
          </w:tcPr>
          <w:p w14:paraId="3AC548B6"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 – Feria del Libro – Centro Cultural San Pedro de Macorís</w:t>
            </w:r>
          </w:p>
        </w:tc>
        <w:tc>
          <w:tcPr>
            <w:tcW w:w="985" w:type="pct"/>
            <w:shd w:val="clear" w:color="000000" w:fill="FFFFFF"/>
            <w:vAlign w:val="center"/>
            <w:hideMark/>
          </w:tcPr>
          <w:p w14:paraId="3D834C4D"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Editores – Escritores – Docentes – Artistas.</w:t>
            </w:r>
          </w:p>
        </w:tc>
        <w:tc>
          <w:tcPr>
            <w:tcW w:w="807" w:type="pct"/>
            <w:shd w:val="clear" w:color="000000" w:fill="FFFFFF"/>
            <w:vAlign w:val="center"/>
            <w:hideMark/>
          </w:tcPr>
          <w:p w14:paraId="71130C2C"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45</w:t>
            </w:r>
          </w:p>
        </w:tc>
        <w:tc>
          <w:tcPr>
            <w:tcW w:w="522" w:type="pct"/>
            <w:shd w:val="clear" w:color="000000" w:fill="FFFFFF"/>
            <w:vAlign w:val="center"/>
            <w:hideMark/>
          </w:tcPr>
          <w:p w14:paraId="02C6EAE6" w14:textId="6944B1EA"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20-nov</w:t>
            </w:r>
          </w:p>
        </w:tc>
      </w:tr>
      <w:tr w:rsidR="00807B77" w:rsidRPr="00807B77" w14:paraId="109570E2" w14:textId="77777777" w:rsidTr="00706933">
        <w:trPr>
          <w:trHeight w:val="2205"/>
        </w:trPr>
        <w:tc>
          <w:tcPr>
            <w:tcW w:w="715" w:type="pct"/>
            <w:shd w:val="clear" w:color="000000" w:fill="FFFFFF"/>
            <w:vAlign w:val="center"/>
            <w:hideMark/>
          </w:tcPr>
          <w:p w14:paraId="1C094BF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39</w:t>
            </w:r>
          </w:p>
        </w:tc>
        <w:tc>
          <w:tcPr>
            <w:tcW w:w="1343" w:type="pct"/>
            <w:shd w:val="clear" w:color="000000" w:fill="FFFFFF"/>
            <w:vAlign w:val="center"/>
            <w:hideMark/>
          </w:tcPr>
          <w:p w14:paraId="2BB5284A"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Conversatorio de Derecho de autor y Derechos conexos en la música (Azua)</w:t>
            </w:r>
          </w:p>
        </w:tc>
        <w:tc>
          <w:tcPr>
            <w:tcW w:w="628" w:type="pct"/>
            <w:shd w:val="clear" w:color="000000" w:fill="FFFFFF"/>
            <w:vAlign w:val="center"/>
            <w:hideMark/>
          </w:tcPr>
          <w:p w14:paraId="5FD770A1" w14:textId="78E56416"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ONDA – Ayuntamiento Municipal Azua</w:t>
            </w:r>
          </w:p>
        </w:tc>
        <w:tc>
          <w:tcPr>
            <w:tcW w:w="985" w:type="pct"/>
            <w:shd w:val="clear" w:color="000000" w:fill="FFFFFF"/>
            <w:vAlign w:val="center"/>
            <w:hideMark/>
          </w:tcPr>
          <w:p w14:paraId="6708B0D8"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Autoridades municipales- Emprendedore – Estudiantes – Abogados - Artistas – Compositores – Docentes</w:t>
            </w:r>
          </w:p>
        </w:tc>
        <w:tc>
          <w:tcPr>
            <w:tcW w:w="807" w:type="pct"/>
            <w:shd w:val="clear" w:color="000000" w:fill="FFFFFF"/>
            <w:vAlign w:val="center"/>
            <w:hideMark/>
          </w:tcPr>
          <w:p w14:paraId="53753EEF" w14:textId="77777777" w:rsidR="00215806" w:rsidRPr="00807B77" w:rsidRDefault="00215806" w:rsidP="00706933">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150</w:t>
            </w:r>
          </w:p>
        </w:tc>
        <w:tc>
          <w:tcPr>
            <w:tcW w:w="522" w:type="pct"/>
            <w:shd w:val="clear" w:color="000000" w:fill="FFFFFF"/>
            <w:vAlign w:val="center"/>
            <w:hideMark/>
          </w:tcPr>
          <w:p w14:paraId="53FC4950" w14:textId="08ECBA78" w:rsidR="00215806" w:rsidRPr="00807B77" w:rsidRDefault="00215806" w:rsidP="00706933">
            <w:pPr>
              <w:spacing w:after="0" w:line="240" w:lineRule="auto"/>
              <w:jc w:val="center"/>
              <w:rPr>
                <w:rFonts w:eastAsia="Times New Roman"/>
                <w:spacing w:val="0"/>
                <w:sz w:val="22"/>
                <w:szCs w:val="22"/>
                <w:lang w:val="es-DO" w:eastAsia="es-DO"/>
              </w:rPr>
            </w:pPr>
            <w:r w:rsidRPr="00807B77">
              <w:rPr>
                <w:sz w:val="22"/>
                <w:szCs w:val="22"/>
              </w:rPr>
              <w:t>27-nov</w:t>
            </w:r>
          </w:p>
        </w:tc>
      </w:tr>
      <w:tr w:rsidR="00807B77" w:rsidRPr="00807B77" w14:paraId="593222D3" w14:textId="77777777" w:rsidTr="00706933">
        <w:trPr>
          <w:trHeight w:val="429"/>
        </w:trPr>
        <w:tc>
          <w:tcPr>
            <w:tcW w:w="2686" w:type="pct"/>
            <w:gridSpan w:val="3"/>
            <w:shd w:val="clear" w:color="auto" w:fill="142F62"/>
            <w:noWrap/>
            <w:vAlign w:val="center"/>
            <w:hideMark/>
          </w:tcPr>
          <w:p w14:paraId="07C137E4" w14:textId="1A36A00C" w:rsidR="00E33AB3" w:rsidRPr="00807B77" w:rsidRDefault="00E33AB3"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Cantidad de actividades</w:t>
            </w:r>
          </w:p>
        </w:tc>
        <w:tc>
          <w:tcPr>
            <w:tcW w:w="985" w:type="pct"/>
            <w:shd w:val="clear" w:color="auto" w:fill="142F62"/>
            <w:noWrap/>
            <w:vAlign w:val="center"/>
            <w:hideMark/>
          </w:tcPr>
          <w:p w14:paraId="1A89D69C" w14:textId="6419F5C3" w:rsidR="00E33AB3" w:rsidRPr="00807B77" w:rsidRDefault="00E33AB3" w:rsidP="00706933">
            <w:pPr>
              <w:spacing w:after="0" w:line="240" w:lineRule="auto"/>
              <w:jc w:val="center"/>
              <w:rPr>
                <w:color w:val="FFFFFF" w:themeColor="background1"/>
                <w:sz w:val="22"/>
                <w:szCs w:val="22"/>
                <w:lang w:val="es-DO" w:eastAsia="es-DO"/>
              </w:rPr>
            </w:pPr>
            <w:r w:rsidRPr="00807B77">
              <w:rPr>
                <w:color w:val="FFFFFF" w:themeColor="background1"/>
                <w:sz w:val="22"/>
                <w:szCs w:val="22"/>
                <w:lang w:val="es-DO" w:eastAsia="es-DO"/>
              </w:rPr>
              <w:t>39</w:t>
            </w:r>
          </w:p>
        </w:tc>
        <w:tc>
          <w:tcPr>
            <w:tcW w:w="807" w:type="pct"/>
            <w:shd w:val="clear" w:color="auto" w:fill="142F62"/>
            <w:noWrap/>
            <w:vAlign w:val="center"/>
            <w:hideMark/>
          </w:tcPr>
          <w:p w14:paraId="34FADBAA" w14:textId="133D8AFE" w:rsidR="00E33AB3" w:rsidRPr="00807B77" w:rsidRDefault="00E33AB3" w:rsidP="00706933">
            <w:pPr>
              <w:spacing w:after="0" w:line="240" w:lineRule="auto"/>
              <w:jc w:val="center"/>
              <w:rPr>
                <w:rFonts w:eastAsia="Times New Roman"/>
                <w:b/>
                <w:bCs/>
                <w:color w:val="FFFFFF" w:themeColor="background1"/>
                <w:spacing w:val="0"/>
                <w:sz w:val="22"/>
                <w:szCs w:val="22"/>
                <w:lang w:val="es-DO" w:eastAsia="es-DO"/>
              </w:rPr>
            </w:pPr>
          </w:p>
        </w:tc>
        <w:tc>
          <w:tcPr>
            <w:tcW w:w="522" w:type="pct"/>
            <w:shd w:val="clear" w:color="auto" w:fill="142F62"/>
            <w:noWrap/>
            <w:vAlign w:val="center"/>
            <w:hideMark/>
          </w:tcPr>
          <w:p w14:paraId="16C9DD0E" w14:textId="3B09F470" w:rsidR="00E33AB3" w:rsidRPr="00807B77" w:rsidRDefault="00E33AB3" w:rsidP="00706933">
            <w:pPr>
              <w:spacing w:after="0" w:line="240" w:lineRule="auto"/>
              <w:jc w:val="center"/>
              <w:rPr>
                <w:rFonts w:eastAsia="Times New Roman"/>
                <w:b/>
                <w:bCs/>
                <w:color w:val="FFFFFF" w:themeColor="background1"/>
                <w:spacing w:val="0"/>
                <w:sz w:val="22"/>
                <w:szCs w:val="22"/>
                <w:lang w:val="es-DO" w:eastAsia="es-DO"/>
              </w:rPr>
            </w:pPr>
          </w:p>
        </w:tc>
      </w:tr>
      <w:tr w:rsidR="00807B77" w:rsidRPr="00807B77" w14:paraId="718A68D8" w14:textId="77777777" w:rsidTr="00706933">
        <w:trPr>
          <w:trHeight w:val="315"/>
        </w:trPr>
        <w:tc>
          <w:tcPr>
            <w:tcW w:w="2686" w:type="pct"/>
            <w:gridSpan w:val="3"/>
            <w:shd w:val="clear" w:color="auto" w:fill="142F62"/>
            <w:noWrap/>
            <w:vAlign w:val="center"/>
            <w:hideMark/>
          </w:tcPr>
          <w:p w14:paraId="02739B75" w14:textId="01D32A75" w:rsidR="00E33AB3" w:rsidRPr="00807B77" w:rsidRDefault="00E33AB3" w:rsidP="00706933">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Cantidad de impactados</w:t>
            </w:r>
          </w:p>
        </w:tc>
        <w:tc>
          <w:tcPr>
            <w:tcW w:w="985" w:type="pct"/>
            <w:shd w:val="clear" w:color="auto" w:fill="142F62"/>
            <w:noWrap/>
            <w:vAlign w:val="center"/>
            <w:hideMark/>
          </w:tcPr>
          <w:p w14:paraId="281F8164" w14:textId="47ED2E65" w:rsidR="00E33AB3" w:rsidRPr="00807B77" w:rsidRDefault="00E33AB3" w:rsidP="00706933">
            <w:pPr>
              <w:spacing w:after="0" w:line="240" w:lineRule="auto"/>
              <w:jc w:val="center"/>
              <w:rPr>
                <w:rFonts w:eastAsia="Times New Roman"/>
                <w:b/>
                <w:bCs/>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2.849</w:t>
            </w:r>
          </w:p>
        </w:tc>
        <w:tc>
          <w:tcPr>
            <w:tcW w:w="807" w:type="pct"/>
            <w:shd w:val="clear" w:color="auto" w:fill="142F62"/>
            <w:noWrap/>
            <w:vAlign w:val="center"/>
            <w:hideMark/>
          </w:tcPr>
          <w:p w14:paraId="5BB3A169" w14:textId="07F32F14" w:rsidR="00E33AB3" w:rsidRPr="00807B77" w:rsidRDefault="00E33AB3" w:rsidP="00706933">
            <w:pPr>
              <w:spacing w:after="0" w:line="240" w:lineRule="auto"/>
              <w:jc w:val="center"/>
              <w:rPr>
                <w:rFonts w:eastAsia="Times New Roman"/>
                <w:b/>
                <w:bCs/>
                <w:color w:val="FFFFFF" w:themeColor="background1"/>
                <w:spacing w:val="0"/>
                <w:sz w:val="22"/>
                <w:szCs w:val="22"/>
                <w:lang w:val="es-DO" w:eastAsia="es-DO"/>
              </w:rPr>
            </w:pPr>
          </w:p>
        </w:tc>
        <w:tc>
          <w:tcPr>
            <w:tcW w:w="522" w:type="pct"/>
            <w:shd w:val="clear" w:color="auto" w:fill="142F62"/>
            <w:noWrap/>
            <w:vAlign w:val="center"/>
            <w:hideMark/>
          </w:tcPr>
          <w:p w14:paraId="15441FF3" w14:textId="1761C332" w:rsidR="00E33AB3" w:rsidRPr="00807B77" w:rsidRDefault="00E33AB3" w:rsidP="00706933">
            <w:pPr>
              <w:spacing w:after="0" w:line="240" w:lineRule="auto"/>
              <w:jc w:val="center"/>
              <w:rPr>
                <w:rFonts w:eastAsia="Times New Roman"/>
                <w:b/>
                <w:bCs/>
                <w:color w:val="FFFFFF" w:themeColor="background1"/>
                <w:spacing w:val="0"/>
                <w:sz w:val="22"/>
                <w:szCs w:val="22"/>
                <w:lang w:val="es-DO" w:eastAsia="es-DO"/>
              </w:rPr>
            </w:pPr>
          </w:p>
        </w:tc>
      </w:tr>
    </w:tbl>
    <w:p w14:paraId="63C3527C" w14:textId="79A4A0C9" w:rsidR="005C1A3E" w:rsidRPr="00E71221" w:rsidRDefault="00535EB2" w:rsidP="00855F42">
      <w:pPr>
        <w:spacing w:line="360" w:lineRule="auto"/>
        <w:jc w:val="both"/>
        <w:rPr>
          <w:rFonts w:eastAsia="Calibri"/>
          <w:i/>
          <w:iCs/>
          <w:spacing w:val="0"/>
          <w:sz w:val="18"/>
          <w:szCs w:val="18"/>
          <w:lang w:val="es-DO"/>
        </w:rPr>
      </w:pPr>
      <w:r w:rsidRPr="00E71221">
        <w:rPr>
          <w:rFonts w:eastAsia="Calibri"/>
          <w:i/>
          <w:iCs/>
          <w:spacing w:val="0"/>
          <w:sz w:val="18"/>
          <w:szCs w:val="18"/>
          <w:lang w:val="es-DO"/>
        </w:rPr>
        <w:t>Fuente: Centro de Capacitación y Desarrollo.</w:t>
      </w:r>
    </w:p>
    <w:p w14:paraId="7F1F56A5" w14:textId="3402C2C9" w:rsidR="005C1A3E" w:rsidRPr="00807B77" w:rsidRDefault="005C1A3E" w:rsidP="007D35DF">
      <w:pPr>
        <w:pStyle w:val="Ttulo2"/>
        <w:rPr>
          <w:rFonts w:eastAsia="Calibri" w:cs="Times New Roman"/>
          <w:b/>
          <w:bCs/>
          <w:color w:val="767171"/>
          <w:spacing w:val="0"/>
          <w:szCs w:val="24"/>
          <w:lang w:val="es-DO"/>
        </w:rPr>
      </w:pPr>
      <w:bookmarkStart w:id="19" w:name="_Toc216872578"/>
      <w:r w:rsidRPr="00807B77">
        <w:rPr>
          <w:rFonts w:eastAsia="Calibri" w:cs="Times New Roman"/>
          <w:b/>
          <w:bCs/>
          <w:color w:val="767171"/>
          <w:spacing w:val="0"/>
          <w:szCs w:val="24"/>
          <w:lang w:val="es-DO"/>
        </w:rPr>
        <w:t>3.2 Desempeño del Departamento de Inspecciones.</w:t>
      </w:r>
      <w:bookmarkEnd w:id="19"/>
    </w:p>
    <w:p w14:paraId="56440E20" w14:textId="77777777" w:rsidR="007D35DF" w:rsidRPr="00807B77" w:rsidRDefault="007D35DF" w:rsidP="007D35DF">
      <w:pPr>
        <w:rPr>
          <w:lang w:val="es-DO"/>
        </w:rPr>
      </w:pPr>
    </w:p>
    <w:p w14:paraId="3CCB5C4C" w14:textId="77777777" w:rsidR="00EB7D34" w:rsidRPr="00807B77" w:rsidRDefault="00EB7D34" w:rsidP="005C1A3E">
      <w:pPr>
        <w:spacing w:line="360" w:lineRule="auto"/>
        <w:jc w:val="both"/>
        <w:rPr>
          <w:rFonts w:eastAsia="Calibri"/>
          <w:spacing w:val="0"/>
          <w:lang w:val="es-DO"/>
        </w:rPr>
      </w:pPr>
      <w:r w:rsidRPr="00807B77">
        <w:rPr>
          <w:rFonts w:eastAsia="Calibri"/>
          <w:spacing w:val="0"/>
          <w:lang w:val="es-DO"/>
        </w:rPr>
        <w:t>En cumplimiento de las atribuciones de vigilancia e inspección conferidas por la Ley 65-00 sobre Derecho de Autor y Derechos Conexos, respecto de todas aquellas actividades que puedan constituir actos de utilización, explotación o ejercicio de los derechos protegidos por dicho marco normativo.</w:t>
      </w:r>
    </w:p>
    <w:p w14:paraId="311EB7C5" w14:textId="21B49105" w:rsidR="00F704D1" w:rsidRPr="00807B77" w:rsidRDefault="005C1A3E" w:rsidP="00A0122D">
      <w:pPr>
        <w:spacing w:line="360" w:lineRule="auto"/>
        <w:jc w:val="both"/>
        <w:rPr>
          <w:rFonts w:eastAsia="Calibri"/>
          <w:b/>
          <w:bCs/>
          <w:lang w:val="es-DO"/>
        </w:rPr>
      </w:pPr>
      <w:r w:rsidRPr="00807B77">
        <w:rPr>
          <w:rFonts w:eastAsia="Calibri"/>
          <w:spacing w:val="0"/>
          <w:lang w:val="es-DO"/>
        </w:rPr>
        <w:lastRenderedPageBreak/>
        <w:t>Durante el año 202</w:t>
      </w:r>
      <w:r w:rsidR="00EB7D34" w:rsidRPr="00807B77">
        <w:rPr>
          <w:rFonts w:eastAsia="Calibri"/>
          <w:spacing w:val="0"/>
          <w:lang w:val="es-DO"/>
        </w:rPr>
        <w:t>5</w:t>
      </w:r>
      <w:r w:rsidRPr="00807B77">
        <w:rPr>
          <w:rFonts w:eastAsia="Calibri"/>
          <w:spacing w:val="0"/>
          <w:lang w:val="es-DO"/>
        </w:rPr>
        <w:t xml:space="preserve"> el Departamento de Inspectoría realizó un total de </w:t>
      </w:r>
      <w:r w:rsidR="00EB7D34" w:rsidRPr="00807B77">
        <w:rPr>
          <w:rFonts w:eastAsia="Calibri"/>
          <w:spacing w:val="0"/>
          <w:lang w:val="es-DO"/>
        </w:rPr>
        <w:t xml:space="preserve">375 </w:t>
      </w:r>
      <w:r w:rsidRPr="00807B77">
        <w:rPr>
          <w:rFonts w:eastAsia="Calibri"/>
          <w:spacing w:val="0"/>
          <w:lang w:val="es-DO"/>
        </w:rPr>
        <w:t xml:space="preserve">actividades en las cuales dieron como resultados </w:t>
      </w:r>
      <w:r w:rsidR="00EB7D34" w:rsidRPr="00807B77">
        <w:rPr>
          <w:rFonts w:eastAsia="Calibri"/>
          <w:spacing w:val="0"/>
          <w:lang w:val="es-DO"/>
        </w:rPr>
        <w:t>10</w:t>
      </w:r>
      <w:r w:rsidRPr="00807B77">
        <w:rPr>
          <w:rFonts w:eastAsia="Calibri"/>
          <w:spacing w:val="0"/>
          <w:lang w:val="es-DO"/>
        </w:rPr>
        <w:t xml:space="preserve">9 notificaciones de advertencias y emplazamientos a proceder adecuarse a lo establecido en la Ley, </w:t>
      </w:r>
      <w:bookmarkStart w:id="20" w:name="_Hlk216857109"/>
      <w:r w:rsidRPr="00807B77">
        <w:rPr>
          <w:rFonts w:eastAsia="Calibri"/>
          <w:spacing w:val="0"/>
          <w:lang w:val="es-DO"/>
        </w:rPr>
        <w:t>igualmente se registraron 2</w:t>
      </w:r>
      <w:r w:rsidR="00EB7D34" w:rsidRPr="00807B77">
        <w:rPr>
          <w:rFonts w:eastAsia="Calibri"/>
          <w:spacing w:val="0"/>
          <w:lang w:val="es-DO"/>
        </w:rPr>
        <w:t>1</w:t>
      </w:r>
      <w:r w:rsidRPr="00807B77">
        <w:rPr>
          <w:rFonts w:eastAsia="Calibri"/>
          <w:spacing w:val="0"/>
          <w:lang w:val="es-DO"/>
        </w:rPr>
        <w:t xml:space="preserve"> nuevos usuarios, 10</w:t>
      </w:r>
      <w:r w:rsidR="00EB7D34" w:rsidRPr="00807B77">
        <w:rPr>
          <w:rFonts w:eastAsia="Calibri"/>
          <w:spacing w:val="0"/>
          <w:lang w:val="es-DO"/>
        </w:rPr>
        <w:t>0</w:t>
      </w:r>
      <w:r w:rsidRPr="00807B77">
        <w:rPr>
          <w:rFonts w:eastAsia="Calibri"/>
          <w:spacing w:val="0"/>
          <w:lang w:val="es-DO"/>
        </w:rPr>
        <w:t xml:space="preserve"> inspecciones de oficios, </w:t>
      </w:r>
      <w:r w:rsidR="00EB7D34" w:rsidRPr="00807B77">
        <w:rPr>
          <w:rFonts w:eastAsia="Calibri"/>
          <w:spacing w:val="0"/>
          <w:lang w:val="es-DO"/>
        </w:rPr>
        <w:t>10</w:t>
      </w:r>
      <w:r w:rsidRPr="00807B77">
        <w:rPr>
          <w:rFonts w:eastAsia="Calibri"/>
          <w:spacing w:val="0"/>
          <w:lang w:val="es-DO"/>
        </w:rPr>
        <w:t xml:space="preserve"> inspecciones de partes, 1</w:t>
      </w:r>
      <w:r w:rsidR="00EB7D34" w:rsidRPr="00807B77">
        <w:rPr>
          <w:rFonts w:eastAsia="Calibri"/>
          <w:spacing w:val="0"/>
          <w:lang w:val="es-DO"/>
        </w:rPr>
        <w:t>16</w:t>
      </w:r>
      <w:r w:rsidRPr="00807B77">
        <w:rPr>
          <w:rFonts w:eastAsia="Calibri"/>
          <w:spacing w:val="0"/>
          <w:lang w:val="es-DO"/>
        </w:rPr>
        <w:t xml:space="preserve"> renovaciones de registros y 1</w:t>
      </w:r>
      <w:r w:rsidR="00EB7D34" w:rsidRPr="00807B77">
        <w:rPr>
          <w:rFonts w:eastAsia="Calibri"/>
          <w:spacing w:val="0"/>
          <w:lang w:val="es-DO"/>
        </w:rPr>
        <w:t>9</w:t>
      </w:r>
      <w:r w:rsidRPr="00807B77">
        <w:rPr>
          <w:rFonts w:eastAsia="Calibri"/>
          <w:spacing w:val="0"/>
          <w:lang w:val="es-DO"/>
        </w:rPr>
        <w:t xml:space="preserve"> operativos, estas acciones lograron recaudar un monto de RD$ </w:t>
      </w:r>
      <w:r w:rsidR="00EB7D34" w:rsidRPr="00807B77">
        <w:rPr>
          <w:rFonts w:eastAsia="Calibri"/>
          <w:spacing w:val="0"/>
          <w:lang w:val="es-DO"/>
        </w:rPr>
        <w:t>1,729,000.00</w:t>
      </w:r>
      <w:bookmarkEnd w:id="20"/>
    </w:p>
    <w:p w14:paraId="7E60EDEA" w14:textId="7978FA14" w:rsidR="00EB7D34" w:rsidRPr="00807B77" w:rsidRDefault="00EB7D34" w:rsidP="00595B49">
      <w:pPr>
        <w:pStyle w:val="Prrafodelista"/>
        <w:spacing w:after="0" w:line="360" w:lineRule="auto"/>
        <w:ind w:left="0"/>
        <w:jc w:val="center"/>
        <w:rPr>
          <w:rFonts w:eastAsia="Calibri"/>
          <w:spacing w:val="0"/>
          <w:lang w:val="es-DO"/>
        </w:rPr>
      </w:pPr>
      <w:r w:rsidRPr="00807B77">
        <w:rPr>
          <w:rFonts w:eastAsia="Calibri"/>
          <w:spacing w:val="0"/>
          <w:lang w:val="es-DO"/>
        </w:rPr>
        <w:t xml:space="preserve">Tabla No. </w:t>
      </w:r>
      <w:r w:rsidR="00F704D1" w:rsidRPr="00807B77">
        <w:rPr>
          <w:rFonts w:eastAsia="Calibri"/>
          <w:spacing w:val="0"/>
          <w:lang w:val="es-DO"/>
        </w:rPr>
        <w:t>2</w:t>
      </w:r>
    </w:p>
    <w:p w14:paraId="67942137" w14:textId="77777777" w:rsidR="00EB7D34" w:rsidRPr="00807B77" w:rsidRDefault="00EB7D34" w:rsidP="00EB7D34">
      <w:pPr>
        <w:pStyle w:val="Prrafodelista"/>
        <w:spacing w:after="0" w:line="360" w:lineRule="auto"/>
        <w:ind w:left="0"/>
        <w:jc w:val="center"/>
        <w:rPr>
          <w:rFonts w:eastAsia="Calibri"/>
          <w:spacing w:val="0"/>
          <w:lang w:val="es-DO"/>
        </w:rPr>
      </w:pPr>
      <w:r w:rsidRPr="00807B77">
        <w:rPr>
          <w:rFonts w:eastAsia="Calibri"/>
          <w:spacing w:val="0"/>
          <w:lang w:val="es-DO"/>
        </w:rPr>
        <w:t>Actividades del Departamento de Inspectoría.</w:t>
      </w:r>
    </w:p>
    <w:tbl>
      <w:tblPr>
        <w:tblW w:w="6238"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2127"/>
        <w:gridCol w:w="1560"/>
        <w:gridCol w:w="1134"/>
        <w:gridCol w:w="1417"/>
      </w:tblGrid>
      <w:tr w:rsidR="00807B77" w:rsidRPr="00807B77" w14:paraId="15119FF1" w14:textId="77777777" w:rsidTr="00124191">
        <w:trPr>
          <w:trHeight w:val="540"/>
          <w:tblHeader/>
          <w:jc w:val="center"/>
        </w:trPr>
        <w:tc>
          <w:tcPr>
            <w:tcW w:w="2127" w:type="dxa"/>
            <w:shd w:val="clear" w:color="auto" w:fill="142F62"/>
            <w:noWrap/>
            <w:vAlign w:val="center"/>
            <w:hideMark/>
          </w:tcPr>
          <w:p w14:paraId="58858C83" w14:textId="77777777" w:rsidR="00EB7D34" w:rsidRPr="00807B77" w:rsidRDefault="00EB7D34" w:rsidP="00124191">
            <w:pPr>
              <w:spacing w:after="0" w:line="240" w:lineRule="auto"/>
              <w:jc w:val="center"/>
              <w:rPr>
                <w:rFonts w:eastAsia="Calibri"/>
                <w:color w:val="FFFFFF" w:themeColor="background1"/>
                <w:spacing w:val="0"/>
                <w:lang w:val="es-DO"/>
              </w:rPr>
            </w:pPr>
            <w:r w:rsidRPr="00807B77">
              <w:rPr>
                <w:rFonts w:eastAsia="Calibri"/>
                <w:color w:val="FFFFFF" w:themeColor="background1"/>
                <w:spacing w:val="0"/>
                <w:lang w:val="es-DO"/>
              </w:rPr>
              <w:t>Actividad</w:t>
            </w:r>
          </w:p>
        </w:tc>
        <w:tc>
          <w:tcPr>
            <w:tcW w:w="1560" w:type="dxa"/>
            <w:shd w:val="clear" w:color="auto" w:fill="142F62"/>
            <w:noWrap/>
            <w:vAlign w:val="center"/>
            <w:hideMark/>
          </w:tcPr>
          <w:p w14:paraId="166C5722" w14:textId="77777777" w:rsidR="00EB7D34" w:rsidRPr="00807B77" w:rsidRDefault="00EB7D34" w:rsidP="00124191">
            <w:pPr>
              <w:spacing w:after="0" w:line="240" w:lineRule="auto"/>
              <w:jc w:val="center"/>
              <w:rPr>
                <w:rFonts w:eastAsia="Calibri"/>
                <w:color w:val="FFFFFF" w:themeColor="background1"/>
                <w:spacing w:val="0"/>
                <w:lang w:val="es-DO"/>
              </w:rPr>
            </w:pPr>
            <w:r w:rsidRPr="00807B77">
              <w:rPr>
                <w:rFonts w:eastAsia="Calibri"/>
                <w:color w:val="FFFFFF" w:themeColor="background1"/>
                <w:spacing w:val="0"/>
                <w:lang w:val="es-DO"/>
              </w:rPr>
              <w:t>Santo Domingo</w:t>
            </w:r>
          </w:p>
        </w:tc>
        <w:tc>
          <w:tcPr>
            <w:tcW w:w="1134" w:type="dxa"/>
            <w:shd w:val="clear" w:color="auto" w:fill="142F62"/>
            <w:noWrap/>
            <w:vAlign w:val="center"/>
            <w:hideMark/>
          </w:tcPr>
          <w:p w14:paraId="55576926" w14:textId="77777777" w:rsidR="00EB7D34" w:rsidRPr="00807B77" w:rsidRDefault="00EB7D34" w:rsidP="00124191">
            <w:pPr>
              <w:spacing w:after="0" w:line="240" w:lineRule="auto"/>
              <w:jc w:val="center"/>
              <w:rPr>
                <w:rFonts w:eastAsia="Calibri"/>
                <w:color w:val="FFFFFF" w:themeColor="background1"/>
                <w:spacing w:val="0"/>
                <w:lang w:val="es-DO"/>
              </w:rPr>
            </w:pPr>
            <w:r w:rsidRPr="00807B77">
              <w:rPr>
                <w:rFonts w:eastAsia="Calibri"/>
                <w:color w:val="FFFFFF" w:themeColor="background1"/>
                <w:spacing w:val="0"/>
                <w:lang w:val="es-DO"/>
              </w:rPr>
              <w:t>Santiago</w:t>
            </w:r>
          </w:p>
        </w:tc>
        <w:tc>
          <w:tcPr>
            <w:tcW w:w="1417" w:type="dxa"/>
            <w:shd w:val="clear" w:color="auto" w:fill="142F62"/>
            <w:noWrap/>
            <w:vAlign w:val="center"/>
            <w:hideMark/>
          </w:tcPr>
          <w:p w14:paraId="1569C0AE" w14:textId="77777777" w:rsidR="00EB7D34" w:rsidRPr="00807B77" w:rsidRDefault="00EB7D34" w:rsidP="00124191">
            <w:pPr>
              <w:spacing w:after="0" w:line="240" w:lineRule="auto"/>
              <w:jc w:val="center"/>
              <w:rPr>
                <w:rFonts w:eastAsia="Calibri"/>
                <w:color w:val="FFFFFF" w:themeColor="background1"/>
                <w:spacing w:val="0"/>
                <w:lang w:val="es-DO"/>
              </w:rPr>
            </w:pPr>
            <w:r w:rsidRPr="00807B77">
              <w:rPr>
                <w:rFonts w:eastAsia="Calibri"/>
                <w:color w:val="FFFFFF" w:themeColor="background1"/>
                <w:spacing w:val="0"/>
                <w:lang w:val="es-DO"/>
              </w:rPr>
              <w:t>Total</w:t>
            </w:r>
          </w:p>
        </w:tc>
      </w:tr>
      <w:tr w:rsidR="00807B77" w:rsidRPr="00807B77" w14:paraId="47BCF96A" w14:textId="77777777" w:rsidTr="00124191">
        <w:trPr>
          <w:trHeight w:val="403"/>
          <w:jc w:val="center"/>
        </w:trPr>
        <w:tc>
          <w:tcPr>
            <w:tcW w:w="2127" w:type="dxa"/>
            <w:vAlign w:val="center"/>
            <w:hideMark/>
          </w:tcPr>
          <w:p w14:paraId="60319406" w14:textId="77777777" w:rsidR="00EB7D34" w:rsidRPr="00807B77" w:rsidRDefault="00EB7D34" w:rsidP="00124191">
            <w:pPr>
              <w:spacing w:after="0" w:line="240" w:lineRule="auto"/>
              <w:rPr>
                <w:rFonts w:eastAsia="Calibri"/>
                <w:spacing w:val="0"/>
                <w:lang w:val="es-DO"/>
              </w:rPr>
            </w:pPr>
            <w:r w:rsidRPr="00807B77">
              <w:rPr>
                <w:rFonts w:eastAsia="Calibri"/>
                <w:spacing w:val="0"/>
                <w:lang w:val="es-DO"/>
              </w:rPr>
              <w:t>Notificaciones</w:t>
            </w:r>
          </w:p>
        </w:tc>
        <w:tc>
          <w:tcPr>
            <w:tcW w:w="1560" w:type="dxa"/>
            <w:vAlign w:val="center"/>
            <w:hideMark/>
          </w:tcPr>
          <w:p w14:paraId="6908A236" w14:textId="398D48E4" w:rsidR="00EB7D34" w:rsidRPr="00807B77" w:rsidRDefault="0067383D" w:rsidP="00124191">
            <w:pPr>
              <w:spacing w:after="0" w:line="240" w:lineRule="auto"/>
              <w:jc w:val="center"/>
              <w:rPr>
                <w:rFonts w:eastAsia="Calibri"/>
                <w:spacing w:val="0"/>
                <w:lang w:val="es-DO"/>
              </w:rPr>
            </w:pPr>
            <w:r w:rsidRPr="00807B77">
              <w:rPr>
                <w:rFonts w:eastAsia="Calibri"/>
                <w:spacing w:val="0"/>
                <w:lang w:val="es-DO"/>
              </w:rPr>
              <w:t>104</w:t>
            </w:r>
          </w:p>
        </w:tc>
        <w:tc>
          <w:tcPr>
            <w:tcW w:w="1134" w:type="dxa"/>
            <w:vAlign w:val="center"/>
            <w:hideMark/>
          </w:tcPr>
          <w:p w14:paraId="0B43F160" w14:textId="13BE8FCF" w:rsidR="00EB7D34" w:rsidRPr="00807B77" w:rsidRDefault="0067383D" w:rsidP="00124191">
            <w:pPr>
              <w:spacing w:after="0" w:line="240" w:lineRule="auto"/>
              <w:jc w:val="center"/>
              <w:rPr>
                <w:rFonts w:eastAsia="Calibri"/>
                <w:spacing w:val="0"/>
                <w:lang w:val="es-DO"/>
              </w:rPr>
            </w:pPr>
            <w:r w:rsidRPr="00807B77">
              <w:rPr>
                <w:rFonts w:eastAsia="Calibri"/>
                <w:spacing w:val="0"/>
                <w:lang w:val="es-DO"/>
              </w:rPr>
              <w:t>05</w:t>
            </w:r>
          </w:p>
        </w:tc>
        <w:tc>
          <w:tcPr>
            <w:tcW w:w="1417" w:type="dxa"/>
            <w:vAlign w:val="center"/>
            <w:hideMark/>
          </w:tcPr>
          <w:p w14:paraId="488F97BD" w14:textId="41B8BCE6" w:rsidR="00EB7D34" w:rsidRPr="00807B77" w:rsidRDefault="0067383D" w:rsidP="00124191">
            <w:pPr>
              <w:spacing w:after="0" w:line="240" w:lineRule="auto"/>
              <w:jc w:val="center"/>
              <w:rPr>
                <w:rFonts w:eastAsia="Calibri"/>
                <w:spacing w:val="0"/>
                <w:lang w:val="es-DO"/>
              </w:rPr>
            </w:pPr>
            <w:r w:rsidRPr="00807B77">
              <w:rPr>
                <w:rFonts w:eastAsia="Calibri"/>
                <w:spacing w:val="0"/>
                <w:lang w:val="es-DO"/>
              </w:rPr>
              <w:t>10</w:t>
            </w:r>
            <w:r w:rsidR="00EB7D34" w:rsidRPr="00807B77">
              <w:rPr>
                <w:rFonts w:eastAsia="Calibri"/>
                <w:spacing w:val="0"/>
                <w:lang w:val="es-DO"/>
              </w:rPr>
              <w:t>9</w:t>
            </w:r>
          </w:p>
        </w:tc>
      </w:tr>
      <w:tr w:rsidR="00807B77" w:rsidRPr="00807B77" w14:paraId="06C4C419" w14:textId="77777777" w:rsidTr="00124191">
        <w:trPr>
          <w:trHeight w:val="600"/>
          <w:jc w:val="center"/>
        </w:trPr>
        <w:tc>
          <w:tcPr>
            <w:tcW w:w="2127" w:type="dxa"/>
            <w:vAlign w:val="center"/>
            <w:hideMark/>
          </w:tcPr>
          <w:p w14:paraId="37B9237C" w14:textId="77777777" w:rsidR="00EB7D34" w:rsidRPr="00807B77" w:rsidRDefault="00EB7D34" w:rsidP="00124191">
            <w:pPr>
              <w:spacing w:after="0" w:line="240" w:lineRule="auto"/>
              <w:rPr>
                <w:rFonts w:eastAsia="Calibri"/>
                <w:spacing w:val="0"/>
                <w:lang w:val="es-DO"/>
              </w:rPr>
            </w:pPr>
            <w:r w:rsidRPr="00807B77">
              <w:rPr>
                <w:rFonts w:eastAsia="Calibri"/>
                <w:spacing w:val="0"/>
                <w:lang w:val="es-DO"/>
              </w:rPr>
              <w:t>Registros nuevos usuarios</w:t>
            </w:r>
          </w:p>
        </w:tc>
        <w:tc>
          <w:tcPr>
            <w:tcW w:w="1560" w:type="dxa"/>
            <w:vAlign w:val="center"/>
            <w:hideMark/>
          </w:tcPr>
          <w:p w14:paraId="54932CEE" w14:textId="2AFB2A10" w:rsidR="00EB7D34" w:rsidRPr="00807B77" w:rsidRDefault="0067383D" w:rsidP="00124191">
            <w:pPr>
              <w:spacing w:after="0" w:line="240" w:lineRule="auto"/>
              <w:jc w:val="center"/>
              <w:rPr>
                <w:rFonts w:eastAsia="Calibri"/>
                <w:spacing w:val="0"/>
                <w:lang w:val="es-DO"/>
              </w:rPr>
            </w:pPr>
            <w:r w:rsidRPr="00807B77">
              <w:rPr>
                <w:rFonts w:eastAsia="Calibri"/>
                <w:spacing w:val="0"/>
                <w:lang w:val="es-DO"/>
              </w:rPr>
              <w:t>1</w:t>
            </w:r>
            <w:r w:rsidR="00EB7D34" w:rsidRPr="00807B77">
              <w:rPr>
                <w:rFonts w:eastAsia="Calibri"/>
                <w:spacing w:val="0"/>
                <w:lang w:val="es-DO"/>
              </w:rPr>
              <w:t>8</w:t>
            </w:r>
          </w:p>
        </w:tc>
        <w:tc>
          <w:tcPr>
            <w:tcW w:w="1134" w:type="dxa"/>
            <w:vAlign w:val="center"/>
            <w:hideMark/>
          </w:tcPr>
          <w:p w14:paraId="2D2F7AFB" w14:textId="3320994B" w:rsidR="00EB7D34" w:rsidRPr="00807B77" w:rsidRDefault="0067383D" w:rsidP="00124191">
            <w:pPr>
              <w:spacing w:after="0" w:line="240" w:lineRule="auto"/>
              <w:jc w:val="center"/>
              <w:rPr>
                <w:rFonts w:eastAsia="Calibri"/>
                <w:spacing w:val="0"/>
                <w:lang w:val="es-DO"/>
              </w:rPr>
            </w:pPr>
            <w:r w:rsidRPr="00807B77">
              <w:rPr>
                <w:rFonts w:eastAsia="Calibri"/>
                <w:spacing w:val="0"/>
                <w:lang w:val="es-DO"/>
              </w:rPr>
              <w:t>3</w:t>
            </w:r>
          </w:p>
        </w:tc>
        <w:tc>
          <w:tcPr>
            <w:tcW w:w="1417" w:type="dxa"/>
            <w:vAlign w:val="center"/>
            <w:hideMark/>
          </w:tcPr>
          <w:p w14:paraId="118DC4D4" w14:textId="6330B49B" w:rsidR="00EB7D34" w:rsidRPr="00807B77" w:rsidRDefault="00EB7D34" w:rsidP="00124191">
            <w:pPr>
              <w:spacing w:after="0" w:line="240" w:lineRule="auto"/>
              <w:jc w:val="center"/>
              <w:rPr>
                <w:rFonts w:eastAsia="Calibri"/>
                <w:spacing w:val="0"/>
                <w:lang w:val="es-DO"/>
              </w:rPr>
            </w:pPr>
            <w:r w:rsidRPr="00807B77">
              <w:rPr>
                <w:rFonts w:eastAsia="Calibri"/>
                <w:spacing w:val="0"/>
                <w:lang w:val="es-DO"/>
              </w:rPr>
              <w:t>2</w:t>
            </w:r>
            <w:r w:rsidR="0067383D" w:rsidRPr="00807B77">
              <w:rPr>
                <w:rFonts w:eastAsia="Calibri"/>
                <w:spacing w:val="0"/>
                <w:lang w:val="es-DO"/>
              </w:rPr>
              <w:t>1</w:t>
            </w:r>
          </w:p>
        </w:tc>
      </w:tr>
      <w:tr w:rsidR="00807B77" w:rsidRPr="00807B77" w14:paraId="6194812E" w14:textId="77777777" w:rsidTr="00124191">
        <w:trPr>
          <w:trHeight w:val="600"/>
          <w:jc w:val="center"/>
        </w:trPr>
        <w:tc>
          <w:tcPr>
            <w:tcW w:w="2127" w:type="dxa"/>
            <w:vAlign w:val="center"/>
            <w:hideMark/>
          </w:tcPr>
          <w:p w14:paraId="45A3A6B5" w14:textId="77777777" w:rsidR="00EB7D34" w:rsidRPr="00807B77" w:rsidRDefault="00EB7D34" w:rsidP="00124191">
            <w:pPr>
              <w:spacing w:after="0" w:line="240" w:lineRule="auto"/>
              <w:rPr>
                <w:rFonts w:eastAsia="Calibri"/>
                <w:spacing w:val="0"/>
                <w:lang w:val="es-DO"/>
              </w:rPr>
            </w:pPr>
            <w:r w:rsidRPr="00807B77">
              <w:rPr>
                <w:rFonts w:eastAsia="Calibri"/>
                <w:spacing w:val="0"/>
                <w:lang w:val="es-DO"/>
              </w:rPr>
              <w:t>Inspecciones de oficios</w:t>
            </w:r>
          </w:p>
        </w:tc>
        <w:tc>
          <w:tcPr>
            <w:tcW w:w="1560" w:type="dxa"/>
            <w:vAlign w:val="center"/>
            <w:hideMark/>
          </w:tcPr>
          <w:p w14:paraId="323F4D5D" w14:textId="1448E892" w:rsidR="00EB7D34" w:rsidRPr="00807B77" w:rsidRDefault="0067383D" w:rsidP="00124191">
            <w:pPr>
              <w:spacing w:after="0" w:line="240" w:lineRule="auto"/>
              <w:jc w:val="center"/>
              <w:rPr>
                <w:rFonts w:eastAsia="Calibri"/>
                <w:spacing w:val="0"/>
                <w:lang w:val="es-DO"/>
              </w:rPr>
            </w:pPr>
            <w:r w:rsidRPr="00807B77">
              <w:rPr>
                <w:rFonts w:eastAsia="Calibri"/>
                <w:spacing w:val="0"/>
                <w:lang w:val="es-DO"/>
              </w:rPr>
              <w:t>8</w:t>
            </w:r>
            <w:r w:rsidR="00EB7D34" w:rsidRPr="00807B77">
              <w:rPr>
                <w:rFonts w:eastAsia="Calibri"/>
                <w:spacing w:val="0"/>
                <w:lang w:val="es-DO"/>
              </w:rPr>
              <w:t>1</w:t>
            </w:r>
          </w:p>
        </w:tc>
        <w:tc>
          <w:tcPr>
            <w:tcW w:w="1134" w:type="dxa"/>
            <w:vAlign w:val="center"/>
            <w:hideMark/>
          </w:tcPr>
          <w:p w14:paraId="4187B9EF" w14:textId="4B99A6C6" w:rsidR="00EB7D34" w:rsidRPr="00807B77" w:rsidRDefault="0067383D" w:rsidP="00124191">
            <w:pPr>
              <w:spacing w:after="0" w:line="240" w:lineRule="auto"/>
              <w:jc w:val="center"/>
              <w:rPr>
                <w:rFonts w:eastAsia="Calibri"/>
                <w:spacing w:val="0"/>
                <w:lang w:val="es-DO"/>
              </w:rPr>
            </w:pPr>
            <w:r w:rsidRPr="00807B77">
              <w:rPr>
                <w:rFonts w:eastAsia="Calibri"/>
                <w:spacing w:val="0"/>
                <w:lang w:val="es-DO"/>
              </w:rPr>
              <w:t>19</w:t>
            </w:r>
          </w:p>
        </w:tc>
        <w:tc>
          <w:tcPr>
            <w:tcW w:w="1417" w:type="dxa"/>
            <w:vAlign w:val="center"/>
            <w:hideMark/>
          </w:tcPr>
          <w:p w14:paraId="0EF4D4CD" w14:textId="709726B3" w:rsidR="00EB7D34" w:rsidRPr="00807B77" w:rsidRDefault="00EB7D34" w:rsidP="00124191">
            <w:pPr>
              <w:spacing w:after="0" w:line="240" w:lineRule="auto"/>
              <w:jc w:val="center"/>
              <w:rPr>
                <w:rFonts w:eastAsia="Calibri"/>
                <w:spacing w:val="0"/>
                <w:lang w:val="es-DO"/>
              </w:rPr>
            </w:pPr>
            <w:r w:rsidRPr="00807B77">
              <w:rPr>
                <w:rFonts w:eastAsia="Calibri"/>
                <w:spacing w:val="0"/>
                <w:lang w:val="es-DO"/>
              </w:rPr>
              <w:t>10</w:t>
            </w:r>
            <w:r w:rsidR="0067383D" w:rsidRPr="00807B77">
              <w:rPr>
                <w:rFonts w:eastAsia="Calibri"/>
                <w:spacing w:val="0"/>
                <w:lang w:val="es-DO"/>
              </w:rPr>
              <w:t>0</w:t>
            </w:r>
          </w:p>
        </w:tc>
      </w:tr>
      <w:tr w:rsidR="00807B77" w:rsidRPr="00807B77" w14:paraId="0C082974" w14:textId="77777777" w:rsidTr="00124191">
        <w:trPr>
          <w:trHeight w:val="600"/>
          <w:jc w:val="center"/>
        </w:trPr>
        <w:tc>
          <w:tcPr>
            <w:tcW w:w="2127" w:type="dxa"/>
            <w:vAlign w:val="center"/>
          </w:tcPr>
          <w:p w14:paraId="192CB135" w14:textId="77777777" w:rsidR="00EB7D34" w:rsidRPr="00807B77" w:rsidRDefault="00EB7D34" w:rsidP="00124191">
            <w:pPr>
              <w:spacing w:after="0" w:line="240" w:lineRule="auto"/>
              <w:rPr>
                <w:rFonts w:eastAsia="Calibri"/>
                <w:spacing w:val="0"/>
                <w:lang w:val="es-DO"/>
              </w:rPr>
            </w:pPr>
            <w:r w:rsidRPr="00807B77">
              <w:rPr>
                <w:rFonts w:eastAsia="Calibri"/>
                <w:spacing w:val="0"/>
                <w:lang w:val="es-DO"/>
              </w:rPr>
              <w:t>Inspecciones de partes</w:t>
            </w:r>
          </w:p>
        </w:tc>
        <w:tc>
          <w:tcPr>
            <w:tcW w:w="1560" w:type="dxa"/>
            <w:vAlign w:val="center"/>
          </w:tcPr>
          <w:p w14:paraId="6296FC84" w14:textId="0CBA891F" w:rsidR="00EB7D34" w:rsidRPr="00807B77" w:rsidRDefault="0067383D" w:rsidP="00124191">
            <w:pPr>
              <w:spacing w:after="0" w:line="240" w:lineRule="auto"/>
              <w:jc w:val="center"/>
              <w:rPr>
                <w:rFonts w:eastAsia="Calibri"/>
                <w:spacing w:val="0"/>
                <w:lang w:val="es-DO"/>
              </w:rPr>
            </w:pPr>
            <w:r w:rsidRPr="00807B77">
              <w:rPr>
                <w:rFonts w:eastAsia="Calibri"/>
                <w:spacing w:val="0"/>
                <w:lang w:val="es-DO"/>
              </w:rPr>
              <w:t>09</w:t>
            </w:r>
          </w:p>
        </w:tc>
        <w:tc>
          <w:tcPr>
            <w:tcW w:w="1134" w:type="dxa"/>
            <w:vAlign w:val="center"/>
          </w:tcPr>
          <w:p w14:paraId="556251FB" w14:textId="77777777" w:rsidR="00EB7D34" w:rsidRPr="00807B77" w:rsidRDefault="00EB7D34" w:rsidP="00124191">
            <w:pPr>
              <w:spacing w:after="0" w:line="240" w:lineRule="auto"/>
              <w:jc w:val="center"/>
              <w:rPr>
                <w:rFonts w:eastAsia="Calibri"/>
                <w:spacing w:val="0"/>
                <w:lang w:val="es-DO"/>
              </w:rPr>
            </w:pPr>
            <w:r w:rsidRPr="00807B77">
              <w:rPr>
                <w:rFonts w:eastAsia="Calibri"/>
                <w:spacing w:val="0"/>
                <w:lang w:val="es-DO"/>
              </w:rPr>
              <w:t>1</w:t>
            </w:r>
          </w:p>
        </w:tc>
        <w:tc>
          <w:tcPr>
            <w:tcW w:w="1417" w:type="dxa"/>
            <w:vAlign w:val="center"/>
          </w:tcPr>
          <w:p w14:paraId="37EFF7F4" w14:textId="4DDB1587" w:rsidR="00EB7D34" w:rsidRPr="00807B77" w:rsidRDefault="0067383D" w:rsidP="00124191">
            <w:pPr>
              <w:spacing w:after="0" w:line="240" w:lineRule="auto"/>
              <w:jc w:val="center"/>
              <w:rPr>
                <w:rFonts w:eastAsia="Calibri"/>
                <w:spacing w:val="0"/>
                <w:lang w:val="es-DO"/>
              </w:rPr>
            </w:pPr>
            <w:r w:rsidRPr="00807B77">
              <w:rPr>
                <w:rFonts w:eastAsia="Calibri"/>
                <w:spacing w:val="0"/>
                <w:lang w:val="es-DO"/>
              </w:rPr>
              <w:t>10</w:t>
            </w:r>
          </w:p>
        </w:tc>
      </w:tr>
      <w:tr w:rsidR="00807B77" w:rsidRPr="00807B77" w14:paraId="2E35B5CA" w14:textId="77777777" w:rsidTr="00124191">
        <w:trPr>
          <w:trHeight w:val="600"/>
          <w:jc w:val="center"/>
        </w:trPr>
        <w:tc>
          <w:tcPr>
            <w:tcW w:w="2127" w:type="dxa"/>
            <w:vAlign w:val="center"/>
            <w:hideMark/>
          </w:tcPr>
          <w:p w14:paraId="302B0A81" w14:textId="77777777" w:rsidR="00EB7D34" w:rsidRPr="00807B77" w:rsidRDefault="00EB7D34" w:rsidP="00124191">
            <w:pPr>
              <w:spacing w:after="0" w:line="240" w:lineRule="auto"/>
              <w:rPr>
                <w:rFonts w:eastAsia="Calibri"/>
                <w:spacing w:val="0"/>
                <w:lang w:val="es-DO"/>
              </w:rPr>
            </w:pPr>
            <w:r w:rsidRPr="00807B77">
              <w:rPr>
                <w:rFonts w:eastAsia="Calibri"/>
                <w:spacing w:val="0"/>
                <w:lang w:val="es-DO"/>
              </w:rPr>
              <w:t>Renovación de registros</w:t>
            </w:r>
          </w:p>
        </w:tc>
        <w:tc>
          <w:tcPr>
            <w:tcW w:w="1560" w:type="dxa"/>
            <w:vAlign w:val="center"/>
            <w:hideMark/>
          </w:tcPr>
          <w:p w14:paraId="7E3EB5A6" w14:textId="01EC535C" w:rsidR="00EB7D34" w:rsidRPr="00807B77" w:rsidRDefault="00EB7D34" w:rsidP="00124191">
            <w:pPr>
              <w:spacing w:after="0" w:line="240" w:lineRule="auto"/>
              <w:jc w:val="center"/>
              <w:rPr>
                <w:rFonts w:eastAsia="Calibri"/>
                <w:spacing w:val="0"/>
                <w:lang w:val="es-DO"/>
              </w:rPr>
            </w:pPr>
            <w:r w:rsidRPr="00807B77">
              <w:rPr>
                <w:rFonts w:eastAsia="Calibri"/>
                <w:spacing w:val="0"/>
                <w:lang w:val="es-DO"/>
              </w:rPr>
              <w:t>1</w:t>
            </w:r>
            <w:r w:rsidR="0067383D" w:rsidRPr="00807B77">
              <w:rPr>
                <w:rFonts w:eastAsia="Calibri"/>
                <w:spacing w:val="0"/>
                <w:lang w:val="es-DO"/>
              </w:rPr>
              <w:t>00</w:t>
            </w:r>
          </w:p>
        </w:tc>
        <w:tc>
          <w:tcPr>
            <w:tcW w:w="1134" w:type="dxa"/>
            <w:vAlign w:val="center"/>
            <w:hideMark/>
          </w:tcPr>
          <w:p w14:paraId="46CBA9C0" w14:textId="4AC2BA75" w:rsidR="00EB7D34" w:rsidRPr="00807B77" w:rsidRDefault="00EB7D34" w:rsidP="00124191">
            <w:pPr>
              <w:spacing w:after="0" w:line="240" w:lineRule="auto"/>
              <w:jc w:val="center"/>
              <w:rPr>
                <w:rFonts w:eastAsia="Calibri"/>
                <w:spacing w:val="0"/>
                <w:lang w:val="es-DO"/>
              </w:rPr>
            </w:pPr>
            <w:r w:rsidRPr="00807B77">
              <w:rPr>
                <w:rFonts w:eastAsia="Calibri"/>
                <w:spacing w:val="0"/>
                <w:lang w:val="es-DO"/>
              </w:rPr>
              <w:t>1</w:t>
            </w:r>
            <w:r w:rsidR="0067383D" w:rsidRPr="00807B77">
              <w:rPr>
                <w:rFonts w:eastAsia="Calibri"/>
                <w:spacing w:val="0"/>
                <w:lang w:val="es-DO"/>
              </w:rPr>
              <w:t>6</w:t>
            </w:r>
          </w:p>
        </w:tc>
        <w:tc>
          <w:tcPr>
            <w:tcW w:w="1417" w:type="dxa"/>
            <w:vAlign w:val="center"/>
            <w:hideMark/>
          </w:tcPr>
          <w:p w14:paraId="0E3BFBC0" w14:textId="7D4FFA0E" w:rsidR="00EB7D34" w:rsidRPr="00807B77" w:rsidRDefault="00EB7D34" w:rsidP="00124191">
            <w:pPr>
              <w:spacing w:after="0" w:line="240" w:lineRule="auto"/>
              <w:jc w:val="center"/>
              <w:rPr>
                <w:rFonts w:eastAsia="Calibri"/>
                <w:spacing w:val="0"/>
                <w:lang w:val="es-DO"/>
              </w:rPr>
            </w:pPr>
            <w:r w:rsidRPr="00807B77">
              <w:rPr>
                <w:rFonts w:eastAsia="Calibri"/>
                <w:spacing w:val="0"/>
                <w:lang w:val="es-DO"/>
              </w:rPr>
              <w:t>1</w:t>
            </w:r>
            <w:r w:rsidR="0067383D" w:rsidRPr="00807B77">
              <w:rPr>
                <w:rFonts w:eastAsia="Calibri"/>
                <w:spacing w:val="0"/>
                <w:lang w:val="es-DO"/>
              </w:rPr>
              <w:t>16</w:t>
            </w:r>
          </w:p>
        </w:tc>
      </w:tr>
      <w:tr w:rsidR="00807B77" w:rsidRPr="00807B77" w14:paraId="4E4C98C4" w14:textId="77777777" w:rsidTr="00124191">
        <w:trPr>
          <w:trHeight w:val="600"/>
          <w:jc w:val="center"/>
        </w:trPr>
        <w:tc>
          <w:tcPr>
            <w:tcW w:w="2127" w:type="dxa"/>
            <w:vAlign w:val="center"/>
          </w:tcPr>
          <w:p w14:paraId="5D8BD355" w14:textId="77777777" w:rsidR="00EB7D34" w:rsidRPr="00807B77" w:rsidRDefault="00EB7D34" w:rsidP="00124191">
            <w:pPr>
              <w:spacing w:after="0" w:line="240" w:lineRule="auto"/>
              <w:rPr>
                <w:rFonts w:eastAsia="Calibri"/>
                <w:spacing w:val="0"/>
                <w:lang w:val="es-DO"/>
              </w:rPr>
            </w:pPr>
            <w:r w:rsidRPr="00807B77">
              <w:rPr>
                <w:rFonts w:eastAsia="Calibri"/>
                <w:spacing w:val="0"/>
                <w:lang w:val="es-DO"/>
              </w:rPr>
              <w:t>Operativos</w:t>
            </w:r>
          </w:p>
        </w:tc>
        <w:tc>
          <w:tcPr>
            <w:tcW w:w="1560" w:type="dxa"/>
            <w:vAlign w:val="center"/>
          </w:tcPr>
          <w:p w14:paraId="5837529F" w14:textId="1F65AD23" w:rsidR="00EB7D34" w:rsidRPr="00807B77" w:rsidRDefault="00EB7D34" w:rsidP="00124191">
            <w:pPr>
              <w:spacing w:after="0" w:line="240" w:lineRule="auto"/>
              <w:jc w:val="center"/>
              <w:rPr>
                <w:rFonts w:eastAsia="Calibri"/>
                <w:spacing w:val="0"/>
                <w:lang w:val="es-DO"/>
              </w:rPr>
            </w:pPr>
            <w:r w:rsidRPr="00807B77">
              <w:rPr>
                <w:rFonts w:eastAsia="Calibri"/>
                <w:spacing w:val="0"/>
                <w:lang w:val="es-DO"/>
              </w:rPr>
              <w:t>1</w:t>
            </w:r>
            <w:r w:rsidR="0067383D" w:rsidRPr="00807B77">
              <w:rPr>
                <w:rFonts w:eastAsia="Calibri"/>
                <w:spacing w:val="0"/>
                <w:lang w:val="es-DO"/>
              </w:rPr>
              <w:t>9</w:t>
            </w:r>
          </w:p>
        </w:tc>
        <w:tc>
          <w:tcPr>
            <w:tcW w:w="1134" w:type="dxa"/>
            <w:vAlign w:val="center"/>
          </w:tcPr>
          <w:p w14:paraId="5D69896F" w14:textId="77777777" w:rsidR="00EB7D34" w:rsidRPr="00807B77" w:rsidRDefault="00EB7D34" w:rsidP="00124191">
            <w:pPr>
              <w:spacing w:after="0" w:line="240" w:lineRule="auto"/>
              <w:jc w:val="center"/>
              <w:rPr>
                <w:rFonts w:eastAsia="Calibri"/>
                <w:spacing w:val="0"/>
                <w:lang w:val="es-DO"/>
              </w:rPr>
            </w:pPr>
            <w:r w:rsidRPr="00807B77">
              <w:rPr>
                <w:rFonts w:eastAsia="Calibri"/>
                <w:spacing w:val="0"/>
                <w:lang w:val="es-DO"/>
              </w:rPr>
              <w:t>0</w:t>
            </w:r>
          </w:p>
        </w:tc>
        <w:tc>
          <w:tcPr>
            <w:tcW w:w="1417" w:type="dxa"/>
            <w:vAlign w:val="center"/>
          </w:tcPr>
          <w:p w14:paraId="34CA41D7" w14:textId="66ED4185" w:rsidR="00EB7D34" w:rsidRPr="00807B77" w:rsidRDefault="00EB7D34" w:rsidP="00124191">
            <w:pPr>
              <w:spacing w:after="0" w:line="240" w:lineRule="auto"/>
              <w:jc w:val="center"/>
              <w:rPr>
                <w:rFonts w:eastAsia="Calibri"/>
                <w:spacing w:val="0"/>
                <w:lang w:val="es-DO"/>
              </w:rPr>
            </w:pPr>
            <w:r w:rsidRPr="00807B77">
              <w:rPr>
                <w:rFonts w:eastAsia="Calibri"/>
                <w:spacing w:val="0"/>
                <w:lang w:val="es-DO"/>
              </w:rPr>
              <w:t>1</w:t>
            </w:r>
            <w:r w:rsidR="0067383D" w:rsidRPr="00807B77">
              <w:rPr>
                <w:rFonts w:eastAsia="Calibri"/>
                <w:spacing w:val="0"/>
                <w:lang w:val="es-DO"/>
              </w:rPr>
              <w:t>9</w:t>
            </w:r>
          </w:p>
        </w:tc>
      </w:tr>
      <w:tr w:rsidR="00807B77" w:rsidRPr="00807B77" w14:paraId="3D58B0A1" w14:textId="77777777" w:rsidTr="0067383D">
        <w:trPr>
          <w:trHeight w:val="600"/>
          <w:jc w:val="center"/>
        </w:trPr>
        <w:tc>
          <w:tcPr>
            <w:tcW w:w="2127" w:type="dxa"/>
            <w:shd w:val="clear" w:color="auto" w:fill="47A8EA"/>
            <w:vAlign w:val="center"/>
            <w:hideMark/>
          </w:tcPr>
          <w:p w14:paraId="6B8D71DD" w14:textId="35E56E1A" w:rsidR="00EB7D34" w:rsidRPr="00807B77" w:rsidRDefault="00595B49" w:rsidP="00124191">
            <w:pPr>
              <w:spacing w:after="0" w:line="240" w:lineRule="auto"/>
              <w:rPr>
                <w:rFonts w:eastAsia="Calibri"/>
                <w:color w:val="FFFFFF" w:themeColor="background1"/>
                <w:spacing w:val="0"/>
                <w:lang w:val="es-DO"/>
              </w:rPr>
            </w:pPr>
            <w:r w:rsidRPr="00807B77">
              <w:rPr>
                <w:rFonts w:eastAsia="Calibri"/>
                <w:color w:val="FFFFFF" w:themeColor="background1"/>
                <w:spacing w:val="0"/>
                <w:lang w:val="es-DO"/>
              </w:rPr>
              <w:t>Total,</w:t>
            </w:r>
            <w:r w:rsidR="00EB7D34" w:rsidRPr="00807B77">
              <w:rPr>
                <w:rFonts w:eastAsia="Calibri"/>
                <w:color w:val="FFFFFF" w:themeColor="background1"/>
                <w:spacing w:val="0"/>
                <w:lang w:val="es-DO"/>
              </w:rPr>
              <w:t xml:space="preserve"> General</w:t>
            </w:r>
          </w:p>
        </w:tc>
        <w:tc>
          <w:tcPr>
            <w:tcW w:w="1560" w:type="dxa"/>
            <w:shd w:val="clear" w:color="auto" w:fill="47A8EA"/>
            <w:vAlign w:val="center"/>
          </w:tcPr>
          <w:p w14:paraId="2C56233F" w14:textId="6C3D6943" w:rsidR="00EB7D34" w:rsidRPr="00807B77" w:rsidRDefault="0067383D" w:rsidP="00124191">
            <w:pPr>
              <w:spacing w:after="0" w:line="240" w:lineRule="auto"/>
              <w:jc w:val="center"/>
              <w:rPr>
                <w:rFonts w:eastAsia="Calibri"/>
                <w:color w:val="FFFFFF" w:themeColor="background1"/>
                <w:spacing w:val="0"/>
                <w:lang w:val="es-DO"/>
              </w:rPr>
            </w:pPr>
            <w:r w:rsidRPr="00807B77">
              <w:rPr>
                <w:rFonts w:eastAsia="Calibri"/>
                <w:color w:val="FFFFFF" w:themeColor="background1"/>
                <w:spacing w:val="0"/>
                <w:lang w:val="es-DO"/>
              </w:rPr>
              <w:t>331</w:t>
            </w:r>
          </w:p>
        </w:tc>
        <w:tc>
          <w:tcPr>
            <w:tcW w:w="1134" w:type="dxa"/>
            <w:shd w:val="clear" w:color="auto" w:fill="47A8EA"/>
            <w:vAlign w:val="center"/>
          </w:tcPr>
          <w:p w14:paraId="7F92FA61" w14:textId="05181782" w:rsidR="00EB7D34" w:rsidRPr="00807B77" w:rsidRDefault="0067383D" w:rsidP="00124191">
            <w:pPr>
              <w:spacing w:after="0" w:line="240" w:lineRule="auto"/>
              <w:jc w:val="center"/>
              <w:rPr>
                <w:rFonts w:eastAsia="Calibri"/>
                <w:color w:val="FFFFFF" w:themeColor="background1"/>
                <w:spacing w:val="0"/>
                <w:lang w:val="es-DO"/>
              </w:rPr>
            </w:pPr>
            <w:r w:rsidRPr="00807B77">
              <w:rPr>
                <w:rFonts w:eastAsia="Calibri"/>
                <w:color w:val="FFFFFF" w:themeColor="background1"/>
                <w:spacing w:val="0"/>
                <w:lang w:val="es-DO"/>
              </w:rPr>
              <w:t>44</w:t>
            </w:r>
          </w:p>
        </w:tc>
        <w:tc>
          <w:tcPr>
            <w:tcW w:w="1417" w:type="dxa"/>
            <w:shd w:val="clear" w:color="auto" w:fill="47A8EA"/>
            <w:vAlign w:val="center"/>
          </w:tcPr>
          <w:p w14:paraId="449C5AEB" w14:textId="427F8009" w:rsidR="00EB7D34" w:rsidRPr="00807B77" w:rsidRDefault="0067383D" w:rsidP="00124191">
            <w:pPr>
              <w:spacing w:after="0" w:line="240" w:lineRule="auto"/>
              <w:jc w:val="center"/>
              <w:rPr>
                <w:rFonts w:eastAsia="Calibri"/>
                <w:color w:val="FFFFFF" w:themeColor="background1"/>
                <w:spacing w:val="0"/>
                <w:lang w:val="es-DO"/>
              </w:rPr>
            </w:pPr>
            <w:r w:rsidRPr="00807B77">
              <w:rPr>
                <w:rFonts w:eastAsia="Calibri"/>
                <w:color w:val="FFFFFF" w:themeColor="background1"/>
                <w:spacing w:val="0"/>
                <w:lang w:val="es-DO"/>
              </w:rPr>
              <w:t>375</w:t>
            </w:r>
          </w:p>
        </w:tc>
      </w:tr>
    </w:tbl>
    <w:p w14:paraId="047E1A26" w14:textId="7530800B" w:rsidR="00601CD0" w:rsidRPr="00E71221" w:rsidRDefault="00601CD0" w:rsidP="00601CD0">
      <w:pPr>
        <w:pStyle w:val="Sinespaciado"/>
        <w:rPr>
          <w:i/>
          <w:iCs/>
          <w:color w:val="767171"/>
          <w:spacing w:val="0"/>
          <w:sz w:val="18"/>
          <w:szCs w:val="18"/>
          <w:lang w:val="es-DO"/>
        </w:rPr>
      </w:pPr>
      <w:r w:rsidRPr="00807B77">
        <w:rPr>
          <w:color w:val="767171"/>
          <w:sz w:val="18"/>
          <w:szCs w:val="18"/>
          <w:lang w:val="es-DO"/>
        </w:rPr>
        <w:t xml:space="preserve">             </w:t>
      </w:r>
      <w:r w:rsidRPr="00E71221">
        <w:rPr>
          <w:i/>
          <w:iCs/>
          <w:color w:val="767171"/>
          <w:spacing w:val="0"/>
          <w:sz w:val="18"/>
          <w:szCs w:val="18"/>
          <w:lang w:val="es-DO"/>
        </w:rPr>
        <w:t>Fuente: Estadísticas Departamento de Inspectoría.</w:t>
      </w:r>
    </w:p>
    <w:p w14:paraId="74BDCE5C" w14:textId="77777777" w:rsidR="00601CD0" w:rsidRPr="00807B77" w:rsidRDefault="00601CD0" w:rsidP="00601CD0">
      <w:pPr>
        <w:pStyle w:val="Sinespaciado"/>
        <w:rPr>
          <w:color w:val="767171"/>
          <w:sz w:val="8"/>
          <w:szCs w:val="8"/>
          <w:lang w:val="es-DO"/>
        </w:rPr>
      </w:pPr>
    </w:p>
    <w:p w14:paraId="399C3A17" w14:textId="77777777" w:rsidR="00EB7D34" w:rsidRPr="00807B77" w:rsidRDefault="00EB7D34" w:rsidP="00EB7D34">
      <w:pPr>
        <w:pStyle w:val="Prrafodelista"/>
        <w:spacing w:after="0" w:line="360" w:lineRule="auto"/>
        <w:ind w:left="0"/>
        <w:jc w:val="center"/>
        <w:rPr>
          <w:rFonts w:eastAsia="Cambria"/>
          <w:sz w:val="14"/>
          <w:szCs w:val="14"/>
          <w:lang w:val="es-DO" w:eastAsia="es-DO"/>
        </w:rPr>
      </w:pPr>
    </w:p>
    <w:p w14:paraId="055A72DB" w14:textId="099767AF" w:rsidR="0067383D" w:rsidRPr="00807B77" w:rsidRDefault="0067383D" w:rsidP="0067383D">
      <w:pPr>
        <w:pStyle w:val="Sinespaciado"/>
        <w:jc w:val="center"/>
        <w:rPr>
          <w:color w:val="767171"/>
          <w:lang w:val="es-DO"/>
        </w:rPr>
      </w:pPr>
      <w:r w:rsidRPr="00807B77">
        <w:rPr>
          <w:color w:val="767171"/>
          <w:lang w:val="es-DO"/>
        </w:rPr>
        <w:t>Gráfico No.</w:t>
      </w:r>
      <w:r w:rsidR="00F704D1" w:rsidRPr="00807B77">
        <w:rPr>
          <w:color w:val="767171"/>
          <w:lang w:val="es-DO"/>
        </w:rPr>
        <w:t>3</w:t>
      </w:r>
    </w:p>
    <w:p w14:paraId="79F4EFB5" w14:textId="77777777" w:rsidR="0067383D" w:rsidRPr="00807B77" w:rsidRDefault="0067383D" w:rsidP="0067383D">
      <w:pPr>
        <w:pStyle w:val="Sinespaciado"/>
        <w:jc w:val="center"/>
        <w:rPr>
          <w:color w:val="767171"/>
          <w:sz w:val="16"/>
          <w:szCs w:val="16"/>
          <w:lang w:val="es-DO"/>
        </w:rPr>
      </w:pPr>
    </w:p>
    <w:p w14:paraId="449CDCC7" w14:textId="77777777" w:rsidR="0067383D" w:rsidRPr="00807B77" w:rsidRDefault="0067383D" w:rsidP="0067383D">
      <w:pPr>
        <w:pStyle w:val="Sinespaciado"/>
        <w:jc w:val="center"/>
        <w:rPr>
          <w:color w:val="767171"/>
          <w:sz w:val="22"/>
          <w:lang w:val="es-DO"/>
        </w:rPr>
      </w:pPr>
      <w:r w:rsidRPr="00807B77">
        <w:rPr>
          <w:color w:val="767171"/>
          <w:lang w:val="es-DO"/>
        </w:rPr>
        <w:t>Actividad de Inspectoría</w:t>
      </w:r>
    </w:p>
    <w:p w14:paraId="004ACB59" w14:textId="5FE6409C" w:rsidR="0067383D" w:rsidRPr="00807B77" w:rsidRDefault="0067383D" w:rsidP="00EC288A">
      <w:pPr>
        <w:pStyle w:val="Sinespaciado"/>
        <w:jc w:val="center"/>
        <w:rPr>
          <w:color w:val="767171"/>
          <w:spacing w:val="0"/>
          <w:lang w:val="es-DO"/>
        </w:rPr>
      </w:pPr>
      <w:r w:rsidRPr="00807B77">
        <w:rPr>
          <w:noProof/>
          <w:color w:val="767171"/>
        </w:rPr>
        <w:drawing>
          <wp:inline distT="0" distB="0" distL="0" distR="0" wp14:anchorId="1F49926A" wp14:editId="0AE80F68">
            <wp:extent cx="4038600" cy="1895475"/>
            <wp:effectExtent l="0" t="0" r="0" b="0"/>
            <wp:docPr id="342364770" name="Chart 1">
              <a:extLst xmlns:a="http://schemas.openxmlformats.org/drawingml/2006/main">
                <a:ext uri="{FF2B5EF4-FFF2-40B4-BE49-F238E27FC236}">
                  <a16:creationId xmlns:a16="http://schemas.microsoft.com/office/drawing/2014/main" id="{1940C0B0-F0AE-C17E-1376-92D8EE87B1C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2C96FD9A" w14:textId="154950D6" w:rsidR="00EC288A" w:rsidRPr="00E71221" w:rsidRDefault="00EC288A" w:rsidP="00EC288A">
      <w:pPr>
        <w:pStyle w:val="Sinespaciado"/>
        <w:rPr>
          <w:i/>
          <w:iCs/>
          <w:color w:val="767171"/>
          <w:sz w:val="18"/>
          <w:szCs w:val="18"/>
          <w:lang w:val="es-DO"/>
        </w:rPr>
      </w:pPr>
      <w:r w:rsidRPr="00807B77">
        <w:rPr>
          <w:color w:val="767171"/>
          <w:spacing w:val="0"/>
          <w:sz w:val="18"/>
          <w:szCs w:val="18"/>
          <w:lang w:val="es-DO"/>
        </w:rPr>
        <w:t xml:space="preserve">      </w:t>
      </w:r>
      <w:r w:rsidR="00DB466C" w:rsidRPr="00807B77">
        <w:rPr>
          <w:color w:val="767171"/>
          <w:spacing w:val="0"/>
          <w:sz w:val="18"/>
          <w:szCs w:val="18"/>
          <w:lang w:val="es-DO"/>
        </w:rPr>
        <w:t xml:space="preserve">  </w:t>
      </w:r>
      <w:r w:rsidRPr="00E71221">
        <w:rPr>
          <w:i/>
          <w:iCs/>
          <w:color w:val="767171"/>
          <w:spacing w:val="0"/>
          <w:sz w:val="18"/>
          <w:szCs w:val="18"/>
          <w:lang w:val="es-DO"/>
        </w:rPr>
        <w:t>Fuente: Estadísticas Departamento de Inspectoría</w:t>
      </w:r>
      <w:r w:rsidRPr="00E71221">
        <w:rPr>
          <w:i/>
          <w:iCs/>
          <w:color w:val="767171"/>
          <w:sz w:val="18"/>
          <w:szCs w:val="18"/>
          <w:lang w:val="es-DO"/>
        </w:rPr>
        <w:t>.</w:t>
      </w:r>
    </w:p>
    <w:p w14:paraId="378BD536" w14:textId="77777777" w:rsidR="00EC288A" w:rsidRPr="00807B77" w:rsidRDefault="00EC288A" w:rsidP="00EC288A">
      <w:pPr>
        <w:pStyle w:val="Sinespaciado"/>
        <w:rPr>
          <w:color w:val="767171"/>
          <w:sz w:val="8"/>
          <w:szCs w:val="8"/>
          <w:lang w:val="es-DO"/>
        </w:rPr>
      </w:pPr>
    </w:p>
    <w:p w14:paraId="528896E7" w14:textId="42C18375" w:rsidR="007F2848" w:rsidRPr="00807B77" w:rsidRDefault="007F2848" w:rsidP="007F2848">
      <w:pPr>
        <w:spacing w:line="360" w:lineRule="auto"/>
        <w:jc w:val="both"/>
        <w:rPr>
          <w:rFonts w:eastAsia="Calibri"/>
          <w:spacing w:val="0"/>
          <w:lang w:val="es-DO"/>
        </w:rPr>
      </w:pPr>
      <w:r w:rsidRPr="00807B77">
        <w:rPr>
          <w:rFonts w:eastAsia="Calibri"/>
          <w:spacing w:val="0"/>
          <w:lang w:val="es-DO"/>
        </w:rPr>
        <w:lastRenderedPageBreak/>
        <w:t>Comportamiento de los ingresos recaudados durante el ejercicio anual, resultado de las funciones operativas y de fiscalización desarrolladas por el Departamento de Inspectoría.</w:t>
      </w:r>
    </w:p>
    <w:p w14:paraId="5D11F887" w14:textId="77777777" w:rsidR="007F2848" w:rsidRPr="00807B77" w:rsidRDefault="007F2848" w:rsidP="007F2848">
      <w:pPr>
        <w:spacing w:line="240" w:lineRule="auto"/>
        <w:jc w:val="center"/>
        <w:rPr>
          <w:rFonts w:eastAsia="Calibri"/>
          <w:b/>
          <w:bCs/>
          <w:lang w:val="es-DO"/>
        </w:rPr>
      </w:pPr>
    </w:p>
    <w:p w14:paraId="6F8A2D73" w14:textId="77777777" w:rsidR="007F2848" w:rsidRPr="00807B77" w:rsidRDefault="007F2848" w:rsidP="007F2848">
      <w:pPr>
        <w:spacing w:line="240" w:lineRule="auto"/>
        <w:jc w:val="center"/>
        <w:rPr>
          <w:rFonts w:eastAsia="Calibri"/>
          <w:b/>
          <w:bCs/>
          <w:lang w:val="es-DO"/>
        </w:rPr>
      </w:pPr>
    </w:p>
    <w:p w14:paraId="1578405E" w14:textId="262D07C5" w:rsidR="007F2848" w:rsidRPr="00807B77" w:rsidRDefault="007F2848" w:rsidP="007F2848">
      <w:pPr>
        <w:spacing w:line="240" w:lineRule="auto"/>
        <w:jc w:val="center"/>
        <w:rPr>
          <w:rFonts w:eastAsia="Calibri"/>
          <w:spacing w:val="0"/>
          <w:lang w:val="es-DO"/>
        </w:rPr>
      </w:pPr>
      <w:r w:rsidRPr="00807B77">
        <w:rPr>
          <w:rFonts w:eastAsia="Calibri"/>
          <w:spacing w:val="0"/>
          <w:lang w:val="es-DO"/>
        </w:rPr>
        <w:t xml:space="preserve">Tabla No. </w:t>
      </w:r>
      <w:r w:rsidR="00DB466C" w:rsidRPr="00807B77">
        <w:rPr>
          <w:rFonts w:eastAsia="Calibri"/>
          <w:spacing w:val="0"/>
          <w:lang w:val="es-DO"/>
        </w:rPr>
        <w:t>3</w:t>
      </w:r>
    </w:p>
    <w:p w14:paraId="414A0A26" w14:textId="77777777" w:rsidR="007F2848" w:rsidRPr="00807B77" w:rsidRDefault="007F2848" w:rsidP="00595B49">
      <w:pPr>
        <w:spacing w:line="240" w:lineRule="auto"/>
        <w:jc w:val="center"/>
        <w:rPr>
          <w:rFonts w:eastAsia="Calibri"/>
          <w:spacing w:val="0"/>
          <w:lang w:val="es-DO"/>
        </w:rPr>
      </w:pPr>
      <w:r w:rsidRPr="00807B77">
        <w:rPr>
          <w:rFonts w:eastAsia="Calibri"/>
          <w:spacing w:val="0"/>
          <w:lang w:val="es-DO"/>
        </w:rPr>
        <w:t>Ingresos recaudados.</w:t>
      </w:r>
    </w:p>
    <w:tbl>
      <w:tblPr>
        <w:tblW w:w="6326" w:type="dxa"/>
        <w:jc w:val="center"/>
        <w:tblCellMar>
          <w:left w:w="70" w:type="dxa"/>
          <w:right w:w="70" w:type="dxa"/>
        </w:tblCellMar>
        <w:tblLook w:val="04A0" w:firstRow="1" w:lastRow="0" w:firstColumn="1" w:lastColumn="0" w:noHBand="0" w:noVBand="1"/>
      </w:tblPr>
      <w:tblGrid>
        <w:gridCol w:w="992"/>
        <w:gridCol w:w="2668"/>
        <w:gridCol w:w="2666"/>
      </w:tblGrid>
      <w:tr w:rsidR="00807B77" w:rsidRPr="00807B77" w14:paraId="6A0B6DE7" w14:textId="77777777" w:rsidTr="00595B49">
        <w:trPr>
          <w:trHeight w:val="531"/>
          <w:tblHeader/>
          <w:jc w:val="center"/>
        </w:trPr>
        <w:tc>
          <w:tcPr>
            <w:tcW w:w="992"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50742FE4" w14:textId="77777777" w:rsidR="007F2848" w:rsidRPr="00807B77" w:rsidRDefault="007F2848" w:rsidP="00124191">
            <w:pPr>
              <w:spacing w:after="0" w:line="240" w:lineRule="auto"/>
              <w:jc w:val="center"/>
              <w:rPr>
                <w:rFonts w:eastAsia="Times New Roman"/>
                <w:color w:val="FFFFFF" w:themeColor="background1"/>
                <w:lang w:eastAsia="es-DO"/>
              </w:rPr>
            </w:pPr>
            <w:r w:rsidRPr="00807B77">
              <w:rPr>
                <w:rFonts w:eastAsia="Times New Roman"/>
                <w:color w:val="FFFFFF" w:themeColor="background1"/>
                <w:lang w:eastAsia="es-DO"/>
              </w:rPr>
              <w:t>No.</w:t>
            </w:r>
          </w:p>
        </w:tc>
        <w:tc>
          <w:tcPr>
            <w:tcW w:w="2668" w:type="dxa"/>
            <w:tcBorders>
              <w:top w:val="single" w:sz="4" w:space="0" w:color="auto"/>
              <w:left w:val="nil"/>
              <w:bottom w:val="single" w:sz="4" w:space="0" w:color="auto"/>
              <w:right w:val="single" w:sz="4" w:space="0" w:color="auto"/>
            </w:tcBorders>
            <w:shd w:val="clear" w:color="auto" w:fill="142F62"/>
            <w:vAlign w:val="center"/>
            <w:hideMark/>
          </w:tcPr>
          <w:p w14:paraId="145E20BD" w14:textId="77777777" w:rsidR="007F2848" w:rsidRPr="00807B77" w:rsidRDefault="007F2848" w:rsidP="00124191">
            <w:pPr>
              <w:spacing w:after="0" w:line="240" w:lineRule="auto"/>
              <w:jc w:val="center"/>
              <w:rPr>
                <w:rFonts w:eastAsia="Times New Roman"/>
                <w:color w:val="FFFFFF" w:themeColor="background1"/>
                <w:lang w:eastAsia="es-DO"/>
              </w:rPr>
            </w:pPr>
            <w:r w:rsidRPr="00807B77">
              <w:rPr>
                <w:rFonts w:eastAsia="Times New Roman"/>
                <w:color w:val="FFFFFF" w:themeColor="background1"/>
                <w:lang w:eastAsia="es-DO"/>
              </w:rPr>
              <w:t>Mes</w:t>
            </w:r>
          </w:p>
        </w:tc>
        <w:tc>
          <w:tcPr>
            <w:tcW w:w="2666" w:type="dxa"/>
            <w:tcBorders>
              <w:top w:val="single" w:sz="4" w:space="0" w:color="auto"/>
              <w:left w:val="nil"/>
              <w:bottom w:val="single" w:sz="4" w:space="0" w:color="auto"/>
              <w:right w:val="single" w:sz="4" w:space="0" w:color="auto"/>
            </w:tcBorders>
            <w:shd w:val="clear" w:color="auto" w:fill="142F62"/>
            <w:vAlign w:val="center"/>
            <w:hideMark/>
          </w:tcPr>
          <w:p w14:paraId="7A1A9D24" w14:textId="77777777" w:rsidR="007F2848" w:rsidRPr="00807B77" w:rsidRDefault="007F2848" w:rsidP="00124191">
            <w:pPr>
              <w:spacing w:after="0" w:line="240" w:lineRule="auto"/>
              <w:jc w:val="center"/>
              <w:rPr>
                <w:rFonts w:eastAsia="Times New Roman"/>
                <w:color w:val="FFFFFF" w:themeColor="background1"/>
                <w:lang w:eastAsia="es-DO"/>
              </w:rPr>
            </w:pPr>
            <w:r w:rsidRPr="00807B77">
              <w:rPr>
                <w:rFonts w:eastAsia="Times New Roman"/>
                <w:color w:val="FFFFFF" w:themeColor="background1"/>
                <w:lang w:eastAsia="es-DO"/>
              </w:rPr>
              <w:t>Monto RD$</w:t>
            </w:r>
          </w:p>
        </w:tc>
      </w:tr>
      <w:tr w:rsidR="00807B77" w:rsidRPr="00807B77" w14:paraId="5F7CBB0A" w14:textId="77777777" w:rsidTr="00D9134A">
        <w:trPr>
          <w:trHeight w:val="662"/>
          <w:jc w:val="center"/>
        </w:trPr>
        <w:tc>
          <w:tcPr>
            <w:tcW w:w="992" w:type="dxa"/>
            <w:tcBorders>
              <w:top w:val="nil"/>
              <w:left w:val="single" w:sz="4" w:space="0" w:color="auto"/>
              <w:bottom w:val="single" w:sz="4" w:space="0" w:color="auto"/>
              <w:right w:val="single" w:sz="4" w:space="0" w:color="auto"/>
            </w:tcBorders>
            <w:vAlign w:val="center"/>
            <w:hideMark/>
          </w:tcPr>
          <w:p w14:paraId="538432A0" w14:textId="77777777" w:rsidR="007F2848" w:rsidRPr="00807B77" w:rsidRDefault="007F2848" w:rsidP="007F2848">
            <w:pPr>
              <w:spacing w:after="0" w:line="240" w:lineRule="auto"/>
              <w:jc w:val="center"/>
              <w:rPr>
                <w:rFonts w:eastAsia="Times New Roman"/>
                <w:lang w:eastAsia="es-DO"/>
              </w:rPr>
            </w:pPr>
            <w:r w:rsidRPr="00807B77">
              <w:rPr>
                <w:rFonts w:eastAsia="Times New Roman"/>
                <w:lang w:eastAsia="es-DO"/>
              </w:rPr>
              <w:t>1</w:t>
            </w:r>
          </w:p>
        </w:tc>
        <w:tc>
          <w:tcPr>
            <w:tcW w:w="2668" w:type="dxa"/>
            <w:tcBorders>
              <w:top w:val="nil"/>
              <w:left w:val="nil"/>
              <w:bottom w:val="single" w:sz="4" w:space="0" w:color="auto"/>
              <w:right w:val="single" w:sz="4" w:space="0" w:color="auto"/>
            </w:tcBorders>
            <w:hideMark/>
          </w:tcPr>
          <w:p w14:paraId="1196F9B2" w14:textId="120B11EC" w:rsidR="007F2848" w:rsidRPr="00807B77" w:rsidRDefault="007F2848" w:rsidP="007F2848">
            <w:pPr>
              <w:spacing w:after="0" w:line="240" w:lineRule="auto"/>
              <w:jc w:val="center"/>
              <w:rPr>
                <w:rFonts w:eastAsia="Calibri"/>
                <w:spacing w:val="0"/>
                <w:lang w:val="es-DO"/>
              </w:rPr>
            </w:pPr>
            <w:r w:rsidRPr="00807B77">
              <w:rPr>
                <w:rFonts w:eastAsia="Calibri"/>
                <w:spacing w:val="0"/>
                <w:lang w:val="es-DO"/>
              </w:rPr>
              <w:t>Enero</w:t>
            </w:r>
          </w:p>
        </w:tc>
        <w:tc>
          <w:tcPr>
            <w:tcW w:w="2666" w:type="dxa"/>
            <w:tcBorders>
              <w:top w:val="nil"/>
              <w:left w:val="nil"/>
              <w:bottom w:val="single" w:sz="4" w:space="0" w:color="auto"/>
              <w:right w:val="single" w:sz="4" w:space="0" w:color="auto"/>
            </w:tcBorders>
            <w:hideMark/>
          </w:tcPr>
          <w:p w14:paraId="67F5E5C6" w14:textId="24BE5EBD" w:rsidR="007F2848" w:rsidRPr="00807B77" w:rsidRDefault="007F2848" w:rsidP="007F2848">
            <w:pPr>
              <w:spacing w:after="0" w:line="240" w:lineRule="auto"/>
              <w:jc w:val="right"/>
              <w:rPr>
                <w:rFonts w:eastAsia="Calibri"/>
                <w:spacing w:val="0"/>
                <w:lang w:val="es-DO"/>
              </w:rPr>
            </w:pPr>
            <w:r w:rsidRPr="00807B77">
              <w:rPr>
                <w:rFonts w:eastAsia="Calibri"/>
                <w:spacing w:val="0"/>
                <w:lang w:val="es-DO"/>
              </w:rPr>
              <w:t>97,000.00</w:t>
            </w:r>
          </w:p>
        </w:tc>
      </w:tr>
      <w:tr w:rsidR="00807B77" w:rsidRPr="00807B77" w14:paraId="6F9EBC8F" w14:textId="77777777" w:rsidTr="00D9134A">
        <w:trPr>
          <w:trHeight w:val="662"/>
          <w:jc w:val="center"/>
        </w:trPr>
        <w:tc>
          <w:tcPr>
            <w:tcW w:w="992" w:type="dxa"/>
            <w:tcBorders>
              <w:top w:val="nil"/>
              <w:left w:val="single" w:sz="4" w:space="0" w:color="auto"/>
              <w:bottom w:val="single" w:sz="4" w:space="0" w:color="auto"/>
              <w:right w:val="single" w:sz="4" w:space="0" w:color="auto"/>
            </w:tcBorders>
            <w:vAlign w:val="center"/>
            <w:hideMark/>
          </w:tcPr>
          <w:p w14:paraId="4F204DDE" w14:textId="77777777" w:rsidR="007F2848" w:rsidRPr="00807B77" w:rsidRDefault="007F2848" w:rsidP="007F2848">
            <w:pPr>
              <w:spacing w:after="0" w:line="240" w:lineRule="auto"/>
              <w:jc w:val="center"/>
              <w:rPr>
                <w:rFonts w:eastAsia="Times New Roman"/>
                <w:lang w:eastAsia="es-DO"/>
              </w:rPr>
            </w:pPr>
            <w:r w:rsidRPr="00807B77">
              <w:rPr>
                <w:rFonts w:eastAsia="Times New Roman"/>
                <w:lang w:eastAsia="es-DO"/>
              </w:rPr>
              <w:t>2</w:t>
            </w:r>
          </w:p>
        </w:tc>
        <w:tc>
          <w:tcPr>
            <w:tcW w:w="2668" w:type="dxa"/>
            <w:tcBorders>
              <w:top w:val="nil"/>
              <w:left w:val="nil"/>
              <w:bottom w:val="single" w:sz="4" w:space="0" w:color="auto"/>
              <w:right w:val="single" w:sz="4" w:space="0" w:color="auto"/>
            </w:tcBorders>
            <w:hideMark/>
          </w:tcPr>
          <w:p w14:paraId="25581252" w14:textId="1819BC9D" w:rsidR="007F2848" w:rsidRPr="00807B77" w:rsidRDefault="007F2848" w:rsidP="007F2848">
            <w:pPr>
              <w:spacing w:after="0" w:line="240" w:lineRule="auto"/>
              <w:jc w:val="center"/>
              <w:rPr>
                <w:rFonts w:eastAsia="Calibri"/>
                <w:spacing w:val="0"/>
                <w:lang w:val="es-DO"/>
              </w:rPr>
            </w:pPr>
            <w:r w:rsidRPr="00807B77">
              <w:rPr>
                <w:rFonts w:eastAsia="Calibri"/>
                <w:spacing w:val="0"/>
                <w:lang w:val="es-DO"/>
              </w:rPr>
              <w:t>Febrero</w:t>
            </w:r>
          </w:p>
        </w:tc>
        <w:tc>
          <w:tcPr>
            <w:tcW w:w="2666" w:type="dxa"/>
            <w:tcBorders>
              <w:top w:val="nil"/>
              <w:left w:val="nil"/>
              <w:bottom w:val="single" w:sz="4" w:space="0" w:color="auto"/>
              <w:right w:val="single" w:sz="4" w:space="0" w:color="auto"/>
            </w:tcBorders>
            <w:hideMark/>
          </w:tcPr>
          <w:p w14:paraId="3EC39102" w14:textId="0739A906" w:rsidR="007F2848" w:rsidRPr="00807B77" w:rsidRDefault="007F2848" w:rsidP="007F2848">
            <w:pPr>
              <w:spacing w:after="0" w:line="240" w:lineRule="auto"/>
              <w:jc w:val="right"/>
              <w:rPr>
                <w:rFonts w:eastAsia="Calibri"/>
                <w:spacing w:val="0"/>
                <w:lang w:val="es-DO"/>
              </w:rPr>
            </w:pPr>
            <w:r w:rsidRPr="00807B77">
              <w:rPr>
                <w:rFonts w:eastAsia="Calibri"/>
                <w:spacing w:val="0"/>
                <w:lang w:val="es-DO"/>
              </w:rPr>
              <w:t>152,000.00</w:t>
            </w:r>
          </w:p>
        </w:tc>
      </w:tr>
      <w:tr w:rsidR="00807B77" w:rsidRPr="00807B77" w14:paraId="762282AF" w14:textId="77777777" w:rsidTr="00D9134A">
        <w:trPr>
          <w:trHeight w:val="662"/>
          <w:jc w:val="center"/>
        </w:trPr>
        <w:tc>
          <w:tcPr>
            <w:tcW w:w="992" w:type="dxa"/>
            <w:tcBorders>
              <w:top w:val="nil"/>
              <w:left w:val="single" w:sz="4" w:space="0" w:color="auto"/>
              <w:bottom w:val="single" w:sz="4" w:space="0" w:color="auto"/>
              <w:right w:val="single" w:sz="4" w:space="0" w:color="auto"/>
            </w:tcBorders>
            <w:vAlign w:val="center"/>
            <w:hideMark/>
          </w:tcPr>
          <w:p w14:paraId="37B4BB0D" w14:textId="77777777" w:rsidR="007F2848" w:rsidRPr="00807B77" w:rsidRDefault="007F2848" w:rsidP="007F2848">
            <w:pPr>
              <w:spacing w:after="0" w:line="240" w:lineRule="auto"/>
              <w:jc w:val="center"/>
              <w:rPr>
                <w:rFonts w:eastAsia="Times New Roman"/>
                <w:lang w:eastAsia="es-DO"/>
              </w:rPr>
            </w:pPr>
            <w:r w:rsidRPr="00807B77">
              <w:rPr>
                <w:rFonts w:eastAsia="Times New Roman"/>
                <w:lang w:eastAsia="es-DO"/>
              </w:rPr>
              <w:t>3</w:t>
            </w:r>
          </w:p>
        </w:tc>
        <w:tc>
          <w:tcPr>
            <w:tcW w:w="2668" w:type="dxa"/>
            <w:tcBorders>
              <w:top w:val="nil"/>
              <w:left w:val="nil"/>
              <w:bottom w:val="single" w:sz="4" w:space="0" w:color="auto"/>
              <w:right w:val="single" w:sz="4" w:space="0" w:color="auto"/>
            </w:tcBorders>
            <w:hideMark/>
          </w:tcPr>
          <w:p w14:paraId="2B78BA5D" w14:textId="4B5567FE" w:rsidR="007F2848" w:rsidRPr="00807B77" w:rsidRDefault="007F2848" w:rsidP="007F2848">
            <w:pPr>
              <w:spacing w:after="0" w:line="240" w:lineRule="auto"/>
              <w:jc w:val="center"/>
              <w:rPr>
                <w:rFonts w:eastAsia="Calibri"/>
                <w:spacing w:val="0"/>
                <w:lang w:val="es-DO"/>
              </w:rPr>
            </w:pPr>
            <w:r w:rsidRPr="00807B77">
              <w:rPr>
                <w:rFonts w:eastAsia="Calibri"/>
                <w:spacing w:val="0"/>
                <w:lang w:val="es-DO"/>
              </w:rPr>
              <w:t xml:space="preserve">Marzo </w:t>
            </w:r>
          </w:p>
        </w:tc>
        <w:tc>
          <w:tcPr>
            <w:tcW w:w="2666" w:type="dxa"/>
            <w:tcBorders>
              <w:top w:val="nil"/>
              <w:left w:val="nil"/>
              <w:bottom w:val="single" w:sz="4" w:space="0" w:color="auto"/>
              <w:right w:val="single" w:sz="4" w:space="0" w:color="auto"/>
            </w:tcBorders>
            <w:hideMark/>
          </w:tcPr>
          <w:p w14:paraId="5192570E" w14:textId="183401E6" w:rsidR="007F2848" w:rsidRPr="00807B77" w:rsidRDefault="007F2848" w:rsidP="007F2848">
            <w:pPr>
              <w:spacing w:after="0" w:line="240" w:lineRule="auto"/>
              <w:jc w:val="right"/>
              <w:rPr>
                <w:rFonts w:eastAsia="Calibri"/>
                <w:spacing w:val="0"/>
                <w:lang w:val="es-DO"/>
              </w:rPr>
            </w:pPr>
            <w:r w:rsidRPr="00807B77">
              <w:rPr>
                <w:rFonts w:eastAsia="Calibri"/>
                <w:spacing w:val="0"/>
                <w:lang w:val="es-DO"/>
              </w:rPr>
              <w:t>175,000.00</w:t>
            </w:r>
          </w:p>
        </w:tc>
      </w:tr>
      <w:tr w:rsidR="00807B77" w:rsidRPr="00807B77" w14:paraId="038656D8" w14:textId="77777777" w:rsidTr="00D9134A">
        <w:trPr>
          <w:trHeight w:val="662"/>
          <w:jc w:val="center"/>
        </w:trPr>
        <w:tc>
          <w:tcPr>
            <w:tcW w:w="992" w:type="dxa"/>
            <w:tcBorders>
              <w:top w:val="nil"/>
              <w:left w:val="single" w:sz="4" w:space="0" w:color="auto"/>
              <w:bottom w:val="single" w:sz="4" w:space="0" w:color="auto"/>
              <w:right w:val="single" w:sz="4" w:space="0" w:color="auto"/>
            </w:tcBorders>
            <w:vAlign w:val="center"/>
            <w:hideMark/>
          </w:tcPr>
          <w:p w14:paraId="24FC622C" w14:textId="77777777" w:rsidR="007F2848" w:rsidRPr="00807B77" w:rsidRDefault="007F2848" w:rsidP="007F2848">
            <w:pPr>
              <w:spacing w:after="0" w:line="240" w:lineRule="auto"/>
              <w:jc w:val="center"/>
              <w:rPr>
                <w:rFonts w:eastAsia="Times New Roman"/>
                <w:lang w:eastAsia="es-DO"/>
              </w:rPr>
            </w:pPr>
            <w:r w:rsidRPr="00807B77">
              <w:rPr>
                <w:rFonts w:eastAsia="Times New Roman"/>
                <w:lang w:eastAsia="es-DO"/>
              </w:rPr>
              <w:t>4</w:t>
            </w:r>
          </w:p>
        </w:tc>
        <w:tc>
          <w:tcPr>
            <w:tcW w:w="2668" w:type="dxa"/>
            <w:tcBorders>
              <w:top w:val="nil"/>
              <w:left w:val="nil"/>
              <w:bottom w:val="single" w:sz="4" w:space="0" w:color="auto"/>
              <w:right w:val="single" w:sz="4" w:space="0" w:color="auto"/>
            </w:tcBorders>
            <w:hideMark/>
          </w:tcPr>
          <w:p w14:paraId="014EE95C" w14:textId="219A1BC5" w:rsidR="007F2848" w:rsidRPr="00807B77" w:rsidRDefault="007F2848" w:rsidP="007F2848">
            <w:pPr>
              <w:spacing w:after="0" w:line="240" w:lineRule="auto"/>
              <w:jc w:val="center"/>
              <w:rPr>
                <w:rFonts w:eastAsia="Calibri"/>
                <w:spacing w:val="0"/>
                <w:lang w:val="es-DO"/>
              </w:rPr>
            </w:pPr>
            <w:r w:rsidRPr="00807B77">
              <w:rPr>
                <w:rFonts w:eastAsia="Calibri"/>
                <w:spacing w:val="0"/>
                <w:lang w:val="es-DO"/>
              </w:rPr>
              <w:t>Abril</w:t>
            </w:r>
          </w:p>
        </w:tc>
        <w:tc>
          <w:tcPr>
            <w:tcW w:w="2666" w:type="dxa"/>
            <w:tcBorders>
              <w:top w:val="nil"/>
              <w:left w:val="nil"/>
              <w:bottom w:val="single" w:sz="4" w:space="0" w:color="auto"/>
              <w:right w:val="single" w:sz="4" w:space="0" w:color="auto"/>
            </w:tcBorders>
            <w:hideMark/>
          </w:tcPr>
          <w:p w14:paraId="4B5B2AD0" w14:textId="0AEBDE1F" w:rsidR="007F2848" w:rsidRPr="00807B77" w:rsidRDefault="007F2848" w:rsidP="007F2848">
            <w:pPr>
              <w:spacing w:after="0" w:line="240" w:lineRule="auto"/>
              <w:jc w:val="right"/>
              <w:rPr>
                <w:rFonts w:eastAsia="Calibri"/>
                <w:spacing w:val="0"/>
                <w:lang w:val="es-DO"/>
              </w:rPr>
            </w:pPr>
            <w:r w:rsidRPr="00807B77">
              <w:rPr>
                <w:rFonts w:eastAsia="Calibri"/>
                <w:spacing w:val="0"/>
                <w:lang w:val="es-DO"/>
              </w:rPr>
              <w:t>132,000.00</w:t>
            </w:r>
          </w:p>
        </w:tc>
      </w:tr>
      <w:tr w:rsidR="00807B77" w:rsidRPr="00807B77" w14:paraId="1E1847D4" w14:textId="77777777" w:rsidTr="00D9134A">
        <w:trPr>
          <w:trHeight w:val="662"/>
          <w:jc w:val="center"/>
        </w:trPr>
        <w:tc>
          <w:tcPr>
            <w:tcW w:w="992" w:type="dxa"/>
            <w:tcBorders>
              <w:top w:val="nil"/>
              <w:left w:val="single" w:sz="4" w:space="0" w:color="auto"/>
              <w:bottom w:val="single" w:sz="4" w:space="0" w:color="auto"/>
              <w:right w:val="single" w:sz="4" w:space="0" w:color="auto"/>
            </w:tcBorders>
            <w:vAlign w:val="center"/>
            <w:hideMark/>
          </w:tcPr>
          <w:p w14:paraId="53BE3CE9" w14:textId="77777777" w:rsidR="007F2848" w:rsidRPr="00807B77" w:rsidRDefault="007F2848" w:rsidP="007F2848">
            <w:pPr>
              <w:spacing w:after="0" w:line="240" w:lineRule="auto"/>
              <w:jc w:val="center"/>
              <w:rPr>
                <w:rFonts w:eastAsia="Times New Roman"/>
                <w:lang w:eastAsia="es-DO"/>
              </w:rPr>
            </w:pPr>
            <w:r w:rsidRPr="00807B77">
              <w:rPr>
                <w:rFonts w:eastAsia="Times New Roman"/>
                <w:lang w:eastAsia="es-DO"/>
              </w:rPr>
              <w:t>5</w:t>
            </w:r>
          </w:p>
        </w:tc>
        <w:tc>
          <w:tcPr>
            <w:tcW w:w="2668" w:type="dxa"/>
            <w:tcBorders>
              <w:top w:val="nil"/>
              <w:left w:val="nil"/>
              <w:bottom w:val="single" w:sz="4" w:space="0" w:color="auto"/>
              <w:right w:val="single" w:sz="4" w:space="0" w:color="auto"/>
            </w:tcBorders>
            <w:hideMark/>
          </w:tcPr>
          <w:p w14:paraId="4433A96F" w14:textId="59E2BE3F" w:rsidR="007F2848" w:rsidRPr="00807B77" w:rsidRDefault="007F2848" w:rsidP="007F2848">
            <w:pPr>
              <w:spacing w:after="0" w:line="240" w:lineRule="auto"/>
              <w:jc w:val="center"/>
              <w:rPr>
                <w:rFonts w:eastAsia="Calibri"/>
                <w:spacing w:val="0"/>
                <w:lang w:val="es-DO"/>
              </w:rPr>
            </w:pPr>
            <w:r w:rsidRPr="00807B77">
              <w:rPr>
                <w:rFonts w:eastAsia="Calibri"/>
                <w:spacing w:val="0"/>
                <w:lang w:val="es-DO"/>
              </w:rPr>
              <w:t>Mayo</w:t>
            </w:r>
          </w:p>
        </w:tc>
        <w:tc>
          <w:tcPr>
            <w:tcW w:w="2666" w:type="dxa"/>
            <w:tcBorders>
              <w:top w:val="nil"/>
              <w:left w:val="nil"/>
              <w:bottom w:val="single" w:sz="4" w:space="0" w:color="auto"/>
              <w:right w:val="single" w:sz="4" w:space="0" w:color="auto"/>
            </w:tcBorders>
            <w:hideMark/>
          </w:tcPr>
          <w:p w14:paraId="0CF7EBA8" w14:textId="7F989E10" w:rsidR="007F2848" w:rsidRPr="00807B77" w:rsidRDefault="007F2848" w:rsidP="007F2848">
            <w:pPr>
              <w:spacing w:after="0" w:line="240" w:lineRule="auto"/>
              <w:jc w:val="right"/>
              <w:rPr>
                <w:rFonts w:eastAsia="Calibri"/>
                <w:spacing w:val="0"/>
                <w:lang w:val="es-DO"/>
              </w:rPr>
            </w:pPr>
            <w:r w:rsidRPr="00807B77">
              <w:rPr>
                <w:rFonts w:eastAsia="Calibri"/>
                <w:spacing w:val="0"/>
                <w:lang w:val="es-DO"/>
              </w:rPr>
              <w:t>46,000.00</w:t>
            </w:r>
          </w:p>
        </w:tc>
      </w:tr>
      <w:tr w:rsidR="00807B77" w:rsidRPr="00807B77" w14:paraId="34AAD7CA" w14:textId="77777777" w:rsidTr="00D9134A">
        <w:trPr>
          <w:trHeight w:val="662"/>
          <w:jc w:val="center"/>
        </w:trPr>
        <w:tc>
          <w:tcPr>
            <w:tcW w:w="992" w:type="dxa"/>
            <w:tcBorders>
              <w:top w:val="nil"/>
              <w:left w:val="single" w:sz="4" w:space="0" w:color="auto"/>
              <w:bottom w:val="single" w:sz="4" w:space="0" w:color="auto"/>
              <w:right w:val="single" w:sz="4" w:space="0" w:color="auto"/>
            </w:tcBorders>
            <w:vAlign w:val="center"/>
            <w:hideMark/>
          </w:tcPr>
          <w:p w14:paraId="2488418C" w14:textId="77777777" w:rsidR="007F2848" w:rsidRPr="00807B77" w:rsidRDefault="007F2848" w:rsidP="007F2848">
            <w:pPr>
              <w:spacing w:after="0" w:line="240" w:lineRule="auto"/>
              <w:jc w:val="center"/>
              <w:rPr>
                <w:rFonts w:eastAsia="Times New Roman"/>
                <w:lang w:eastAsia="es-DO"/>
              </w:rPr>
            </w:pPr>
            <w:r w:rsidRPr="00807B77">
              <w:rPr>
                <w:rFonts w:eastAsia="Times New Roman"/>
                <w:lang w:eastAsia="es-DO"/>
              </w:rPr>
              <w:t>6</w:t>
            </w:r>
          </w:p>
        </w:tc>
        <w:tc>
          <w:tcPr>
            <w:tcW w:w="2668" w:type="dxa"/>
            <w:tcBorders>
              <w:top w:val="nil"/>
              <w:left w:val="nil"/>
              <w:bottom w:val="single" w:sz="4" w:space="0" w:color="auto"/>
              <w:right w:val="single" w:sz="4" w:space="0" w:color="auto"/>
            </w:tcBorders>
            <w:hideMark/>
          </w:tcPr>
          <w:p w14:paraId="1A474DCF" w14:textId="74F05675" w:rsidR="007F2848" w:rsidRPr="00807B77" w:rsidRDefault="007F2848" w:rsidP="007F2848">
            <w:pPr>
              <w:spacing w:after="0" w:line="240" w:lineRule="auto"/>
              <w:jc w:val="center"/>
              <w:rPr>
                <w:rFonts w:eastAsia="Calibri"/>
                <w:spacing w:val="0"/>
                <w:lang w:val="es-DO"/>
              </w:rPr>
            </w:pPr>
            <w:r w:rsidRPr="00807B77">
              <w:rPr>
                <w:rFonts w:eastAsia="Calibri"/>
                <w:spacing w:val="0"/>
                <w:lang w:val="es-DO"/>
              </w:rPr>
              <w:t>Junio</w:t>
            </w:r>
          </w:p>
        </w:tc>
        <w:tc>
          <w:tcPr>
            <w:tcW w:w="2666" w:type="dxa"/>
            <w:tcBorders>
              <w:top w:val="nil"/>
              <w:left w:val="nil"/>
              <w:bottom w:val="single" w:sz="4" w:space="0" w:color="auto"/>
              <w:right w:val="single" w:sz="4" w:space="0" w:color="auto"/>
            </w:tcBorders>
            <w:hideMark/>
          </w:tcPr>
          <w:p w14:paraId="3C80CFA6" w14:textId="66BDC9A4" w:rsidR="007F2848" w:rsidRPr="00807B77" w:rsidRDefault="007F2848" w:rsidP="007F2848">
            <w:pPr>
              <w:spacing w:after="0" w:line="240" w:lineRule="auto"/>
              <w:jc w:val="right"/>
              <w:rPr>
                <w:rFonts w:eastAsia="Calibri"/>
                <w:spacing w:val="0"/>
                <w:lang w:val="es-DO"/>
              </w:rPr>
            </w:pPr>
            <w:r w:rsidRPr="00807B77">
              <w:rPr>
                <w:rFonts w:eastAsia="Calibri"/>
                <w:spacing w:val="0"/>
                <w:lang w:val="es-DO"/>
              </w:rPr>
              <w:t>87,000.00</w:t>
            </w:r>
          </w:p>
        </w:tc>
      </w:tr>
      <w:tr w:rsidR="00807B77" w:rsidRPr="00807B77" w14:paraId="335A08BE" w14:textId="77777777" w:rsidTr="00D9134A">
        <w:trPr>
          <w:trHeight w:val="662"/>
          <w:jc w:val="center"/>
        </w:trPr>
        <w:tc>
          <w:tcPr>
            <w:tcW w:w="992" w:type="dxa"/>
            <w:tcBorders>
              <w:top w:val="nil"/>
              <w:left w:val="single" w:sz="4" w:space="0" w:color="auto"/>
              <w:bottom w:val="single" w:sz="4" w:space="0" w:color="auto"/>
              <w:right w:val="single" w:sz="4" w:space="0" w:color="auto"/>
            </w:tcBorders>
            <w:vAlign w:val="center"/>
          </w:tcPr>
          <w:p w14:paraId="19253AF9" w14:textId="77777777" w:rsidR="007F2848" w:rsidRPr="00807B77" w:rsidRDefault="007F2848" w:rsidP="007F2848">
            <w:pPr>
              <w:spacing w:after="0" w:line="240" w:lineRule="auto"/>
              <w:jc w:val="center"/>
              <w:rPr>
                <w:rFonts w:eastAsia="Times New Roman"/>
                <w:lang w:eastAsia="es-DO"/>
              </w:rPr>
            </w:pPr>
            <w:r w:rsidRPr="00807B77">
              <w:rPr>
                <w:rFonts w:eastAsia="Times New Roman"/>
                <w:lang w:eastAsia="es-DO"/>
              </w:rPr>
              <w:t>7</w:t>
            </w:r>
          </w:p>
        </w:tc>
        <w:tc>
          <w:tcPr>
            <w:tcW w:w="2668" w:type="dxa"/>
            <w:tcBorders>
              <w:top w:val="nil"/>
              <w:left w:val="nil"/>
              <w:bottom w:val="single" w:sz="4" w:space="0" w:color="auto"/>
              <w:right w:val="single" w:sz="4" w:space="0" w:color="auto"/>
            </w:tcBorders>
          </w:tcPr>
          <w:p w14:paraId="44542D16" w14:textId="4805C51E" w:rsidR="007F2848" w:rsidRPr="00807B77" w:rsidRDefault="007F2848" w:rsidP="007F2848">
            <w:pPr>
              <w:spacing w:after="0" w:line="240" w:lineRule="auto"/>
              <w:jc w:val="center"/>
              <w:rPr>
                <w:rFonts w:eastAsia="Calibri"/>
                <w:spacing w:val="0"/>
                <w:lang w:val="es-DO"/>
              </w:rPr>
            </w:pPr>
            <w:r w:rsidRPr="00807B77">
              <w:rPr>
                <w:rFonts w:eastAsia="Calibri"/>
                <w:spacing w:val="0"/>
                <w:lang w:val="es-DO"/>
              </w:rPr>
              <w:t>Julio</w:t>
            </w:r>
          </w:p>
        </w:tc>
        <w:tc>
          <w:tcPr>
            <w:tcW w:w="2666" w:type="dxa"/>
            <w:tcBorders>
              <w:top w:val="nil"/>
              <w:left w:val="nil"/>
              <w:bottom w:val="single" w:sz="4" w:space="0" w:color="auto"/>
              <w:right w:val="single" w:sz="4" w:space="0" w:color="auto"/>
            </w:tcBorders>
          </w:tcPr>
          <w:p w14:paraId="6C527B88" w14:textId="4CD530F6" w:rsidR="007F2848" w:rsidRPr="00807B77" w:rsidRDefault="007F2848" w:rsidP="007F2848">
            <w:pPr>
              <w:spacing w:after="0" w:line="240" w:lineRule="auto"/>
              <w:jc w:val="right"/>
              <w:rPr>
                <w:rFonts w:eastAsia="Calibri"/>
                <w:spacing w:val="0"/>
                <w:lang w:val="es-DO"/>
              </w:rPr>
            </w:pPr>
            <w:r w:rsidRPr="00807B77">
              <w:rPr>
                <w:rFonts w:eastAsia="Calibri"/>
                <w:spacing w:val="0"/>
                <w:lang w:val="es-DO"/>
              </w:rPr>
              <w:t>121,000.00</w:t>
            </w:r>
          </w:p>
        </w:tc>
      </w:tr>
      <w:tr w:rsidR="00807B77" w:rsidRPr="00807B77" w14:paraId="19AAECB9" w14:textId="77777777" w:rsidTr="00D9134A">
        <w:trPr>
          <w:trHeight w:val="662"/>
          <w:jc w:val="center"/>
        </w:trPr>
        <w:tc>
          <w:tcPr>
            <w:tcW w:w="992" w:type="dxa"/>
            <w:tcBorders>
              <w:top w:val="nil"/>
              <w:left w:val="single" w:sz="4" w:space="0" w:color="auto"/>
              <w:bottom w:val="single" w:sz="4" w:space="0" w:color="auto"/>
              <w:right w:val="single" w:sz="4" w:space="0" w:color="auto"/>
            </w:tcBorders>
            <w:vAlign w:val="center"/>
          </w:tcPr>
          <w:p w14:paraId="200E3013" w14:textId="77777777" w:rsidR="007F2848" w:rsidRPr="00807B77" w:rsidRDefault="007F2848" w:rsidP="007F2848">
            <w:pPr>
              <w:spacing w:after="0" w:line="240" w:lineRule="auto"/>
              <w:jc w:val="center"/>
              <w:rPr>
                <w:rFonts w:eastAsia="Times New Roman"/>
                <w:lang w:eastAsia="es-DO"/>
              </w:rPr>
            </w:pPr>
            <w:r w:rsidRPr="00807B77">
              <w:rPr>
                <w:rFonts w:eastAsia="Times New Roman"/>
                <w:lang w:eastAsia="es-DO"/>
              </w:rPr>
              <w:t>8</w:t>
            </w:r>
          </w:p>
        </w:tc>
        <w:tc>
          <w:tcPr>
            <w:tcW w:w="2668" w:type="dxa"/>
            <w:tcBorders>
              <w:top w:val="nil"/>
              <w:left w:val="nil"/>
              <w:bottom w:val="single" w:sz="4" w:space="0" w:color="auto"/>
              <w:right w:val="single" w:sz="4" w:space="0" w:color="auto"/>
            </w:tcBorders>
          </w:tcPr>
          <w:p w14:paraId="5B571494" w14:textId="6700F854" w:rsidR="007F2848" w:rsidRPr="00807B77" w:rsidRDefault="007F2848" w:rsidP="007F2848">
            <w:pPr>
              <w:spacing w:after="0" w:line="240" w:lineRule="auto"/>
              <w:jc w:val="center"/>
              <w:rPr>
                <w:rFonts w:eastAsia="Calibri"/>
                <w:spacing w:val="0"/>
                <w:lang w:val="es-DO"/>
              </w:rPr>
            </w:pPr>
            <w:r w:rsidRPr="00807B77">
              <w:rPr>
                <w:rFonts w:eastAsia="Calibri"/>
                <w:spacing w:val="0"/>
                <w:lang w:val="es-DO"/>
              </w:rPr>
              <w:t>Agosto</w:t>
            </w:r>
          </w:p>
        </w:tc>
        <w:tc>
          <w:tcPr>
            <w:tcW w:w="2666" w:type="dxa"/>
            <w:tcBorders>
              <w:top w:val="nil"/>
              <w:left w:val="nil"/>
              <w:bottom w:val="single" w:sz="4" w:space="0" w:color="auto"/>
              <w:right w:val="single" w:sz="4" w:space="0" w:color="auto"/>
            </w:tcBorders>
          </w:tcPr>
          <w:p w14:paraId="36BD5D24" w14:textId="591AB97F" w:rsidR="007F2848" w:rsidRPr="00807B77" w:rsidRDefault="007F2848" w:rsidP="007F2848">
            <w:pPr>
              <w:spacing w:after="0" w:line="240" w:lineRule="auto"/>
              <w:jc w:val="right"/>
              <w:rPr>
                <w:rFonts w:eastAsia="Calibri"/>
                <w:spacing w:val="0"/>
                <w:lang w:val="es-DO"/>
              </w:rPr>
            </w:pPr>
            <w:r w:rsidRPr="00807B77">
              <w:rPr>
                <w:rFonts w:eastAsia="Calibri"/>
                <w:spacing w:val="0"/>
                <w:lang w:val="es-DO"/>
              </w:rPr>
              <w:t>525,000.00</w:t>
            </w:r>
          </w:p>
        </w:tc>
      </w:tr>
      <w:tr w:rsidR="00807B77" w:rsidRPr="00807B77" w14:paraId="79F3EF9B" w14:textId="77777777" w:rsidTr="00D9134A">
        <w:trPr>
          <w:trHeight w:val="662"/>
          <w:jc w:val="center"/>
        </w:trPr>
        <w:tc>
          <w:tcPr>
            <w:tcW w:w="992" w:type="dxa"/>
            <w:tcBorders>
              <w:top w:val="nil"/>
              <w:left w:val="single" w:sz="4" w:space="0" w:color="auto"/>
              <w:bottom w:val="single" w:sz="4" w:space="0" w:color="auto"/>
              <w:right w:val="single" w:sz="4" w:space="0" w:color="auto"/>
            </w:tcBorders>
            <w:vAlign w:val="center"/>
          </w:tcPr>
          <w:p w14:paraId="4D4822FD" w14:textId="77777777" w:rsidR="007F2848" w:rsidRPr="00807B77" w:rsidRDefault="007F2848" w:rsidP="007F2848">
            <w:pPr>
              <w:spacing w:after="0" w:line="240" w:lineRule="auto"/>
              <w:jc w:val="center"/>
              <w:rPr>
                <w:rFonts w:eastAsia="Times New Roman"/>
                <w:lang w:eastAsia="es-DO"/>
              </w:rPr>
            </w:pPr>
            <w:r w:rsidRPr="00807B77">
              <w:rPr>
                <w:rFonts w:eastAsia="Times New Roman"/>
                <w:lang w:eastAsia="es-DO"/>
              </w:rPr>
              <w:t>9</w:t>
            </w:r>
          </w:p>
        </w:tc>
        <w:tc>
          <w:tcPr>
            <w:tcW w:w="2668" w:type="dxa"/>
            <w:tcBorders>
              <w:top w:val="nil"/>
              <w:left w:val="nil"/>
              <w:bottom w:val="single" w:sz="4" w:space="0" w:color="auto"/>
              <w:right w:val="single" w:sz="4" w:space="0" w:color="auto"/>
            </w:tcBorders>
          </w:tcPr>
          <w:p w14:paraId="63731D13" w14:textId="6A7AD272" w:rsidR="007F2848" w:rsidRPr="00807B77" w:rsidRDefault="007F2848" w:rsidP="007F2848">
            <w:pPr>
              <w:spacing w:after="0" w:line="240" w:lineRule="auto"/>
              <w:jc w:val="center"/>
              <w:rPr>
                <w:rFonts w:eastAsia="Calibri"/>
                <w:spacing w:val="0"/>
                <w:lang w:val="es-DO"/>
              </w:rPr>
            </w:pPr>
            <w:r w:rsidRPr="00807B77">
              <w:rPr>
                <w:rFonts w:eastAsia="Calibri"/>
                <w:spacing w:val="0"/>
                <w:lang w:val="es-DO"/>
              </w:rPr>
              <w:t>Septiembre</w:t>
            </w:r>
          </w:p>
        </w:tc>
        <w:tc>
          <w:tcPr>
            <w:tcW w:w="2666" w:type="dxa"/>
            <w:tcBorders>
              <w:top w:val="nil"/>
              <w:left w:val="nil"/>
              <w:bottom w:val="single" w:sz="4" w:space="0" w:color="auto"/>
              <w:right w:val="single" w:sz="4" w:space="0" w:color="auto"/>
            </w:tcBorders>
          </w:tcPr>
          <w:p w14:paraId="522F4196" w14:textId="5DDD6DC8" w:rsidR="007F2848" w:rsidRPr="00807B77" w:rsidRDefault="007F2848" w:rsidP="007F2848">
            <w:pPr>
              <w:spacing w:after="0" w:line="240" w:lineRule="auto"/>
              <w:jc w:val="right"/>
              <w:rPr>
                <w:rFonts w:eastAsia="Calibri"/>
                <w:spacing w:val="0"/>
                <w:lang w:val="es-DO"/>
              </w:rPr>
            </w:pPr>
            <w:r w:rsidRPr="00807B77">
              <w:rPr>
                <w:rFonts w:eastAsia="Calibri"/>
                <w:spacing w:val="0"/>
                <w:lang w:val="es-DO"/>
              </w:rPr>
              <w:t>107,000.00</w:t>
            </w:r>
          </w:p>
        </w:tc>
      </w:tr>
      <w:tr w:rsidR="00807B77" w:rsidRPr="00807B77" w14:paraId="798898A5" w14:textId="77777777" w:rsidTr="00D9134A">
        <w:trPr>
          <w:trHeight w:val="662"/>
          <w:jc w:val="center"/>
        </w:trPr>
        <w:tc>
          <w:tcPr>
            <w:tcW w:w="992" w:type="dxa"/>
            <w:tcBorders>
              <w:top w:val="nil"/>
              <w:left w:val="single" w:sz="4" w:space="0" w:color="auto"/>
              <w:bottom w:val="single" w:sz="4" w:space="0" w:color="auto"/>
              <w:right w:val="single" w:sz="4" w:space="0" w:color="auto"/>
            </w:tcBorders>
            <w:vAlign w:val="center"/>
          </w:tcPr>
          <w:p w14:paraId="1E3BFE87" w14:textId="77777777" w:rsidR="007F2848" w:rsidRPr="00807B77" w:rsidRDefault="007F2848" w:rsidP="007F2848">
            <w:pPr>
              <w:spacing w:after="0" w:line="240" w:lineRule="auto"/>
              <w:jc w:val="center"/>
              <w:rPr>
                <w:rFonts w:eastAsia="Times New Roman"/>
                <w:lang w:eastAsia="es-DO"/>
              </w:rPr>
            </w:pPr>
            <w:r w:rsidRPr="00807B77">
              <w:rPr>
                <w:rFonts w:eastAsia="Times New Roman"/>
                <w:lang w:eastAsia="es-DO"/>
              </w:rPr>
              <w:t>10</w:t>
            </w:r>
          </w:p>
        </w:tc>
        <w:tc>
          <w:tcPr>
            <w:tcW w:w="2668" w:type="dxa"/>
            <w:tcBorders>
              <w:top w:val="nil"/>
              <w:left w:val="nil"/>
              <w:bottom w:val="single" w:sz="4" w:space="0" w:color="auto"/>
              <w:right w:val="single" w:sz="4" w:space="0" w:color="auto"/>
            </w:tcBorders>
          </w:tcPr>
          <w:p w14:paraId="7EA04633" w14:textId="55E2A526" w:rsidR="007F2848" w:rsidRPr="00807B77" w:rsidRDefault="007F2848" w:rsidP="007F2848">
            <w:pPr>
              <w:spacing w:after="0" w:line="240" w:lineRule="auto"/>
              <w:jc w:val="center"/>
              <w:rPr>
                <w:rFonts w:eastAsia="Calibri"/>
                <w:spacing w:val="0"/>
                <w:lang w:val="es-DO"/>
              </w:rPr>
            </w:pPr>
            <w:r w:rsidRPr="00807B77">
              <w:rPr>
                <w:rFonts w:eastAsia="Calibri"/>
                <w:spacing w:val="0"/>
                <w:lang w:val="es-DO"/>
              </w:rPr>
              <w:t>Octubre</w:t>
            </w:r>
          </w:p>
        </w:tc>
        <w:tc>
          <w:tcPr>
            <w:tcW w:w="2666" w:type="dxa"/>
            <w:tcBorders>
              <w:top w:val="nil"/>
              <w:left w:val="nil"/>
              <w:bottom w:val="single" w:sz="4" w:space="0" w:color="auto"/>
              <w:right w:val="single" w:sz="4" w:space="0" w:color="auto"/>
            </w:tcBorders>
          </w:tcPr>
          <w:p w14:paraId="65B20577" w14:textId="13142BE7" w:rsidR="007F2848" w:rsidRPr="00807B77" w:rsidRDefault="007F2848" w:rsidP="007F2848">
            <w:pPr>
              <w:spacing w:after="0" w:line="240" w:lineRule="auto"/>
              <w:jc w:val="right"/>
              <w:rPr>
                <w:rFonts w:eastAsia="Calibri"/>
                <w:spacing w:val="0"/>
                <w:lang w:val="es-DO"/>
              </w:rPr>
            </w:pPr>
            <w:r w:rsidRPr="00807B77">
              <w:rPr>
                <w:rFonts w:eastAsia="Calibri"/>
                <w:spacing w:val="0"/>
                <w:lang w:val="es-DO"/>
              </w:rPr>
              <w:t>36,000.00</w:t>
            </w:r>
          </w:p>
        </w:tc>
      </w:tr>
      <w:tr w:rsidR="00807B77" w:rsidRPr="00807B77" w14:paraId="5A2CE034" w14:textId="77777777" w:rsidTr="00595B49">
        <w:trPr>
          <w:trHeight w:val="492"/>
          <w:jc w:val="center"/>
        </w:trPr>
        <w:tc>
          <w:tcPr>
            <w:tcW w:w="992" w:type="dxa"/>
            <w:tcBorders>
              <w:top w:val="nil"/>
              <w:left w:val="single" w:sz="4" w:space="0" w:color="auto"/>
              <w:bottom w:val="single" w:sz="4" w:space="0" w:color="auto"/>
              <w:right w:val="single" w:sz="4" w:space="0" w:color="auto"/>
            </w:tcBorders>
            <w:vAlign w:val="center"/>
          </w:tcPr>
          <w:p w14:paraId="0854D9CC" w14:textId="77777777" w:rsidR="007F2848" w:rsidRPr="00807B77" w:rsidRDefault="007F2848" w:rsidP="007F2848">
            <w:pPr>
              <w:spacing w:after="0" w:line="240" w:lineRule="auto"/>
              <w:jc w:val="center"/>
              <w:rPr>
                <w:rFonts w:eastAsia="Times New Roman"/>
                <w:lang w:eastAsia="es-DO"/>
              </w:rPr>
            </w:pPr>
            <w:r w:rsidRPr="00807B77">
              <w:rPr>
                <w:rFonts w:eastAsia="Times New Roman"/>
                <w:lang w:eastAsia="es-DO"/>
              </w:rPr>
              <w:t>11</w:t>
            </w:r>
          </w:p>
        </w:tc>
        <w:tc>
          <w:tcPr>
            <w:tcW w:w="2668" w:type="dxa"/>
            <w:tcBorders>
              <w:top w:val="nil"/>
              <w:left w:val="nil"/>
              <w:bottom w:val="single" w:sz="4" w:space="0" w:color="auto"/>
              <w:right w:val="single" w:sz="4" w:space="0" w:color="auto"/>
            </w:tcBorders>
          </w:tcPr>
          <w:p w14:paraId="3A34114B" w14:textId="78CF775B" w:rsidR="007F2848" w:rsidRPr="00807B77" w:rsidRDefault="007F2848" w:rsidP="007F2848">
            <w:pPr>
              <w:spacing w:after="0" w:line="240" w:lineRule="auto"/>
              <w:jc w:val="center"/>
              <w:rPr>
                <w:rFonts w:eastAsia="Calibri"/>
                <w:spacing w:val="0"/>
                <w:lang w:val="es-DO"/>
              </w:rPr>
            </w:pPr>
            <w:r w:rsidRPr="00807B77">
              <w:rPr>
                <w:rFonts w:eastAsia="Calibri"/>
                <w:spacing w:val="0"/>
                <w:lang w:val="es-DO"/>
              </w:rPr>
              <w:t>Noviembre</w:t>
            </w:r>
          </w:p>
        </w:tc>
        <w:tc>
          <w:tcPr>
            <w:tcW w:w="2666" w:type="dxa"/>
            <w:tcBorders>
              <w:top w:val="nil"/>
              <w:left w:val="nil"/>
              <w:bottom w:val="single" w:sz="4" w:space="0" w:color="auto"/>
              <w:right w:val="single" w:sz="4" w:space="0" w:color="auto"/>
            </w:tcBorders>
          </w:tcPr>
          <w:p w14:paraId="7A884E32" w14:textId="3470DC36" w:rsidR="007F2848" w:rsidRPr="00807B77" w:rsidRDefault="007F2848" w:rsidP="007F2848">
            <w:pPr>
              <w:spacing w:after="0" w:line="240" w:lineRule="auto"/>
              <w:jc w:val="right"/>
              <w:rPr>
                <w:rFonts w:eastAsia="Calibri"/>
                <w:spacing w:val="0"/>
                <w:lang w:val="es-DO"/>
              </w:rPr>
            </w:pPr>
            <w:r w:rsidRPr="00807B77">
              <w:rPr>
                <w:rFonts w:eastAsia="Calibri"/>
                <w:spacing w:val="0"/>
                <w:lang w:val="es-DO"/>
              </w:rPr>
              <w:t>251,000.00</w:t>
            </w:r>
          </w:p>
        </w:tc>
      </w:tr>
      <w:tr w:rsidR="00807B77" w:rsidRPr="00807B77" w14:paraId="07D0BB5E" w14:textId="77777777" w:rsidTr="00124191">
        <w:trPr>
          <w:trHeight w:val="662"/>
          <w:jc w:val="center"/>
        </w:trPr>
        <w:tc>
          <w:tcPr>
            <w:tcW w:w="3660" w:type="dxa"/>
            <w:gridSpan w:val="2"/>
            <w:tcBorders>
              <w:top w:val="single" w:sz="4" w:space="0" w:color="auto"/>
              <w:left w:val="single" w:sz="4" w:space="0" w:color="auto"/>
              <w:bottom w:val="single" w:sz="4" w:space="0" w:color="auto"/>
              <w:right w:val="single" w:sz="4" w:space="0" w:color="auto"/>
            </w:tcBorders>
            <w:shd w:val="clear" w:color="auto" w:fill="47A8EA"/>
            <w:vAlign w:val="center"/>
            <w:hideMark/>
          </w:tcPr>
          <w:p w14:paraId="06A21777" w14:textId="3BE06368" w:rsidR="007F2848" w:rsidRPr="00807B77" w:rsidRDefault="007F2848" w:rsidP="007F2848">
            <w:pPr>
              <w:spacing w:after="0" w:line="240" w:lineRule="auto"/>
              <w:jc w:val="center"/>
              <w:rPr>
                <w:rFonts w:eastAsia="Times New Roman"/>
                <w:color w:val="FFFFFF" w:themeColor="background1"/>
                <w:lang w:eastAsia="es-DO"/>
              </w:rPr>
            </w:pPr>
            <w:r w:rsidRPr="00807B77">
              <w:rPr>
                <w:rFonts w:eastAsia="Calibri"/>
                <w:color w:val="FFFFFF" w:themeColor="background1"/>
                <w:spacing w:val="0"/>
                <w:lang w:val="es-DO"/>
              </w:rPr>
              <w:t>Total, recaudado por meses</w:t>
            </w:r>
          </w:p>
        </w:tc>
        <w:tc>
          <w:tcPr>
            <w:tcW w:w="2666" w:type="dxa"/>
            <w:tcBorders>
              <w:top w:val="nil"/>
              <w:left w:val="nil"/>
              <w:bottom w:val="single" w:sz="4" w:space="0" w:color="auto"/>
              <w:right w:val="single" w:sz="4" w:space="0" w:color="auto"/>
            </w:tcBorders>
            <w:shd w:val="clear" w:color="auto" w:fill="47A8EA"/>
            <w:vAlign w:val="center"/>
            <w:hideMark/>
          </w:tcPr>
          <w:p w14:paraId="136AEB47" w14:textId="6891D30B" w:rsidR="007F2848" w:rsidRPr="00807B77" w:rsidRDefault="007F2848" w:rsidP="00595B49">
            <w:pPr>
              <w:spacing w:after="0" w:line="240" w:lineRule="auto"/>
              <w:jc w:val="right"/>
              <w:rPr>
                <w:rFonts w:eastAsia="Calibri"/>
                <w:color w:val="FFFFFF" w:themeColor="background1"/>
                <w:spacing w:val="0"/>
                <w:lang w:val="es-DO"/>
              </w:rPr>
            </w:pPr>
            <w:r w:rsidRPr="00807B77">
              <w:rPr>
                <w:rFonts w:eastAsia="Calibri"/>
                <w:color w:val="FFFFFF" w:themeColor="background1"/>
                <w:spacing w:val="0"/>
                <w:lang w:val="es-DO"/>
              </w:rPr>
              <w:t xml:space="preserve">RD$1,729,000.00 </w:t>
            </w:r>
          </w:p>
        </w:tc>
      </w:tr>
    </w:tbl>
    <w:p w14:paraId="6DB0BDF1" w14:textId="186779A1" w:rsidR="007F2848" w:rsidRPr="00E71221" w:rsidRDefault="007F2848" w:rsidP="007F2848">
      <w:pPr>
        <w:pStyle w:val="Sinespaciado"/>
        <w:rPr>
          <w:i/>
          <w:iCs/>
          <w:color w:val="767171"/>
          <w:sz w:val="18"/>
          <w:szCs w:val="18"/>
          <w:lang w:val="es-DO"/>
        </w:rPr>
      </w:pPr>
      <w:r w:rsidRPr="00807B77">
        <w:rPr>
          <w:color w:val="767171"/>
          <w:sz w:val="18"/>
          <w:szCs w:val="18"/>
          <w:lang w:val="es-DO"/>
        </w:rPr>
        <w:t xml:space="preserve">          </w:t>
      </w:r>
      <w:r w:rsidRPr="00E71221">
        <w:rPr>
          <w:i/>
          <w:iCs/>
          <w:color w:val="767171"/>
          <w:sz w:val="18"/>
          <w:szCs w:val="18"/>
          <w:lang w:val="es-DO"/>
        </w:rPr>
        <w:t xml:space="preserve">  </w:t>
      </w:r>
      <w:r w:rsidRPr="00E71221">
        <w:rPr>
          <w:i/>
          <w:iCs/>
          <w:color w:val="767171"/>
          <w:spacing w:val="0"/>
          <w:sz w:val="18"/>
          <w:szCs w:val="18"/>
          <w:lang w:val="es-DO"/>
        </w:rPr>
        <w:t>Fuente: Estadísticas Departamento de Inspectoría</w:t>
      </w:r>
      <w:r w:rsidRPr="00E71221">
        <w:rPr>
          <w:i/>
          <w:iCs/>
          <w:color w:val="767171"/>
          <w:sz w:val="18"/>
          <w:szCs w:val="18"/>
          <w:lang w:val="es-DO"/>
        </w:rPr>
        <w:t>.</w:t>
      </w:r>
    </w:p>
    <w:p w14:paraId="3939173E" w14:textId="77777777" w:rsidR="0067383D" w:rsidRPr="00807B77" w:rsidRDefault="0067383D" w:rsidP="005C1A3E">
      <w:pPr>
        <w:spacing w:line="360" w:lineRule="auto"/>
        <w:jc w:val="both"/>
        <w:rPr>
          <w:rFonts w:eastAsia="Calibri"/>
          <w:spacing w:val="0"/>
          <w:lang w:val="es-DO"/>
        </w:rPr>
      </w:pPr>
    </w:p>
    <w:p w14:paraId="5C6E47F3" w14:textId="77777777" w:rsidR="00595B49" w:rsidRPr="00807B77" w:rsidRDefault="00595B49" w:rsidP="005C1A3E">
      <w:pPr>
        <w:spacing w:line="360" w:lineRule="auto"/>
        <w:jc w:val="both"/>
        <w:rPr>
          <w:rFonts w:eastAsia="Calibri"/>
          <w:spacing w:val="0"/>
          <w:lang w:val="es-DO"/>
        </w:rPr>
      </w:pPr>
    </w:p>
    <w:p w14:paraId="55FDA390" w14:textId="6440DEB0" w:rsidR="00671AA3" w:rsidRPr="00807B77" w:rsidRDefault="00671AA3" w:rsidP="00671AA3">
      <w:pPr>
        <w:pStyle w:val="Sinespaciado"/>
        <w:jc w:val="center"/>
        <w:rPr>
          <w:color w:val="767171"/>
          <w:spacing w:val="0"/>
          <w:lang w:val="es-DO"/>
        </w:rPr>
      </w:pPr>
      <w:r w:rsidRPr="00807B77">
        <w:rPr>
          <w:color w:val="767171"/>
          <w:spacing w:val="0"/>
          <w:lang w:val="es-DO"/>
        </w:rPr>
        <w:lastRenderedPageBreak/>
        <w:t xml:space="preserve">Gráfico No. </w:t>
      </w:r>
      <w:r w:rsidR="00D309F6" w:rsidRPr="00807B77">
        <w:rPr>
          <w:color w:val="767171"/>
          <w:spacing w:val="0"/>
          <w:lang w:val="es-DO"/>
        </w:rPr>
        <w:t>4</w:t>
      </w:r>
    </w:p>
    <w:p w14:paraId="7AAD1095" w14:textId="77777777" w:rsidR="00D309F6" w:rsidRPr="00807B77" w:rsidRDefault="00D309F6" w:rsidP="00671AA3">
      <w:pPr>
        <w:pStyle w:val="Sinespaciado"/>
        <w:jc w:val="center"/>
        <w:rPr>
          <w:color w:val="767171"/>
          <w:spacing w:val="0"/>
          <w:lang w:val="es-DO"/>
        </w:rPr>
      </w:pPr>
    </w:p>
    <w:p w14:paraId="51FAAD20" w14:textId="69D1F177" w:rsidR="00671AA3" w:rsidRPr="00E71221" w:rsidRDefault="00671AA3" w:rsidP="00671AA3">
      <w:pPr>
        <w:pStyle w:val="Sinespaciado"/>
        <w:rPr>
          <w:i/>
          <w:iCs/>
          <w:color w:val="767171"/>
          <w:sz w:val="18"/>
          <w:szCs w:val="18"/>
          <w:lang w:val="es-DO"/>
        </w:rPr>
      </w:pPr>
      <w:r w:rsidRPr="00807B77">
        <w:rPr>
          <w:noProof/>
          <w:color w:val="767171"/>
        </w:rPr>
        <w:drawing>
          <wp:anchor distT="0" distB="0" distL="114300" distR="114300" simplePos="0" relativeHeight="251754496" behindDoc="0" locked="0" layoutInCell="1" allowOverlap="1" wp14:anchorId="4EAF61E7" wp14:editId="32DF6945">
            <wp:simplePos x="1371600" y="1266825"/>
            <wp:positionH relativeFrom="column">
              <wp:align>left</wp:align>
            </wp:positionH>
            <wp:positionV relativeFrom="paragraph">
              <wp:align>top</wp:align>
            </wp:positionV>
            <wp:extent cx="4524375" cy="3037387"/>
            <wp:effectExtent l="0" t="0" r="0" b="0"/>
            <wp:wrapSquare wrapText="bothSides"/>
            <wp:docPr id="607516075" name="Chart 1">
              <a:extLst xmlns:a="http://schemas.openxmlformats.org/drawingml/2006/main">
                <a:ext uri="{FF2B5EF4-FFF2-40B4-BE49-F238E27FC236}">
                  <a16:creationId xmlns:a16="http://schemas.microsoft.com/office/drawing/2014/main" id="{0153419F-B9F4-77A2-6320-6AB478FF032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anchor>
        </w:drawing>
      </w:r>
      <w:r w:rsidR="00595B49" w:rsidRPr="00807B77">
        <w:rPr>
          <w:color w:val="767171"/>
          <w:spacing w:val="0"/>
          <w:lang w:val="es-DO"/>
        </w:rPr>
        <w:br w:type="textWrapping" w:clear="all"/>
      </w:r>
      <w:r w:rsidRPr="00E71221">
        <w:rPr>
          <w:i/>
          <w:iCs/>
          <w:color w:val="767171"/>
          <w:spacing w:val="0"/>
          <w:sz w:val="18"/>
          <w:szCs w:val="18"/>
          <w:lang w:val="es-DO"/>
        </w:rPr>
        <w:t>Fuente: Estadísticas Departamento de Inspectoría</w:t>
      </w:r>
      <w:r w:rsidRPr="00E71221">
        <w:rPr>
          <w:i/>
          <w:iCs/>
          <w:color w:val="767171"/>
          <w:sz w:val="18"/>
          <w:szCs w:val="18"/>
          <w:lang w:val="es-DO"/>
        </w:rPr>
        <w:t>.</w:t>
      </w:r>
    </w:p>
    <w:p w14:paraId="031147FB" w14:textId="77777777" w:rsidR="00671AA3" w:rsidRPr="00807B77" w:rsidRDefault="00671AA3" w:rsidP="00671AA3">
      <w:pPr>
        <w:pStyle w:val="Sinespaciado"/>
        <w:rPr>
          <w:color w:val="767171"/>
          <w:sz w:val="18"/>
          <w:szCs w:val="18"/>
          <w:lang w:val="es-DO"/>
        </w:rPr>
      </w:pPr>
    </w:p>
    <w:p w14:paraId="62EE72AB" w14:textId="77777777" w:rsidR="00163C04" w:rsidRPr="00807B77" w:rsidRDefault="00163C04" w:rsidP="00671AA3">
      <w:pPr>
        <w:pStyle w:val="Sinespaciado"/>
        <w:jc w:val="center"/>
        <w:rPr>
          <w:color w:val="767171"/>
          <w:spacing w:val="0"/>
          <w:sz w:val="28"/>
          <w:szCs w:val="28"/>
          <w:lang w:val="es-DO"/>
        </w:rPr>
      </w:pPr>
    </w:p>
    <w:p w14:paraId="5BC49421" w14:textId="1B6DEB74" w:rsidR="00671AA3" w:rsidRPr="00807B77" w:rsidRDefault="00671AA3" w:rsidP="00671AA3">
      <w:pPr>
        <w:pStyle w:val="Sinespaciado"/>
        <w:jc w:val="center"/>
        <w:rPr>
          <w:color w:val="767171"/>
          <w:spacing w:val="0"/>
          <w:lang w:val="es-DO"/>
        </w:rPr>
      </w:pPr>
      <w:r w:rsidRPr="00807B77">
        <w:rPr>
          <w:color w:val="767171"/>
          <w:spacing w:val="0"/>
          <w:lang w:val="es-DO"/>
        </w:rPr>
        <w:t xml:space="preserve">Gráfico No. </w:t>
      </w:r>
      <w:r w:rsidR="00D309F6" w:rsidRPr="00807B77">
        <w:rPr>
          <w:color w:val="767171"/>
          <w:spacing w:val="0"/>
          <w:lang w:val="es-DO"/>
        </w:rPr>
        <w:t>5</w:t>
      </w:r>
    </w:p>
    <w:p w14:paraId="7355348F" w14:textId="77777777" w:rsidR="00671AA3" w:rsidRPr="00807B77" w:rsidRDefault="00671AA3" w:rsidP="00671AA3">
      <w:pPr>
        <w:pStyle w:val="Sinespaciado"/>
        <w:rPr>
          <w:color w:val="767171"/>
          <w:sz w:val="18"/>
          <w:szCs w:val="18"/>
          <w:lang w:val="es-DO"/>
        </w:rPr>
      </w:pPr>
    </w:p>
    <w:p w14:paraId="45ACA373" w14:textId="3BA1B121" w:rsidR="00671AA3" w:rsidRPr="00807B77" w:rsidRDefault="00671AA3" w:rsidP="00671AA3">
      <w:pPr>
        <w:pStyle w:val="Sinespaciado"/>
        <w:rPr>
          <w:color w:val="767171"/>
          <w:spacing w:val="0"/>
          <w:lang w:val="es-DO"/>
        </w:rPr>
      </w:pPr>
      <w:r w:rsidRPr="00807B77">
        <w:rPr>
          <w:noProof/>
          <w:color w:val="767171"/>
        </w:rPr>
        <w:drawing>
          <wp:inline distT="0" distB="0" distL="0" distR="0" wp14:anchorId="45151F59" wp14:editId="65CEB6BA">
            <wp:extent cx="4676775" cy="3668395"/>
            <wp:effectExtent l="0" t="0" r="0" b="0"/>
            <wp:docPr id="653967520" name="Chart 1">
              <a:extLst xmlns:a="http://schemas.openxmlformats.org/drawingml/2006/main">
                <a:ext uri="{FF2B5EF4-FFF2-40B4-BE49-F238E27FC236}">
                  <a16:creationId xmlns:a16="http://schemas.microsoft.com/office/drawing/2014/main" id="{C1865D59-522F-18E1-7FB1-98B346437B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3996D6AF" w14:textId="539FF5F0" w:rsidR="00671AA3" w:rsidRPr="00E71221" w:rsidRDefault="00671AA3" w:rsidP="00815516">
      <w:pPr>
        <w:spacing w:line="360" w:lineRule="auto"/>
        <w:jc w:val="both"/>
        <w:rPr>
          <w:rFonts w:eastAsia="Calibri"/>
          <w:i/>
          <w:iCs/>
          <w:spacing w:val="0"/>
          <w:sz w:val="18"/>
          <w:szCs w:val="18"/>
          <w:lang w:val="es-DO"/>
        </w:rPr>
      </w:pPr>
      <w:r w:rsidRPr="00E71221">
        <w:rPr>
          <w:rFonts w:eastAsia="Calibri"/>
          <w:i/>
          <w:iCs/>
          <w:spacing w:val="0"/>
          <w:sz w:val="18"/>
          <w:szCs w:val="18"/>
          <w:lang w:val="es-DO"/>
        </w:rPr>
        <w:t>Fuente: Estadísticas Departamento de Inspectoría</w:t>
      </w:r>
      <w:r w:rsidR="009803DF" w:rsidRPr="00E71221">
        <w:rPr>
          <w:rFonts w:eastAsia="Calibri"/>
          <w:i/>
          <w:iCs/>
          <w:spacing w:val="0"/>
          <w:sz w:val="18"/>
          <w:szCs w:val="18"/>
          <w:lang w:val="es-DO"/>
        </w:rPr>
        <w:t>.</w:t>
      </w:r>
    </w:p>
    <w:p w14:paraId="2AF70C1E" w14:textId="2A3DE517" w:rsidR="009803DF" w:rsidRPr="00807B77" w:rsidRDefault="009803DF" w:rsidP="00777C9F">
      <w:pPr>
        <w:spacing w:line="360" w:lineRule="auto"/>
        <w:jc w:val="both"/>
        <w:rPr>
          <w:spacing w:val="0"/>
          <w:lang w:val="es-DO"/>
        </w:rPr>
      </w:pPr>
      <w:r w:rsidRPr="00807B77">
        <w:rPr>
          <w:rFonts w:eastAsia="Calibri"/>
          <w:spacing w:val="0"/>
          <w:lang w:val="es-DO"/>
        </w:rPr>
        <w:lastRenderedPageBreak/>
        <w:t>En cumplimiento a las atribuciones que la ley nos faculta en el artículo 109 del Reglamento No. 362-01, durante el año notificamos 1</w:t>
      </w:r>
      <w:r w:rsidR="00B66FE3" w:rsidRPr="00807B77">
        <w:rPr>
          <w:rFonts w:eastAsia="Calibri"/>
          <w:spacing w:val="0"/>
          <w:lang w:val="es-DO"/>
        </w:rPr>
        <w:t>0</w:t>
      </w:r>
      <w:r w:rsidRPr="00807B77">
        <w:rPr>
          <w:rFonts w:eastAsia="Calibri"/>
          <w:spacing w:val="0"/>
          <w:lang w:val="es-DO"/>
        </w:rPr>
        <w:t xml:space="preserve">9 empresas afines a los sectores importadores, distribuidores y comercializadores de bienes o servicios vinculados al derecho de autor para el registro y formalización de los mismos en la institución. </w:t>
      </w:r>
    </w:p>
    <w:p w14:paraId="2E7AA024" w14:textId="0687422D" w:rsidR="00777C9F" w:rsidRPr="00807B77" w:rsidRDefault="00777C9F" w:rsidP="00777C9F">
      <w:pPr>
        <w:pStyle w:val="Sinespaciado"/>
        <w:jc w:val="center"/>
        <w:rPr>
          <w:color w:val="767171"/>
          <w:spacing w:val="0"/>
          <w:lang w:val="es-DO"/>
        </w:rPr>
      </w:pPr>
      <w:r w:rsidRPr="00807B77">
        <w:rPr>
          <w:color w:val="767171"/>
          <w:spacing w:val="0"/>
          <w:lang w:val="es-DO"/>
        </w:rPr>
        <w:t xml:space="preserve">Gráfico No. </w:t>
      </w:r>
      <w:r w:rsidR="002002CA" w:rsidRPr="00807B77">
        <w:rPr>
          <w:color w:val="767171"/>
          <w:spacing w:val="0"/>
          <w:lang w:val="es-DO"/>
        </w:rPr>
        <w:t>6</w:t>
      </w:r>
    </w:p>
    <w:p w14:paraId="47CD1E9C" w14:textId="77777777" w:rsidR="00777C9F" w:rsidRPr="00807B77" w:rsidRDefault="00777C9F" w:rsidP="007222F0">
      <w:pPr>
        <w:pStyle w:val="Sinespaciado"/>
        <w:jc w:val="center"/>
        <w:rPr>
          <w:color w:val="767171"/>
          <w:spacing w:val="0"/>
          <w:lang w:val="es-DO"/>
        </w:rPr>
      </w:pPr>
    </w:p>
    <w:p w14:paraId="2861603A" w14:textId="1D18B868" w:rsidR="00777C9F" w:rsidRPr="00807B77" w:rsidRDefault="002002CA" w:rsidP="00777C9F">
      <w:pPr>
        <w:pStyle w:val="Sinespaciado"/>
        <w:jc w:val="center"/>
        <w:rPr>
          <w:color w:val="767171"/>
          <w:spacing w:val="0"/>
          <w:lang w:val="es-DO"/>
        </w:rPr>
      </w:pPr>
      <w:r w:rsidRPr="00807B77">
        <w:rPr>
          <w:noProof/>
          <w:color w:val="767171"/>
        </w:rPr>
        <w:drawing>
          <wp:inline distT="0" distB="0" distL="0" distR="0" wp14:anchorId="58673B55" wp14:editId="0399901F">
            <wp:extent cx="5029200" cy="4159250"/>
            <wp:effectExtent l="0" t="0" r="0" b="0"/>
            <wp:docPr id="653802641" name="Chart 1">
              <a:extLst xmlns:a="http://schemas.openxmlformats.org/drawingml/2006/main">
                <a:ext uri="{FF2B5EF4-FFF2-40B4-BE49-F238E27FC236}">
                  <a16:creationId xmlns:a16="http://schemas.microsoft.com/office/drawing/2014/main" id="{C4F5CDAA-3E99-CF11-238C-3353CD0B721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1FE638D5" w14:textId="10D2043F" w:rsidR="00777C9F" w:rsidRPr="00E71221" w:rsidRDefault="00777C9F" w:rsidP="00671AA3">
      <w:pPr>
        <w:pStyle w:val="Sinespaciado"/>
        <w:rPr>
          <w:i/>
          <w:iCs/>
          <w:color w:val="767171"/>
          <w:spacing w:val="0"/>
          <w:sz w:val="18"/>
          <w:szCs w:val="18"/>
          <w:lang w:val="es-DO"/>
        </w:rPr>
      </w:pPr>
      <w:r w:rsidRPr="00E71221">
        <w:rPr>
          <w:i/>
          <w:iCs/>
          <w:color w:val="767171"/>
          <w:spacing w:val="0"/>
          <w:sz w:val="18"/>
          <w:szCs w:val="18"/>
          <w:lang w:val="es-DO"/>
        </w:rPr>
        <w:t>Fuente: Estadísticas Departamento de Inspectoría.</w:t>
      </w:r>
    </w:p>
    <w:p w14:paraId="3F2B7305" w14:textId="77777777" w:rsidR="00777C9F" w:rsidRPr="00807B77" w:rsidRDefault="00777C9F" w:rsidP="00671AA3">
      <w:pPr>
        <w:pStyle w:val="Sinespaciado"/>
        <w:rPr>
          <w:color w:val="767171"/>
          <w:spacing w:val="0"/>
          <w:sz w:val="18"/>
          <w:szCs w:val="18"/>
          <w:lang w:val="es-DO"/>
        </w:rPr>
      </w:pPr>
    </w:p>
    <w:p w14:paraId="6EED71E6" w14:textId="77777777" w:rsidR="00777C9F" w:rsidRPr="00807B77" w:rsidRDefault="00777C9F" w:rsidP="00671AA3">
      <w:pPr>
        <w:pStyle w:val="Sinespaciado"/>
        <w:rPr>
          <w:color w:val="767171"/>
          <w:spacing w:val="0"/>
          <w:sz w:val="18"/>
          <w:szCs w:val="18"/>
          <w:lang w:val="es-DO"/>
        </w:rPr>
      </w:pPr>
    </w:p>
    <w:p w14:paraId="77C1ABB0" w14:textId="77777777" w:rsidR="002002CA" w:rsidRPr="00807B77" w:rsidRDefault="002002CA" w:rsidP="00671AA3">
      <w:pPr>
        <w:pStyle w:val="Sinespaciado"/>
        <w:rPr>
          <w:color w:val="767171"/>
          <w:spacing w:val="0"/>
          <w:sz w:val="18"/>
          <w:szCs w:val="18"/>
          <w:lang w:val="es-DO"/>
        </w:rPr>
      </w:pPr>
    </w:p>
    <w:p w14:paraId="68B4B0D3" w14:textId="77777777" w:rsidR="002002CA" w:rsidRPr="00807B77" w:rsidRDefault="002002CA" w:rsidP="00671AA3">
      <w:pPr>
        <w:pStyle w:val="Sinespaciado"/>
        <w:rPr>
          <w:color w:val="767171"/>
          <w:spacing w:val="0"/>
          <w:sz w:val="18"/>
          <w:szCs w:val="18"/>
          <w:lang w:val="es-DO"/>
        </w:rPr>
      </w:pPr>
    </w:p>
    <w:p w14:paraId="0335754C" w14:textId="77777777" w:rsidR="002002CA" w:rsidRPr="00807B77" w:rsidRDefault="002002CA" w:rsidP="00671AA3">
      <w:pPr>
        <w:pStyle w:val="Sinespaciado"/>
        <w:rPr>
          <w:color w:val="767171"/>
          <w:spacing w:val="0"/>
          <w:sz w:val="18"/>
          <w:szCs w:val="18"/>
          <w:lang w:val="es-DO"/>
        </w:rPr>
      </w:pPr>
    </w:p>
    <w:p w14:paraId="4F4F01C0" w14:textId="77777777" w:rsidR="002002CA" w:rsidRPr="00807B77" w:rsidRDefault="002002CA" w:rsidP="00671AA3">
      <w:pPr>
        <w:pStyle w:val="Sinespaciado"/>
        <w:rPr>
          <w:color w:val="767171"/>
          <w:spacing w:val="0"/>
          <w:sz w:val="18"/>
          <w:szCs w:val="18"/>
          <w:lang w:val="es-DO"/>
        </w:rPr>
      </w:pPr>
    </w:p>
    <w:p w14:paraId="7EE31B8D" w14:textId="77777777" w:rsidR="002002CA" w:rsidRPr="00807B77" w:rsidRDefault="002002CA" w:rsidP="00671AA3">
      <w:pPr>
        <w:pStyle w:val="Sinespaciado"/>
        <w:rPr>
          <w:color w:val="767171"/>
          <w:spacing w:val="0"/>
          <w:sz w:val="18"/>
          <w:szCs w:val="18"/>
          <w:lang w:val="es-DO"/>
        </w:rPr>
      </w:pPr>
    </w:p>
    <w:p w14:paraId="74E25736" w14:textId="77777777" w:rsidR="002002CA" w:rsidRPr="00807B77" w:rsidRDefault="002002CA" w:rsidP="00671AA3">
      <w:pPr>
        <w:pStyle w:val="Sinespaciado"/>
        <w:rPr>
          <w:color w:val="767171"/>
          <w:spacing w:val="0"/>
          <w:sz w:val="18"/>
          <w:szCs w:val="18"/>
          <w:lang w:val="es-DO"/>
        </w:rPr>
      </w:pPr>
    </w:p>
    <w:p w14:paraId="5970B3CB" w14:textId="77777777" w:rsidR="002002CA" w:rsidRPr="00807B77" w:rsidRDefault="002002CA" w:rsidP="00671AA3">
      <w:pPr>
        <w:pStyle w:val="Sinespaciado"/>
        <w:rPr>
          <w:color w:val="767171"/>
          <w:spacing w:val="0"/>
          <w:sz w:val="18"/>
          <w:szCs w:val="18"/>
          <w:lang w:val="es-DO"/>
        </w:rPr>
      </w:pPr>
    </w:p>
    <w:p w14:paraId="6496DBCE" w14:textId="77777777" w:rsidR="002002CA" w:rsidRPr="00807B77" w:rsidRDefault="002002CA" w:rsidP="00671AA3">
      <w:pPr>
        <w:pStyle w:val="Sinespaciado"/>
        <w:rPr>
          <w:color w:val="767171"/>
          <w:spacing w:val="0"/>
          <w:sz w:val="18"/>
          <w:szCs w:val="18"/>
          <w:lang w:val="es-DO"/>
        </w:rPr>
      </w:pPr>
    </w:p>
    <w:p w14:paraId="374B6014" w14:textId="77777777" w:rsidR="002002CA" w:rsidRPr="00807B77" w:rsidRDefault="002002CA" w:rsidP="00671AA3">
      <w:pPr>
        <w:pStyle w:val="Sinespaciado"/>
        <w:rPr>
          <w:color w:val="767171"/>
          <w:spacing w:val="0"/>
          <w:sz w:val="18"/>
          <w:szCs w:val="18"/>
          <w:lang w:val="es-DO"/>
        </w:rPr>
      </w:pPr>
    </w:p>
    <w:p w14:paraId="7AEEA8C7" w14:textId="77777777" w:rsidR="002002CA" w:rsidRPr="00807B77" w:rsidRDefault="002002CA" w:rsidP="00671AA3">
      <w:pPr>
        <w:pStyle w:val="Sinespaciado"/>
        <w:rPr>
          <w:color w:val="767171"/>
          <w:spacing w:val="0"/>
          <w:sz w:val="18"/>
          <w:szCs w:val="18"/>
          <w:lang w:val="es-DO"/>
        </w:rPr>
      </w:pPr>
    </w:p>
    <w:p w14:paraId="63DF7055" w14:textId="77777777" w:rsidR="002002CA" w:rsidRPr="00807B77" w:rsidRDefault="002002CA" w:rsidP="00671AA3">
      <w:pPr>
        <w:pStyle w:val="Sinespaciado"/>
        <w:rPr>
          <w:color w:val="767171"/>
          <w:spacing w:val="0"/>
          <w:sz w:val="18"/>
          <w:szCs w:val="18"/>
          <w:lang w:val="es-DO"/>
        </w:rPr>
      </w:pPr>
    </w:p>
    <w:p w14:paraId="3423C0FC" w14:textId="77777777" w:rsidR="002002CA" w:rsidRPr="00807B77" w:rsidRDefault="002002CA" w:rsidP="00671AA3">
      <w:pPr>
        <w:pStyle w:val="Sinespaciado"/>
        <w:rPr>
          <w:color w:val="767171"/>
          <w:spacing w:val="0"/>
          <w:sz w:val="18"/>
          <w:szCs w:val="18"/>
          <w:lang w:val="es-DO"/>
        </w:rPr>
      </w:pPr>
    </w:p>
    <w:p w14:paraId="0EACF190" w14:textId="77777777" w:rsidR="00777C9F" w:rsidRPr="00807B77" w:rsidRDefault="00777C9F" w:rsidP="00671AA3">
      <w:pPr>
        <w:pStyle w:val="Sinespaciado"/>
        <w:rPr>
          <w:color w:val="767171"/>
          <w:spacing w:val="0"/>
          <w:sz w:val="18"/>
          <w:szCs w:val="18"/>
          <w:lang w:val="es-DO"/>
        </w:rPr>
      </w:pPr>
    </w:p>
    <w:p w14:paraId="7A909F22" w14:textId="77777777" w:rsidR="006301D2" w:rsidRPr="00807B77" w:rsidRDefault="006301D2" w:rsidP="00777C9F">
      <w:pPr>
        <w:spacing w:line="360" w:lineRule="auto"/>
        <w:jc w:val="both"/>
        <w:rPr>
          <w:rFonts w:eastAsia="Calibri"/>
          <w:spacing w:val="0"/>
          <w:lang w:val="es-DO"/>
        </w:rPr>
      </w:pPr>
      <w:r w:rsidRPr="00807B77">
        <w:rPr>
          <w:rFonts w:eastAsia="Calibri"/>
          <w:spacing w:val="0"/>
          <w:lang w:val="es-DO"/>
        </w:rPr>
        <w:lastRenderedPageBreak/>
        <w:t>Durante el año 2025, se registró la incorporación de 21 nuevos usuarios.</w:t>
      </w:r>
    </w:p>
    <w:p w14:paraId="73C0D0A4" w14:textId="13BB5ADB" w:rsidR="003F540E" w:rsidRPr="00807B77" w:rsidRDefault="003F540E" w:rsidP="003F540E">
      <w:pPr>
        <w:pStyle w:val="Sinespaciado"/>
        <w:jc w:val="center"/>
        <w:rPr>
          <w:color w:val="767171"/>
          <w:spacing w:val="0"/>
          <w:lang w:val="es-DO"/>
        </w:rPr>
      </w:pPr>
      <w:r w:rsidRPr="00807B77">
        <w:rPr>
          <w:color w:val="767171"/>
          <w:spacing w:val="0"/>
          <w:lang w:val="es-DO"/>
        </w:rPr>
        <w:t xml:space="preserve">Gráfico No. </w:t>
      </w:r>
      <w:r w:rsidR="002002CA" w:rsidRPr="00807B77">
        <w:rPr>
          <w:color w:val="767171"/>
          <w:spacing w:val="0"/>
          <w:lang w:val="es-DO"/>
        </w:rPr>
        <w:t>7</w:t>
      </w:r>
    </w:p>
    <w:p w14:paraId="5CAD4F1F" w14:textId="77777777" w:rsidR="006301D2" w:rsidRPr="00807B77" w:rsidRDefault="006301D2" w:rsidP="006301D2">
      <w:pPr>
        <w:pStyle w:val="Sinespaciado"/>
        <w:rPr>
          <w:color w:val="767171"/>
          <w:spacing w:val="0"/>
          <w:lang w:val="es-DO"/>
        </w:rPr>
      </w:pPr>
      <w:r w:rsidRPr="00807B77">
        <w:rPr>
          <w:noProof/>
          <w:color w:val="767171"/>
        </w:rPr>
        <w:drawing>
          <wp:inline distT="0" distB="0" distL="0" distR="0" wp14:anchorId="70E0E8B4" wp14:editId="24ED7083">
            <wp:extent cx="4736465" cy="2343150"/>
            <wp:effectExtent l="0" t="0" r="6985" b="0"/>
            <wp:docPr id="398319272" name="Chart 1">
              <a:extLst xmlns:a="http://schemas.openxmlformats.org/drawingml/2006/main">
                <a:ext uri="{FF2B5EF4-FFF2-40B4-BE49-F238E27FC236}">
                  <a16:creationId xmlns:a16="http://schemas.microsoft.com/office/drawing/2014/main" id="{6B01C666-5CBA-AAC7-DD79-6DCCD5E349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4F45B0A7" w14:textId="77777777" w:rsidR="006301D2" w:rsidRPr="00E71221" w:rsidRDefault="006301D2" w:rsidP="006301D2">
      <w:pPr>
        <w:pStyle w:val="Sinespaciado"/>
        <w:rPr>
          <w:i/>
          <w:iCs/>
          <w:color w:val="767171"/>
          <w:spacing w:val="0"/>
          <w:sz w:val="18"/>
          <w:szCs w:val="18"/>
          <w:lang w:val="es-DO"/>
        </w:rPr>
      </w:pPr>
      <w:r w:rsidRPr="00E71221">
        <w:rPr>
          <w:i/>
          <w:iCs/>
          <w:color w:val="767171"/>
          <w:spacing w:val="0"/>
          <w:sz w:val="18"/>
          <w:szCs w:val="18"/>
          <w:lang w:val="es-DO"/>
        </w:rPr>
        <w:t>Fuente: Estadísticas Departamento de Inspectoría.</w:t>
      </w:r>
    </w:p>
    <w:p w14:paraId="7832C893" w14:textId="77777777" w:rsidR="006301D2" w:rsidRPr="00807B77" w:rsidRDefault="006301D2" w:rsidP="00777C9F">
      <w:pPr>
        <w:spacing w:line="360" w:lineRule="auto"/>
        <w:jc w:val="both"/>
        <w:rPr>
          <w:rFonts w:eastAsia="Calibri"/>
          <w:spacing w:val="0"/>
          <w:sz w:val="16"/>
          <w:szCs w:val="16"/>
          <w:lang w:val="es-DO"/>
        </w:rPr>
      </w:pPr>
    </w:p>
    <w:p w14:paraId="453FFB94" w14:textId="251ED32D" w:rsidR="003F540E" w:rsidRPr="00807B77" w:rsidRDefault="00777C9F" w:rsidP="00E86D01">
      <w:pPr>
        <w:pStyle w:val="Ttulo2"/>
        <w:rPr>
          <w:rFonts w:eastAsia="Calibri" w:cs="Times New Roman"/>
          <w:b/>
          <w:bCs/>
          <w:color w:val="767171"/>
          <w:spacing w:val="0"/>
          <w:szCs w:val="24"/>
          <w:lang w:val="es-DO"/>
        </w:rPr>
      </w:pPr>
      <w:r w:rsidRPr="00807B77">
        <w:rPr>
          <w:rFonts w:cs="Times New Roman"/>
          <w:color w:val="767171"/>
          <w:lang w:val="es-DO"/>
        </w:rPr>
        <w:t xml:space="preserve"> </w:t>
      </w:r>
      <w:bookmarkStart w:id="21" w:name="_Toc185256661"/>
      <w:bookmarkStart w:id="22" w:name="_Toc216872579"/>
      <w:r w:rsidR="003F540E" w:rsidRPr="00807B77">
        <w:rPr>
          <w:rFonts w:eastAsia="Calibri" w:cs="Times New Roman"/>
          <w:b/>
          <w:bCs/>
          <w:color w:val="767171"/>
          <w:spacing w:val="0"/>
          <w:szCs w:val="24"/>
          <w:lang w:val="es-DO"/>
        </w:rPr>
        <w:t>3.3 Desempeño del Departamento de Registro.</w:t>
      </w:r>
      <w:bookmarkEnd w:id="21"/>
      <w:bookmarkEnd w:id="22"/>
      <w:r w:rsidR="003F540E" w:rsidRPr="00807B77">
        <w:rPr>
          <w:rFonts w:eastAsia="Calibri" w:cs="Times New Roman"/>
          <w:b/>
          <w:bCs/>
          <w:color w:val="767171"/>
          <w:spacing w:val="0"/>
          <w:szCs w:val="24"/>
          <w:lang w:val="es-DO"/>
        </w:rPr>
        <w:t xml:space="preserve"> </w:t>
      </w:r>
    </w:p>
    <w:p w14:paraId="1B411FDC" w14:textId="77777777" w:rsidR="00E86D01" w:rsidRPr="00807B77" w:rsidRDefault="00E86D01" w:rsidP="00E86D01">
      <w:pPr>
        <w:rPr>
          <w:sz w:val="6"/>
          <w:szCs w:val="6"/>
          <w:lang w:val="es-DO"/>
        </w:rPr>
      </w:pPr>
    </w:p>
    <w:p w14:paraId="42A33362" w14:textId="673E80B0" w:rsidR="003F540E" w:rsidRPr="00807B77" w:rsidRDefault="003F540E" w:rsidP="003F540E">
      <w:pPr>
        <w:spacing w:line="360" w:lineRule="auto"/>
        <w:jc w:val="both"/>
        <w:rPr>
          <w:rFonts w:eastAsia="Calibri"/>
          <w:spacing w:val="0"/>
          <w:lang w:val="es-DO"/>
        </w:rPr>
      </w:pPr>
      <w:r w:rsidRPr="00807B77">
        <w:rPr>
          <w:rFonts w:eastAsia="Calibri"/>
          <w:spacing w:val="0"/>
          <w:lang w:val="es-DO"/>
        </w:rPr>
        <w:t xml:space="preserve">En cuanto a los registros, en el año 2025 este departamento logró emitir un total de </w:t>
      </w:r>
      <w:r w:rsidR="00714A0C" w:rsidRPr="00807B77">
        <w:rPr>
          <w:rFonts w:eastAsia="Calibri"/>
          <w:spacing w:val="0"/>
          <w:lang w:val="es-DO"/>
        </w:rPr>
        <w:t>28</w:t>
      </w:r>
      <w:r w:rsidRPr="00807B77">
        <w:rPr>
          <w:rFonts w:eastAsia="Calibri"/>
          <w:spacing w:val="0"/>
          <w:lang w:val="es-DO"/>
        </w:rPr>
        <w:t>,</w:t>
      </w:r>
      <w:r w:rsidR="00714A0C" w:rsidRPr="00807B77">
        <w:rPr>
          <w:rFonts w:eastAsia="Calibri"/>
          <w:spacing w:val="0"/>
          <w:lang w:val="es-DO"/>
        </w:rPr>
        <w:t>11</w:t>
      </w:r>
      <w:r w:rsidR="001C3739" w:rsidRPr="00807B77">
        <w:rPr>
          <w:rFonts w:eastAsia="Calibri"/>
          <w:spacing w:val="0"/>
          <w:lang w:val="es-DO"/>
        </w:rPr>
        <w:t>5</w:t>
      </w:r>
      <w:r w:rsidRPr="00807B77">
        <w:rPr>
          <w:rFonts w:eastAsia="Calibri"/>
          <w:spacing w:val="0"/>
          <w:lang w:val="es-DO"/>
        </w:rPr>
        <w:t xml:space="preserve"> certificados en registros de obras artísticas, literarias y científicas en la modalidad presencial, asimismo atendió unas </w:t>
      </w:r>
      <w:r w:rsidR="00714A0C" w:rsidRPr="00807B77">
        <w:rPr>
          <w:rFonts w:eastAsia="Calibri"/>
          <w:spacing w:val="0"/>
          <w:lang w:val="es-DO"/>
        </w:rPr>
        <w:t>2</w:t>
      </w:r>
      <w:r w:rsidRPr="00807B77">
        <w:rPr>
          <w:rFonts w:eastAsia="Calibri"/>
          <w:spacing w:val="0"/>
          <w:lang w:val="es-DO"/>
        </w:rPr>
        <w:t>,9</w:t>
      </w:r>
      <w:r w:rsidR="00714A0C" w:rsidRPr="00807B77">
        <w:rPr>
          <w:rFonts w:eastAsia="Calibri"/>
          <w:spacing w:val="0"/>
          <w:lang w:val="es-DO"/>
        </w:rPr>
        <w:t>7</w:t>
      </w:r>
      <w:r w:rsidR="001C3739" w:rsidRPr="00807B77">
        <w:rPr>
          <w:rFonts w:eastAsia="Calibri"/>
          <w:spacing w:val="0"/>
          <w:lang w:val="es-DO"/>
        </w:rPr>
        <w:t>5</w:t>
      </w:r>
      <w:r w:rsidRPr="00807B77">
        <w:rPr>
          <w:rFonts w:eastAsia="Calibri"/>
          <w:spacing w:val="0"/>
          <w:lang w:val="es-DO"/>
        </w:rPr>
        <w:t xml:space="preserve"> solicitudes en la modalidad virtual, arrojando como resultado un total de </w:t>
      </w:r>
      <w:bookmarkStart w:id="23" w:name="_Hlk172031702"/>
      <w:r w:rsidR="00714A0C" w:rsidRPr="00807B77">
        <w:rPr>
          <w:rFonts w:eastAsia="Calibri"/>
          <w:spacing w:val="0"/>
          <w:lang w:val="es-DO"/>
        </w:rPr>
        <w:t>3</w:t>
      </w:r>
      <w:r w:rsidRPr="00807B77">
        <w:rPr>
          <w:rFonts w:eastAsia="Calibri"/>
          <w:spacing w:val="0"/>
          <w:lang w:val="es-DO"/>
        </w:rPr>
        <w:t>1,</w:t>
      </w:r>
      <w:r w:rsidR="00714A0C" w:rsidRPr="00807B77">
        <w:rPr>
          <w:rFonts w:eastAsia="Calibri"/>
          <w:spacing w:val="0"/>
          <w:lang w:val="es-DO"/>
        </w:rPr>
        <w:t>090</w:t>
      </w:r>
      <w:r w:rsidRPr="00807B77">
        <w:rPr>
          <w:rFonts w:eastAsia="Calibri"/>
          <w:spacing w:val="0"/>
          <w:lang w:val="es-DO"/>
        </w:rPr>
        <w:t xml:space="preserve"> </w:t>
      </w:r>
      <w:bookmarkEnd w:id="23"/>
      <w:r w:rsidRPr="00807B77">
        <w:rPr>
          <w:rFonts w:eastAsia="Calibri"/>
          <w:spacing w:val="0"/>
          <w:lang w:val="es-DO"/>
        </w:rPr>
        <w:t xml:space="preserve">certificados de registros de obras emitidos. </w:t>
      </w:r>
    </w:p>
    <w:p w14:paraId="5F1CD6DE" w14:textId="76A44F20" w:rsidR="006C2E73" w:rsidRPr="00807B77" w:rsidRDefault="006C2E73" w:rsidP="006C2E73">
      <w:pPr>
        <w:pStyle w:val="Sinespaciado"/>
        <w:jc w:val="center"/>
        <w:rPr>
          <w:color w:val="767171"/>
          <w:spacing w:val="0"/>
          <w:lang w:val="es-DO"/>
        </w:rPr>
      </w:pPr>
      <w:r w:rsidRPr="00807B77">
        <w:rPr>
          <w:color w:val="767171"/>
          <w:spacing w:val="0"/>
          <w:lang w:val="es-DO"/>
        </w:rPr>
        <w:t xml:space="preserve">Gráfico No. </w:t>
      </w:r>
      <w:r w:rsidR="0052165C" w:rsidRPr="00807B77">
        <w:rPr>
          <w:color w:val="767171"/>
          <w:spacing w:val="0"/>
          <w:lang w:val="es-DO"/>
        </w:rPr>
        <w:t>8</w:t>
      </w:r>
    </w:p>
    <w:p w14:paraId="5D2A3802" w14:textId="6AE2931E" w:rsidR="006C2E73" w:rsidRPr="00807B77" w:rsidRDefault="001C3739" w:rsidP="006C2E73">
      <w:pPr>
        <w:pStyle w:val="Sinespaciado"/>
        <w:jc w:val="center"/>
        <w:rPr>
          <w:b/>
          <w:bCs/>
          <w:color w:val="767171"/>
          <w:lang w:val="es-DO"/>
        </w:rPr>
      </w:pPr>
      <w:r w:rsidRPr="00807B77">
        <w:rPr>
          <w:noProof/>
          <w:color w:val="767171"/>
        </w:rPr>
        <w:drawing>
          <wp:inline distT="0" distB="0" distL="0" distR="0" wp14:anchorId="1132DB17" wp14:editId="0BFFDCB7">
            <wp:extent cx="4289425" cy="2600960"/>
            <wp:effectExtent l="0" t="0" r="0" b="8890"/>
            <wp:docPr id="292629915" name="Chart 1">
              <a:extLst xmlns:a="http://schemas.openxmlformats.org/drawingml/2006/main">
                <a:ext uri="{FF2B5EF4-FFF2-40B4-BE49-F238E27FC236}">
                  <a16:creationId xmlns:a16="http://schemas.microsoft.com/office/drawing/2014/main" id="{6C40616B-A52B-3FE7-253C-05031B4C09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4D0DEF1F" w14:textId="61A5D91E" w:rsidR="001C3739" w:rsidRPr="00E71221" w:rsidRDefault="001C3739" w:rsidP="001C3739">
      <w:pPr>
        <w:pStyle w:val="Sinespaciado"/>
        <w:rPr>
          <w:i/>
          <w:iCs/>
          <w:color w:val="767171"/>
          <w:sz w:val="18"/>
          <w:szCs w:val="18"/>
          <w:lang w:val="es-DO"/>
        </w:rPr>
      </w:pPr>
      <w:r w:rsidRPr="00807B77">
        <w:rPr>
          <w:color w:val="767171"/>
          <w:spacing w:val="0"/>
          <w:sz w:val="18"/>
          <w:szCs w:val="18"/>
          <w:lang w:val="es-DO"/>
        </w:rPr>
        <w:t xml:space="preserve">                </w:t>
      </w:r>
      <w:r w:rsidRPr="00E71221">
        <w:rPr>
          <w:i/>
          <w:iCs/>
          <w:color w:val="767171"/>
          <w:spacing w:val="0"/>
          <w:sz w:val="18"/>
          <w:szCs w:val="18"/>
          <w:lang w:val="es-DO"/>
        </w:rPr>
        <w:t>Fuente: Departamento de Registro</w:t>
      </w:r>
      <w:r w:rsidRPr="00E71221">
        <w:rPr>
          <w:i/>
          <w:iCs/>
          <w:color w:val="767171"/>
          <w:sz w:val="18"/>
          <w:szCs w:val="18"/>
          <w:lang w:val="es-DO"/>
        </w:rPr>
        <w:t>.</w:t>
      </w:r>
    </w:p>
    <w:p w14:paraId="24223BB0" w14:textId="27E50939" w:rsidR="001C3739" w:rsidRPr="00807B77" w:rsidRDefault="001C3739" w:rsidP="001C3739">
      <w:pPr>
        <w:pStyle w:val="Sinespaciado"/>
        <w:ind w:left="720" w:hanging="720"/>
        <w:jc w:val="center"/>
        <w:rPr>
          <w:b/>
          <w:bCs/>
          <w:color w:val="767171"/>
          <w:lang w:val="es-DO"/>
        </w:rPr>
      </w:pPr>
    </w:p>
    <w:p w14:paraId="78E28540" w14:textId="77777777" w:rsidR="001C3739" w:rsidRPr="00807B77" w:rsidRDefault="001C3739" w:rsidP="001C3739">
      <w:pPr>
        <w:pStyle w:val="Sinespaciado"/>
        <w:spacing w:line="360" w:lineRule="auto"/>
        <w:jc w:val="both"/>
        <w:rPr>
          <w:color w:val="767171"/>
          <w:spacing w:val="0"/>
          <w:lang w:val="es-DO"/>
        </w:rPr>
      </w:pPr>
      <w:r w:rsidRPr="00807B77">
        <w:rPr>
          <w:color w:val="767171"/>
          <w:spacing w:val="0"/>
          <w:lang w:val="es-DO"/>
        </w:rPr>
        <w:lastRenderedPageBreak/>
        <w:t>Mediante la Resolución 001-2025, así como otras resoluciones conexas, se autorizó la concesión de gracias y exoneraciones totales durante el año dos mil veinticinco (2025). En virtud de dichas disposiciones, resultaron beneficiados 1,586 autores de ambos géneros, pertenecientes a diversas categorías y modalidades. La aplicación de estas medidas permitió la inscripción de 20,352 obras y generó un impacto económico estimado en $11.071 millones a favor de los agentes de la industria creativa.</w:t>
      </w:r>
    </w:p>
    <w:p w14:paraId="1307D3A6" w14:textId="77777777" w:rsidR="00387BDE" w:rsidRPr="00807B77" w:rsidRDefault="00387BDE" w:rsidP="00085B5E">
      <w:pPr>
        <w:pStyle w:val="Sinespaciado"/>
        <w:jc w:val="center"/>
        <w:rPr>
          <w:color w:val="767171"/>
          <w:lang w:val="es-DO"/>
        </w:rPr>
      </w:pPr>
    </w:p>
    <w:p w14:paraId="2F072692" w14:textId="579BE75E" w:rsidR="00085B5E" w:rsidRPr="00807B77" w:rsidRDefault="00085B5E" w:rsidP="00085B5E">
      <w:pPr>
        <w:pStyle w:val="Sinespaciado"/>
        <w:jc w:val="center"/>
        <w:rPr>
          <w:color w:val="767171"/>
          <w:lang w:val="es-DO"/>
        </w:rPr>
      </w:pPr>
      <w:r w:rsidRPr="00807B77">
        <w:rPr>
          <w:color w:val="767171"/>
          <w:lang w:val="es-DO"/>
        </w:rPr>
        <w:t xml:space="preserve">Tabla No. </w:t>
      </w:r>
      <w:r w:rsidR="009152DD" w:rsidRPr="00807B77">
        <w:rPr>
          <w:color w:val="767171"/>
          <w:lang w:val="es-DO"/>
        </w:rPr>
        <w:t>4</w:t>
      </w:r>
    </w:p>
    <w:p w14:paraId="376436D3" w14:textId="77777777" w:rsidR="00085B5E" w:rsidRPr="00807B77" w:rsidRDefault="00085B5E" w:rsidP="001C3739">
      <w:pPr>
        <w:pStyle w:val="Sinespaciado"/>
        <w:spacing w:line="360" w:lineRule="auto"/>
        <w:jc w:val="both"/>
        <w:rPr>
          <w:color w:val="767171"/>
          <w:spacing w:val="0"/>
          <w:lang w:val="es-DO"/>
        </w:rPr>
      </w:pPr>
    </w:p>
    <w:tbl>
      <w:tblPr>
        <w:tblW w:w="7080" w:type="dxa"/>
        <w:jc w:val="center"/>
        <w:tblCellMar>
          <w:left w:w="70" w:type="dxa"/>
          <w:right w:w="70" w:type="dxa"/>
        </w:tblCellMar>
        <w:tblLook w:val="04A0" w:firstRow="1" w:lastRow="0" w:firstColumn="1" w:lastColumn="0" w:noHBand="0" w:noVBand="1"/>
      </w:tblPr>
      <w:tblGrid>
        <w:gridCol w:w="1847"/>
        <w:gridCol w:w="1767"/>
        <w:gridCol w:w="1304"/>
        <w:gridCol w:w="2162"/>
      </w:tblGrid>
      <w:tr w:rsidR="00807B77" w:rsidRPr="00807B77" w14:paraId="0068932C" w14:textId="77777777" w:rsidTr="00B966AE">
        <w:trPr>
          <w:trHeight w:val="352"/>
          <w:jc w:val="center"/>
        </w:trPr>
        <w:tc>
          <w:tcPr>
            <w:tcW w:w="1847" w:type="dxa"/>
            <w:tcBorders>
              <w:top w:val="single" w:sz="4" w:space="0" w:color="auto"/>
              <w:left w:val="single" w:sz="4" w:space="0" w:color="auto"/>
              <w:bottom w:val="single" w:sz="4" w:space="0" w:color="auto"/>
              <w:right w:val="single" w:sz="4" w:space="0" w:color="auto"/>
            </w:tcBorders>
            <w:shd w:val="clear" w:color="auto" w:fill="142F62"/>
            <w:noWrap/>
            <w:vAlign w:val="center"/>
            <w:hideMark/>
          </w:tcPr>
          <w:p w14:paraId="57DE1C3E" w14:textId="77777777" w:rsidR="00085B5E" w:rsidRPr="00807B77" w:rsidRDefault="00085B5E" w:rsidP="00085B5E">
            <w:pPr>
              <w:spacing w:after="0" w:line="240" w:lineRule="auto"/>
              <w:jc w:val="center"/>
              <w:rPr>
                <w:rFonts w:eastAsia="Calibri"/>
                <w:color w:val="FFFFFF" w:themeColor="background1"/>
                <w:spacing w:val="0"/>
                <w:lang w:val="es-DO"/>
              </w:rPr>
            </w:pPr>
            <w:r w:rsidRPr="00807B77">
              <w:rPr>
                <w:rFonts w:eastAsia="Calibri"/>
                <w:color w:val="FFFFFF" w:themeColor="background1"/>
                <w:spacing w:val="0"/>
                <w:lang w:val="es-DO"/>
              </w:rPr>
              <w:t xml:space="preserve">Detalle </w:t>
            </w:r>
          </w:p>
        </w:tc>
        <w:tc>
          <w:tcPr>
            <w:tcW w:w="1767" w:type="dxa"/>
            <w:tcBorders>
              <w:top w:val="single" w:sz="4" w:space="0" w:color="auto"/>
              <w:left w:val="nil"/>
              <w:bottom w:val="single" w:sz="4" w:space="0" w:color="auto"/>
              <w:right w:val="single" w:sz="4" w:space="0" w:color="auto"/>
            </w:tcBorders>
            <w:shd w:val="clear" w:color="auto" w:fill="142F62"/>
            <w:noWrap/>
            <w:vAlign w:val="center"/>
            <w:hideMark/>
          </w:tcPr>
          <w:p w14:paraId="7EEE5B73" w14:textId="77777777" w:rsidR="00085B5E" w:rsidRPr="00807B77" w:rsidRDefault="00085B5E" w:rsidP="00085B5E">
            <w:pPr>
              <w:spacing w:after="0" w:line="240" w:lineRule="auto"/>
              <w:jc w:val="center"/>
              <w:rPr>
                <w:rFonts w:eastAsia="Calibri"/>
                <w:color w:val="FFFFFF" w:themeColor="background1"/>
                <w:spacing w:val="0"/>
                <w:lang w:val="es-DO"/>
              </w:rPr>
            </w:pPr>
            <w:r w:rsidRPr="00807B77">
              <w:rPr>
                <w:rFonts w:eastAsia="Calibri"/>
                <w:color w:val="FFFFFF" w:themeColor="background1"/>
                <w:spacing w:val="0"/>
                <w:lang w:val="es-DO"/>
              </w:rPr>
              <w:t xml:space="preserve"> Autores </w:t>
            </w:r>
          </w:p>
        </w:tc>
        <w:tc>
          <w:tcPr>
            <w:tcW w:w="1304" w:type="dxa"/>
            <w:tcBorders>
              <w:top w:val="single" w:sz="4" w:space="0" w:color="auto"/>
              <w:left w:val="nil"/>
              <w:bottom w:val="single" w:sz="4" w:space="0" w:color="auto"/>
              <w:right w:val="single" w:sz="4" w:space="0" w:color="auto"/>
            </w:tcBorders>
            <w:shd w:val="clear" w:color="auto" w:fill="142F62"/>
            <w:noWrap/>
            <w:vAlign w:val="center"/>
            <w:hideMark/>
          </w:tcPr>
          <w:p w14:paraId="19373E52" w14:textId="77777777" w:rsidR="00085B5E" w:rsidRPr="00807B77" w:rsidRDefault="00085B5E" w:rsidP="00085B5E">
            <w:pPr>
              <w:spacing w:after="0" w:line="240" w:lineRule="auto"/>
              <w:jc w:val="center"/>
              <w:rPr>
                <w:rFonts w:eastAsia="Calibri"/>
                <w:color w:val="FFFFFF" w:themeColor="background1"/>
                <w:spacing w:val="0"/>
                <w:lang w:val="es-DO"/>
              </w:rPr>
            </w:pPr>
            <w:r w:rsidRPr="00807B77">
              <w:rPr>
                <w:rFonts w:eastAsia="Calibri"/>
                <w:color w:val="FFFFFF" w:themeColor="background1"/>
                <w:spacing w:val="0"/>
                <w:lang w:val="es-DO"/>
              </w:rPr>
              <w:t xml:space="preserve"> Obras </w:t>
            </w:r>
          </w:p>
        </w:tc>
        <w:tc>
          <w:tcPr>
            <w:tcW w:w="2162" w:type="dxa"/>
            <w:tcBorders>
              <w:top w:val="single" w:sz="4" w:space="0" w:color="auto"/>
              <w:left w:val="nil"/>
              <w:bottom w:val="single" w:sz="4" w:space="0" w:color="auto"/>
              <w:right w:val="single" w:sz="4" w:space="0" w:color="auto"/>
            </w:tcBorders>
            <w:shd w:val="clear" w:color="auto" w:fill="142F62"/>
            <w:noWrap/>
            <w:vAlign w:val="center"/>
            <w:hideMark/>
          </w:tcPr>
          <w:p w14:paraId="775E86DC" w14:textId="77777777" w:rsidR="00085B5E" w:rsidRPr="00807B77" w:rsidRDefault="00085B5E" w:rsidP="00085B5E">
            <w:pPr>
              <w:spacing w:after="0" w:line="240" w:lineRule="auto"/>
              <w:jc w:val="center"/>
              <w:rPr>
                <w:rFonts w:eastAsia="Calibri"/>
                <w:color w:val="FFFFFF" w:themeColor="background1"/>
                <w:spacing w:val="0"/>
                <w:lang w:val="es-DO"/>
              </w:rPr>
            </w:pPr>
            <w:r w:rsidRPr="00807B77">
              <w:rPr>
                <w:rFonts w:eastAsia="Calibri"/>
                <w:color w:val="FFFFFF" w:themeColor="background1"/>
                <w:spacing w:val="0"/>
                <w:lang w:val="es-DO"/>
              </w:rPr>
              <w:t xml:space="preserve"> Valor </w:t>
            </w:r>
          </w:p>
        </w:tc>
      </w:tr>
      <w:tr w:rsidR="00807B77" w:rsidRPr="00807B77" w14:paraId="56FE468C" w14:textId="77777777" w:rsidTr="0043150C">
        <w:trPr>
          <w:trHeight w:val="352"/>
          <w:jc w:val="center"/>
        </w:trPr>
        <w:tc>
          <w:tcPr>
            <w:tcW w:w="1847" w:type="dxa"/>
            <w:tcBorders>
              <w:top w:val="nil"/>
              <w:left w:val="single" w:sz="4" w:space="0" w:color="auto"/>
              <w:bottom w:val="single" w:sz="4" w:space="0" w:color="auto"/>
              <w:right w:val="single" w:sz="4" w:space="0" w:color="auto"/>
            </w:tcBorders>
            <w:noWrap/>
            <w:vAlign w:val="bottom"/>
            <w:hideMark/>
          </w:tcPr>
          <w:p w14:paraId="46E2AC2B" w14:textId="77777777" w:rsidR="00085B5E" w:rsidRPr="00807B77" w:rsidRDefault="00085B5E" w:rsidP="00085B5E">
            <w:pPr>
              <w:spacing w:after="0" w:line="240" w:lineRule="auto"/>
              <w:rPr>
                <w:rFonts w:eastAsia="Calibri"/>
                <w:spacing w:val="0"/>
                <w:lang w:val="es-DO"/>
              </w:rPr>
            </w:pPr>
            <w:r w:rsidRPr="00807B77">
              <w:rPr>
                <w:rFonts w:eastAsia="Calibri"/>
                <w:spacing w:val="0"/>
                <w:lang w:val="es-DO"/>
              </w:rPr>
              <w:t>Masculino</w:t>
            </w:r>
          </w:p>
        </w:tc>
        <w:tc>
          <w:tcPr>
            <w:tcW w:w="1767" w:type="dxa"/>
            <w:tcBorders>
              <w:top w:val="nil"/>
              <w:left w:val="nil"/>
              <w:bottom w:val="single" w:sz="4" w:space="0" w:color="auto"/>
              <w:right w:val="single" w:sz="4" w:space="0" w:color="auto"/>
            </w:tcBorders>
            <w:noWrap/>
            <w:vAlign w:val="bottom"/>
            <w:hideMark/>
          </w:tcPr>
          <w:p w14:paraId="00F3B568" w14:textId="22FF9E5D" w:rsidR="00085B5E" w:rsidRPr="00807B77" w:rsidRDefault="00085B5E" w:rsidP="00085B5E">
            <w:pPr>
              <w:spacing w:after="0" w:line="240" w:lineRule="auto"/>
              <w:jc w:val="center"/>
              <w:rPr>
                <w:rFonts w:eastAsia="Calibri"/>
                <w:spacing w:val="0"/>
                <w:lang w:val="es-DO"/>
              </w:rPr>
            </w:pPr>
            <w:r w:rsidRPr="00807B77">
              <w:rPr>
                <w:rFonts w:eastAsia="Calibri"/>
                <w:spacing w:val="0"/>
                <w:lang w:val="es-DO"/>
              </w:rPr>
              <w:t>1,217</w:t>
            </w:r>
          </w:p>
        </w:tc>
        <w:tc>
          <w:tcPr>
            <w:tcW w:w="1304" w:type="dxa"/>
            <w:tcBorders>
              <w:top w:val="nil"/>
              <w:left w:val="nil"/>
              <w:bottom w:val="single" w:sz="4" w:space="0" w:color="auto"/>
              <w:right w:val="single" w:sz="4" w:space="0" w:color="auto"/>
            </w:tcBorders>
            <w:noWrap/>
            <w:vAlign w:val="bottom"/>
            <w:hideMark/>
          </w:tcPr>
          <w:p w14:paraId="20831918" w14:textId="019BE3F9" w:rsidR="00085B5E" w:rsidRPr="00807B77" w:rsidRDefault="00085B5E" w:rsidP="00085B5E">
            <w:pPr>
              <w:spacing w:after="0" w:line="240" w:lineRule="auto"/>
              <w:jc w:val="center"/>
              <w:rPr>
                <w:rFonts w:eastAsia="Calibri"/>
                <w:spacing w:val="0"/>
                <w:lang w:val="es-DO"/>
              </w:rPr>
            </w:pPr>
            <w:r w:rsidRPr="00807B77">
              <w:rPr>
                <w:rFonts w:eastAsia="Calibri"/>
                <w:spacing w:val="0"/>
                <w:lang w:val="es-DO"/>
              </w:rPr>
              <w:t>18,100</w:t>
            </w:r>
          </w:p>
        </w:tc>
        <w:tc>
          <w:tcPr>
            <w:tcW w:w="2162" w:type="dxa"/>
            <w:tcBorders>
              <w:top w:val="nil"/>
              <w:left w:val="nil"/>
              <w:bottom w:val="single" w:sz="4" w:space="0" w:color="auto"/>
              <w:right w:val="single" w:sz="4" w:space="0" w:color="auto"/>
            </w:tcBorders>
            <w:noWrap/>
            <w:vAlign w:val="bottom"/>
            <w:hideMark/>
          </w:tcPr>
          <w:p w14:paraId="60667E0B" w14:textId="77777777" w:rsidR="00085B5E" w:rsidRPr="00807B77" w:rsidRDefault="00085B5E" w:rsidP="00085B5E">
            <w:pPr>
              <w:spacing w:after="0" w:line="240" w:lineRule="auto"/>
              <w:rPr>
                <w:rFonts w:eastAsia="Calibri"/>
                <w:spacing w:val="0"/>
                <w:lang w:val="es-DO"/>
              </w:rPr>
            </w:pPr>
            <w:r w:rsidRPr="00807B77">
              <w:rPr>
                <w:rFonts w:eastAsia="Calibri"/>
                <w:spacing w:val="0"/>
                <w:lang w:val="es-DO"/>
              </w:rPr>
              <w:t xml:space="preserve"> $          2,220,500 </w:t>
            </w:r>
          </w:p>
        </w:tc>
      </w:tr>
      <w:tr w:rsidR="00807B77" w:rsidRPr="00807B77" w14:paraId="10E21550" w14:textId="77777777" w:rsidTr="0043150C">
        <w:trPr>
          <w:trHeight w:val="352"/>
          <w:jc w:val="center"/>
        </w:trPr>
        <w:tc>
          <w:tcPr>
            <w:tcW w:w="1847" w:type="dxa"/>
            <w:tcBorders>
              <w:top w:val="nil"/>
              <w:left w:val="single" w:sz="4" w:space="0" w:color="auto"/>
              <w:bottom w:val="single" w:sz="4" w:space="0" w:color="auto"/>
              <w:right w:val="single" w:sz="4" w:space="0" w:color="auto"/>
            </w:tcBorders>
            <w:noWrap/>
            <w:vAlign w:val="bottom"/>
            <w:hideMark/>
          </w:tcPr>
          <w:p w14:paraId="73E54338" w14:textId="77777777" w:rsidR="00085B5E" w:rsidRPr="00807B77" w:rsidRDefault="00085B5E" w:rsidP="00085B5E">
            <w:pPr>
              <w:spacing w:after="0" w:line="240" w:lineRule="auto"/>
              <w:rPr>
                <w:rFonts w:eastAsia="Calibri"/>
                <w:spacing w:val="0"/>
                <w:lang w:val="es-DO"/>
              </w:rPr>
            </w:pPr>
            <w:r w:rsidRPr="00807B77">
              <w:rPr>
                <w:rFonts w:eastAsia="Calibri"/>
                <w:spacing w:val="0"/>
                <w:lang w:val="es-DO"/>
              </w:rPr>
              <w:t>Femenino</w:t>
            </w:r>
          </w:p>
        </w:tc>
        <w:tc>
          <w:tcPr>
            <w:tcW w:w="1767" w:type="dxa"/>
            <w:tcBorders>
              <w:top w:val="nil"/>
              <w:left w:val="nil"/>
              <w:bottom w:val="single" w:sz="4" w:space="0" w:color="auto"/>
              <w:right w:val="single" w:sz="4" w:space="0" w:color="auto"/>
            </w:tcBorders>
            <w:noWrap/>
            <w:vAlign w:val="bottom"/>
            <w:hideMark/>
          </w:tcPr>
          <w:p w14:paraId="3D50BDCB" w14:textId="216DA19E" w:rsidR="00085B5E" w:rsidRPr="00807B77" w:rsidRDefault="00085B5E" w:rsidP="00085B5E">
            <w:pPr>
              <w:spacing w:after="0" w:line="240" w:lineRule="auto"/>
              <w:jc w:val="center"/>
              <w:rPr>
                <w:rFonts w:eastAsia="Calibri"/>
                <w:spacing w:val="0"/>
                <w:lang w:val="es-DO"/>
              </w:rPr>
            </w:pPr>
            <w:r w:rsidRPr="00807B77">
              <w:rPr>
                <w:rFonts w:eastAsia="Calibri"/>
                <w:spacing w:val="0"/>
                <w:lang w:val="es-DO"/>
              </w:rPr>
              <w:t>369</w:t>
            </w:r>
          </w:p>
        </w:tc>
        <w:tc>
          <w:tcPr>
            <w:tcW w:w="1304" w:type="dxa"/>
            <w:tcBorders>
              <w:top w:val="nil"/>
              <w:left w:val="nil"/>
              <w:bottom w:val="single" w:sz="4" w:space="0" w:color="auto"/>
              <w:right w:val="single" w:sz="4" w:space="0" w:color="auto"/>
            </w:tcBorders>
            <w:noWrap/>
            <w:vAlign w:val="bottom"/>
            <w:hideMark/>
          </w:tcPr>
          <w:p w14:paraId="5D8DF7BA" w14:textId="2F0DE416" w:rsidR="00085B5E" w:rsidRPr="00807B77" w:rsidRDefault="00085B5E" w:rsidP="00085B5E">
            <w:pPr>
              <w:spacing w:after="0" w:line="240" w:lineRule="auto"/>
              <w:jc w:val="center"/>
              <w:rPr>
                <w:rFonts w:eastAsia="Calibri"/>
                <w:spacing w:val="0"/>
                <w:lang w:val="es-DO"/>
              </w:rPr>
            </w:pPr>
            <w:r w:rsidRPr="00807B77">
              <w:rPr>
                <w:rFonts w:eastAsia="Calibri"/>
                <w:spacing w:val="0"/>
                <w:lang w:val="es-DO"/>
              </w:rPr>
              <w:t>2,252</w:t>
            </w:r>
          </w:p>
        </w:tc>
        <w:tc>
          <w:tcPr>
            <w:tcW w:w="2162" w:type="dxa"/>
            <w:tcBorders>
              <w:top w:val="nil"/>
              <w:left w:val="nil"/>
              <w:bottom w:val="single" w:sz="4" w:space="0" w:color="auto"/>
              <w:right w:val="single" w:sz="4" w:space="0" w:color="auto"/>
            </w:tcBorders>
            <w:noWrap/>
            <w:vAlign w:val="bottom"/>
            <w:hideMark/>
          </w:tcPr>
          <w:p w14:paraId="2A657263" w14:textId="77777777" w:rsidR="00085B5E" w:rsidRPr="00807B77" w:rsidRDefault="00085B5E" w:rsidP="00085B5E">
            <w:pPr>
              <w:spacing w:after="0" w:line="240" w:lineRule="auto"/>
              <w:rPr>
                <w:rFonts w:eastAsia="Calibri"/>
                <w:spacing w:val="0"/>
                <w:lang w:val="es-DO"/>
              </w:rPr>
            </w:pPr>
            <w:r w:rsidRPr="00807B77">
              <w:rPr>
                <w:rFonts w:eastAsia="Calibri"/>
                <w:spacing w:val="0"/>
                <w:lang w:val="es-DO"/>
              </w:rPr>
              <w:t xml:space="preserve"> $          8,850,500 </w:t>
            </w:r>
          </w:p>
        </w:tc>
      </w:tr>
      <w:tr w:rsidR="00807B77" w:rsidRPr="00807B77" w14:paraId="69AD7267" w14:textId="77777777" w:rsidTr="00B966AE">
        <w:trPr>
          <w:trHeight w:val="352"/>
          <w:jc w:val="center"/>
        </w:trPr>
        <w:tc>
          <w:tcPr>
            <w:tcW w:w="1847" w:type="dxa"/>
            <w:tcBorders>
              <w:top w:val="nil"/>
              <w:left w:val="single" w:sz="4" w:space="0" w:color="auto"/>
              <w:bottom w:val="single" w:sz="4" w:space="0" w:color="auto"/>
              <w:right w:val="single" w:sz="4" w:space="0" w:color="auto"/>
            </w:tcBorders>
            <w:shd w:val="clear" w:color="auto" w:fill="142F62"/>
            <w:noWrap/>
            <w:vAlign w:val="center"/>
            <w:hideMark/>
          </w:tcPr>
          <w:p w14:paraId="4C584D44" w14:textId="77777777" w:rsidR="00085B5E" w:rsidRPr="00807B77" w:rsidRDefault="00085B5E" w:rsidP="00085B5E">
            <w:pPr>
              <w:spacing w:after="0" w:line="240" w:lineRule="auto"/>
              <w:jc w:val="center"/>
              <w:rPr>
                <w:rFonts w:eastAsia="Calibri"/>
                <w:color w:val="FFFFFF" w:themeColor="background1"/>
                <w:spacing w:val="0"/>
                <w:lang w:val="es-DO"/>
              </w:rPr>
            </w:pPr>
            <w:r w:rsidRPr="00807B77">
              <w:rPr>
                <w:rFonts w:eastAsia="Calibri"/>
                <w:color w:val="FFFFFF" w:themeColor="background1"/>
                <w:spacing w:val="0"/>
                <w:lang w:val="es-DO"/>
              </w:rPr>
              <w:t xml:space="preserve"> Totales </w:t>
            </w:r>
          </w:p>
        </w:tc>
        <w:tc>
          <w:tcPr>
            <w:tcW w:w="1767" w:type="dxa"/>
            <w:tcBorders>
              <w:top w:val="nil"/>
              <w:left w:val="nil"/>
              <w:bottom w:val="single" w:sz="4" w:space="0" w:color="auto"/>
              <w:right w:val="single" w:sz="4" w:space="0" w:color="auto"/>
            </w:tcBorders>
            <w:shd w:val="clear" w:color="auto" w:fill="142F62"/>
            <w:noWrap/>
            <w:vAlign w:val="center"/>
            <w:hideMark/>
          </w:tcPr>
          <w:p w14:paraId="7299142C" w14:textId="09F9AF12" w:rsidR="00085B5E" w:rsidRPr="00807B77" w:rsidRDefault="00085B5E" w:rsidP="00085B5E">
            <w:pPr>
              <w:spacing w:after="0" w:line="240" w:lineRule="auto"/>
              <w:jc w:val="center"/>
              <w:rPr>
                <w:rFonts w:eastAsia="Calibri"/>
                <w:color w:val="FFFFFF" w:themeColor="background1"/>
                <w:spacing w:val="0"/>
                <w:lang w:val="es-DO"/>
              </w:rPr>
            </w:pPr>
            <w:r w:rsidRPr="00807B77">
              <w:rPr>
                <w:rFonts w:eastAsia="Calibri"/>
                <w:color w:val="FFFFFF" w:themeColor="background1"/>
                <w:spacing w:val="0"/>
                <w:lang w:val="es-DO"/>
              </w:rPr>
              <w:t>1,586</w:t>
            </w:r>
          </w:p>
        </w:tc>
        <w:tc>
          <w:tcPr>
            <w:tcW w:w="1304" w:type="dxa"/>
            <w:tcBorders>
              <w:top w:val="nil"/>
              <w:left w:val="nil"/>
              <w:bottom w:val="single" w:sz="4" w:space="0" w:color="auto"/>
              <w:right w:val="single" w:sz="4" w:space="0" w:color="auto"/>
            </w:tcBorders>
            <w:shd w:val="clear" w:color="auto" w:fill="142F62"/>
            <w:noWrap/>
            <w:vAlign w:val="center"/>
            <w:hideMark/>
          </w:tcPr>
          <w:p w14:paraId="75A7E074" w14:textId="4ABE0A9F" w:rsidR="00085B5E" w:rsidRPr="00807B77" w:rsidRDefault="00085B5E" w:rsidP="00085B5E">
            <w:pPr>
              <w:spacing w:after="0" w:line="240" w:lineRule="auto"/>
              <w:jc w:val="center"/>
              <w:rPr>
                <w:rFonts w:eastAsia="Calibri"/>
                <w:color w:val="FFFFFF" w:themeColor="background1"/>
                <w:spacing w:val="0"/>
                <w:lang w:val="es-DO"/>
              </w:rPr>
            </w:pPr>
            <w:r w:rsidRPr="00807B77">
              <w:rPr>
                <w:rFonts w:eastAsia="Calibri"/>
                <w:color w:val="FFFFFF" w:themeColor="background1"/>
                <w:spacing w:val="0"/>
                <w:lang w:val="es-DO"/>
              </w:rPr>
              <w:t xml:space="preserve">20,352 </w:t>
            </w:r>
          </w:p>
        </w:tc>
        <w:tc>
          <w:tcPr>
            <w:tcW w:w="2162" w:type="dxa"/>
            <w:tcBorders>
              <w:top w:val="nil"/>
              <w:left w:val="nil"/>
              <w:bottom w:val="single" w:sz="4" w:space="0" w:color="auto"/>
              <w:right w:val="single" w:sz="4" w:space="0" w:color="auto"/>
            </w:tcBorders>
            <w:shd w:val="clear" w:color="auto" w:fill="142F62"/>
            <w:noWrap/>
            <w:vAlign w:val="center"/>
            <w:hideMark/>
          </w:tcPr>
          <w:p w14:paraId="445AC7BD" w14:textId="292966C5" w:rsidR="00085B5E" w:rsidRPr="00807B77" w:rsidRDefault="009152DD" w:rsidP="009152DD">
            <w:pPr>
              <w:spacing w:after="0" w:line="240" w:lineRule="auto"/>
              <w:rPr>
                <w:rFonts w:eastAsia="Calibri"/>
                <w:color w:val="FFFFFF" w:themeColor="background1"/>
                <w:spacing w:val="0"/>
                <w:lang w:val="es-DO"/>
              </w:rPr>
            </w:pPr>
            <w:r w:rsidRPr="00807B77">
              <w:rPr>
                <w:rFonts w:eastAsia="Calibri"/>
                <w:color w:val="FFFFFF" w:themeColor="background1"/>
                <w:spacing w:val="0"/>
                <w:lang w:val="es-DO"/>
              </w:rPr>
              <w:t xml:space="preserve"> </w:t>
            </w:r>
            <w:r w:rsidR="00085B5E" w:rsidRPr="00807B77">
              <w:rPr>
                <w:rFonts w:eastAsia="Calibri"/>
                <w:color w:val="FFFFFF" w:themeColor="background1"/>
                <w:spacing w:val="0"/>
                <w:lang w:val="es-DO"/>
              </w:rPr>
              <w:t xml:space="preserve">$         11,071,000 </w:t>
            </w:r>
          </w:p>
        </w:tc>
      </w:tr>
    </w:tbl>
    <w:p w14:paraId="1115FBF7" w14:textId="47C11A06" w:rsidR="00085B5E" w:rsidRPr="00E71221" w:rsidRDefault="0043150C" w:rsidP="0043150C">
      <w:pPr>
        <w:spacing w:after="0" w:line="240" w:lineRule="auto"/>
        <w:rPr>
          <w:rFonts w:eastAsia="Calibri"/>
          <w:i/>
          <w:iCs/>
          <w:spacing w:val="0"/>
          <w:lang w:val="es-DO"/>
        </w:rPr>
      </w:pPr>
      <w:r w:rsidRPr="00807B77">
        <w:rPr>
          <w:spacing w:val="0"/>
          <w:sz w:val="18"/>
          <w:szCs w:val="18"/>
          <w:lang w:val="es-DO"/>
        </w:rPr>
        <w:t xml:space="preserve">         </w:t>
      </w:r>
      <w:r w:rsidRPr="00E71221">
        <w:rPr>
          <w:i/>
          <w:iCs/>
          <w:spacing w:val="0"/>
          <w:sz w:val="18"/>
          <w:szCs w:val="18"/>
          <w:lang w:val="es-DO"/>
        </w:rPr>
        <w:t>Fuente: Departamento de Registro.</w:t>
      </w:r>
    </w:p>
    <w:p w14:paraId="733F5F58" w14:textId="77777777" w:rsidR="006C2E73" w:rsidRPr="00807B77" w:rsidRDefault="006C2E73" w:rsidP="006C2E73">
      <w:pPr>
        <w:pStyle w:val="Sinespaciado"/>
        <w:jc w:val="center"/>
        <w:rPr>
          <w:b/>
          <w:bCs/>
          <w:color w:val="767171"/>
          <w:lang w:val="es-DO"/>
        </w:rPr>
      </w:pPr>
    </w:p>
    <w:p w14:paraId="307ABD3C" w14:textId="77777777" w:rsidR="00387BDE" w:rsidRPr="00807B77" w:rsidRDefault="00387BDE" w:rsidP="006C2E73">
      <w:pPr>
        <w:pStyle w:val="Sinespaciado"/>
        <w:jc w:val="center"/>
        <w:rPr>
          <w:b/>
          <w:bCs/>
          <w:color w:val="767171"/>
          <w:lang w:val="es-DO"/>
        </w:rPr>
      </w:pPr>
    </w:p>
    <w:p w14:paraId="74CF8AAD" w14:textId="77777777" w:rsidR="006C2E73" w:rsidRPr="00807B77" w:rsidRDefault="006C2E73" w:rsidP="006C2E73">
      <w:pPr>
        <w:pStyle w:val="Ttulo2"/>
        <w:rPr>
          <w:rFonts w:eastAsia="Calibri" w:cs="Times New Roman"/>
          <w:b/>
          <w:bCs/>
          <w:color w:val="767171"/>
          <w:spacing w:val="0"/>
          <w:szCs w:val="24"/>
          <w:lang w:val="es-DO"/>
        </w:rPr>
      </w:pPr>
      <w:bookmarkStart w:id="24" w:name="_Toc185256662"/>
      <w:bookmarkStart w:id="25" w:name="_Toc216872580"/>
      <w:r w:rsidRPr="00807B77">
        <w:rPr>
          <w:rFonts w:eastAsia="Calibri" w:cs="Times New Roman"/>
          <w:b/>
          <w:bCs/>
          <w:color w:val="767171"/>
          <w:spacing w:val="0"/>
          <w:szCs w:val="24"/>
          <w:lang w:val="es-DO"/>
        </w:rPr>
        <w:t>3.4 Desempeño de las Sociedades de Gestión Colectiva.</w:t>
      </w:r>
      <w:bookmarkEnd w:id="24"/>
      <w:bookmarkEnd w:id="25"/>
    </w:p>
    <w:p w14:paraId="102A3A4F" w14:textId="77777777" w:rsidR="00C369FF" w:rsidRPr="00807B77" w:rsidRDefault="00C369FF" w:rsidP="006C2E73">
      <w:pPr>
        <w:pStyle w:val="Ttulo2"/>
        <w:rPr>
          <w:rFonts w:eastAsia="Calibri" w:cs="Times New Roman"/>
          <w:b/>
          <w:bCs/>
          <w:color w:val="767171"/>
          <w:spacing w:val="0"/>
          <w:szCs w:val="24"/>
          <w:lang w:val="es-DO"/>
        </w:rPr>
      </w:pPr>
    </w:p>
    <w:p w14:paraId="393B84FE" w14:textId="71E0EBAF" w:rsidR="006C2E73" w:rsidRPr="00807B77" w:rsidRDefault="00C369FF" w:rsidP="00C369FF">
      <w:pPr>
        <w:spacing w:line="360" w:lineRule="auto"/>
        <w:jc w:val="both"/>
        <w:rPr>
          <w:rFonts w:eastAsia="Calibri"/>
          <w:spacing w:val="0"/>
          <w:lang w:val="es-DO"/>
        </w:rPr>
      </w:pPr>
      <w:r w:rsidRPr="00807B77">
        <w:rPr>
          <w:rFonts w:eastAsia="Calibri"/>
          <w:spacing w:val="0"/>
          <w:lang w:val="es-DO"/>
        </w:rPr>
        <w:t>Durante el año 2025, la ONDA reafirmó su compromiso institucional de fortalecer la transparencia, eficiencia y gobernanza del sistema de gestión colectiva, promoviendo procesos más robustos de auditoría, rendición de cuentas y seguimiento administrativo.</w:t>
      </w:r>
    </w:p>
    <w:p w14:paraId="7AE6AFF8" w14:textId="0F0AB0B8" w:rsidR="006C2E73" w:rsidRPr="00807B77" w:rsidRDefault="006C2E73" w:rsidP="006C2E73">
      <w:pPr>
        <w:pStyle w:val="Sinespaciado"/>
        <w:spacing w:line="360" w:lineRule="auto"/>
        <w:jc w:val="both"/>
        <w:rPr>
          <w:b/>
          <w:bCs/>
          <w:color w:val="767171"/>
          <w:lang w:val="es-DO"/>
        </w:rPr>
      </w:pPr>
      <w:r w:rsidRPr="00807B77">
        <w:rPr>
          <w:color w:val="767171"/>
          <w:spacing w:val="0"/>
          <w:lang w:val="es-DO"/>
        </w:rPr>
        <w:t>Asimismo, dichas Sociedades desarrollaron acciones orientadas a fortalecer sus procesos y a mantener un monitoreo permanente de su desempeño, cumpliendo de esta manera con las funciones de supervisión que la Ley nos asigna.</w:t>
      </w:r>
    </w:p>
    <w:p w14:paraId="3CA9EDB1" w14:textId="77777777" w:rsidR="003C2828" w:rsidRPr="00807B77" w:rsidRDefault="003C2828" w:rsidP="006C2E73">
      <w:pPr>
        <w:pStyle w:val="Sinespaciado"/>
        <w:jc w:val="center"/>
        <w:rPr>
          <w:b/>
          <w:bCs/>
          <w:color w:val="767171"/>
          <w:spacing w:val="0"/>
          <w:lang w:val="es-DO"/>
        </w:rPr>
      </w:pPr>
    </w:p>
    <w:p w14:paraId="5F677016" w14:textId="77777777" w:rsidR="00387BDE" w:rsidRPr="00807B77" w:rsidRDefault="00387BDE" w:rsidP="006C2E73">
      <w:pPr>
        <w:pStyle w:val="Sinespaciado"/>
        <w:jc w:val="center"/>
        <w:rPr>
          <w:color w:val="767171"/>
          <w:spacing w:val="0"/>
          <w:lang w:val="es-DO"/>
        </w:rPr>
      </w:pPr>
    </w:p>
    <w:p w14:paraId="2D074BB0" w14:textId="77777777" w:rsidR="00387BDE" w:rsidRPr="00807B77" w:rsidRDefault="00387BDE" w:rsidP="006C2E73">
      <w:pPr>
        <w:pStyle w:val="Sinespaciado"/>
        <w:jc w:val="center"/>
        <w:rPr>
          <w:color w:val="767171"/>
          <w:spacing w:val="0"/>
          <w:lang w:val="es-DO"/>
        </w:rPr>
      </w:pPr>
    </w:p>
    <w:p w14:paraId="7B724D8D" w14:textId="77777777" w:rsidR="00387BDE" w:rsidRPr="00807B77" w:rsidRDefault="00387BDE" w:rsidP="006C2E73">
      <w:pPr>
        <w:pStyle w:val="Sinespaciado"/>
        <w:jc w:val="center"/>
        <w:rPr>
          <w:color w:val="767171"/>
          <w:spacing w:val="0"/>
          <w:lang w:val="es-DO"/>
        </w:rPr>
      </w:pPr>
    </w:p>
    <w:p w14:paraId="47B073FC" w14:textId="77777777" w:rsidR="00387BDE" w:rsidRPr="00807B77" w:rsidRDefault="00387BDE" w:rsidP="006C2E73">
      <w:pPr>
        <w:pStyle w:val="Sinespaciado"/>
        <w:jc w:val="center"/>
        <w:rPr>
          <w:color w:val="767171"/>
          <w:spacing w:val="0"/>
          <w:lang w:val="es-DO"/>
        </w:rPr>
      </w:pPr>
    </w:p>
    <w:p w14:paraId="5CF8A7B8" w14:textId="77777777" w:rsidR="00387BDE" w:rsidRPr="00807B77" w:rsidRDefault="00387BDE" w:rsidP="006C2E73">
      <w:pPr>
        <w:pStyle w:val="Sinespaciado"/>
        <w:jc w:val="center"/>
        <w:rPr>
          <w:color w:val="767171"/>
          <w:spacing w:val="0"/>
          <w:lang w:val="es-DO"/>
        </w:rPr>
      </w:pPr>
    </w:p>
    <w:p w14:paraId="60F6BB76" w14:textId="77777777" w:rsidR="004A40CC" w:rsidRPr="00807B77" w:rsidRDefault="004A40CC" w:rsidP="006C2E73">
      <w:pPr>
        <w:pStyle w:val="Sinespaciado"/>
        <w:jc w:val="center"/>
        <w:rPr>
          <w:color w:val="767171"/>
          <w:spacing w:val="0"/>
          <w:lang w:val="es-DO"/>
        </w:rPr>
      </w:pPr>
    </w:p>
    <w:p w14:paraId="26F3C8C3" w14:textId="77777777" w:rsidR="00387BDE" w:rsidRPr="00807B77" w:rsidRDefault="00387BDE" w:rsidP="006C2E73">
      <w:pPr>
        <w:pStyle w:val="Sinespaciado"/>
        <w:jc w:val="center"/>
        <w:rPr>
          <w:color w:val="767171"/>
          <w:spacing w:val="0"/>
          <w:lang w:val="es-DO"/>
        </w:rPr>
      </w:pPr>
    </w:p>
    <w:p w14:paraId="7D45D83F" w14:textId="77777777" w:rsidR="00387BDE" w:rsidRPr="00807B77" w:rsidRDefault="00387BDE" w:rsidP="006C2E73">
      <w:pPr>
        <w:pStyle w:val="Sinespaciado"/>
        <w:jc w:val="center"/>
        <w:rPr>
          <w:color w:val="767171"/>
          <w:spacing w:val="0"/>
          <w:lang w:val="es-DO"/>
        </w:rPr>
      </w:pPr>
    </w:p>
    <w:p w14:paraId="5996FCC2" w14:textId="77777777" w:rsidR="00387BDE" w:rsidRPr="00807B77" w:rsidRDefault="00387BDE" w:rsidP="006C2E73">
      <w:pPr>
        <w:pStyle w:val="Sinespaciado"/>
        <w:jc w:val="center"/>
        <w:rPr>
          <w:color w:val="767171"/>
          <w:spacing w:val="0"/>
          <w:lang w:val="es-DO"/>
        </w:rPr>
      </w:pPr>
    </w:p>
    <w:p w14:paraId="08D36BFE" w14:textId="77777777" w:rsidR="00387BDE" w:rsidRPr="00807B77" w:rsidRDefault="00387BDE" w:rsidP="006C2E73">
      <w:pPr>
        <w:pStyle w:val="Sinespaciado"/>
        <w:jc w:val="center"/>
        <w:rPr>
          <w:color w:val="767171"/>
          <w:spacing w:val="0"/>
          <w:lang w:val="es-DO"/>
        </w:rPr>
      </w:pPr>
    </w:p>
    <w:p w14:paraId="2BAA89A8" w14:textId="106B8B80" w:rsidR="006C2E73" w:rsidRPr="00807B77" w:rsidRDefault="006C2E73" w:rsidP="006C2E73">
      <w:pPr>
        <w:pStyle w:val="Sinespaciado"/>
        <w:jc w:val="center"/>
        <w:rPr>
          <w:color w:val="767171"/>
          <w:spacing w:val="0"/>
          <w:lang w:val="es-DO"/>
        </w:rPr>
      </w:pPr>
      <w:r w:rsidRPr="00807B77">
        <w:rPr>
          <w:color w:val="767171"/>
          <w:spacing w:val="0"/>
          <w:lang w:val="es-DO"/>
        </w:rPr>
        <w:lastRenderedPageBreak/>
        <w:t xml:space="preserve">Tabla No. </w:t>
      </w:r>
      <w:r w:rsidR="003C2828" w:rsidRPr="00807B77">
        <w:rPr>
          <w:color w:val="767171"/>
          <w:spacing w:val="0"/>
          <w:lang w:val="es-DO"/>
        </w:rPr>
        <w:t>5</w:t>
      </w:r>
    </w:p>
    <w:p w14:paraId="36E20453" w14:textId="77777777" w:rsidR="003C2828" w:rsidRPr="00807B77" w:rsidRDefault="003C2828" w:rsidP="006C2E73">
      <w:pPr>
        <w:pStyle w:val="Sinespaciado"/>
        <w:jc w:val="center"/>
        <w:rPr>
          <w:color w:val="767171"/>
          <w:spacing w:val="0"/>
          <w:lang w:val="es-DO"/>
        </w:rPr>
      </w:pPr>
    </w:p>
    <w:p w14:paraId="486FBA1D" w14:textId="77777777" w:rsidR="006C2E73" w:rsidRPr="00807B77" w:rsidRDefault="006C2E73" w:rsidP="006C2E73">
      <w:pPr>
        <w:pStyle w:val="Sinespaciado"/>
        <w:rPr>
          <w:color w:val="767171"/>
          <w:spacing w:val="0"/>
          <w:lang w:val="es-DO"/>
        </w:rPr>
      </w:pPr>
      <w:r w:rsidRPr="00807B77">
        <w:rPr>
          <w:color w:val="767171"/>
          <w:spacing w:val="0"/>
          <w:lang w:val="es-DO"/>
        </w:rPr>
        <w:t>Actividades del Departamento de Sociedades de Gestión Colectiva.</w:t>
      </w:r>
    </w:p>
    <w:p w14:paraId="0143BA57" w14:textId="77777777" w:rsidR="006C2E73" w:rsidRPr="00807B77" w:rsidRDefault="006C2E73" w:rsidP="006C2E73">
      <w:pPr>
        <w:pStyle w:val="Sinespaciado"/>
        <w:rPr>
          <w:color w:val="767171"/>
          <w:spacing w:val="0"/>
          <w:lang w:val="es-DO"/>
        </w:rPr>
      </w:pPr>
    </w:p>
    <w:tbl>
      <w:tblPr>
        <w:tblStyle w:val="Tablaconcuadrcula"/>
        <w:tblW w:w="7910" w:type="dxa"/>
        <w:tblLook w:val="04A0" w:firstRow="1" w:lastRow="0" w:firstColumn="1" w:lastColumn="0" w:noHBand="0" w:noVBand="1"/>
      </w:tblPr>
      <w:tblGrid>
        <w:gridCol w:w="3397"/>
        <w:gridCol w:w="25"/>
        <w:gridCol w:w="4488"/>
      </w:tblGrid>
      <w:tr w:rsidR="00807B77" w:rsidRPr="00807B77" w14:paraId="6F1921CE" w14:textId="77777777" w:rsidTr="006A0ED1">
        <w:trPr>
          <w:trHeight w:val="434"/>
          <w:tblHeader/>
        </w:trPr>
        <w:tc>
          <w:tcPr>
            <w:tcW w:w="3422" w:type="dxa"/>
            <w:gridSpan w:val="2"/>
            <w:shd w:val="clear" w:color="auto" w:fill="142F62"/>
          </w:tcPr>
          <w:p w14:paraId="1E5039E1" w14:textId="77777777" w:rsidR="006C2E73" w:rsidRPr="00807B77" w:rsidRDefault="006C2E73" w:rsidP="006C2E73">
            <w:pPr>
              <w:pStyle w:val="Sinespaciado"/>
              <w:jc w:val="center"/>
              <w:rPr>
                <w:color w:val="FFFFFF" w:themeColor="background1"/>
                <w:spacing w:val="0"/>
                <w:lang w:val="es-DO"/>
              </w:rPr>
            </w:pPr>
            <w:r w:rsidRPr="00807B77">
              <w:rPr>
                <w:color w:val="FFFFFF" w:themeColor="background1"/>
                <w:spacing w:val="0"/>
                <w:lang w:val="es-DO"/>
              </w:rPr>
              <w:t>Actividad</w:t>
            </w:r>
          </w:p>
        </w:tc>
        <w:tc>
          <w:tcPr>
            <w:tcW w:w="4488" w:type="dxa"/>
            <w:shd w:val="clear" w:color="auto" w:fill="142F62"/>
          </w:tcPr>
          <w:p w14:paraId="06C92EE8" w14:textId="77777777" w:rsidR="006C2E73" w:rsidRPr="00807B77" w:rsidRDefault="006C2E73" w:rsidP="006C2E73">
            <w:pPr>
              <w:pStyle w:val="Sinespaciado"/>
              <w:jc w:val="center"/>
              <w:rPr>
                <w:color w:val="FFFFFF" w:themeColor="background1"/>
                <w:spacing w:val="0"/>
                <w:lang w:val="es-DO"/>
              </w:rPr>
            </w:pPr>
            <w:r w:rsidRPr="00807B77">
              <w:rPr>
                <w:color w:val="FFFFFF" w:themeColor="background1"/>
                <w:spacing w:val="0"/>
                <w:lang w:val="es-DO"/>
              </w:rPr>
              <w:t>Resultados</w:t>
            </w:r>
          </w:p>
        </w:tc>
      </w:tr>
      <w:tr w:rsidR="00807B77" w:rsidRPr="00EE4220" w14:paraId="2E4907DB" w14:textId="77777777" w:rsidTr="006A0ED1">
        <w:trPr>
          <w:trHeight w:val="2378"/>
        </w:trPr>
        <w:tc>
          <w:tcPr>
            <w:tcW w:w="3422" w:type="dxa"/>
            <w:gridSpan w:val="2"/>
          </w:tcPr>
          <w:p w14:paraId="3232C1C7" w14:textId="7CA31B28" w:rsidR="006C2E73" w:rsidRPr="00807B77" w:rsidRDefault="00A8116F" w:rsidP="00C75620">
            <w:pPr>
              <w:pStyle w:val="Sinespaciado"/>
              <w:spacing w:line="360" w:lineRule="auto"/>
              <w:rPr>
                <w:color w:val="767171"/>
                <w:spacing w:val="0"/>
                <w:lang w:val="es-DO"/>
              </w:rPr>
            </w:pPr>
            <w:r w:rsidRPr="00807B77">
              <w:rPr>
                <w:color w:val="767171"/>
                <w:spacing w:val="0"/>
                <w:lang w:val="es-DO"/>
              </w:rPr>
              <w:t>Encuentro con las Sociedades de Gestión Colectivas debidamente autorizadas en la República Dominicana</w:t>
            </w:r>
            <w:r w:rsidR="00F469FF" w:rsidRPr="00807B77">
              <w:rPr>
                <w:color w:val="767171"/>
                <w:spacing w:val="0"/>
                <w:lang w:val="es-DO"/>
              </w:rPr>
              <w:t>.</w:t>
            </w:r>
          </w:p>
        </w:tc>
        <w:tc>
          <w:tcPr>
            <w:tcW w:w="4488" w:type="dxa"/>
          </w:tcPr>
          <w:p w14:paraId="6040BABE" w14:textId="2B87B332" w:rsidR="006C2E73" w:rsidRPr="00807B77" w:rsidRDefault="00A8116F" w:rsidP="00C75620">
            <w:pPr>
              <w:pStyle w:val="Sinespaciado"/>
              <w:spacing w:line="360" w:lineRule="auto"/>
              <w:rPr>
                <w:color w:val="767171"/>
                <w:spacing w:val="0"/>
                <w:lang w:val="es-DO"/>
              </w:rPr>
            </w:pPr>
            <w:r w:rsidRPr="00807B77">
              <w:rPr>
                <w:color w:val="767171"/>
                <w:spacing w:val="0"/>
                <w:lang w:val="es-DO"/>
              </w:rPr>
              <w:t>Asistieron los representantes de las sociedades de gestión SGACEDOM, SODINPRO, SODAIE, EGEDA, SODOMAPLA, EGECAM, SODEFOTO y CEDODERE. En dicho encuentro fue presentado el plan de trabajo de la ONDA para las sociedades de gestión colectivas en el año 2025</w:t>
            </w:r>
            <w:r w:rsidR="006C2E73" w:rsidRPr="00807B77">
              <w:rPr>
                <w:color w:val="767171"/>
                <w:spacing w:val="0"/>
                <w:lang w:val="es-DO"/>
              </w:rPr>
              <w:t>.</w:t>
            </w:r>
          </w:p>
        </w:tc>
      </w:tr>
      <w:tr w:rsidR="00807B77" w:rsidRPr="00EE4220" w14:paraId="32C3AA9C" w14:textId="77777777" w:rsidTr="006A0ED1">
        <w:trPr>
          <w:trHeight w:val="2505"/>
        </w:trPr>
        <w:tc>
          <w:tcPr>
            <w:tcW w:w="3397" w:type="dxa"/>
          </w:tcPr>
          <w:p w14:paraId="42BF2790" w14:textId="257B2A33" w:rsidR="006C2E73" w:rsidRPr="00807B77" w:rsidRDefault="00A8116F" w:rsidP="00C75620">
            <w:pPr>
              <w:pStyle w:val="Sinespaciado"/>
              <w:spacing w:line="360" w:lineRule="auto"/>
              <w:rPr>
                <w:color w:val="767171"/>
                <w:spacing w:val="0"/>
                <w:lang w:val="es-DO"/>
              </w:rPr>
            </w:pPr>
            <w:r w:rsidRPr="00807B77">
              <w:rPr>
                <w:color w:val="767171"/>
                <w:spacing w:val="0"/>
                <w:lang w:val="es-DO"/>
              </w:rPr>
              <w:t>Encuentro entre ONDA y la Asociación Interamericana de la Propiedad Intelectual (ASIPI) para la coordinación de la agenda de trabajo del año</w:t>
            </w:r>
            <w:r w:rsidR="00C75620" w:rsidRPr="00807B77">
              <w:rPr>
                <w:color w:val="767171"/>
                <w:spacing w:val="0"/>
                <w:lang w:val="es-DO"/>
              </w:rPr>
              <w:t xml:space="preserve"> 2025.</w:t>
            </w:r>
          </w:p>
        </w:tc>
        <w:tc>
          <w:tcPr>
            <w:tcW w:w="4513" w:type="dxa"/>
            <w:gridSpan w:val="2"/>
          </w:tcPr>
          <w:p w14:paraId="3A5D9255" w14:textId="193A1299" w:rsidR="006C2E73" w:rsidRPr="00807B77" w:rsidRDefault="00C75620" w:rsidP="00C75620">
            <w:pPr>
              <w:pStyle w:val="Sinespaciado"/>
              <w:spacing w:line="360" w:lineRule="auto"/>
              <w:rPr>
                <w:color w:val="767171"/>
                <w:spacing w:val="0"/>
                <w:lang w:val="es-DO"/>
              </w:rPr>
            </w:pPr>
            <w:r w:rsidRPr="00807B77">
              <w:rPr>
                <w:color w:val="767171"/>
                <w:spacing w:val="0"/>
                <w:lang w:val="es-DO"/>
              </w:rPr>
              <w:t>Se abordaron temas vinculados con la capacitación en materia de propiedad intelectual, tanto a nivel nacional como internacional, destacándose la importancia de fortalecer la formación en este ámbito y de consolidar esfuerzos conjuntos orientados al robustecimiento del marco de propiedad intelectual en la región.</w:t>
            </w:r>
          </w:p>
        </w:tc>
      </w:tr>
      <w:tr w:rsidR="00807B77" w:rsidRPr="00EE4220" w14:paraId="65A3999F" w14:textId="77777777" w:rsidTr="00C75620">
        <w:trPr>
          <w:trHeight w:val="2184"/>
        </w:trPr>
        <w:tc>
          <w:tcPr>
            <w:tcW w:w="3397" w:type="dxa"/>
          </w:tcPr>
          <w:p w14:paraId="1774F373" w14:textId="7FDCDCF0" w:rsidR="006C2E73" w:rsidRPr="00807B77" w:rsidRDefault="00C75620" w:rsidP="00C75620">
            <w:pPr>
              <w:pStyle w:val="Sinespaciado"/>
              <w:spacing w:line="360" w:lineRule="auto"/>
              <w:rPr>
                <w:color w:val="767171"/>
                <w:spacing w:val="0"/>
                <w:lang w:val="es-DO"/>
              </w:rPr>
            </w:pPr>
            <w:r w:rsidRPr="00807B77">
              <w:rPr>
                <w:color w:val="767171"/>
                <w:spacing w:val="0"/>
                <w:lang w:val="es-DO"/>
              </w:rPr>
              <w:t>Encuentro Anual con la Asociación Dominicana de Propiedad Intelectual (ADOPI) para la coordinación de la agenda de trabajo del año 2025.</w:t>
            </w:r>
          </w:p>
        </w:tc>
        <w:tc>
          <w:tcPr>
            <w:tcW w:w="4513" w:type="dxa"/>
            <w:gridSpan w:val="2"/>
          </w:tcPr>
          <w:p w14:paraId="749079F5" w14:textId="107B0823" w:rsidR="006C2E73" w:rsidRPr="00807B77" w:rsidRDefault="00C75620" w:rsidP="00C75620">
            <w:pPr>
              <w:pStyle w:val="Sinespaciado"/>
              <w:spacing w:line="360" w:lineRule="auto"/>
              <w:rPr>
                <w:color w:val="767171"/>
                <w:spacing w:val="0"/>
                <w:lang w:val="es-DO"/>
              </w:rPr>
            </w:pPr>
            <w:r w:rsidRPr="00807B77">
              <w:rPr>
                <w:color w:val="767171"/>
                <w:spacing w:val="0"/>
                <w:lang w:val="es-DO"/>
              </w:rPr>
              <w:t>En dicha reunión la ONDA junto a ADOPI en virtud del acuerdo de cooperación que tienen firmado fueron coordinadas las actividades que se realizarían en el año 2025.</w:t>
            </w:r>
          </w:p>
        </w:tc>
      </w:tr>
      <w:tr w:rsidR="00807B77" w:rsidRPr="00EE4220" w14:paraId="58F0B83D" w14:textId="77777777" w:rsidTr="006A0ED1">
        <w:tc>
          <w:tcPr>
            <w:tcW w:w="3397" w:type="dxa"/>
          </w:tcPr>
          <w:p w14:paraId="50495F13" w14:textId="5FE53026" w:rsidR="006C2E73" w:rsidRPr="00807B77" w:rsidRDefault="00203C24" w:rsidP="00203C24">
            <w:pPr>
              <w:pStyle w:val="Sinespaciado"/>
              <w:spacing w:line="360" w:lineRule="auto"/>
              <w:jc w:val="both"/>
              <w:rPr>
                <w:color w:val="767171"/>
                <w:spacing w:val="0"/>
                <w:lang w:val="es-DO"/>
              </w:rPr>
            </w:pPr>
            <w:r w:rsidRPr="00807B77">
              <w:rPr>
                <w:color w:val="767171"/>
                <w:spacing w:val="0"/>
                <w:lang w:val="es-DO"/>
              </w:rPr>
              <w:t>Mesa Redonda con Sociedades de Gestión Colectivas, funciona-</w:t>
            </w:r>
            <w:proofErr w:type="spellStart"/>
            <w:r w:rsidRPr="00807B77">
              <w:rPr>
                <w:color w:val="767171"/>
                <w:spacing w:val="0"/>
                <w:lang w:val="es-DO"/>
              </w:rPr>
              <w:t>rios</w:t>
            </w:r>
            <w:proofErr w:type="spellEnd"/>
            <w:r w:rsidRPr="00807B77">
              <w:rPr>
                <w:color w:val="767171"/>
                <w:spacing w:val="0"/>
                <w:lang w:val="es-DO"/>
              </w:rPr>
              <w:t xml:space="preserve"> de gobierno e invitados internacionales sobre el proyecto de copia privada.</w:t>
            </w:r>
          </w:p>
        </w:tc>
        <w:tc>
          <w:tcPr>
            <w:tcW w:w="4513" w:type="dxa"/>
            <w:gridSpan w:val="2"/>
          </w:tcPr>
          <w:p w14:paraId="29D12E7A" w14:textId="3F72149F" w:rsidR="006C2E73" w:rsidRPr="00807B77" w:rsidRDefault="00203C24" w:rsidP="000C7793">
            <w:pPr>
              <w:pStyle w:val="Sinespaciado"/>
              <w:spacing w:line="360" w:lineRule="auto"/>
              <w:rPr>
                <w:color w:val="767171"/>
                <w:spacing w:val="0"/>
                <w:lang w:val="es-DO"/>
              </w:rPr>
            </w:pPr>
            <w:r w:rsidRPr="00807B77">
              <w:rPr>
                <w:color w:val="767171"/>
                <w:spacing w:val="0"/>
                <w:lang w:val="es-DO"/>
              </w:rPr>
              <w:t>Se analizó el proyecto de implementación de la remuneración compensatoria por copia privada en el país.</w:t>
            </w:r>
          </w:p>
        </w:tc>
      </w:tr>
      <w:tr w:rsidR="00807B77" w:rsidRPr="00EE4220" w14:paraId="0DE6E3FB" w14:textId="77777777" w:rsidTr="006A0ED1">
        <w:tc>
          <w:tcPr>
            <w:tcW w:w="3397" w:type="dxa"/>
          </w:tcPr>
          <w:p w14:paraId="75BDBB8C" w14:textId="77777777" w:rsidR="00203C24" w:rsidRPr="00807B77" w:rsidRDefault="00203C24" w:rsidP="00203C24">
            <w:pPr>
              <w:pStyle w:val="Sinespaciado"/>
              <w:spacing w:line="360" w:lineRule="auto"/>
              <w:jc w:val="both"/>
              <w:rPr>
                <w:color w:val="767171"/>
                <w:spacing w:val="0"/>
                <w:lang w:val="es-DO"/>
              </w:rPr>
            </w:pPr>
            <w:r w:rsidRPr="00807B77">
              <w:rPr>
                <w:color w:val="767171"/>
                <w:spacing w:val="0"/>
                <w:lang w:val="es-DO"/>
              </w:rPr>
              <w:lastRenderedPageBreak/>
              <w:t>Asistencia a las Asambleas Generales Ordinarias de las Sociedades de Gestión</w:t>
            </w:r>
          </w:p>
          <w:p w14:paraId="0CEF54A5" w14:textId="0AD0DBAE" w:rsidR="006C2E73" w:rsidRPr="00807B77" w:rsidRDefault="00203C24" w:rsidP="00203C24">
            <w:pPr>
              <w:pStyle w:val="Sinespaciado"/>
              <w:spacing w:line="360" w:lineRule="auto"/>
              <w:jc w:val="both"/>
              <w:rPr>
                <w:color w:val="767171"/>
                <w:spacing w:val="0"/>
                <w:lang w:val="es-DO"/>
              </w:rPr>
            </w:pPr>
            <w:r w:rsidRPr="00807B77">
              <w:rPr>
                <w:color w:val="767171"/>
                <w:spacing w:val="0"/>
                <w:lang w:val="es-DO"/>
              </w:rPr>
              <w:t>Colectivas.</w:t>
            </w:r>
          </w:p>
        </w:tc>
        <w:tc>
          <w:tcPr>
            <w:tcW w:w="4513" w:type="dxa"/>
            <w:gridSpan w:val="2"/>
          </w:tcPr>
          <w:p w14:paraId="548F0606" w14:textId="0082EAB3" w:rsidR="006C2E73" w:rsidRPr="00807B77" w:rsidRDefault="00203C24" w:rsidP="00203C24">
            <w:pPr>
              <w:pStyle w:val="Sinespaciado"/>
              <w:spacing w:line="360" w:lineRule="auto"/>
              <w:rPr>
                <w:color w:val="767171"/>
                <w:spacing w:val="0"/>
                <w:lang w:val="es-DO"/>
              </w:rPr>
            </w:pPr>
            <w:r w:rsidRPr="00807B77">
              <w:rPr>
                <w:color w:val="767171"/>
                <w:spacing w:val="0"/>
                <w:lang w:val="es-DO"/>
              </w:rPr>
              <w:t xml:space="preserve">Entre los meses de marzo a junio asistimos a la Asamblea General Ordinaria de las sociedades SODINPRO, SODAIE, SGACEDOM y EGEDA (SOGESPA).  </w:t>
            </w:r>
          </w:p>
        </w:tc>
      </w:tr>
      <w:tr w:rsidR="00807B77" w:rsidRPr="00EE4220" w14:paraId="35D0CE9A" w14:textId="77777777" w:rsidTr="006A0ED1">
        <w:tc>
          <w:tcPr>
            <w:tcW w:w="3397" w:type="dxa"/>
          </w:tcPr>
          <w:p w14:paraId="6DC4D8D1" w14:textId="0099071B" w:rsidR="006C2E73" w:rsidRPr="00807B77" w:rsidRDefault="002F5FC2" w:rsidP="002F5FC2">
            <w:pPr>
              <w:pStyle w:val="Sinespaciado"/>
              <w:spacing w:line="360" w:lineRule="auto"/>
              <w:rPr>
                <w:color w:val="767171"/>
                <w:spacing w:val="0"/>
                <w:lang w:val="es-DO"/>
              </w:rPr>
            </w:pPr>
            <w:r w:rsidRPr="00807B77">
              <w:rPr>
                <w:color w:val="767171"/>
                <w:spacing w:val="0"/>
                <w:lang w:val="es-DO"/>
              </w:rPr>
              <w:t>Revisión de las Auditorias depositadas por las Sociedades de Gestión Colectivas.</w:t>
            </w:r>
          </w:p>
        </w:tc>
        <w:tc>
          <w:tcPr>
            <w:tcW w:w="4513" w:type="dxa"/>
            <w:gridSpan w:val="2"/>
          </w:tcPr>
          <w:p w14:paraId="33BEB274" w14:textId="1AD01FE0" w:rsidR="006C2E73" w:rsidRPr="00807B77" w:rsidRDefault="002F5FC2" w:rsidP="002F5FC2">
            <w:pPr>
              <w:pStyle w:val="Sinespaciado"/>
              <w:spacing w:line="360" w:lineRule="auto"/>
              <w:rPr>
                <w:color w:val="767171"/>
                <w:spacing w:val="0"/>
                <w:lang w:val="es-DO"/>
              </w:rPr>
            </w:pPr>
            <w:r w:rsidRPr="00807B77">
              <w:rPr>
                <w:color w:val="767171"/>
                <w:spacing w:val="0"/>
                <w:lang w:val="es-DO"/>
              </w:rPr>
              <w:t>Fueron revisadas las auditorias de las sociedades SGACEDOM, SODAIE, SODINPRO y SOGESPA (EGEDA).</w:t>
            </w:r>
          </w:p>
        </w:tc>
      </w:tr>
      <w:tr w:rsidR="00807B77" w:rsidRPr="00EE4220" w14:paraId="63CD123D" w14:textId="77777777" w:rsidTr="006A0ED1">
        <w:tc>
          <w:tcPr>
            <w:tcW w:w="3397" w:type="dxa"/>
          </w:tcPr>
          <w:p w14:paraId="2692C835" w14:textId="5BEAE8D8" w:rsidR="006C2E73" w:rsidRPr="00807B77" w:rsidRDefault="002F5FC2" w:rsidP="002F5FC2">
            <w:pPr>
              <w:pStyle w:val="Sinespaciado"/>
              <w:spacing w:line="360" w:lineRule="auto"/>
              <w:rPr>
                <w:color w:val="767171"/>
                <w:spacing w:val="0"/>
                <w:lang w:val="es-DO"/>
              </w:rPr>
            </w:pPr>
            <w:r w:rsidRPr="00807B77">
              <w:rPr>
                <w:color w:val="767171"/>
                <w:spacing w:val="0"/>
                <w:lang w:val="es-DO"/>
              </w:rPr>
              <w:t>Encuentro entre ONDA, SGACEDOM y SODAIE con empresarios dueños de hoteles y restaurantes, abogados y autoridades de La Romana</w:t>
            </w:r>
          </w:p>
        </w:tc>
        <w:tc>
          <w:tcPr>
            <w:tcW w:w="4513" w:type="dxa"/>
            <w:gridSpan w:val="2"/>
          </w:tcPr>
          <w:p w14:paraId="6817600F" w14:textId="0578399C" w:rsidR="006C2E73" w:rsidRPr="00807B77" w:rsidRDefault="002F5FC2" w:rsidP="002F5FC2">
            <w:pPr>
              <w:pStyle w:val="Sinespaciado"/>
              <w:spacing w:line="360" w:lineRule="auto"/>
              <w:rPr>
                <w:color w:val="767171"/>
                <w:spacing w:val="0"/>
                <w:lang w:val="es-DO"/>
              </w:rPr>
            </w:pPr>
            <w:r w:rsidRPr="00807B77">
              <w:rPr>
                <w:color w:val="767171"/>
                <w:spacing w:val="0"/>
                <w:lang w:val="es-DO"/>
              </w:rPr>
              <w:t>Analizar la importancia de cumplir con las obligaciones de pago derivadas de la utilización comercial de obras artísticas en establecimientos.</w:t>
            </w:r>
          </w:p>
        </w:tc>
      </w:tr>
      <w:tr w:rsidR="00807B77" w:rsidRPr="00EE4220" w14:paraId="26323D92" w14:textId="77777777" w:rsidTr="006A0ED1">
        <w:tc>
          <w:tcPr>
            <w:tcW w:w="3397" w:type="dxa"/>
          </w:tcPr>
          <w:p w14:paraId="4D41927D" w14:textId="245EDF58" w:rsidR="006C2E73" w:rsidRPr="00807B77" w:rsidRDefault="00286DCA" w:rsidP="00286DCA">
            <w:pPr>
              <w:pStyle w:val="Sinespaciado"/>
              <w:spacing w:line="360" w:lineRule="auto"/>
              <w:rPr>
                <w:color w:val="767171"/>
                <w:spacing w:val="0"/>
                <w:lang w:val="es-DO"/>
              </w:rPr>
            </w:pPr>
            <w:r w:rsidRPr="00807B77">
              <w:rPr>
                <w:color w:val="767171"/>
                <w:spacing w:val="0"/>
                <w:lang w:val="es-DO"/>
              </w:rPr>
              <w:t>Encuentro entre ONDA, ASONAHORES y las sociedades de gestión SGACEDOM, SODAIE y SODINPRO.</w:t>
            </w:r>
          </w:p>
        </w:tc>
        <w:tc>
          <w:tcPr>
            <w:tcW w:w="4513" w:type="dxa"/>
            <w:gridSpan w:val="2"/>
          </w:tcPr>
          <w:p w14:paraId="679DA790" w14:textId="47973844" w:rsidR="006C2E73" w:rsidRPr="00807B77" w:rsidRDefault="00286DCA" w:rsidP="00286DCA">
            <w:pPr>
              <w:pStyle w:val="Sinespaciado"/>
              <w:spacing w:line="360" w:lineRule="auto"/>
              <w:rPr>
                <w:color w:val="767171"/>
                <w:spacing w:val="0"/>
                <w:lang w:val="es-DO"/>
              </w:rPr>
            </w:pPr>
            <w:r w:rsidRPr="00807B77">
              <w:rPr>
                <w:color w:val="767171"/>
                <w:spacing w:val="0"/>
                <w:lang w:val="es-DO"/>
              </w:rPr>
              <w:t>Se precisaron las diferencias conceptuales entre la ejecución pública y la comunicación pública de obras musicales, lo que permitió avanzar hacia un acuerdo definitivo que beneficiará tanto a los establecimientos como a los autores dominicanos.</w:t>
            </w:r>
          </w:p>
        </w:tc>
      </w:tr>
    </w:tbl>
    <w:p w14:paraId="64215087" w14:textId="77777777" w:rsidR="006C2E73" w:rsidRPr="00E71221" w:rsidRDefault="006C2E73" w:rsidP="006C2E73">
      <w:pPr>
        <w:pStyle w:val="Sinespaciado"/>
        <w:rPr>
          <w:i/>
          <w:iCs/>
          <w:color w:val="767171"/>
          <w:spacing w:val="0"/>
          <w:lang w:val="es-DO"/>
        </w:rPr>
      </w:pPr>
      <w:r w:rsidRPr="00E71221">
        <w:rPr>
          <w:i/>
          <w:iCs/>
          <w:color w:val="767171"/>
          <w:spacing w:val="0"/>
          <w:sz w:val="18"/>
          <w:szCs w:val="18"/>
          <w:lang w:val="es-DO"/>
        </w:rPr>
        <w:t>Fuente: Departamento de Sociedades de Gestión</w:t>
      </w:r>
      <w:r w:rsidRPr="00E71221">
        <w:rPr>
          <w:i/>
          <w:iCs/>
          <w:color w:val="767171"/>
          <w:spacing w:val="0"/>
          <w:lang w:val="es-DO"/>
        </w:rPr>
        <w:t>.</w:t>
      </w:r>
    </w:p>
    <w:p w14:paraId="6D1B4865" w14:textId="77777777" w:rsidR="006C2E73" w:rsidRPr="00807B77" w:rsidRDefault="006C2E73" w:rsidP="006C2E73">
      <w:pPr>
        <w:pStyle w:val="Sinespaciado"/>
        <w:rPr>
          <w:color w:val="767171"/>
          <w:spacing w:val="0"/>
          <w:lang w:val="es-DO"/>
        </w:rPr>
      </w:pPr>
    </w:p>
    <w:p w14:paraId="3AA17EB5" w14:textId="77777777" w:rsidR="003F540E" w:rsidRPr="00807B77" w:rsidRDefault="003F540E" w:rsidP="00671AA3">
      <w:pPr>
        <w:pStyle w:val="Sinespaciado"/>
        <w:rPr>
          <w:color w:val="767171"/>
          <w:spacing w:val="0"/>
          <w:sz w:val="4"/>
          <w:szCs w:val="4"/>
          <w:lang w:val="es-DO"/>
        </w:rPr>
      </w:pPr>
    </w:p>
    <w:p w14:paraId="64E417F2" w14:textId="77777777" w:rsidR="003F540E" w:rsidRPr="00807B77" w:rsidRDefault="003F540E" w:rsidP="00671AA3">
      <w:pPr>
        <w:pStyle w:val="Sinespaciado"/>
        <w:rPr>
          <w:color w:val="767171"/>
          <w:spacing w:val="0"/>
          <w:lang w:val="es-DO"/>
        </w:rPr>
      </w:pPr>
    </w:p>
    <w:p w14:paraId="34BDE777" w14:textId="77777777" w:rsidR="00063672" w:rsidRPr="00807B77" w:rsidRDefault="00063672" w:rsidP="00063672">
      <w:pPr>
        <w:spacing w:line="360" w:lineRule="auto"/>
        <w:ind w:left="567"/>
        <w:jc w:val="both"/>
        <w:outlineLvl w:val="1"/>
        <w:rPr>
          <w:b/>
          <w:bCs/>
          <w:spacing w:val="0"/>
          <w:lang w:val="es-DO"/>
        </w:rPr>
      </w:pPr>
      <w:bookmarkStart w:id="26" w:name="_Toc185256663"/>
      <w:bookmarkStart w:id="27" w:name="_Toc216872581"/>
      <w:r w:rsidRPr="00807B77">
        <w:rPr>
          <w:b/>
          <w:bCs/>
          <w:spacing w:val="0"/>
          <w:lang w:val="es-DO"/>
        </w:rPr>
        <w:t>3.5 Desempeño de las Resoluciones y Alternativas de Conflictos.</w:t>
      </w:r>
      <w:bookmarkEnd w:id="26"/>
      <w:bookmarkEnd w:id="27"/>
    </w:p>
    <w:p w14:paraId="76679224" w14:textId="3463B6E4" w:rsidR="00063672" w:rsidRPr="00807B77" w:rsidRDefault="00063672" w:rsidP="00063672">
      <w:pPr>
        <w:spacing w:line="360" w:lineRule="auto"/>
        <w:jc w:val="both"/>
        <w:rPr>
          <w:spacing w:val="0"/>
          <w:sz w:val="2"/>
          <w:szCs w:val="2"/>
          <w:lang w:val="es-DO"/>
        </w:rPr>
      </w:pPr>
      <w:r w:rsidRPr="00807B77">
        <w:rPr>
          <w:spacing w:val="0"/>
          <w:lang w:val="es-DO"/>
        </w:rPr>
        <w:t>En 2025, el Departamento de Resolución Alternativa de Conflictos de la ONDA intervino en casos bajo las facultades de la Ley 65-00 y su Reglamento de Aplicación No. 362-01, consolidando la confianza de las instituciones en la gestión y resolución de sus diferencias.</w:t>
      </w:r>
    </w:p>
    <w:p w14:paraId="7E5E76C5" w14:textId="70FDF28F" w:rsidR="00063672" w:rsidRPr="00807B77" w:rsidRDefault="00063672" w:rsidP="00063672">
      <w:pPr>
        <w:spacing w:line="360" w:lineRule="auto"/>
        <w:jc w:val="both"/>
        <w:rPr>
          <w:spacing w:val="0"/>
          <w:sz w:val="20"/>
          <w:szCs w:val="20"/>
          <w:lang w:val="es-DO"/>
        </w:rPr>
      </w:pPr>
      <w:r w:rsidRPr="00807B77">
        <w:rPr>
          <w:spacing w:val="0"/>
          <w:lang w:val="es-DO"/>
        </w:rPr>
        <w:t xml:space="preserve">Durante el año se realizaron vistas conciliatorias, </w:t>
      </w:r>
      <w:r w:rsidR="001F1113" w:rsidRPr="00807B77">
        <w:rPr>
          <w:spacing w:val="0"/>
          <w:lang w:val="es-DO"/>
        </w:rPr>
        <w:t>en las cuales</w:t>
      </w:r>
      <w:r w:rsidRPr="00807B77">
        <w:rPr>
          <w:spacing w:val="0"/>
          <w:lang w:val="es-DO"/>
        </w:rPr>
        <w:t xml:space="preserve"> los interesados </w:t>
      </w:r>
      <w:r w:rsidR="00F018ED" w:rsidRPr="00807B77">
        <w:rPr>
          <w:spacing w:val="0"/>
          <w:lang w:val="es-DO"/>
        </w:rPr>
        <w:t>se presentaron</w:t>
      </w:r>
      <w:r w:rsidR="001F1113" w:rsidRPr="00807B77">
        <w:rPr>
          <w:spacing w:val="0"/>
          <w:lang w:val="es-DO"/>
        </w:rPr>
        <w:t xml:space="preserve"> con el objetivo de alcanzar acuerdos entre las partes. En total, se realizaron ocho (8) vistas conciliatorias, de las cuales resultaron una (1) acta de </w:t>
      </w:r>
      <w:r w:rsidR="003F6C14" w:rsidRPr="00807B77">
        <w:rPr>
          <w:spacing w:val="0"/>
          <w:lang w:val="es-DO"/>
        </w:rPr>
        <w:t xml:space="preserve">no </w:t>
      </w:r>
      <w:r w:rsidR="001F1113" w:rsidRPr="00807B77">
        <w:rPr>
          <w:spacing w:val="0"/>
          <w:lang w:val="es-DO"/>
        </w:rPr>
        <w:lastRenderedPageBreak/>
        <w:t xml:space="preserve">comparecencia, dos (2) actas de </w:t>
      </w:r>
      <w:r w:rsidR="006F5DE0" w:rsidRPr="00807B77">
        <w:rPr>
          <w:spacing w:val="0"/>
          <w:lang w:val="es-DO"/>
        </w:rPr>
        <w:t>acuerdo, dos</w:t>
      </w:r>
      <w:r w:rsidR="001F1113" w:rsidRPr="00807B77">
        <w:rPr>
          <w:spacing w:val="0"/>
          <w:lang w:val="es-DO"/>
        </w:rPr>
        <w:t xml:space="preserve"> (2) actas de no acuerdo</w:t>
      </w:r>
      <w:r w:rsidR="006C4DBE" w:rsidRPr="00807B77">
        <w:rPr>
          <w:spacing w:val="0"/>
          <w:lang w:val="es-DO"/>
        </w:rPr>
        <w:t xml:space="preserve"> y tres (3) en proceso</w:t>
      </w:r>
      <w:r w:rsidR="001F1113" w:rsidRPr="00807B77">
        <w:rPr>
          <w:spacing w:val="0"/>
          <w:lang w:val="es-DO"/>
        </w:rPr>
        <w:t>.</w:t>
      </w:r>
    </w:p>
    <w:p w14:paraId="3FCACEB4" w14:textId="212C32C8" w:rsidR="00730FA5" w:rsidRPr="00807B77" w:rsidRDefault="00730FA5" w:rsidP="00730FA5">
      <w:pPr>
        <w:spacing w:line="240" w:lineRule="auto"/>
        <w:jc w:val="center"/>
        <w:rPr>
          <w:rFonts w:eastAsia="Calibri"/>
        </w:rPr>
      </w:pPr>
      <w:proofErr w:type="spellStart"/>
      <w:r w:rsidRPr="00807B77">
        <w:rPr>
          <w:rFonts w:eastAsia="Calibri"/>
        </w:rPr>
        <w:t>Tabla</w:t>
      </w:r>
      <w:proofErr w:type="spellEnd"/>
      <w:r w:rsidRPr="00807B77">
        <w:rPr>
          <w:rFonts w:eastAsia="Calibri"/>
        </w:rPr>
        <w:t xml:space="preserve"> No. </w:t>
      </w:r>
      <w:r w:rsidR="003C2828" w:rsidRPr="00807B77">
        <w:rPr>
          <w:rFonts w:eastAsia="Calibri"/>
        </w:rPr>
        <w:t>6</w:t>
      </w:r>
    </w:p>
    <w:p w14:paraId="106B2FF4" w14:textId="23DC4777" w:rsidR="003F540E" w:rsidRPr="00807B77" w:rsidRDefault="00730FA5" w:rsidP="00EF5158">
      <w:pPr>
        <w:spacing w:line="360" w:lineRule="auto"/>
        <w:jc w:val="center"/>
        <w:rPr>
          <w:spacing w:val="0"/>
          <w:lang w:val="es-DO"/>
        </w:rPr>
      </w:pPr>
      <w:r w:rsidRPr="00807B77">
        <w:rPr>
          <w:rFonts w:eastAsia="Calibri"/>
        </w:rPr>
        <w:t>Vistas conciliatorias</w:t>
      </w:r>
    </w:p>
    <w:tbl>
      <w:tblPr>
        <w:tblW w:w="7601" w:type="dxa"/>
        <w:jc w:val="center"/>
        <w:tblCellMar>
          <w:left w:w="70" w:type="dxa"/>
          <w:right w:w="70" w:type="dxa"/>
        </w:tblCellMar>
        <w:tblLook w:val="04A0" w:firstRow="1" w:lastRow="0" w:firstColumn="1" w:lastColumn="0" w:noHBand="0" w:noVBand="1"/>
      </w:tblPr>
      <w:tblGrid>
        <w:gridCol w:w="1434"/>
        <w:gridCol w:w="1794"/>
        <w:gridCol w:w="1933"/>
        <w:gridCol w:w="1082"/>
        <w:gridCol w:w="1652"/>
      </w:tblGrid>
      <w:tr w:rsidR="00807B77" w:rsidRPr="00807B77" w14:paraId="4F9B3000" w14:textId="77777777" w:rsidTr="0099060D">
        <w:trPr>
          <w:trHeight w:val="858"/>
          <w:tblHeader/>
          <w:jc w:val="center"/>
        </w:trPr>
        <w:tc>
          <w:tcPr>
            <w:tcW w:w="1434"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2253B7C1" w14:textId="77777777" w:rsidR="00730FA5" w:rsidRPr="00807B77" w:rsidRDefault="00730FA5" w:rsidP="0099060D">
            <w:pPr>
              <w:spacing w:line="360" w:lineRule="auto"/>
              <w:jc w:val="center"/>
              <w:rPr>
                <w:color w:val="FFFFFF" w:themeColor="background1"/>
                <w:spacing w:val="0"/>
                <w:sz w:val="22"/>
                <w:szCs w:val="22"/>
                <w:lang w:val="es-DO"/>
              </w:rPr>
            </w:pPr>
            <w:r w:rsidRPr="00807B77">
              <w:rPr>
                <w:color w:val="FFFFFF" w:themeColor="background1"/>
                <w:spacing w:val="0"/>
                <w:sz w:val="22"/>
                <w:szCs w:val="22"/>
                <w:lang w:val="es-DO"/>
              </w:rPr>
              <w:t>Mes</w:t>
            </w:r>
          </w:p>
        </w:tc>
        <w:tc>
          <w:tcPr>
            <w:tcW w:w="1794" w:type="dxa"/>
            <w:tcBorders>
              <w:top w:val="single" w:sz="4" w:space="0" w:color="auto"/>
              <w:left w:val="nil"/>
              <w:bottom w:val="single" w:sz="4" w:space="0" w:color="auto"/>
              <w:right w:val="single" w:sz="4" w:space="0" w:color="auto"/>
            </w:tcBorders>
            <w:shd w:val="clear" w:color="auto" w:fill="142F62"/>
            <w:vAlign w:val="center"/>
            <w:hideMark/>
          </w:tcPr>
          <w:p w14:paraId="00BD19C5" w14:textId="77777777" w:rsidR="00730FA5" w:rsidRPr="00807B77" w:rsidRDefault="00730FA5" w:rsidP="0099060D">
            <w:pPr>
              <w:pStyle w:val="Sinespaciado"/>
              <w:jc w:val="center"/>
              <w:rPr>
                <w:color w:val="FFFFFF" w:themeColor="background1"/>
                <w:sz w:val="22"/>
                <w:szCs w:val="22"/>
                <w:lang w:val="es-DO"/>
              </w:rPr>
            </w:pPr>
            <w:r w:rsidRPr="00807B77">
              <w:rPr>
                <w:color w:val="FFFFFF" w:themeColor="background1"/>
                <w:sz w:val="22"/>
                <w:szCs w:val="22"/>
                <w:lang w:val="es-DO"/>
              </w:rPr>
              <w:t>Vista conciliatorias</w:t>
            </w:r>
          </w:p>
        </w:tc>
        <w:tc>
          <w:tcPr>
            <w:tcW w:w="1933" w:type="dxa"/>
            <w:tcBorders>
              <w:top w:val="single" w:sz="4" w:space="0" w:color="auto"/>
              <w:left w:val="nil"/>
              <w:bottom w:val="single" w:sz="4" w:space="0" w:color="auto"/>
              <w:right w:val="single" w:sz="4" w:space="0" w:color="auto"/>
            </w:tcBorders>
            <w:shd w:val="clear" w:color="auto" w:fill="142F62"/>
            <w:vAlign w:val="center"/>
            <w:hideMark/>
          </w:tcPr>
          <w:p w14:paraId="719245F2" w14:textId="77777777" w:rsidR="00730FA5" w:rsidRPr="00807B77" w:rsidRDefault="00730FA5" w:rsidP="0099060D">
            <w:pPr>
              <w:pStyle w:val="Sinespaciado"/>
              <w:jc w:val="center"/>
              <w:rPr>
                <w:color w:val="FFFFFF" w:themeColor="background1"/>
                <w:sz w:val="22"/>
                <w:szCs w:val="22"/>
                <w:lang w:val="es-DO"/>
              </w:rPr>
            </w:pPr>
            <w:r w:rsidRPr="00807B77">
              <w:rPr>
                <w:color w:val="FFFFFF" w:themeColor="background1"/>
                <w:sz w:val="22"/>
                <w:szCs w:val="22"/>
                <w:lang w:val="es-DO"/>
              </w:rPr>
              <w:t>Acta de no comparecencia</w:t>
            </w:r>
          </w:p>
        </w:tc>
        <w:tc>
          <w:tcPr>
            <w:tcW w:w="788" w:type="dxa"/>
            <w:tcBorders>
              <w:top w:val="single" w:sz="4" w:space="0" w:color="auto"/>
              <w:left w:val="nil"/>
              <w:bottom w:val="single" w:sz="4" w:space="0" w:color="auto"/>
              <w:right w:val="single" w:sz="4" w:space="0" w:color="auto"/>
            </w:tcBorders>
            <w:shd w:val="clear" w:color="auto" w:fill="142F62"/>
            <w:vAlign w:val="center"/>
            <w:hideMark/>
          </w:tcPr>
          <w:p w14:paraId="13925BA4" w14:textId="77777777" w:rsidR="00730FA5" w:rsidRPr="00807B77" w:rsidRDefault="00730FA5" w:rsidP="0099060D">
            <w:pPr>
              <w:pStyle w:val="Sinespaciado"/>
              <w:jc w:val="center"/>
              <w:rPr>
                <w:color w:val="FFFFFF" w:themeColor="background1"/>
                <w:sz w:val="22"/>
                <w:szCs w:val="22"/>
                <w:lang w:val="es-DO"/>
              </w:rPr>
            </w:pPr>
            <w:r w:rsidRPr="00807B77">
              <w:rPr>
                <w:color w:val="FFFFFF" w:themeColor="background1"/>
                <w:sz w:val="22"/>
                <w:szCs w:val="22"/>
                <w:lang w:val="es-DO"/>
              </w:rPr>
              <w:t>Acta de acuerdos</w:t>
            </w:r>
          </w:p>
        </w:tc>
        <w:tc>
          <w:tcPr>
            <w:tcW w:w="1652" w:type="dxa"/>
            <w:tcBorders>
              <w:top w:val="single" w:sz="4" w:space="0" w:color="auto"/>
              <w:left w:val="nil"/>
              <w:bottom w:val="single" w:sz="4" w:space="0" w:color="auto"/>
              <w:right w:val="single" w:sz="4" w:space="0" w:color="auto"/>
            </w:tcBorders>
            <w:shd w:val="clear" w:color="auto" w:fill="142F62"/>
            <w:vAlign w:val="center"/>
            <w:hideMark/>
          </w:tcPr>
          <w:p w14:paraId="70D251DB" w14:textId="77777777" w:rsidR="00730FA5" w:rsidRPr="00807B77" w:rsidRDefault="00730FA5" w:rsidP="0099060D">
            <w:pPr>
              <w:pStyle w:val="Sinespaciado"/>
              <w:jc w:val="center"/>
              <w:rPr>
                <w:color w:val="FFFFFF" w:themeColor="background1"/>
                <w:sz w:val="22"/>
                <w:szCs w:val="22"/>
                <w:lang w:val="es-DO"/>
              </w:rPr>
            </w:pPr>
            <w:r w:rsidRPr="00807B77">
              <w:rPr>
                <w:color w:val="FFFFFF" w:themeColor="background1"/>
                <w:sz w:val="22"/>
                <w:szCs w:val="22"/>
                <w:lang w:val="es-DO"/>
              </w:rPr>
              <w:t>Acta de no acuerdos</w:t>
            </w:r>
          </w:p>
        </w:tc>
      </w:tr>
      <w:tr w:rsidR="00807B77" w:rsidRPr="00807B77" w14:paraId="6E1E40AC" w14:textId="77777777" w:rsidTr="00587EDB">
        <w:trPr>
          <w:trHeight w:val="257"/>
          <w:jc w:val="center"/>
        </w:trPr>
        <w:tc>
          <w:tcPr>
            <w:tcW w:w="1434" w:type="dxa"/>
            <w:tcBorders>
              <w:top w:val="nil"/>
              <w:left w:val="single" w:sz="4" w:space="0" w:color="auto"/>
              <w:bottom w:val="single" w:sz="4" w:space="0" w:color="auto"/>
              <w:right w:val="single" w:sz="4" w:space="0" w:color="auto"/>
            </w:tcBorders>
            <w:vAlign w:val="center"/>
            <w:hideMark/>
          </w:tcPr>
          <w:p w14:paraId="0F8D4A24" w14:textId="77777777" w:rsidR="00730FA5" w:rsidRPr="00807B77" w:rsidRDefault="00730FA5" w:rsidP="006A0ED1">
            <w:pPr>
              <w:spacing w:after="0" w:line="240" w:lineRule="auto"/>
              <w:rPr>
                <w:spacing w:val="0"/>
                <w:lang w:val="es-DO"/>
              </w:rPr>
            </w:pPr>
            <w:r w:rsidRPr="00807B77">
              <w:rPr>
                <w:spacing w:val="0"/>
                <w:lang w:val="es-DO"/>
              </w:rPr>
              <w:t xml:space="preserve">Enero </w:t>
            </w:r>
          </w:p>
        </w:tc>
        <w:tc>
          <w:tcPr>
            <w:tcW w:w="1794" w:type="dxa"/>
            <w:tcBorders>
              <w:top w:val="nil"/>
              <w:left w:val="nil"/>
              <w:bottom w:val="single" w:sz="4" w:space="0" w:color="auto"/>
              <w:right w:val="single" w:sz="4" w:space="0" w:color="auto"/>
            </w:tcBorders>
            <w:vAlign w:val="center"/>
            <w:hideMark/>
          </w:tcPr>
          <w:p w14:paraId="3A620E43" w14:textId="46315009" w:rsidR="00730FA5" w:rsidRPr="00807B77" w:rsidRDefault="00730FA5" w:rsidP="006A0ED1">
            <w:pPr>
              <w:spacing w:after="0" w:line="240" w:lineRule="auto"/>
              <w:jc w:val="center"/>
              <w:rPr>
                <w:spacing w:val="0"/>
                <w:lang w:val="es-DO"/>
              </w:rPr>
            </w:pPr>
            <w:r w:rsidRPr="00807B77">
              <w:rPr>
                <w:spacing w:val="0"/>
                <w:lang w:val="es-DO"/>
              </w:rPr>
              <w:t>0</w:t>
            </w:r>
          </w:p>
        </w:tc>
        <w:tc>
          <w:tcPr>
            <w:tcW w:w="1933" w:type="dxa"/>
            <w:tcBorders>
              <w:top w:val="nil"/>
              <w:left w:val="nil"/>
              <w:bottom w:val="single" w:sz="4" w:space="0" w:color="auto"/>
              <w:right w:val="single" w:sz="4" w:space="0" w:color="auto"/>
            </w:tcBorders>
            <w:vAlign w:val="center"/>
            <w:hideMark/>
          </w:tcPr>
          <w:p w14:paraId="5EC9E93E" w14:textId="77777777" w:rsidR="00730FA5" w:rsidRPr="00807B77" w:rsidRDefault="00730FA5" w:rsidP="006A0ED1">
            <w:pPr>
              <w:spacing w:after="0" w:line="240" w:lineRule="auto"/>
              <w:jc w:val="center"/>
              <w:rPr>
                <w:spacing w:val="0"/>
                <w:lang w:val="es-DO"/>
              </w:rPr>
            </w:pPr>
            <w:r w:rsidRPr="00807B77">
              <w:rPr>
                <w:spacing w:val="0"/>
                <w:lang w:val="es-DO"/>
              </w:rPr>
              <w:t>0</w:t>
            </w:r>
          </w:p>
        </w:tc>
        <w:tc>
          <w:tcPr>
            <w:tcW w:w="788" w:type="dxa"/>
            <w:tcBorders>
              <w:top w:val="nil"/>
              <w:left w:val="nil"/>
              <w:bottom w:val="single" w:sz="4" w:space="0" w:color="auto"/>
              <w:right w:val="single" w:sz="4" w:space="0" w:color="auto"/>
            </w:tcBorders>
            <w:vAlign w:val="center"/>
            <w:hideMark/>
          </w:tcPr>
          <w:p w14:paraId="0305E59D" w14:textId="737069E4" w:rsidR="00730FA5" w:rsidRPr="00807B77" w:rsidRDefault="00730FA5" w:rsidP="006A0ED1">
            <w:pPr>
              <w:spacing w:after="0" w:line="240" w:lineRule="auto"/>
              <w:jc w:val="center"/>
              <w:rPr>
                <w:spacing w:val="0"/>
                <w:lang w:val="es-DO"/>
              </w:rPr>
            </w:pPr>
            <w:r w:rsidRPr="00807B77">
              <w:rPr>
                <w:spacing w:val="0"/>
                <w:lang w:val="es-DO"/>
              </w:rPr>
              <w:t>0</w:t>
            </w:r>
          </w:p>
        </w:tc>
        <w:tc>
          <w:tcPr>
            <w:tcW w:w="1652" w:type="dxa"/>
            <w:tcBorders>
              <w:top w:val="nil"/>
              <w:left w:val="nil"/>
              <w:bottom w:val="single" w:sz="4" w:space="0" w:color="auto"/>
              <w:right w:val="single" w:sz="4" w:space="0" w:color="auto"/>
            </w:tcBorders>
            <w:noWrap/>
            <w:vAlign w:val="center"/>
            <w:hideMark/>
          </w:tcPr>
          <w:p w14:paraId="144675B4" w14:textId="77777777" w:rsidR="00730FA5" w:rsidRPr="00807B77" w:rsidRDefault="00730FA5" w:rsidP="006A0ED1">
            <w:pPr>
              <w:spacing w:after="0" w:line="240" w:lineRule="auto"/>
              <w:jc w:val="center"/>
              <w:rPr>
                <w:spacing w:val="0"/>
                <w:lang w:val="es-DO"/>
              </w:rPr>
            </w:pPr>
            <w:r w:rsidRPr="00807B77">
              <w:rPr>
                <w:spacing w:val="0"/>
                <w:lang w:val="es-DO"/>
              </w:rPr>
              <w:t>0</w:t>
            </w:r>
          </w:p>
        </w:tc>
      </w:tr>
      <w:tr w:rsidR="00807B77" w:rsidRPr="00807B77" w14:paraId="2E5A85F9" w14:textId="77777777" w:rsidTr="00587EDB">
        <w:trPr>
          <w:trHeight w:val="260"/>
          <w:jc w:val="center"/>
        </w:trPr>
        <w:tc>
          <w:tcPr>
            <w:tcW w:w="1434" w:type="dxa"/>
            <w:tcBorders>
              <w:top w:val="nil"/>
              <w:left w:val="single" w:sz="4" w:space="0" w:color="auto"/>
              <w:bottom w:val="single" w:sz="4" w:space="0" w:color="auto"/>
              <w:right w:val="single" w:sz="4" w:space="0" w:color="auto"/>
            </w:tcBorders>
            <w:vAlign w:val="center"/>
            <w:hideMark/>
          </w:tcPr>
          <w:p w14:paraId="19A405DD" w14:textId="77777777" w:rsidR="00730FA5" w:rsidRPr="00807B77" w:rsidRDefault="00730FA5" w:rsidP="006A0ED1">
            <w:pPr>
              <w:spacing w:after="0" w:line="240" w:lineRule="auto"/>
              <w:rPr>
                <w:spacing w:val="0"/>
                <w:lang w:val="es-DO"/>
              </w:rPr>
            </w:pPr>
            <w:r w:rsidRPr="00807B77">
              <w:rPr>
                <w:spacing w:val="0"/>
                <w:lang w:val="es-DO"/>
              </w:rPr>
              <w:t>Febrero</w:t>
            </w:r>
          </w:p>
        </w:tc>
        <w:tc>
          <w:tcPr>
            <w:tcW w:w="1794" w:type="dxa"/>
            <w:tcBorders>
              <w:top w:val="nil"/>
              <w:left w:val="nil"/>
              <w:bottom w:val="single" w:sz="4" w:space="0" w:color="auto"/>
              <w:right w:val="single" w:sz="4" w:space="0" w:color="auto"/>
            </w:tcBorders>
            <w:vAlign w:val="center"/>
            <w:hideMark/>
          </w:tcPr>
          <w:p w14:paraId="4481C108" w14:textId="6083177F" w:rsidR="00730FA5" w:rsidRPr="00807B77" w:rsidRDefault="00730FA5" w:rsidP="006A0ED1">
            <w:pPr>
              <w:spacing w:after="0" w:line="240" w:lineRule="auto"/>
              <w:jc w:val="center"/>
              <w:rPr>
                <w:spacing w:val="0"/>
                <w:lang w:val="es-DO"/>
              </w:rPr>
            </w:pPr>
            <w:r w:rsidRPr="00807B77">
              <w:rPr>
                <w:spacing w:val="0"/>
                <w:lang w:val="es-DO"/>
              </w:rPr>
              <w:t>1</w:t>
            </w:r>
          </w:p>
        </w:tc>
        <w:tc>
          <w:tcPr>
            <w:tcW w:w="1933" w:type="dxa"/>
            <w:tcBorders>
              <w:top w:val="nil"/>
              <w:left w:val="nil"/>
              <w:bottom w:val="single" w:sz="4" w:space="0" w:color="auto"/>
              <w:right w:val="single" w:sz="4" w:space="0" w:color="auto"/>
            </w:tcBorders>
            <w:vAlign w:val="center"/>
            <w:hideMark/>
          </w:tcPr>
          <w:p w14:paraId="40D73044" w14:textId="77777777" w:rsidR="00730FA5" w:rsidRPr="00807B77" w:rsidRDefault="00730FA5" w:rsidP="006A0ED1">
            <w:pPr>
              <w:spacing w:after="0" w:line="240" w:lineRule="auto"/>
              <w:jc w:val="center"/>
              <w:rPr>
                <w:spacing w:val="0"/>
                <w:lang w:val="es-DO"/>
              </w:rPr>
            </w:pPr>
            <w:r w:rsidRPr="00807B77">
              <w:rPr>
                <w:spacing w:val="0"/>
                <w:lang w:val="es-DO"/>
              </w:rPr>
              <w:t> 0</w:t>
            </w:r>
          </w:p>
        </w:tc>
        <w:tc>
          <w:tcPr>
            <w:tcW w:w="788" w:type="dxa"/>
            <w:tcBorders>
              <w:top w:val="nil"/>
              <w:left w:val="nil"/>
              <w:bottom w:val="single" w:sz="4" w:space="0" w:color="auto"/>
              <w:right w:val="single" w:sz="4" w:space="0" w:color="auto"/>
            </w:tcBorders>
            <w:vAlign w:val="center"/>
            <w:hideMark/>
          </w:tcPr>
          <w:p w14:paraId="1A636ACF" w14:textId="77777777" w:rsidR="00730FA5" w:rsidRPr="00807B77" w:rsidRDefault="00730FA5" w:rsidP="006A0ED1">
            <w:pPr>
              <w:spacing w:after="0" w:line="240" w:lineRule="auto"/>
              <w:jc w:val="center"/>
              <w:rPr>
                <w:spacing w:val="0"/>
                <w:lang w:val="es-DO"/>
              </w:rPr>
            </w:pPr>
            <w:r w:rsidRPr="00807B77">
              <w:rPr>
                <w:spacing w:val="0"/>
                <w:lang w:val="es-DO"/>
              </w:rPr>
              <w:t>0</w:t>
            </w:r>
          </w:p>
        </w:tc>
        <w:tc>
          <w:tcPr>
            <w:tcW w:w="1652" w:type="dxa"/>
            <w:tcBorders>
              <w:top w:val="nil"/>
              <w:left w:val="nil"/>
              <w:bottom w:val="single" w:sz="4" w:space="0" w:color="auto"/>
              <w:right w:val="single" w:sz="4" w:space="0" w:color="auto"/>
            </w:tcBorders>
            <w:noWrap/>
            <w:vAlign w:val="center"/>
            <w:hideMark/>
          </w:tcPr>
          <w:p w14:paraId="73055353" w14:textId="77777777" w:rsidR="00730FA5" w:rsidRPr="00807B77" w:rsidRDefault="00730FA5" w:rsidP="006A0ED1">
            <w:pPr>
              <w:spacing w:after="0" w:line="240" w:lineRule="auto"/>
              <w:jc w:val="center"/>
              <w:rPr>
                <w:spacing w:val="0"/>
                <w:lang w:val="es-DO"/>
              </w:rPr>
            </w:pPr>
            <w:r w:rsidRPr="00807B77">
              <w:rPr>
                <w:spacing w:val="0"/>
                <w:lang w:val="es-DO"/>
              </w:rPr>
              <w:t>1</w:t>
            </w:r>
          </w:p>
        </w:tc>
      </w:tr>
      <w:tr w:rsidR="00807B77" w:rsidRPr="00807B77" w14:paraId="3184DF35" w14:textId="77777777" w:rsidTr="00587EDB">
        <w:trPr>
          <w:trHeight w:val="251"/>
          <w:jc w:val="center"/>
        </w:trPr>
        <w:tc>
          <w:tcPr>
            <w:tcW w:w="1434" w:type="dxa"/>
            <w:tcBorders>
              <w:top w:val="nil"/>
              <w:left w:val="single" w:sz="4" w:space="0" w:color="auto"/>
              <w:bottom w:val="single" w:sz="4" w:space="0" w:color="auto"/>
              <w:right w:val="single" w:sz="4" w:space="0" w:color="auto"/>
            </w:tcBorders>
            <w:vAlign w:val="center"/>
            <w:hideMark/>
          </w:tcPr>
          <w:p w14:paraId="61D26DCF" w14:textId="77777777" w:rsidR="00730FA5" w:rsidRPr="00807B77" w:rsidRDefault="00730FA5" w:rsidP="00730FA5">
            <w:pPr>
              <w:spacing w:after="0" w:line="240" w:lineRule="auto"/>
              <w:rPr>
                <w:spacing w:val="0"/>
                <w:lang w:val="es-DO"/>
              </w:rPr>
            </w:pPr>
            <w:r w:rsidRPr="00807B77">
              <w:rPr>
                <w:spacing w:val="0"/>
                <w:lang w:val="es-DO"/>
              </w:rPr>
              <w:t>Marzo</w:t>
            </w:r>
          </w:p>
        </w:tc>
        <w:tc>
          <w:tcPr>
            <w:tcW w:w="1794" w:type="dxa"/>
            <w:tcBorders>
              <w:top w:val="nil"/>
              <w:left w:val="nil"/>
              <w:bottom w:val="single" w:sz="4" w:space="0" w:color="auto"/>
              <w:right w:val="single" w:sz="4" w:space="0" w:color="auto"/>
            </w:tcBorders>
            <w:hideMark/>
          </w:tcPr>
          <w:p w14:paraId="60CB7B8F" w14:textId="06ADE14A" w:rsidR="00730FA5" w:rsidRPr="00807B77" w:rsidRDefault="00730FA5" w:rsidP="00730FA5">
            <w:pPr>
              <w:spacing w:after="0" w:line="240" w:lineRule="auto"/>
              <w:jc w:val="center"/>
              <w:rPr>
                <w:spacing w:val="0"/>
                <w:lang w:val="es-DO"/>
              </w:rPr>
            </w:pPr>
            <w:r w:rsidRPr="00807B77">
              <w:rPr>
                <w:spacing w:val="0"/>
                <w:lang w:val="es-DO"/>
              </w:rPr>
              <w:t>1</w:t>
            </w:r>
          </w:p>
        </w:tc>
        <w:tc>
          <w:tcPr>
            <w:tcW w:w="1933" w:type="dxa"/>
            <w:tcBorders>
              <w:top w:val="nil"/>
              <w:left w:val="nil"/>
              <w:bottom w:val="single" w:sz="4" w:space="0" w:color="auto"/>
              <w:right w:val="single" w:sz="4" w:space="0" w:color="auto"/>
            </w:tcBorders>
            <w:hideMark/>
          </w:tcPr>
          <w:p w14:paraId="79500339" w14:textId="5F9D4EB8" w:rsidR="00730FA5" w:rsidRPr="00807B77" w:rsidRDefault="00730FA5" w:rsidP="00730FA5">
            <w:pPr>
              <w:spacing w:after="0" w:line="240" w:lineRule="auto"/>
              <w:jc w:val="center"/>
              <w:rPr>
                <w:spacing w:val="0"/>
                <w:lang w:val="es-DO"/>
              </w:rPr>
            </w:pPr>
            <w:r w:rsidRPr="00807B77">
              <w:rPr>
                <w:spacing w:val="0"/>
                <w:lang w:val="es-DO"/>
              </w:rPr>
              <w:t>0</w:t>
            </w:r>
          </w:p>
        </w:tc>
        <w:tc>
          <w:tcPr>
            <w:tcW w:w="788" w:type="dxa"/>
            <w:tcBorders>
              <w:top w:val="nil"/>
              <w:left w:val="nil"/>
              <w:bottom w:val="single" w:sz="4" w:space="0" w:color="auto"/>
              <w:right w:val="single" w:sz="4" w:space="0" w:color="auto"/>
            </w:tcBorders>
            <w:hideMark/>
          </w:tcPr>
          <w:p w14:paraId="0D989F97" w14:textId="70467816" w:rsidR="00730FA5" w:rsidRPr="00807B77" w:rsidRDefault="00730FA5" w:rsidP="00730FA5">
            <w:pPr>
              <w:spacing w:after="0" w:line="240" w:lineRule="auto"/>
              <w:jc w:val="center"/>
              <w:rPr>
                <w:spacing w:val="0"/>
                <w:lang w:val="es-DO"/>
              </w:rPr>
            </w:pPr>
            <w:r w:rsidRPr="00807B77">
              <w:rPr>
                <w:spacing w:val="0"/>
                <w:lang w:val="es-DO"/>
              </w:rPr>
              <w:t>1</w:t>
            </w:r>
          </w:p>
        </w:tc>
        <w:tc>
          <w:tcPr>
            <w:tcW w:w="1652" w:type="dxa"/>
            <w:tcBorders>
              <w:top w:val="nil"/>
              <w:left w:val="nil"/>
              <w:bottom w:val="single" w:sz="4" w:space="0" w:color="auto"/>
              <w:right w:val="single" w:sz="4" w:space="0" w:color="auto"/>
            </w:tcBorders>
            <w:noWrap/>
            <w:hideMark/>
          </w:tcPr>
          <w:p w14:paraId="332F1D54" w14:textId="26BF5E2E" w:rsidR="00730FA5" w:rsidRPr="00807B77" w:rsidRDefault="00730FA5" w:rsidP="00730FA5">
            <w:pPr>
              <w:spacing w:after="0" w:line="240" w:lineRule="auto"/>
              <w:jc w:val="center"/>
              <w:rPr>
                <w:spacing w:val="0"/>
                <w:lang w:val="es-DO"/>
              </w:rPr>
            </w:pPr>
            <w:r w:rsidRPr="00807B77">
              <w:rPr>
                <w:spacing w:val="0"/>
                <w:lang w:val="es-DO"/>
              </w:rPr>
              <w:t>0</w:t>
            </w:r>
          </w:p>
        </w:tc>
      </w:tr>
      <w:tr w:rsidR="00807B77" w:rsidRPr="00807B77" w14:paraId="516C1BF8" w14:textId="77777777" w:rsidTr="00587EDB">
        <w:trPr>
          <w:trHeight w:val="241"/>
          <w:jc w:val="center"/>
        </w:trPr>
        <w:tc>
          <w:tcPr>
            <w:tcW w:w="1434" w:type="dxa"/>
            <w:tcBorders>
              <w:top w:val="nil"/>
              <w:left w:val="single" w:sz="4" w:space="0" w:color="auto"/>
              <w:bottom w:val="single" w:sz="4" w:space="0" w:color="auto"/>
              <w:right w:val="single" w:sz="4" w:space="0" w:color="auto"/>
            </w:tcBorders>
            <w:noWrap/>
            <w:hideMark/>
          </w:tcPr>
          <w:p w14:paraId="5173B6DD" w14:textId="77777777" w:rsidR="00730FA5" w:rsidRPr="00807B77" w:rsidRDefault="00730FA5" w:rsidP="00730FA5">
            <w:pPr>
              <w:spacing w:after="0" w:line="240" w:lineRule="auto"/>
              <w:rPr>
                <w:spacing w:val="0"/>
                <w:lang w:val="es-DO"/>
              </w:rPr>
            </w:pPr>
            <w:r w:rsidRPr="00807B77">
              <w:rPr>
                <w:spacing w:val="0"/>
                <w:lang w:val="es-DO"/>
              </w:rPr>
              <w:t>Abril</w:t>
            </w:r>
          </w:p>
        </w:tc>
        <w:tc>
          <w:tcPr>
            <w:tcW w:w="1794" w:type="dxa"/>
            <w:tcBorders>
              <w:top w:val="nil"/>
              <w:left w:val="nil"/>
              <w:bottom w:val="single" w:sz="4" w:space="0" w:color="auto"/>
              <w:right w:val="single" w:sz="4" w:space="0" w:color="auto"/>
            </w:tcBorders>
            <w:hideMark/>
          </w:tcPr>
          <w:p w14:paraId="5F3B287B" w14:textId="78ED341D" w:rsidR="00730FA5" w:rsidRPr="00807B77" w:rsidRDefault="00730FA5" w:rsidP="00730FA5">
            <w:pPr>
              <w:spacing w:after="0" w:line="240" w:lineRule="auto"/>
              <w:jc w:val="center"/>
              <w:rPr>
                <w:spacing w:val="0"/>
                <w:lang w:val="es-DO"/>
              </w:rPr>
            </w:pPr>
            <w:r w:rsidRPr="00807B77">
              <w:rPr>
                <w:spacing w:val="0"/>
                <w:lang w:val="es-DO"/>
              </w:rPr>
              <w:t>0</w:t>
            </w:r>
          </w:p>
        </w:tc>
        <w:tc>
          <w:tcPr>
            <w:tcW w:w="1933" w:type="dxa"/>
            <w:tcBorders>
              <w:top w:val="nil"/>
              <w:left w:val="nil"/>
              <w:bottom w:val="single" w:sz="4" w:space="0" w:color="auto"/>
              <w:right w:val="single" w:sz="4" w:space="0" w:color="auto"/>
            </w:tcBorders>
            <w:hideMark/>
          </w:tcPr>
          <w:p w14:paraId="7B8CDB9C" w14:textId="35B00C54" w:rsidR="00730FA5" w:rsidRPr="00807B77" w:rsidRDefault="00730FA5" w:rsidP="00730FA5">
            <w:pPr>
              <w:spacing w:after="0" w:line="240" w:lineRule="auto"/>
              <w:jc w:val="center"/>
              <w:rPr>
                <w:spacing w:val="0"/>
                <w:lang w:val="es-DO"/>
              </w:rPr>
            </w:pPr>
            <w:r w:rsidRPr="00807B77">
              <w:rPr>
                <w:spacing w:val="0"/>
                <w:lang w:val="es-DO"/>
              </w:rPr>
              <w:t>0</w:t>
            </w:r>
          </w:p>
        </w:tc>
        <w:tc>
          <w:tcPr>
            <w:tcW w:w="788" w:type="dxa"/>
            <w:tcBorders>
              <w:top w:val="nil"/>
              <w:left w:val="nil"/>
              <w:bottom w:val="single" w:sz="4" w:space="0" w:color="auto"/>
              <w:right w:val="single" w:sz="4" w:space="0" w:color="auto"/>
            </w:tcBorders>
            <w:hideMark/>
          </w:tcPr>
          <w:p w14:paraId="65D1E336" w14:textId="4B2DB1D6" w:rsidR="00730FA5" w:rsidRPr="00807B77" w:rsidRDefault="00730FA5" w:rsidP="00730FA5">
            <w:pPr>
              <w:spacing w:after="0" w:line="240" w:lineRule="auto"/>
              <w:jc w:val="center"/>
              <w:rPr>
                <w:spacing w:val="0"/>
                <w:lang w:val="es-DO"/>
              </w:rPr>
            </w:pPr>
            <w:r w:rsidRPr="00807B77">
              <w:rPr>
                <w:spacing w:val="0"/>
                <w:lang w:val="es-DO"/>
              </w:rPr>
              <w:t>0</w:t>
            </w:r>
          </w:p>
        </w:tc>
        <w:tc>
          <w:tcPr>
            <w:tcW w:w="1652" w:type="dxa"/>
            <w:tcBorders>
              <w:top w:val="nil"/>
              <w:left w:val="nil"/>
              <w:bottom w:val="single" w:sz="4" w:space="0" w:color="auto"/>
              <w:right w:val="single" w:sz="4" w:space="0" w:color="auto"/>
            </w:tcBorders>
            <w:noWrap/>
            <w:hideMark/>
          </w:tcPr>
          <w:p w14:paraId="40066C0E" w14:textId="362C3A08" w:rsidR="00730FA5" w:rsidRPr="00807B77" w:rsidRDefault="00730FA5" w:rsidP="00730FA5">
            <w:pPr>
              <w:spacing w:after="0" w:line="240" w:lineRule="auto"/>
              <w:jc w:val="center"/>
              <w:rPr>
                <w:spacing w:val="0"/>
                <w:lang w:val="es-DO"/>
              </w:rPr>
            </w:pPr>
            <w:r w:rsidRPr="00807B77">
              <w:rPr>
                <w:spacing w:val="0"/>
                <w:lang w:val="es-DO"/>
              </w:rPr>
              <w:t>0</w:t>
            </w:r>
          </w:p>
        </w:tc>
      </w:tr>
      <w:tr w:rsidR="00807B77" w:rsidRPr="00807B77" w14:paraId="1F29060E" w14:textId="77777777" w:rsidTr="00587EDB">
        <w:trPr>
          <w:trHeight w:val="245"/>
          <w:jc w:val="center"/>
        </w:trPr>
        <w:tc>
          <w:tcPr>
            <w:tcW w:w="1434" w:type="dxa"/>
            <w:tcBorders>
              <w:top w:val="nil"/>
              <w:left w:val="single" w:sz="4" w:space="0" w:color="auto"/>
              <w:bottom w:val="single" w:sz="4" w:space="0" w:color="auto"/>
              <w:right w:val="single" w:sz="4" w:space="0" w:color="auto"/>
            </w:tcBorders>
            <w:vAlign w:val="center"/>
            <w:hideMark/>
          </w:tcPr>
          <w:p w14:paraId="3B79CC7D" w14:textId="77777777" w:rsidR="00730FA5" w:rsidRPr="00807B77" w:rsidRDefault="00730FA5" w:rsidP="00730FA5">
            <w:pPr>
              <w:spacing w:after="0" w:line="240" w:lineRule="auto"/>
              <w:rPr>
                <w:spacing w:val="0"/>
                <w:lang w:val="es-DO"/>
              </w:rPr>
            </w:pPr>
            <w:r w:rsidRPr="00807B77">
              <w:rPr>
                <w:spacing w:val="0"/>
                <w:lang w:val="es-DO"/>
              </w:rPr>
              <w:t>Mayo</w:t>
            </w:r>
          </w:p>
        </w:tc>
        <w:tc>
          <w:tcPr>
            <w:tcW w:w="1794" w:type="dxa"/>
            <w:tcBorders>
              <w:top w:val="nil"/>
              <w:left w:val="nil"/>
              <w:bottom w:val="single" w:sz="4" w:space="0" w:color="auto"/>
              <w:right w:val="single" w:sz="4" w:space="0" w:color="auto"/>
            </w:tcBorders>
            <w:hideMark/>
          </w:tcPr>
          <w:p w14:paraId="4AA6B79E" w14:textId="617B4C94" w:rsidR="00730FA5" w:rsidRPr="00807B77" w:rsidRDefault="00730FA5" w:rsidP="00730FA5">
            <w:pPr>
              <w:spacing w:after="0" w:line="240" w:lineRule="auto"/>
              <w:jc w:val="center"/>
              <w:rPr>
                <w:spacing w:val="0"/>
                <w:lang w:val="es-DO"/>
              </w:rPr>
            </w:pPr>
            <w:r w:rsidRPr="00807B77">
              <w:rPr>
                <w:spacing w:val="0"/>
                <w:lang w:val="es-DO"/>
              </w:rPr>
              <w:t>2</w:t>
            </w:r>
          </w:p>
        </w:tc>
        <w:tc>
          <w:tcPr>
            <w:tcW w:w="1933" w:type="dxa"/>
            <w:tcBorders>
              <w:top w:val="nil"/>
              <w:left w:val="nil"/>
              <w:bottom w:val="single" w:sz="4" w:space="0" w:color="auto"/>
              <w:right w:val="single" w:sz="4" w:space="0" w:color="auto"/>
            </w:tcBorders>
            <w:hideMark/>
          </w:tcPr>
          <w:p w14:paraId="78DF0AED" w14:textId="38F41147" w:rsidR="00730FA5" w:rsidRPr="00807B77" w:rsidRDefault="00730FA5" w:rsidP="00730FA5">
            <w:pPr>
              <w:spacing w:after="0" w:line="240" w:lineRule="auto"/>
              <w:jc w:val="center"/>
              <w:rPr>
                <w:spacing w:val="0"/>
                <w:lang w:val="es-DO"/>
              </w:rPr>
            </w:pPr>
            <w:r w:rsidRPr="00807B77">
              <w:rPr>
                <w:spacing w:val="0"/>
                <w:lang w:val="es-DO"/>
              </w:rPr>
              <w:t>0</w:t>
            </w:r>
          </w:p>
        </w:tc>
        <w:tc>
          <w:tcPr>
            <w:tcW w:w="788" w:type="dxa"/>
            <w:tcBorders>
              <w:top w:val="nil"/>
              <w:left w:val="nil"/>
              <w:bottom w:val="single" w:sz="4" w:space="0" w:color="auto"/>
              <w:right w:val="single" w:sz="4" w:space="0" w:color="auto"/>
            </w:tcBorders>
            <w:hideMark/>
          </w:tcPr>
          <w:p w14:paraId="1FB320D5" w14:textId="0EEC9E18" w:rsidR="00730FA5" w:rsidRPr="00807B77" w:rsidRDefault="00730FA5" w:rsidP="00730FA5">
            <w:pPr>
              <w:spacing w:after="0" w:line="240" w:lineRule="auto"/>
              <w:jc w:val="center"/>
              <w:rPr>
                <w:spacing w:val="0"/>
                <w:lang w:val="es-DO"/>
              </w:rPr>
            </w:pPr>
            <w:r w:rsidRPr="00807B77">
              <w:rPr>
                <w:spacing w:val="0"/>
                <w:lang w:val="es-DO"/>
              </w:rPr>
              <w:t>0</w:t>
            </w:r>
          </w:p>
        </w:tc>
        <w:tc>
          <w:tcPr>
            <w:tcW w:w="1652" w:type="dxa"/>
            <w:tcBorders>
              <w:top w:val="nil"/>
              <w:left w:val="nil"/>
              <w:bottom w:val="single" w:sz="4" w:space="0" w:color="auto"/>
              <w:right w:val="single" w:sz="4" w:space="0" w:color="auto"/>
            </w:tcBorders>
            <w:noWrap/>
            <w:hideMark/>
          </w:tcPr>
          <w:p w14:paraId="35FF533C" w14:textId="77A918CF" w:rsidR="00730FA5" w:rsidRPr="00807B77" w:rsidRDefault="00730FA5" w:rsidP="00730FA5">
            <w:pPr>
              <w:spacing w:after="0" w:line="240" w:lineRule="auto"/>
              <w:jc w:val="center"/>
              <w:rPr>
                <w:spacing w:val="0"/>
                <w:lang w:val="es-DO"/>
              </w:rPr>
            </w:pPr>
            <w:r w:rsidRPr="00807B77">
              <w:rPr>
                <w:spacing w:val="0"/>
                <w:lang w:val="es-DO"/>
              </w:rPr>
              <w:t>1</w:t>
            </w:r>
          </w:p>
        </w:tc>
      </w:tr>
      <w:tr w:rsidR="00807B77" w:rsidRPr="00807B77" w14:paraId="4D6DA574" w14:textId="77777777" w:rsidTr="00587EDB">
        <w:trPr>
          <w:trHeight w:val="235"/>
          <w:jc w:val="center"/>
        </w:trPr>
        <w:tc>
          <w:tcPr>
            <w:tcW w:w="1434" w:type="dxa"/>
            <w:tcBorders>
              <w:top w:val="nil"/>
              <w:left w:val="single" w:sz="4" w:space="0" w:color="auto"/>
              <w:bottom w:val="single" w:sz="4" w:space="0" w:color="auto"/>
              <w:right w:val="single" w:sz="4" w:space="0" w:color="auto"/>
            </w:tcBorders>
            <w:vAlign w:val="center"/>
            <w:hideMark/>
          </w:tcPr>
          <w:p w14:paraId="03DA1816" w14:textId="77777777" w:rsidR="00730FA5" w:rsidRPr="00807B77" w:rsidRDefault="00730FA5" w:rsidP="00730FA5">
            <w:pPr>
              <w:spacing w:after="0" w:line="240" w:lineRule="auto"/>
              <w:rPr>
                <w:spacing w:val="0"/>
                <w:lang w:val="es-DO"/>
              </w:rPr>
            </w:pPr>
            <w:r w:rsidRPr="00807B77">
              <w:rPr>
                <w:spacing w:val="0"/>
                <w:lang w:val="es-DO"/>
              </w:rPr>
              <w:t>Junio</w:t>
            </w:r>
          </w:p>
        </w:tc>
        <w:tc>
          <w:tcPr>
            <w:tcW w:w="1794" w:type="dxa"/>
            <w:tcBorders>
              <w:top w:val="nil"/>
              <w:left w:val="nil"/>
              <w:bottom w:val="single" w:sz="4" w:space="0" w:color="auto"/>
              <w:right w:val="single" w:sz="4" w:space="0" w:color="auto"/>
            </w:tcBorders>
            <w:hideMark/>
          </w:tcPr>
          <w:p w14:paraId="60DAC507" w14:textId="73D7292B" w:rsidR="00730FA5" w:rsidRPr="00807B77" w:rsidRDefault="00730FA5" w:rsidP="00730FA5">
            <w:pPr>
              <w:spacing w:after="0" w:line="240" w:lineRule="auto"/>
              <w:jc w:val="center"/>
              <w:rPr>
                <w:spacing w:val="0"/>
                <w:lang w:val="es-DO"/>
              </w:rPr>
            </w:pPr>
            <w:r w:rsidRPr="00807B77">
              <w:rPr>
                <w:spacing w:val="0"/>
                <w:lang w:val="es-DO"/>
              </w:rPr>
              <w:t>2</w:t>
            </w:r>
          </w:p>
        </w:tc>
        <w:tc>
          <w:tcPr>
            <w:tcW w:w="1933" w:type="dxa"/>
            <w:tcBorders>
              <w:top w:val="nil"/>
              <w:left w:val="nil"/>
              <w:bottom w:val="single" w:sz="4" w:space="0" w:color="auto"/>
              <w:right w:val="single" w:sz="4" w:space="0" w:color="auto"/>
            </w:tcBorders>
            <w:hideMark/>
          </w:tcPr>
          <w:p w14:paraId="43C590DC" w14:textId="072647DF" w:rsidR="00730FA5" w:rsidRPr="00807B77" w:rsidRDefault="00730FA5" w:rsidP="00730FA5">
            <w:pPr>
              <w:spacing w:after="0" w:line="240" w:lineRule="auto"/>
              <w:jc w:val="center"/>
              <w:rPr>
                <w:spacing w:val="0"/>
                <w:lang w:val="es-DO"/>
              </w:rPr>
            </w:pPr>
            <w:r w:rsidRPr="00807B77">
              <w:rPr>
                <w:spacing w:val="0"/>
                <w:lang w:val="es-DO"/>
              </w:rPr>
              <w:t>1</w:t>
            </w:r>
          </w:p>
        </w:tc>
        <w:tc>
          <w:tcPr>
            <w:tcW w:w="788" w:type="dxa"/>
            <w:tcBorders>
              <w:top w:val="nil"/>
              <w:left w:val="nil"/>
              <w:bottom w:val="single" w:sz="4" w:space="0" w:color="auto"/>
              <w:right w:val="single" w:sz="4" w:space="0" w:color="auto"/>
            </w:tcBorders>
            <w:hideMark/>
          </w:tcPr>
          <w:p w14:paraId="0D53104E" w14:textId="068BDF35" w:rsidR="00730FA5" w:rsidRPr="00807B77" w:rsidRDefault="00730FA5" w:rsidP="00730FA5">
            <w:pPr>
              <w:spacing w:after="0" w:line="240" w:lineRule="auto"/>
              <w:jc w:val="center"/>
              <w:rPr>
                <w:spacing w:val="0"/>
                <w:lang w:val="es-DO"/>
              </w:rPr>
            </w:pPr>
            <w:r w:rsidRPr="00807B77">
              <w:rPr>
                <w:spacing w:val="0"/>
                <w:lang w:val="es-DO"/>
              </w:rPr>
              <w:t>0</w:t>
            </w:r>
          </w:p>
        </w:tc>
        <w:tc>
          <w:tcPr>
            <w:tcW w:w="1652" w:type="dxa"/>
            <w:tcBorders>
              <w:top w:val="nil"/>
              <w:left w:val="nil"/>
              <w:bottom w:val="single" w:sz="4" w:space="0" w:color="auto"/>
              <w:right w:val="single" w:sz="4" w:space="0" w:color="auto"/>
            </w:tcBorders>
            <w:noWrap/>
            <w:hideMark/>
          </w:tcPr>
          <w:p w14:paraId="46A545A5" w14:textId="4B0B12E0" w:rsidR="00730FA5" w:rsidRPr="00807B77" w:rsidRDefault="00730FA5" w:rsidP="00730FA5">
            <w:pPr>
              <w:spacing w:after="0" w:line="240" w:lineRule="auto"/>
              <w:jc w:val="center"/>
              <w:rPr>
                <w:spacing w:val="0"/>
                <w:lang w:val="es-DO"/>
              </w:rPr>
            </w:pPr>
            <w:r w:rsidRPr="00807B77">
              <w:rPr>
                <w:spacing w:val="0"/>
                <w:lang w:val="es-DO"/>
              </w:rPr>
              <w:t>0</w:t>
            </w:r>
          </w:p>
        </w:tc>
      </w:tr>
      <w:tr w:rsidR="00807B77" w:rsidRPr="00807B77" w14:paraId="5F7E5DC0" w14:textId="77777777" w:rsidTr="00587EDB">
        <w:trPr>
          <w:trHeight w:val="138"/>
          <w:jc w:val="center"/>
        </w:trPr>
        <w:tc>
          <w:tcPr>
            <w:tcW w:w="1434" w:type="dxa"/>
            <w:tcBorders>
              <w:top w:val="nil"/>
              <w:left w:val="single" w:sz="4" w:space="0" w:color="auto"/>
              <w:bottom w:val="single" w:sz="4" w:space="0" w:color="auto"/>
              <w:right w:val="single" w:sz="4" w:space="0" w:color="auto"/>
            </w:tcBorders>
            <w:vAlign w:val="center"/>
          </w:tcPr>
          <w:p w14:paraId="02713D2B" w14:textId="77777777" w:rsidR="00730FA5" w:rsidRPr="00807B77" w:rsidRDefault="00730FA5" w:rsidP="00730FA5">
            <w:pPr>
              <w:spacing w:after="0" w:line="240" w:lineRule="auto"/>
              <w:rPr>
                <w:spacing w:val="0"/>
                <w:lang w:val="es-DO"/>
              </w:rPr>
            </w:pPr>
            <w:r w:rsidRPr="00807B77">
              <w:rPr>
                <w:spacing w:val="0"/>
                <w:lang w:val="es-DO"/>
              </w:rPr>
              <w:t>Julio</w:t>
            </w:r>
          </w:p>
        </w:tc>
        <w:tc>
          <w:tcPr>
            <w:tcW w:w="1794" w:type="dxa"/>
            <w:tcBorders>
              <w:top w:val="nil"/>
              <w:left w:val="nil"/>
              <w:bottom w:val="single" w:sz="4" w:space="0" w:color="auto"/>
              <w:right w:val="single" w:sz="4" w:space="0" w:color="auto"/>
            </w:tcBorders>
          </w:tcPr>
          <w:p w14:paraId="4D444EEC" w14:textId="380B9044" w:rsidR="00730FA5" w:rsidRPr="00807B77" w:rsidRDefault="00730FA5" w:rsidP="00730FA5">
            <w:pPr>
              <w:spacing w:after="0" w:line="240" w:lineRule="auto"/>
              <w:jc w:val="center"/>
              <w:rPr>
                <w:spacing w:val="0"/>
                <w:lang w:val="es-DO"/>
              </w:rPr>
            </w:pPr>
            <w:r w:rsidRPr="00807B77">
              <w:rPr>
                <w:spacing w:val="0"/>
                <w:lang w:val="es-DO"/>
              </w:rPr>
              <w:t>0</w:t>
            </w:r>
          </w:p>
        </w:tc>
        <w:tc>
          <w:tcPr>
            <w:tcW w:w="1933" w:type="dxa"/>
            <w:tcBorders>
              <w:top w:val="nil"/>
              <w:left w:val="nil"/>
              <w:bottom w:val="single" w:sz="4" w:space="0" w:color="auto"/>
              <w:right w:val="single" w:sz="4" w:space="0" w:color="auto"/>
            </w:tcBorders>
          </w:tcPr>
          <w:p w14:paraId="50948555" w14:textId="4C519C65" w:rsidR="00730FA5" w:rsidRPr="00807B77" w:rsidRDefault="00730FA5" w:rsidP="00730FA5">
            <w:pPr>
              <w:spacing w:after="0" w:line="240" w:lineRule="auto"/>
              <w:jc w:val="center"/>
              <w:rPr>
                <w:spacing w:val="0"/>
                <w:lang w:val="es-DO"/>
              </w:rPr>
            </w:pPr>
            <w:r w:rsidRPr="00807B77">
              <w:rPr>
                <w:spacing w:val="0"/>
                <w:lang w:val="es-DO"/>
              </w:rPr>
              <w:t>0</w:t>
            </w:r>
          </w:p>
        </w:tc>
        <w:tc>
          <w:tcPr>
            <w:tcW w:w="788" w:type="dxa"/>
            <w:tcBorders>
              <w:top w:val="nil"/>
              <w:left w:val="nil"/>
              <w:bottom w:val="single" w:sz="4" w:space="0" w:color="auto"/>
              <w:right w:val="single" w:sz="4" w:space="0" w:color="auto"/>
            </w:tcBorders>
          </w:tcPr>
          <w:p w14:paraId="6CCBF74D" w14:textId="03FBCC8D" w:rsidR="00730FA5" w:rsidRPr="00807B77" w:rsidRDefault="00730FA5" w:rsidP="00730FA5">
            <w:pPr>
              <w:spacing w:after="0" w:line="240" w:lineRule="auto"/>
              <w:jc w:val="center"/>
              <w:rPr>
                <w:spacing w:val="0"/>
                <w:lang w:val="es-DO"/>
              </w:rPr>
            </w:pPr>
            <w:r w:rsidRPr="00807B77">
              <w:rPr>
                <w:spacing w:val="0"/>
                <w:lang w:val="es-DO"/>
              </w:rPr>
              <w:t>0</w:t>
            </w:r>
          </w:p>
        </w:tc>
        <w:tc>
          <w:tcPr>
            <w:tcW w:w="1652" w:type="dxa"/>
            <w:tcBorders>
              <w:top w:val="nil"/>
              <w:left w:val="nil"/>
              <w:bottom w:val="single" w:sz="4" w:space="0" w:color="auto"/>
              <w:right w:val="single" w:sz="4" w:space="0" w:color="auto"/>
            </w:tcBorders>
            <w:noWrap/>
          </w:tcPr>
          <w:p w14:paraId="67DB349D" w14:textId="35794869" w:rsidR="00730FA5" w:rsidRPr="00807B77" w:rsidRDefault="00730FA5" w:rsidP="00730FA5">
            <w:pPr>
              <w:spacing w:after="0" w:line="240" w:lineRule="auto"/>
              <w:jc w:val="center"/>
              <w:rPr>
                <w:spacing w:val="0"/>
                <w:lang w:val="es-DO"/>
              </w:rPr>
            </w:pPr>
            <w:r w:rsidRPr="00807B77">
              <w:rPr>
                <w:spacing w:val="0"/>
                <w:lang w:val="es-DO"/>
              </w:rPr>
              <w:t>0</w:t>
            </w:r>
          </w:p>
        </w:tc>
      </w:tr>
      <w:tr w:rsidR="00807B77" w:rsidRPr="00807B77" w14:paraId="7E66F566" w14:textId="77777777" w:rsidTr="00587EDB">
        <w:trPr>
          <w:trHeight w:val="230"/>
          <w:jc w:val="center"/>
        </w:trPr>
        <w:tc>
          <w:tcPr>
            <w:tcW w:w="1434" w:type="dxa"/>
            <w:tcBorders>
              <w:top w:val="nil"/>
              <w:left w:val="single" w:sz="4" w:space="0" w:color="auto"/>
              <w:bottom w:val="single" w:sz="4" w:space="0" w:color="auto"/>
              <w:right w:val="single" w:sz="4" w:space="0" w:color="auto"/>
            </w:tcBorders>
            <w:vAlign w:val="center"/>
          </w:tcPr>
          <w:p w14:paraId="0DDF6C1D" w14:textId="77777777" w:rsidR="00730FA5" w:rsidRPr="00807B77" w:rsidRDefault="00730FA5" w:rsidP="00730FA5">
            <w:pPr>
              <w:spacing w:after="0" w:line="240" w:lineRule="auto"/>
              <w:rPr>
                <w:spacing w:val="0"/>
                <w:lang w:val="es-DO"/>
              </w:rPr>
            </w:pPr>
            <w:r w:rsidRPr="00807B77">
              <w:rPr>
                <w:spacing w:val="0"/>
                <w:lang w:val="es-DO"/>
              </w:rPr>
              <w:t>Agosto</w:t>
            </w:r>
          </w:p>
        </w:tc>
        <w:tc>
          <w:tcPr>
            <w:tcW w:w="1794" w:type="dxa"/>
            <w:tcBorders>
              <w:top w:val="nil"/>
              <w:left w:val="nil"/>
              <w:bottom w:val="single" w:sz="4" w:space="0" w:color="auto"/>
              <w:right w:val="single" w:sz="4" w:space="0" w:color="auto"/>
            </w:tcBorders>
          </w:tcPr>
          <w:p w14:paraId="4F435473" w14:textId="561312AE" w:rsidR="00730FA5" w:rsidRPr="00807B77" w:rsidRDefault="00730FA5" w:rsidP="00730FA5">
            <w:pPr>
              <w:spacing w:after="0" w:line="240" w:lineRule="auto"/>
              <w:jc w:val="center"/>
              <w:rPr>
                <w:spacing w:val="0"/>
                <w:lang w:val="es-DO"/>
              </w:rPr>
            </w:pPr>
            <w:r w:rsidRPr="00807B77">
              <w:rPr>
                <w:spacing w:val="0"/>
                <w:lang w:val="es-DO"/>
              </w:rPr>
              <w:t>0</w:t>
            </w:r>
          </w:p>
        </w:tc>
        <w:tc>
          <w:tcPr>
            <w:tcW w:w="1933" w:type="dxa"/>
            <w:tcBorders>
              <w:top w:val="nil"/>
              <w:left w:val="nil"/>
              <w:bottom w:val="single" w:sz="4" w:space="0" w:color="auto"/>
              <w:right w:val="single" w:sz="4" w:space="0" w:color="auto"/>
            </w:tcBorders>
          </w:tcPr>
          <w:p w14:paraId="650B974B" w14:textId="29BFD46D" w:rsidR="00730FA5" w:rsidRPr="00807B77" w:rsidRDefault="00730FA5" w:rsidP="00730FA5">
            <w:pPr>
              <w:spacing w:after="0" w:line="240" w:lineRule="auto"/>
              <w:jc w:val="center"/>
              <w:rPr>
                <w:spacing w:val="0"/>
                <w:lang w:val="es-DO"/>
              </w:rPr>
            </w:pPr>
            <w:r w:rsidRPr="00807B77">
              <w:rPr>
                <w:spacing w:val="0"/>
                <w:lang w:val="es-DO"/>
              </w:rPr>
              <w:t>0</w:t>
            </w:r>
          </w:p>
        </w:tc>
        <w:tc>
          <w:tcPr>
            <w:tcW w:w="788" w:type="dxa"/>
            <w:tcBorders>
              <w:top w:val="nil"/>
              <w:left w:val="nil"/>
              <w:bottom w:val="single" w:sz="4" w:space="0" w:color="auto"/>
              <w:right w:val="single" w:sz="4" w:space="0" w:color="auto"/>
            </w:tcBorders>
          </w:tcPr>
          <w:p w14:paraId="08B7F815" w14:textId="35FDBBC8" w:rsidR="00730FA5" w:rsidRPr="00807B77" w:rsidRDefault="00730FA5" w:rsidP="00730FA5">
            <w:pPr>
              <w:spacing w:after="0" w:line="240" w:lineRule="auto"/>
              <w:jc w:val="center"/>
              <w:rPr>
                <w:spacing w:val="0"/>
                <w:lang w:val="es-DO"/>
              </w:rPr>
            </w:pPr>
            <w:r w:rsidRPr="00807B77">
              <w:rPr>
                <w:spacing w:val="0"/>
                <w:lang w:val="es-DO"/>
              </w:rPr>
              <w:t>0</w:t>
            </w:r>
          </w:p>
        </w:tc>
        <w:tc>
          <w:tcPr>
            <w:tcW w:w="1652" w:type="dxa"/>
            <w:tcBorders>
              <w:top w:val="nil"/>
              <w:left w:val="nil"/>
              <w:bottom w:val="single" w:sz="4" w:space="0" w:color="auto"/>
              <w:right w:val="single" w:sz="4" w:space="0" w:color="auto"/>
            </w:tcBorders>
            <w:noWrap/>
          </w:tcPr>
          <w:p w14:paraId="14B4FD52" w14:textId="112C764B" w:rsidR="00730FA5" w:rsidRPr="00807B77" w:rsidRDefault="00730FA5" w:rsidP="00730FA5">
            <w:pPr>
              <w:spacing w:after="0" w:line="240" w:lineRule="auto"/>
              <w:jc w:val="center"/>
              <w:rPr>
                <w:spacing w:val="0"/>
                <w:lang w:val="es-DO"/>
              </w:rPr>
            </w:pPr>
            <w:r w:rsidRPr="00807B77">
              <w:rPr>
                <w:spacing w:val="0"/>
                <w:lang w:val="es-DO"/>
              </w:rPr>
              <w:t>0</w:t>
            </w:r>
          </w:p>
        </w:tc>
      </w:tr>
      <w:tr w:rsidR="00807B77" w:rsidRPr="00807B77" w14:paraId="0EAA6417" w14:textId="77777777" w:rsidTr="00587EDB">
        <w:trPr>
          <w:trHeight w:val="361"/>
          <w:jc w:val="center"/>
        </w:trPr>
        <w:tc>
          <w:tcPr>
            <w:tcW w:w="1434" w:type="dxa"/>
            <w:tcBorders>
              <w:top w:val="nil"/>
              <w:left w:val="single" w:sz="4" w:space="0" w:color="auto"/>
              <w:bottom w:val="single" w:sz="4" w:space="0" w:color="auto"/>
              <w:right w:val="single" w:sz="4" w:space="0" w:color="auto"/>
            </w:tcBorders>
            <w:vAlign w:val="center"/>
          </w:tcPr>
          <w:p w14:paraId="4EE13640" w14:textId="77777777" w:rsidR="00730FA5" w:rsidRPr="00807B77" w:rsidRDefault="00730FA5" w:rsidP="00730FA5">
            <w:pPr>
              <w:spacing w:after="0" w:line="240" w:lineRule="auto"/>
              <w:rPr>
                <w:spacing w:val="0"/>
                <w:lang w:val="es-DO"/>
              </w:rPr>
            </w:pPr>
            <w:r w:rsidRPr="00807B77">
              <w:rPr>
                <w:spacing w:val="0"/>
                <w:lang w:val="es-DO"/>
              </w:rPr>
              <w:t>Septiembre</w:t>
            </w:r>
          </w:p>
        </w:tc>
        <w:tc>
          <w:tcPr>
            <w:tcW w:w="1794" w:type="dxa"/>
            <w:tcBorders>
              <w:top w:val="nil"/>
              <w:left w:val="nil"/>
              <w:bottom w:val="single" w:sz="4" w:space="0" w:color="auto"/>
              <w:right w:val="single" w:sz="4" w:space="0" w:color="auto"/>
            </w:tcBorders>
          </w:tcPr>
          <w:p w14:paraId="30EB1A2E" w14:textId="222AB109" w:rsidR="00730FA5" w:rsidRPr="00807B77" w:rsidRDefault="00730FA5" w:rsidP="00730FA5">
            <w:pPr>
              <w:spacing w:after="0" w:line="240" w:lineRule="auto"/>
              <w:jc w:val="center"/>
              <w:rPr>
                <w:spacing w:val="0"/>
                <w:lang w:val="es-DO"/>
              </w:rPr>
            </w:pPr>
            <w:r w:rsidRPr="00807B77">
              <w:rPr>
                <w:spacing w:val="0"/>
                <w:lang w:val="es-DO"/>
              </w:rPr>
              <w:t>0</w:t>
            </w:r>
          </w:p>
        </w:tc>
        <w:tc>
          <w:tcPr>
            <w:tcW w:w="1933" w:type="dxa"/>
            <w:tcBorders>
              <w:top w:val="nil"/>
              <w:left w:val="nil"/>
              <w:bottom w:val="single" w:sz="4" w:space="0" w:color="auto"/>
              <w:right w:val="single" w:sz="4" w:space="0" w:color="auto"/>
            </w:tcBorders>
          </w:tcPr>
          <w:p w14:paraId="465823E3" w14:textId="5D181E41" w:rsidR="00730FA5" w:rsidRPr="00807B77" w:rsidRDefault="00730FA5" w:rsidP="00730FA5">
            <w:pPr>
              <w:spacing w:after="0" w:line="240" w:lineRule="auto"/>
              <w:jc w:val="center"/>
              <w:rPr>
                <w:spacing w:val="0"/>
                <w:lang w:val="es-DO"/>
              </w:rPr>
            </w:pPr>
            <w:r w:rsidRPr="00807B77">
              <w:rPr>
                <w:spacing w:val="0"/>
                <w:lang w:val="es-DO"/>
              </w:rPr>
              <w:t>0</w:t>
            </w:r>
          </w:p>
        </w:tc>
        <w:tc>
          <w:tcPr>
            <w:tcW w:w="788" w:type="dxa"/>
            <w:tcBorders>
              <w:top w:val="nil"/>
              <w:left w:val="nil"/>
              <w:bottom w:val="single" w:sz="4" w:space="0" w:color="auto"/>
              <w:right w:val="single" w:sz="4" w:space="0" w:color="auto"/>
            </w:tcBorders>
          </w:tcPr>
          <w:p w14:paraId="3E6598C0" w14:textId="7E386733" w:rsidR="00730FA5" w:rsidRPr="00807B77" w:rsidRDefault="00730FA5" w:rsidP="00730FA5">
            <w:pPr>
              <w:spacing w:after="0" w:line="240" w:lineRule="auto"/>
              <w:jc w:val="center"/>
              <w:rPr>
                <w:spacing w:val="0"/>
                <w:lang w:val="es-DO"/>
              </w:rPr>
            </w:pPr>
            <w:r w:rsidRPr="00807B77">
              <w:rPr>
                <w:spacing w:val="0"/>
                <w:lang w:val="es-DO"/>
              </w:rPr>
              <w:t>0</w:t>
            </w:r>
          </w:p>
        </w:tc>
        <w:tc>
          <w:tcPr>
            <w:tcW w:w="1652" w:type="dxa"/>
            <w:tcBorders>
              <w:top w:val="nil"/>
              <w:left w:val="nil"/>
              <w:bottom w:val="single" w:sz="4" w:space="0" w:color="auto"/>
              <w:right w:val="single" w:sz="4" w:space="0" w:color="auto"/>
            </w:tcBorders>
            <w:noWrap/>
          </w:tcPr>
          <w:p w14:paraId="5AA1DD0F" w14:textId="1B81F198" w:rsidR="00730FA5" w:rsidRPr="00807B77" w:rsidRDefault="00730FA5" w:rsidP="00730FA5">
            <w:pPr>
              <w:spacing w:after="0" w:line="240" w:lineRule="auto"/>
              <w:jc w:val="center"/>
              <w:rPr>
                <w:spacing w:val="0"/>
                <w:lang w:val="es-DO"/>
              </w:rPr>
            </w:pPr>
            <w:r w:rsidRPr="00807B77">
              <w:rPr>
                <w:spacing w:val="0"/>
                <w:lang w:val="es-DO"/>
              </w:rPr>
              <w:t>0</w:t>
            </w:r>
          </w:p>
        </w:tc>
      </w:tr>
      <w:tr w:rsidR="00807B77" w:rsidRPr="00807B77" w14:paraId="1CB6C52E" w14:textId="77777777" w:rsidTr="00587EDB">
        <w:trPr>
          <w:trHeight w:val="295"/>
          <w:jc w:val="center"/>
        </w:trPr>
        <w:tc>
          <w:tcPr>
            <w:tcW w:w="1434" w:type="dxa"/>
            <w:tcBorders>
              <w:top w:val="nil"/>
              <w:left w:val="single" w:sz="4" w:space="0" w:color="auto"/>
              <w:bottom w:val="single" w:sz="4" w:space="0" w:color="auto"/>
              <w:right w:val="single" w:sz="4" w:space="0" w:color="auto"/>
            </w:tcBorders>
            <w:vAlign w:val="center"/>
          </w:tcPr>
          <w:p w14:paraId="39CE7F74" w14:textId="77777777" w:rsidR="00730FA5" w:rsidRPr="00807B77" w:rsidRDefault="00730FA5" w:rsidP="00730FA5">
            <w:pPr>
              <w:spacing w:after="0" w:line="240" w:lineRule="auto"/>
              <w:rPr>
                <w:spacing w:val="0"/>
                <w:lang w:val="es-DO"/>
              </w:rPr>
            </w:pPr>
            <w:r w:rsidRPr="00807B77">
              <w:rPr>
                <w:spacing w:val="0"/>
                <w:lang w:val="es-DO"/>
              </w:rPr>
              <w:t>Octubre</w:t>
            </w:r>
          </w:p>
        </w:tc>
        <w:tc>
          <w:tcPr>
            <w:tcW w:w="1794" w:type="dxa"/>
            <w:tcBorders>
              <w:top w:val="nil"/>
              <w:left w:val="nil"/>
              <w:bottom w:val="single" w:sz="4" w:space="0" w:color="auto"/>
              <w:right w:val="single" w:sz="4" w:space="0" w:color="auto"/>
            </w:tcBorders>
          </w:tcPr>
          <w:p w14:paraId="41FC485A" w14:textId="56B25EBF" w:rsidR="00730FA5" w:rsidRPr="00807B77" w:rsidRDefault="00730FA5" w:rsidP="00730FA5">
            <w:pPr>
              <w:spacing w:after="0" w:line="240" w:lineRule="auto"/>
              <w:jc w:val="center"/>
              <w:rPr>
                <w:spacing w:val="0"/>
                <w:lang w:val="es-DO"/>
              </w:rPr>
            </w:pPr>
            <w:r w:rsidRPr="00807B77">
              <w:rPr>
                <w:spacing w:val="0"/>
                <w:lang w:val="es-DO"/>
              </w:rPr>
              <w:t>1</w:t>
            </w:r>
          </w:p>
        </w:tc>
        <w:tc>
          <w:tcPr>
            <w:tcW w:w="1933" w:type="dxa"/>
            <w:tcBorders>
              <w:top w:val="nil"/>
              <w:left w:val="nil"/>
              <w:bottom w:val="single" w:sz="4" w:space="0" w:color="auto"/>
              <w:right w:val="single" w:sz="4" w:space="0" w:color="auto"/>
            </w:tcBorders>
          </w:tcPr>
          <w:p w14:paraId="06707BEA" w14:textId="172E41A8" w:rsidR="00730FA5" w:rsidRPr="00807B77" w:rsidRDefault="00730FA5" w:rsidP="00730FA5">
            <w:pPr>
              <w:spacing w:after="0" w:line="240" w:lineRule="auto"/>
              <w:jc w:val="center"/>
              <w:rPr>
                <w:spacing w:val="0"/>
                <w:lang w:val="es-DO"/>
              </w:rPr>
            </w:pPr>
            <w:r w:rsidRPr="00807B77">
              <w:rPr>
                <w:spacing w:val="0"/>
                <w:lang w:val="es-DO"/>
              </w:rPr>
              <w:t>0</w:t>
            </w:r>
          </w:p>
        </w:tc>
        <w:tc>
          <w:tcPr>
            <w:tcW w:w="788" w:type="dxa"/>
            <w:tcBorders>
              <w:top w:val="nil"/>
              <w:left w:val="nil"/>
              <w:bottom w:val="single" w:sz="4" w:space="0" w:color="auto"/>
              <w:right w:val="single" w:sz="4" w:space="0" w:color="auto"/>
            </w:tcBorders>
          </w:tcPr>
          <w:p w14:paraId="244E83F8" w14:textId="2488276B" w:rsidR="00730FA5" w:rsidRPr="00807B77" w:rsidRDefault="00730FA5" w:rsidP="00730FA5">
            <w:pPr>
              <w:spacing w:after="0" w:line="240" w:lineRule="auto"/>
              <w:jc w:val="center"/>
              <w:rPr>
                <w:spacing w:val="0"/>
                <w:lang w:val="es-DO"/>
              </w:rPr>
            </w:pPr>
            <w:r w:rsidRPr="00807B77">
              <w:rPr>
                <w:spacing w:val="0"/>
                <w:lang w:val="es-DO"/>
              </w:rPr>
              <w:t>1</w:t>
            </w:r>
          </w:p>
        </w:tc>
        <w:tc>
          <w:tcPr>
            <w:tcW w:w="1652" w:type="dxa"/>
            <w:tcBorders>
              <w:top w:val="nil"/>
              <w:left w:val="nil"/>
              <w:bottom w:val="single" w:sz="4" w:space="0" w:color="auto"/>
              <w:right w:val="single" w:sz="4" w:space="0" w:color="auto"/>
            </w:tcBorders>
            <w:noWrap/>
          </w:tcPr>
          <w:p w14:paraId="73299144" w14:textId="664DF7FB" w:rsidR="00730FA5" w:rsidRPr="00807B77" w:rsidRDefault="00730FA5" w:rsidP="00730FA5">
            <w:pPr>
              <w:spacing w:after="0" w:line="240" w:lineRule="auto"/>
              <w:jc w:val="center"/>
              <w:rPr>
                <w:spacing w:val="0"/>
                <w:lang w:val="es-DO"/>
              </w:rPr>
            </w:pPr>
            <w:r w:rsidRPr="00807B77">
              <w:rPr>
                <w:spacing w:val="0"/>
                <w:lang w:val="es-DO"/>
              </w:rPr>
              <w:t>0</w:t>
            </w:r>
          </w:p>
        </w:tc>
      </w:tr>
      <w:tr w:rsidR="00807B77" w:rsidRPr="00807B77" w14:paraId="5729C3D6" w14:textId="77777777" w:rsidTr="0099060D">
        <w:trPr>
          <w:trHeight w:val="314"/>
          <w:jc w:val="center"/>
        </w:trPr>
        <w:tc>
          <w:tcPr>
            <w:tcW w:w="1434" w:type="dxa"/>
            <w:tcBorders>
              <w:top w:val="nil"/>
              <w:left w:val="single" w:sz="4" w:space="0" w:color="auto"/>
              <w:bottom w:val="single" w:sz="4" w:space="0" w:color="auto"/>
              <w:right w:val="single" w:sz="4" w:space="0" w:color="auto"/>
            </w:tcBorders>
            <w:vAlign w:val="center"/>
          </w:tcPr>
          <w:p w14:paraId="2AB749B5" w14:textId="77777777" w:rsidR="00730FA5" w:rsidRPr="00807B77" w:rsidRDefault="00730FA5" w:rsidP="00730FA5">
            <w:pPr>
              <w:spacing w:after="0" w:line="240" w:lineRule="auto"/>
              <w:rPr>
                <w:spacing w:val="0"/>
                <w:lang w:val="es-DO"/>
              </w:rPr>
            </w:pPr>
            <w:r w:rsidRPr="00807B77">
              <w:rPr>
                <w:spacing w:val="0"/>
                <w:lang w:val="es-DO"/>
              </w:rPr>
              <w:t>Noviembre</w:t>
            </w:r>
          </w:p>
        </w:tc>
        <w:tc>
          <w:tcPr>
            <w:tcW w:w="1794" w:type="dxa"/>
            <w:tcBorders>
              <w:top w:val="nil"/>
              <w:left w:val="nil"/>
              <w:bottom w:val="single" w:sz="4" w:space="0" w:color="auto"/>
              <w:right w:val="single" w:sz="4" w:space="0" w:color="auto"/>
            </w:tcBorders>
          </w:tcPr>
          <w:p w14:paraId="54936FFB" w14:textId="1D6E7947" w:rsidR="00730FA5" w:rsidRPr="00807B77" w:rsidRDefault="00F11AA5" w:rsidP="00730FA5">
            <w:pPr>
              <w:spacing w:after="0" w:line="240" w:lineRule="auto"/>
              <w:jc w:val="center"/>
              <w:rPr>
                <w:spacing w:val="0"/>
                <w:lang w:val="es-DO"/>
              </w:rPr>
            </w:pPr>
            <w:r w:rsidRPr="00807B77">
              <w:rPr>
                <w:spacing w:val="0"/>
                <w:lang w:val="es-DO"/>
              </w:rPr>
              <w:t>1</w:t>
            </w:r>
          </w:p>
        </w:tc>
        <w:tc>
          <w:tcPr>
            <w:tcW w:w="1933" w:type="dxa"/>
            <w:tcBorders>
              <w:top w:val="nil"/>
              <w:left w:val="nil"/>
              <w:bottom w:val="single" w:sz="4" w:space="0" w:color="auto"/>
              <w:right w:val="single" w:sz="4" w:space="0" w:color="auto"/>
            </w:tcBorders>
          </w:tcPr>
          <w:p w14:paraId="373BD81C" w14:textId="71E924F2" w:rsidR="00730FA5" w:rsidRPr="00807B77" w:rsidRDefault="00730FA5" w:rsidP="00730FA5">
            <w:pPr>
              <w:spacing w:after="0" w:line="240" w:lineRule="auto"/>
              <w:jc w:val="center"/>
              <w:rPr>
                <w:spacing w:val="0"/>
                <w:lang w:val="es-DO"/>
              </w:rPr>
            </w:pPr>
            <w:r w:rsidRPr="00807B77">
              <w:rPr>
                <w:spacing w:val="0"/>
                <w:lang w:val="es-DO"/>
              </w:rPr>
              <w:t>0</w:t>
            </w:r>
          </w:p>
        </w:tc>
        <w:tc>
          <w:tcPr>
            <w:tcW w:w="788" w:type="dxa"/>
            <w:tcBorders>
              <w:top w:val="nil"/>
              <w:left w:val="nil"/>
              <w:bottom w:val="single" w:sz="4" w:space="0" w:color="auto"/>
              <w:right w:val="single" w:sz="4" w:space="0" w:color="auto"/>
            </w:tcBorders>
          </w:tcPr>
          <w:p w14:paraId="0DDE818B" w14:textId="05692DF2" w:rsidR="00730FA5" w:rsidRPr="00807B77" w:rsidRDefault="00730FA5" w:rsidP="00730FA5">
            <w:pPr>
              <w:spacing w:after="0" w:line="240" w:lineRule="auto"/>
              <w:jc w:val="center"/>
              <w:rPr>
                <w:spacing w:val="0"/>
                <w:lang w:val="es-DO"/>
              </w:rPr>
            </w:pPr>
            <w:r w:rsidRPr="00807B77">
              <w:rPr>
                <w:spacing w:val="0"/>
                <w:lang w:val="es-DO"/>
              </w:rPr>
              <w:t>0</w:t>
            </w:r>
          </w:p>
        </w:tc>
        <w:tc>
          <w:tcPr>
            <w:tcW w:w="1652" w:type="dxa"/>
            <w:tcBorders>
              <w:top w:val="nil"/>
              <w:left w:val="nil"/>
              <w:bottom w:val="single" w:sz="4" w:space="0" w:color="auto"/>
              <w:right w:val="single" w:sz="4" w:space="0" w:color="auto"/>
            </w:tcBorders>
            <w:noWrap/>
          </w:tcPr>
          <w:p w14:paraId="2C1C5D08" w14:textId="39965B6A" w:rsidR="00730FA5" w:rsidRPr="00807B77" w:rsidRDefault="00730FA5" w:rsidP="00730FA5">
            <w:pPr>
              <w:spacing w:after="0" w:line="240" w:lineRule="auto"/>
              <w:jc w:val="center"/>
              <w:rPr>
                <w:spacing w:val="0"/>
                <w:lang w:val="es-DO"/>
              </w:rPr>
            </w:pPr>
            <w:r w:rsidRPr="00807B77">
              <w:rPr>
                <w:spacing w:val="0"/>
                <w:lang w:val="es-DO"/>
              </w:rPr>
              <w:t>0</w:t>
            </w:r>
          </w:p>
        </w:tc>
      </w:tr>
      <w:tr w:rsidR="00807B77" w:rsidRPr="00807B77" w14:paraId="0B085377" w14:textId="77777777" w:rsidTr="00587EDB">
        <w:trPr>
          <w:trHeight w:val="361"/>
          <w:jc w:val="center"/>
        </w:trPr>
        <w:tc>
          <w:tcPr>
            <w:tcW w:w="1434" w:type="dxa"/>
            <w:tcBorders>
              <w:top w:val="nil"/>
              <w:left w:val="single" w:sz="4" w:space="0" w:color="auto"/>
              <w:bottom w:val="single" w:sz="4" w:space="0" w:color="auto"/>
              <w:right w:val="single" w:sz="4" w:space="0" w:color="auto"/>
            </w:tcBorders>
            <w:shd w:val="clear" w:color="auto" w:fill="47A8EA"/>
            <w:noWrap/>
            <w:vAlign w:val="bottom"/>
            <w:hideMark/>
          </w:tcPr>
          <w:p w14:paraId="784AD0F7" w14:textId="31D3FD85" w:rsidR="00730FA5" w:rsidRPr="00807B77" w:rsidRDefault="003F6C14" w:rsidP="00730FA5">
            <w:pPr>
              <w:spacing w:after="0" w:line="240" w:lineRule="auto"/>
              <w:rPr>
                <w:color w:val="FFFFFF" w:themeColor="background1"/>
                <w:spacing w:val="0"/>
                <w:lang w:val="es-DO"/>
              </w:rPr>
            </w:pPr>
            <w:r w:rsidRPr="00807B77">
              <w:rPr>
                <w:color w:val="FFFFFF" w:themeColor="background1"/>
                <w:spacing w:val="0"/>
                <w:lang w:val="es-DO"/>
              </w:rPr>
              <w:t>Total</w:t>
            </w:r>
          </w:p>
        </w:tc>
        <w:tc>
          <w:tcPr>
            <w:tcW w:w="1794" w:type="dxa"/>
            <w:tcBorders>
              <w:top w:val="nil"/>
              <w:left w:val="nil"/>
              <w:bottom w:val="single" w:sz="4" w:space="0" w:color="auto"/>
              <w:right w:val="single" w:sz="4" w:space="0" w:color="auto"/>
            </w:tcBorders>
            <w:shd w:val="clear" w:color="auto" w:fill="47A8EA"/>
            <w:noWrap/>
            <w:vAlign w:val="center"/>
            <w:hideMark/>
          </w:tcPr>
          <w:p w14:paraId="693F86F8" w14:textId="321E73B1" w:rsidR="00730FA5" w:rsidRPr="00807B77" w:rsidRDefault="003F6C14" w:rsidP="003F6C14">
            <w:pPr>
              <w:spacing w:after="0" w:line="240" w:lineRule="auto"/>
              <w:rPr>
                <w:color w:val="FFFFFF" w:themeColor="background1"/>
                <w:spacing w:val="0"/>
                <w:lang w:val="es-DO"/>
              </w:rPr>
            </w:pPr>
            <w:r w:rsidRPr="00807B77">
              <w:rPr>
                <w:color w:val="FFFFFF" w:themeColor="background1"/>
                <w:spacing w:val="0"/>
                <w:lang w:val="es-DO"/>
              </w:rPr>
              <w:t xml:space="preserve">             8</w:t>
            </w:r>
          </w:p>
        </w:tc>
        <w:tc>
          <w:tcPr>
            <w:tcW w:w="1933" w:type="dxa"/>
            <w:tcBorders>
              <w:top w:val="nil"/>
              <w:left w:val="nil"/>
              <w:bottom w:val="single" w:sz="4" w:space="0" w:color="auto"/>
              <w:right w:val="single" w:sz="4" w:space="0" w:color="auto"/>
            </w:tcBorders>
            <w:shd w:val="clear" w:color="auto" w:fill="47A8EA"/>
            <w:noWrap/>
          </w:tcPr>
          <w:p w14:paraId="4529C005" w14:textId="18F8E84D" w:rsidR="00730FA5" w:rsidRPr="00807B77" w:rsidRDefault="003F6C14" w:rsidP="003F6C14">
            <w:pPr>
              <w:spacing w:after="0" w:line="240" w:lineRule="auto"/>
              <w:jc w:val="center"/>
              <w:rPr>
                <w:color w:val="FFFFFF" w:themeColor="background1"/>
                <w:spacing w:val="0"/>
                <w:lang w:val="es-DO"/>
              </w:rPr>
            </w:pPr>
            <w:r w:rsidRPr="00807B77">
              <w:rPr>
                <w:color w:val="FFFFFF" w:themeColor="background1"/>
                <w:spacing w:val="0"/>
                <w:lang w:val="es-DO"/>
              </w:rPr>
              <w:t>1</w:t>
            </w:r>
          </w:p>
        </w:tc>
        <w:tc>
          <w:tcPr>
            <w:tcW w:w="788" w:type="dxa"/>
            <w:tcBorders>
              <w:top w:val="nil"/>
              <w:left w:val="nil"/>
              <w:bottom w:val="single" w:sz="4" w:space="0" w:color="auto"/>
              <w:right w:val="single" w:sz="4" w:space="0" w:color="auto"/>
            </w:tcBorders>
            <w:shd w:val="clear" w:color="auto" w:fill="47A8EA"/>
            <w:noWrap/>
          </w:tcPr>
          <w:p w14:paraId="6DB8572E" w14:textId="6B2A83C2" w:rsidR="00730FA5" w:rsidRPr="00807B77" w:rsidRDefault="003F6C14" w:rsidP="003F6C14">
            <w:pPr>
              <w:spacing w:after="0" w:line="240" w:lineRule="auto"/>
              <w:rPr>
                <w:color w:val="FFFFFF" w:themeColor="background1"/>
                <w:spacing w:val="0"/>
                <w:lang w:val="es-DO"/>
              </w:rPr>
            </w:pPr>
            <w:r w:rsidRPr="00807B77">
              <w:rPr>
                <w:color w:val="FFFFFF" w:themeColor="background1"/>
                <w:spacing w:val="0"/>
                <w:lang w:val="es-DO"/>
              </w:rPr>
              <w:t xml:space="preserve">        2</w:t>
            </w:r>
          </w:p>
        </w:tc>
        <w:tc>
          <w:tcPr>
            <w:tcW w:w="1652" w:type="dxa"/>
            <w:tcBorders>
              <w:top w:val="nil"/>
              <w:left w:val="nil"/>
              <w:bottom w:val="single" w:sz="4" w:space="0" w:color="auto"/>
              <w:right w:val="single" w:sz="4" w:space="0" w:color="auto"/>
            </w:tcBorders>
            <w:shd w:val="clear" w:color="auto" w:fill="47A8EA"/>
            <w:noWrap/>
          </w:tcPr>
          <w:p w14:paraId="53F577F8" w14:textId="1AA8B87C" w:rsidR="00730FA5" w:rsidRPr="00807B77" w:rsidRDefault="003F6C14" w:rsidP="003F6C14">
            <w:pPr>
              <w:spacing w:after="0" w:line="240" w:lineRule="auto"/>
              <w:rPr>
                <w:color w:val="FFFFFF" w:themeColor="background1"/>
                <w:spacing w:val="0"/>
                <w:lang w:val="es-DO"/>
              </w:rPr>
            </w:pPr>
            <w:r w:rsidRPr="00807B77">
              <w:rPr>
                <w:color w:val="FFFFFF" w:themeColor="background1"/>
                <w:spacing w:val="0"/>
                <w:lang w:val="es-DO"/>
              </w:rPr>
              <w:t xml:space="preserve">        2</w:t>
            </w:r>
          </w:p>
        </w:tc>
      </w:tr>
    </w:tbl>
    <w:p w14:paraId="691DC7DB" w14:textId="1766705D" w:rsidR="00EF5158" w:rsidRPr="00E71221" w:rsidRDefault="00EF5158" w:rsidP="00EF5158">
      <w:pPr>
        <w:pStyle w:val="Sinespaciado"/>
        <w:rPr>
          <w:rFonts w:eastAsiaTheme="minorHAnsi"/>
          <w:i/>
          <w:iCs/>
          <w:color w:val="767171"/>
          <w:spacing w:val="0"/>
          <w:sz w:val="18"/>
          <w:szCs w:val="18"/>
          <w:lang w:val="es-DO"/>
        </w:rPr>
      </w:pPr>
      <w:r w:rsidRPr="00E71221">
        <w:rPr>
          <w:rFonts w:eastAsiaTheme="minorHAnsi"/>
          <w:i/>
          <w:iCs/>
          <w:color w:val="767171"/>
          <w:spacing w:val="0"/>
          <w:sz w:val="18"/>
          <w:szCs w:val="18"/>
          <w:lang w:val="es-DO"/>
        </w:rPr>
        <w:t>Fuente: Departamento de Resolución Alternativa de Conflictos.</w:t>
      </w:r>
    </w:p>
    <w:p w14:paraId="1934B816" w14:textId="2F77D0D8" w:rsidR="00EF5158" w:rsidRPr="00807B77" w:rsidRDefault="00EF5158" w:rsidP="00EF5158">
      <w:pPr>
        <w:pStyle w:val="Ttulo1"/>
        <w:rPr>
          <w:rFonts w:eastAsia="Calibri" w:cs="Times New Roman"/>
          <w:b w:val="0"/>
          <w:color w:val="767171"/>
          <w:sz w:val="24"/>
          <w:szCs w:val="24"/>
        </w:rPr>
      </w:pPr>
      <w:bookmarkStart w:id="28" w:name="_Toc140573892"/>
      <w:bookmarkStart w:id="29" w:name="_Toc140574323"/>
      <w:bookmarkStart w:id="30" w:name="_Toc140574489"/>
      <w:bookmarkStart w:id="31" w:name="_Toc140576162"/>
      <w:bookmarkStart w:id="32" w:name="_Toc140748166"/>
      <w:bookmarkStart w:id="33" w:name="_Toc153784438"/>
      <w:bookmarkStart w:id="34" w:name="_Toc153786126"/>
      <w:bookmarkStart w:id="35" w:name="_Toc153788782"/>
      <w:bookmarkStart w:id="36" w:name="_Toc172124111"/>
      <w:bookmarkStart w:id="37" w:name="_Toc185247451"/>
      <w:bookmarkStart w:id="38" w:name="_Toc185255464"/>
      <w:bookmarkStart w:id="39" w:name="_Toc185256257"/>
      <w:bookmarkStart w:id="40" w:name="_Toc185256664"/>
      <w:bookmarkStart w:id="41" w:name="_Toc216784407"/>
      <w:bookmarkStart w:id="42" w:name="_Toc216786326"/>
      <w:bookmarkStart w:id="43" w:name="_Toc216787464"/>
      <w:bookmarkStart w:id="44" w:name="_Toc216789827"/>
      <w:bookmarkStart w:id="45" w:name="_Toc216872582"/>
      <w:r w:rsidRPr="00807B77">
        <w:rPr>
          <w:rFonts w:eastAsia="Calibri" w:cs="Times New Roman"/>
          <w:b w:val="0"/>
          <w:color w:val="767171"/>
          <w:sz w:val="24"/>
          <w:szCs w:val="24"/>
        </w:rPr>
        <w:t>Gráfico No.</w:t>
      </w:r>
      <w:bookmarkEnd w:id="28"/>
      <w:bookmarkEnd w:id="29"/>
      <w:bookmarkEnd w:id="30"/>
      <w:bookmarkEnd w:id="31"/>
      <w:bookmarkEnd w:id="32"/>
      <w:bookmarkEnd w:id="33"/>
      <w:bookmarkEnd w:id="34"/>
      <w:bookmarkEnd w:id="35"/>
      <w:bookmarkEnd w:id="36"/>
      <w:bookmarkEnd w:id="37"/>
      <w:bookmarkEnd w:id="38"/>
      <w:bookmarkEnd w:id="39"/>
      <w:bookmarkEnd w:id="40"/>
      <w:r w:rsidR="0003090C" w:rsidRPr="00807B77">
        <w:rPr>
          <w:rFonts w:eastAsia="Calibri" w:cs="Times New Roman"/>
          <w:b w:val="0"/>
          <w:color w:val="767171"/>
          <w:sz w:val="24"/>
          <w:szCs w:val="24"/>
        </w:rPr>
        <w:t>9</w:t>
      </w:r>
      <w:bookmarkEnd w:id="41"/>
      <w:bookmarkEnd w:id="42"/>
      <w:bookmarkEnd w:id="43"/>
      <w:bookmarkEnd w:id="44"/>
      <w:bookmarkEnd w:id="45"/>
    </w:p>
    <w:p w14:paraId="4D7AEE79" w14:textId="77777777" w:rsidR="00EF5158" w:rsidRPr="00807B77" w:rsidRDefault="00EF5158" w:rsidP="00EF5158">
      <w:pPr>
        <w:pStyle w:val="Ttulo1"/>
        <w:rPr>
          <w:rFonts w:eastAsia="Calibri" w:cs="Times New Roman"/>
          <w:b w:val="0"/>
          <w:color w:val="767171"/>
          <w:sz w:val="24"/>
          <w:szCs w:val="24"/>
        </w:rPr>
      </w:pPr>
      <w:bookmarkStart w:id="46" w:name="_Toc185255465"/>
      <w:bookmarkStart w:id="47" w:name="_Toc185256258"/>
      <w:bookmarkStart w:id="48" w:name="_Toc185256665"/>
      <w:bookmarkStart w:id="49" w:name="_Toc216784408"/>
      <w:bookmarkStart w:id="50" w:name="_Toc216786327"/>
      <w:bookmarkStart w:id="51" w:name="_Toc216787465"/>
      <w:bookmarkStart w:id="52" w:name="_Toc216789828"/>
      <w:bookmarkStart w:id="53" w:name="_Toc216872583"/>
      <w:r w:rsidRPr="00807B77">
        <w:rPr>
          <w:rFonts w:eastAsia="Calibri" w:cs="Times New Roman"/>
          <w:b w:val="0"/>
          <w:color w:val="767171"/>
          <w:sz w:val="24"/>
          <w:szCs w:val="24"/>
        </w:rPr>
        <w:t>Vistas conciliatorias</w:t>
      </w:r>
      <w:bookmarkEnd w:id="46"/>
      <w:bookmarkEnd w:id="47"/>
      <w:bookmarkEnd w:id="48"/>
      <w:bookmarkEnd w:id="49"/>
      <w:bookmarkEnd w:id="50"/>
      <w:bookmarkEnd w:id="51"/>
      <w:bookmarkEnd w:id="52"/>
      <w:bookmarkEnd w:id="53"/>
    </w:p>
    <w:p w14:paraId="68A01205" w14:textId="5CB21E92" w:rsidR="00EF5158" w:rsidRPr="00807B77" w:rsidRDefault="00DF572C" w:rsidP="00EF5158">
      <w:pPr>
        <w:pStyle w:val="Sinespaciado"/>
        <w:jc w:val="center"/>
        <w:rPr>
          <w:color w:val="767171"/>
        </w:rPr>
      </w:pPr>
      <w:r w:rsidRPr="00807B77">
        <w:rPr>
          <w:noProof/>
          <w:color w:val="767171"/>
        </w:rPr>
        <w:drawing>
          <wp:inline distT="0" distB="0" distL="0" distR="0" wp14:anchorId="384BBB7A" wp14:editId="381EF1B8">
            <wp:extent cx="4455160" cy="2763520"/>
            <wp:effectExtent l="0" t="0" r="0" b="0"/>
            <wp:docPr id="136738104" name="Chart 1">
              <a:extLst xmlns:a="http://schemas.openxmlformats.org/drawingml/2006/main">
                <a:ext uri="{FF2B5EF4-FFF2-40B4-BE49-F238E27FC236}">
                  <a16:creationId xmlns:a16="http://schemas.microsoft.com/office/drawing/2014/main" id="{31240512-9239-E268-A57A-D9632AA5F8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54AE762C" w14:textId="3F44E694" w:rsidR="00EF5158" w:rsidRPr="00E71221" w:rsidRDefault="008727FC" w:rsidP="00EF5158">
      <w:pPr>
        <w:pStyle w:val="Sinespaciado"/>
        <w:rPr>
          <w:i/>
          <w:iCs/>
          <w:color w:val="767171"/>
          <w:sz w:val="18"/>
          <w:szCs w:val="18"/>
          <w:lang w:val="es-DO"/>
        </w:rPr>
      </w:pPr>
      <w:r w:rsidRPr="00E71221">
        <w:rPr>
          <w:rFonts w:eastAsiaTheme="minorHAnsi"/>
          <w:i/>
          <w:iCs/>
          <w:color w:val="767171"/>
          <w:spacing w:val="0"/>
          <w:sz w:val="18"/>
          <w:szCs w:val="18"/>
          <w:lang w:val="es-DO"/>
        </w:rPr>
        <w:t xml:space="preserve"> </w:t>
      </w:r>
      <w:r w:rsidR="00EF5158" w:rsidRPr="00E71221">
        <w:rPr>
          <w:rFonts w:eastAsiaTheme="minorHAnsi"/>
          <w:i/>
          <w:iCs/>
          <w:color w:val="767171"/>
          <w:spacing w:val="0"/>
          <w:sz w:val="18"/>
          <w:szCs w:val="18"/>
          <w:lang w:val="es-DO"/>
        </w:rPr>
        <w:t>Fuente: Departamento de Resolución Alternativa de Conflictos</w:t>
      </w:r>
      <w:r w:rsidR="00EF5158" w:rsidRPr="00E71221">
        <w:rPr>
          <w:i/>
          <w:iCs/>
          <w:color w:val="767171"/>
          <w:sz w:val="18"/>
          <w:szCs w:val="18"/>
          <w:lang w:val="es-DO"/>
        </w:rPr>
        <w:t>.</w:t>
      </w:r>
    </w:p>
    <w:p w14:paraId="43F85CF0" w14:textId="77777777" w:rsidR="00EF5158" w:rsidRPr="00807B77" w:rsidRDefault="00EF5158" w:rsidP="00EF5158">
      <w:pPr>
        <w:spacing w:line="360" w:lineRule="auto"/>
        <w:jc w:val="both"/>
        <w:rPr>
          <w:rFonts w:eastAsia="Calibri"/>
          <w:sz w:val="14"/>
          <w:szCs w:val="14"/>
          <w:lang w:val="es-DO"/>
        </w:rPr>
      </w:pPr>
    </w:p>
    <w:p w14:paraId="747A9F57" w14:textId="77777777" w:rsidR="00E52151" w:rsidRPr="00807B77" w:rsidRDefault="00E52151" w:rsidP="00E52151">
      <w:pPr>
        <w:spacing w:line="360" w:lineRule="auto"/>
        <w:jc w:val="both"/>
        <w:rPr>
          <w:rFonts w:eastAsia="Calibri"/>
          <w:lang w:val="es-DO"/>
        </w:rPr>
      </w:pPr>
      <w:r w:rsidRPr="00807B77">
        <w:rPr>
          <w:b/>
          <w:bCs/>
          <w:spacing w:val="0"/>
          <w:lang w:val="es-DO"/>
        </w:rPr>
        <w:lastRenderedPageBreak/>
        <w:t>Asistencias jurídicas brindadas</w:t>
      </w:r>
      <w:r w:rsidRPr="00807B77">
        <w:rPr>
          <w:rFonts w:eastAsia="Calibri"/>
          <w:lang w:val="es-DO"/>
        </w:rPr>
        <w:t>.</w:t>
      </w:r>
    </w:p>
    <w:p w14:paraId="7890A1D8" w14:textId="77777777" w:rsidR="005D436D" w:rsidRPr="00807B77" w:rsidRDefault="008727FC" w:rsidP="005D436D">
      <w:pPr>
        <w:spacing w:line="360" w:lineRule="auto"/>
        <w:jc w:val="both"/>
        <w:rPr>
          <w:spacing w:val="0"/>
          <w:lang w:val="es-DO"/>
        </w:rPr>
      </w:pPr>
      <w:r w:rsidRPr="00807B77">
        <w:rPr>
          <w:spacing w:val="0"/>
          <w:lang w:val="es-DO"/>
        </w:rPr>
        <w:t>En cumplimiento de su responsabilidad, el Departamento de Resolución Alternativa de Conflictos, en el marco de su rol de apoyo a los usuarios que requirieron asistencia jurídica frente a posibles faltas de actores de la industria creativa, brindó durante el año 2025 asesoramiento legal a 51 ciudadanos que solicitaron este servicio.</w:t>
      </w:r>
      <w:bookmarkStart w:id="54" w:name="_Toc216784409"/>
      <w:bookmarkStart w:id="55" w:name="_Toc216786328"/>
      <w:bookmarkStart w:id="56" w:name="_Toc216787466"/>
      <w:bookmarkStart w:id="57" w:name="_Toc216789829"/>
    </w:p>
    <w:p w14:paraId="51AEF048" w14:textId="776BAB1E" w:rsidR="008727FC" w:rsidRPr="00807B77" w:rsidRDefault="001C72D6" w:rsidP="005D436D">
      <w:pPr>
        <w:spacing w:line="360" w:lineRule="auto"/>
        <w:jc w:val="center"/>
        <w:rPr>
          <w:rFonts w:eastAsia="Calibri"/>
          <w:b/>
        </w:rPr>
      </w:pPr>
      <w:proofErr w:type="spellStart"/>
      <w:r w:rsidRPr="00807B77">
        <w:rPr>
          <w:rFonts w:eastAsia="Calibri"/>
        </w:rPr>
        <w:t>Tabla</w:t>
      </w:r>
      <w:proofErr w:type="spellEnd"/>
      <w:r w:rsidR="008727FC" w:rsidRPr="00807B77">
        <w:rPr>
          <w:rFonts w:eastAsia="Calibri"/>
        </w:rPr>
        <w:t xml:space="preserve"> No.</w:t>
      </w:r>
      <w:r w:rsidR="003C2828" w:rsidRPr="00807B77">
        <w:rPr>
          <w:rFonts w:eastAsia="Calibri"/>
        </w:rPr>
        <w:t>7</w:t>
      </w:r>
      <w:bookmarkEnd w:id="54"/>
      <w:bookmarkEnd w:id="55"/>
      <w:bookmarkEnd w:id="56"/>
      <w:bookmarkEnd w:id="57"/>
    </w:p>
    <w:tbl>
      <w:tblPr>
        <w:tblW w:w="5697" w:type="dxa"/>
        <w:jc w:val="center"/>
        <w:tblCellMar>
          <w:left w:w="70" w:type="dxa"/>
          <w:right w:w="70" w:type="dxa"/>
        </w:tblCellMar>
        <w:tblLook w:val="04A0" w:firstRow="1" w:lastRow="0" w:firstColumn="1" w:lastColumn="0" w:noHBand="0" w:noVBand="1"/>
      </w:tblPr>
      <w:tblGrid>
        <w:gridCol w:w="1248"/>
        <w:gridCol w:w="1618"/>
        <w:gridCol w:w="2831"/>
      </w:tblGrid>
      <w:tr w:rsidR="00807B77" w:rsidRPr="00807B77" w14:paraId="483032CA" w14:textId="77777777" w:rsidTr="005D436D">
        <w:trPr>
          <w:trHeight w:val="488"/>
          <w:tblHeader/>
          <w:jc w:val="center"/>
        </w:trPr>
        <w:tc>
          <w:tcPr>
            <w:tcW w:w="1248"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633D6EC3" w14:textId="77777777" w:rsidR="00780057" w:rsidRPr="00807B77" w:rsidRDefault="00780057" w:rsidP="00780057">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Mes</w:t>
            </w:r>
          </w:p>
        </w:tc>
        <w:tc>
          <w:tcPr>
            <w:tcW w:w="1618" w:type="dxa"/>
            <w:tcBorders>
              <w:top w:val="single" w:sz="4" w:space="0" w:color="auto"/>
              <w:left w:val="nil"/>
              <w:bottom w:val="single" w:sz="4" w:space="0" w:color="auto"/>
              <w:right w:val="single" w:sz="4" w:space="0" w:color="auto"/>
            </w:tcBorders>
            <w:shd w:val="clear" w:color="auto" w:fill="142F62"/>
            <w:vAlign w:val="center"/>
            <w:hideMark/>
          </w:tcPr>
          <w:p w14:paraId="46CF2CCB" w14:textId="77777777" w:rsidR="00780057" w:rsidRPr="00807B77" w:rsidRDefault="00780057" w:rsidP="00780057">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Cantidad</w:t>
            </w:r>
          </w:p>
        </w:tc>
        <w:tc>
          <w:tcPr>
            <w:tcW w:w="2831" w:type="dxa"/>
            <w:tcBorders>
              <w:top w:val="single" w:sz="4" w:space="0" w:color="auto"/>
              <w:left w:val="nil"/>
              <w:bottom w:val="single" w:sz="4" w:space="0" w:color="auto"/>
              <w:right w:val="single" w:sz="4" w:space="0" w:color="auto"/>
            </w:tcBorders>
            <w:shd w:val="clear" w:color="auto" w:fill="142F62"/>
            <w:vAlign w:val="center"/>
            <w:hideMark/>
          </w:tcPr>
          <w:p w14:paraId="14F64E8D" w14:textId="77777777" w:rsidR="00780057" w:rsidRPr="00807B77" w:rsidRDefault="00780057" w:rsidP="00780057">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Servicio prestado</w:t>
            </w:r>
          </w:p>
        </w:tc>
      </w:tr>
      <w:tr w:rsidR="00807B77" w:rsidRPr="00807B77" w14:paraId="3492EBA2" w14:textId="77777777" w:rsidTr="005D436D">
        <w:trPr>
          <w:trHeight w:val="333"/>
          <w:jc w:val="center"/>
        </w:trPr>
        <w:tc>
          <w:tcPr>
            <w:tcW w:w="1248" w:type="dxa"/>
            <w:tcBorders>
              <w:top w:val="nil"/>
              <w:left w:val="single" w:sz="4" w:space="0" w:color="auto"/>
              <w:bottom w:val="single" w:sz="4" w:space="0" w:color="auto"/>
              <w:right w:val="single" w:sz="4" w:space="0" w:color="auto"/>
            </w:tcBorders>
            <w:vAlign w:val="center"/>
            <w:hideMark/>
          </w:tcPr>
          <w:p w14:paraId="7C1958BB"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 xml:space="preserve">Enero </w:t>
            </w:r>
          </w:p>
        </w:tc>
        <w:tc>
          <w:tcPr>
            <w:tcW w:w="1618" w:type="dxa"/>
            <w:tcBorders>
              <w:top w:val="nil"/>
              <w:left w:val="nil"/>
              <w:bottom w:val="single" w:sz="4" w:space="0" w:color="auto"/>
              <w:right w:val="single" w:sz="4" w:space="0" w:color="auto"/>
            </w:tcBorders>
            <w:vAlign w:val="center"/>
            <w:hideMark/>
          </w:tcPr>
          <w:p w14:paraId="736DE69B" w14:textId="77777777" w:rsidR="00780057" w:rsidRPr="00807B77" w:rsidRDefault="00780057" w:rsidP="00780057">
            <w:pPr>
              <w:spacing w:after="0" w:line="240" w:lineRule="auto"/>
              <w:jc w:val="center"/>
              <w:rPr>
                <w:rFonts w:eastAsia="Times New Roman"/>
                <w:spacing w:val="0"/>
                <w:lang w:val="es-DO" w:eastAsia="es-DO"/>
              </w:rPr>
            </w:pPr>
            <w:r w:rsidRPr="00807B77">
              <w:rPr>
                <w:rFonts w:eastAsia="Times New Roman"/>
                <w:spacing w:val="0"/>
                <w:lang w:val="es-DO" w:eastAsia="es-DO"/>
              </w:rPr>
              <w:t>4</w:t>
            </w:r>
          </w:p>
        </w:tc>
        <w:tc>
          <w:tcPr>
            <w:tcW w:w="2831" w:type="dxa"/>
            <w:tcBorders>
              <w:top w:val="nil"/>
              <w:left w:val="nil"/>
              <w:bottom w:val="single" w:sz="4" w:space="0" w:color="auto"/>
              <w:right w:val="single" w:sz="4" w:space="0" w:color="auto"/>
            </w:tcBorders>
            <w:vAlign w:val="center"/>
            <w:hideMark/>
          </w:tcPr>
          <w:p w14:paraId="5A34BF12"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Asistencia jurídica</w:t>
            </w:r>
          </w:p>
        </w:tc>
      </w:tr>
      <w:tr w:rsidR="00807B77" w:rsidRPr="00807B77" w14:paraId="13CFB371" w14:textId="77777777" w:rsidTr="005D436D">
        <w:trPr>
          <w:trHeight w:val="333"/>
          <w:jc w:val="center"/>
        </w:trPr>
        <w:tc>
          <w:tcPr>
            <w:tcW w:w="1248" w:type="dxa"/>
            <w:tcBorders>
              <w:top w:val="nil"/>
              <w:left w:val="single" w:sz="4" w:space="0" w:color="auto"/>
              <w:bottom w:val="single" w:sz="4" w:space="0" w:color="auto"/>
              <w:right w:val="single" w:sz="4" w:space="0" w:color="auto"/>
            </w:tcBorders>
            <w:vAlign w:val="center"/>
            <w:hideMark/>
          </w:tcPr>
          <w:p w14:paraId="03667461"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Febrero</w:t>
            </w:r>
          </w:p>
        </w:tc>
        <w:tc>
          <w:tcPr>
            <w:tcW w:w="1618" w:type="dxa"/>
            <w:tcBorders>
              <w:top w:val="nil"/>
              <w:left w:val="nil"/>
              <w:bottom w:val="single" w:sz="4" w:space="0" w:color="auto"/>
              <w:right w:val="single" w:sz="4" w:space="0" w:color="auto"/>
            </w:tcBorders>
            <w:vAlign w:val="center"/>
            <w:hideMark/>
          </w:tcPr>
          <w:p w14:paraId="0C8B6E81" w14:textId="77777777" w:rsidR="00780057" w:rsidRPr="00807B77" w:rsidRDefault="00780057" w:rsidP="00780057">
            <w:pPr>
              <w:spacing w:after="0" w:line="240" w:lineRule="auto"/>
              <w:jc w:val="center"/>
              <w:rPr>
                <w:rFonts w:eastAsia="Times New Roman"/>
                <w:spacing w:val="0"/>
                <w:lang w:val="es-DO" w:eastAsia="es-DO"/>
              </w:rPr>
            </w:pPr>
            <w:r w:rsidRPr="00807B77">
              <w:rPr>
                <w:rFonts w:eastAsia="Times New Roman"/>
                <w:spacing w:val="0"/>
                <w:lang w:val="es-DO" w:eastAsia="es-DO"/>
              </w:rPr>
              <w:t>3</w:t>
            </w:r>
          </w:p>
        </w:tc>
        <w:tc>
          <w:tcPr>
            <w:tcW w:w="2831" w:type="dxa"/>
            <w:tcBorders>
              <w:top w:val="nil"/>
              <w:left w:val="nil"/>
              <w:bottom w:val="single" w:sz="4" w:space="0" w:color="auto"/>
              <w:right w:val="single" w:sz="4" w:space="0" w:color="auto"/>
            </w:tcBorders>
            <w:vAlign w:val="center"/>
            <w:hideMark/>
          </w:tcPr>
          <w:p w14:paraId="5C1B065B"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Asistencia jurídica</w:t>
            </w:r>
          </w:p>
        </w:tc>
      </w:tr>
      <w:tr w:rsidR="00807B77" w:rsidRPr="00807B77" w14:paraId="2E01468A" w14:textId="77777777" w:rsidTr="005D436D">
        <w:trPr>
          <w:trHeight w:val="333"/>
          <w:jc w:val="center"/>
        </w:trPr>
        <w:tc>
          <w:tcPr>
            <w:tcW w:w="1248" w:type="dxa"/>
            <w:tcBorders>
              <w:top w:val="nil"/>
              <w:left w:val="single" w:sz="4" w:space="0" w:color="auto"/>
              <w:bottom w:val="single" w:sz="4" w:space="0" w:color="auto"/>
              <w:right w:val="single" w:sz="4" w:space="0" w:color="auto"/>
            </w:tcBorders>
            <w:vAlign w:val="center"/>
            <w:hideMark/>
          </w:tcPr>
          <w:p w14:paraId="2223BC7C"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Marzo</w:t>
            </w:r>
          </w:p>
        </w:tc>
        <w:tc>
          <w:tcPr>
            <w:tcW w:w="1618" w:type="dxa"/>
            <w:tcBorders>
              <w:top w:val="nil"/>
              <w:left w:val="nil"/>
              <w:bottom w:val="single" w:sz="4" w:space="0" w:color="auto"/>
              <w:right w:val="single" w:sz="4" w:space="0" w:color="auto"/>
            </w:tcBorders>
            <w:vAlign w:val="center"/>
            <w:hideMark/>
          </w:tcPr>
          <w:p w14:paraId="5002B0FF" w14:textId="77777777" w:rsidR="00780057" w:rsidRPr="00807B77" w:rsidRDefault="00780057" w:rsidP="00780057">
            <w:pPr>
              <w:spacing w:after="0" w:line="240" w:lineRule="auto"/>
              <w:jc w:val="center"/>
              <w:rPr>
                <w:rFonts w:eastAsia="Times New Roman"/>
                <w:spacing w:val="0"/>
                <w:lang w:val="es-DO" w:eastAsia="es-DO"/>
              </w:rPr>
            </w:pPr>
            <w:r w:rsidRPr="00807B77">
              <w:rPr>
                <w:rFonts w:eastAsia="Times New Roman"/>
                <w:spacing w:val="0"/>
                <w:lang w:val="es-DO" w:eastAsia="es-DO"/>
              </w:rPr>
              <w:t>6</w:t>
            </w:r>
          </w:p>
        </w:tc>
        <w:tc>
          <w:tcPr>
            <w:tcW w:w="2831" w:type="dxa"/>
            <w:tcBorders>
              <w:top w:val="nil"/>
              <w:left w:val="nil"/>
              <w:bottom w:val="single" w:sz="4" w:space="0" w:color="auto"/>
              <w:right w:val="single" w:sz="4" w:space="0" w:color="auto"/>
            </w:tcBorders>
            <w:vAlign w:val="center"/>
            <w:hideMark/>
          </w:tcPr>
          <w:p w14:paraId="124CF936"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Asistencia jurídica</w:t>
            </w:r>
          </w:p>
        </w:tc>
      </w:tr>
      <w:tr w:rsidR="00807B77" w:rsidRPr="00807B77" w14:paraId="392BBB07" w14:textId="77777777" w:rsidTr="005D436D">
        <w:trPr>
          <w:trHeight w:val="333"/>
          <w:jc w:val="center"/>
        </w:trPr>
        <w:tc>
          <w:tcPr>
            <w:tcW w:w="1248" w:type="dxa"/>
            <w:tcBorders>
              <w:top w:val="nil"/>
              <w:left w:val="single" w:sz="4" w:space="0" w:color="auto"/>
              <w:bottom w:val="single" w:sz="4" w:space="0" w:color="auto"/>
              <w:right w:val="single" w:sz="4" w:space="0" w:color="auto"/>
            </w:tcBorders>
            <w:vAlign w:val="center"/>
            <w:hideMark/>
          </w:tcPr>
          <w:p w14:paraId="01FBDF46"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Abril</w:t>
            </w:r>
          </w:p>
        </w:tc>
        <w:tc>
          <w:tcPr>
            <w:tcW w:w="1618" w:type="dxa"/>
            <w:tcBorders>
              <w:top w:val="nil"/>
              <w:left w:val="nil"/>
              <w:bottom w:val="single" w:sz="4" w:space="0" w:color="auto"/>
              <w:right w:val="single" w:sz="4" w:space="0" w:color="auto"/>
            </w:tcBorders>
            <w:vAlign w:val="center"/>
            <w:hideMark/>
          </w:tcPr>
          <w:p w14:paraId="36B12A51" w14:textId="77777777" w:rsidR="00780057" w:rsidRPr="00807B77" w:rsidRDefault="00780057" w:rsidP="00780057">
            <w:pPr>
              <w:spacing w:after="0" w:line="240" w:lineRule="auto"/>
              <w:jc w:val="center"/>
              <w:rPr>
                <w:rFonts w:eastAsia="Times New Roman"/>
                <w:spacing w:val="0"/>
                <w:lang w:val="es-DO" w:eastAsia="es-DO"/>
              </w:rPr>
            </w:pPr>
            <w:r w:rsidRPr="00807B77">
              <w:rPr>
                <w:rFonts w:eastAsia="Times New Roman"/>
                <w:spacing w:val="0"/>
                <w:lang w:val="es-DO" w:eastAsia="es-DO"/>
              </w:rPr>
              <w:t>7</w:t>
            </w:r>
          </w:p>
        </w:tc>
        <w:tc>
          <w:tcPr>
            <w:tcW w:w="2831" w:type="dxa"/>
            <w:tcBorders>
              <w:top w:val="nil"/>
              <w:left w:val="nil"/>
              <w:bottom w:val="single" w:sz="4" w:space="0" w:color="auto"/>
              <w:right w:val="single" w:sz="4" w:space="0" w:color="auto"/>
            </w:tcBorders>
            <w:vAlign w:val="center"/>
            <w:hideMark/>
          </w:tcPr>
          <w:p w14:paraId="45B12D82"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Asistencia jurídica</w:t>
            </w:r>
          </w:p>
        </w:tc>
      </w:tr>
      <w:tr w:rsidR="00807B77" w:rsidRPr="00807B77" w14:paraId="3D57CC6A" w14:textId="77777777" w:rsidTr="005D436D">
        <w:trPr>
          <w:trHeight w:val="333"/>
          <w:jc w:val="center"/>
        </w:trPr>
        <w:tc>
          <w:tcPr>
            <w:tcW w:w="1248" w:type="dxa"/>
            <w:tcBorders>
              <w:top w:val="nil"/>
              <w:left w:val="single" w:sz="4" w:space="0" w:color="auto"/>
              <w:bottom w:val="single" w:sz="4" w:space="0" w:color="auto"/>
              <w:right w:val="single" w:sz="4" w:space="0" w:color="auto"/>
            </w:tcBorders>
            <w:vAlign w:val="center"/>
            <w:hideMark/>
          </w:tcPr>
          <w:p w14:paraId="5DB2DD79"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Mayo</w:t>
            </w:r>
          </w:p>
        </w:tc>
        <w:tc>
          <w:tcPr>
            <w:tcW w:w="1618" w:type="dxa"/>
            <w:tcBorders>
              <w:top w:val="nil"/>
              <w:left w:val="nil"/>
              <w:bottom w:val="single" w:sz="4" w:space="0" w:color="auto"/>
              <w:right w:val="single" w:sz="4" w:space="0" w:color="auto"/>
            </w:tcBorders>
            <w:vAlign w:val="center"/>
            <w:hideMark/>
          </w:tcPr>
          <w:p w14:paraId="31E7544F" w14:textId="77777777" w:rsidR="00780057" w:rsidRPr="00807B77" w:rsidRDefault="00780057" w:rsidP="00780057">
            <w:pPr>
              <w:spacing w:after="0" w:line="240" w:lineRule="auto"/>
              <w:jc w:val="center"/>
              <w:rPr>
                <w:rFonts w:eastAsia="Times New Roman"/>
                <w:spacing w:val="0"/>
                <w:lang w:val="es-DO" w:eastAsia="es-DO"/>
              </w:rPr>
            </w:pPr>
            <w:r w:rsidRPr="00807B77">
              <w:rPr>
                <w:rFonts w:eastAsia="Times New Roman"/>
                <w:spacing w:val="0"/>
                <w:lang w:val="es-DO" w:eastAsia="es-DO"/>
              </w:rPr>
              <w:t>6</w:t>
            </w:r>
          </w:p>
        </w:tc>
        <w:tc>
          <w:tcPr>
            <w:tcW w:w="2831" w:type="dxa"/>
            <w:tcBorders>
              <w:top w:val="nil"/>
              <w:left w:val="nil"/>
              <w:bottom w:val="single" w:sz="4" w:space="0" w:color="auto"/>
              <w:right w:val="single" w:sz="4" w:space="0" w:color="auto"/>
            </w:tcBorders>
            <w:vAlign w:val="center"/>
            <w:hideMark/>
          </w:tcPr>
          <w:p w14:paraId="129A1D04"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Asistencia jurídica</w:t>
            </w:r>
          </w:p>
        </w:tc>
      </w:tr>
      <w:tr w:rsidR="00807B77" w:rsidRPr="00807B77" w14:paraId="47179FE2" w14:textId="77777777" w:rsidTr="005D436D">
        <w:trPr>
          <w:trHeight w:val="333"/>
          <w:jc w:val="center"/>
        </w:trPr>
        <w:tc>
          <w:tcPr>
            <w:tcW w:w="1248" w:type="dxa"/>
            <w:tcBorders>
              <w:top w:val="nil"/>
              <w:left w:val="single" w:sz="4" w:space="0" w:color="auto"/>
              <w:bottom w:val="single" w:sz="4" w:space="0" w:color="auto"/>
              <w:right w:val="single" w:sz="4" w:space="0" w:color="auto"/>
            </w:tcBorders>
            <w:vAlign w:val="center"/>
            <w:hideMark/>
          </w:tcPr>
          <w:p w14:paraId="6C49CD8E"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Junio</w:t>
            </w:r>
          </w:p>
        </w:tc>
        <w:tc>
          <w:tcPr>
            <w:tcW w:w="1618" w:type="dxa"/>
            <w:tcBorders>
              <w:top w:val="nil"/>
              <w:left w:val="nil"/>
              <w:bottom w:val="single" w:sz="4" w:space="0" w:color="auto"/>
              <w:right w:val="single" w:sz="4" w:space="0" w:color="auto"/>
            </w:tcBorders>
            <w:vAlign w:val="center"/>
            <w:hideMark/>
          </w:tcPr>
          <w:p w14:paraId="665FB2A0" w14:textId="77777777" w:rsidR="00780057" w:rsidRPr="00807B77" w:rsidRDefault="00780057" w:rsidP="00780057">
            <w:pPr>
              <w:spacing w:after="0" w:line="240" w:lineRule="auto"/>
              <w:jc w:val="center"/>
              <w:rPr>
                <w:rFonts w:eastAsia="Times New Roman"/>
                <w:spacing w:val="0"/>
                <w:lang w:val="es-DO" w:eastAsia="es-DO"/>
              </w:rPr>
            </w:pPr>
            <w:r w:rsidRPr="00807B77">
              <w:rPr>
                <w:rFonts w:eastAsia="Times New Roman"/>
                <w:spacing w:val="0"/>
                <w:lang w:val="es-DO" w:eastAsia="es-DO"/>
              </w:rPr>
              <w:t>3</w:t>
            </w:r>
          </w:p>
        </w:tc>
        <w:tc>
          <w:tcPr>
            <w:tcW w:w="2831" w:type="dxa"/>
            <w:tcBorders>
              <w:top w:val="nil"/>
              <w:left w:val="nil"/>
              <w:bottom w:val="single" w:sz="4" w:space="0" w:color="auto"/>
              <w:right w:val="single" w:sz="4" w:space="0" w:color="auto"/>
            </w:tcBorders>
            <w:vAlign w:val="center"/>
            <w:hideMark/>
          </w:tcPr>
          <w:p w14:paraId="00548FA7"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Asistencia jurídica</w:t>
            </w:r>
          </w:p>
        </w:tc>
      </w:tr>
      <w:tr w:rsidR="00807B77" w:rsidRPr="00807B77" w14:paraId="000D0F9B" w14:textId="77777777" w:rsidTr="005D436D">
        <w:trPr>
          <w:trHeight w:val="333"/>
          <w:jc w:val="center"/>
        </w:trPr>
        <w:tc>
          <w:tcPr>
            <w:tcW w:w="1248" w:type="dxa"/>
            <w:tcBorders>
              <w:top w:val="nil"/>
              <w:left w:val="single" w:sz="4" w:space="0" w:color="auto"/>
              <w:bottom w:val="single" w:sz="4" w:space="0" w:color="auto"/>
              <w:right w:val="single" w:sz="4" w:space="0" w:color="auto"/>
            </w:tcBorders>
            <w:vAlign w:val="center"/>
            <w:hideMark/>
          </w:tcPr>
          <w:p w14:paraId="705D6D01"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Julio</w:t>
            </w:r>
          </w:p>
        </w:tc>
        <w:tc>
          <w:tcPr>
            <w:tcW w:w="1618" w:type="dxa"/>
            <w:tcBorders>
              <w:top w:val="nil"/>
              <w:left w:val="nil"/>
              <w:bottom w:val="single" w:sz="4" w:space="0" w:color="auto"/>
              <w:right w:val="single" w:sz="4" w:space="0" w:color="auto"/>
            </w:tcBorders>
            <w:vAlign w:val="center"/>
            <w:hideMark/>
          </w:tcPr>
          <w:p w14:paraId="4B2BA7AA" w14:textId="77777777" w:rsidR="00780057" w:rsidRPr="00807B77" w:rsidRDefault="00780057" w:rsidP="00780057">
            <w:pPr>
              <w:spacing w:after="0" w:line="240" w:lineRule="auto"/>
              <w:jc w:val="center"/>
              <w:rPr>
                <w:rFonts w:eastAsia="Times New Roman"/>
                <w:spacing w:val="0"/>
                <w:lang w:val="es-DO" w:eastAsia="es-DO"/>
              </w:rPr>
            </w:pPr>
            <w:r w:rsidRPr="00807B77">
              <w:rPr>
                <w:rFonts w:eastAsia="Times New Roman"/>
                <w:spacing w:val="0"/>
                <w:lang w:val="es-DO" w:eastAsia="es-DO"/>
              </w:rPr>
              <w:t>3</w:t>
            </w:r>
          </w:p>
        </w:tc>
        <w:tc>
          <w:tcPr>
            <w:tcW w:w="2831" w:type="dxa"/>
            <w:tcBorders>
              <w:top w:val="nil"/>
              <w:left w:val="nil"/>
              <w:bottom w:val="single" w:sz="4" w:space="0" w:color="auto"/>
              <w:right w:val="single" w:sz="4" w:space="0" w:color="auto"/>
            </w:tcBorders>
            <w:vAlign w:val="center"/>
            <w:hideMark/>
          </w:tcPr>
          <w:p w14:paraId="64CBF89A"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Asistencia jurídica</w:t>
            </w:r>
          </w:p>
        </w:tc>
      </w:tr>
      <w:tr w:rsidR="00807B77" w:rsidRPr="00807B77" w14:paraId="4443FC8C" w14:textId="77777777" w:rsidTr="005D436D">
        <w:trPr>
          <w:trHeight w:val="333"/>
          <w:jc w:val="center"/>
        </w:trPr>
        <w:tc>
          <w:tcPr>
            <w:tcW w:w="1248" w:type="dxa"/>
            <w:tcBorders>
              <w:top w:val="nil"/>
              <w:left w:val="single" w:sz="4" w:space="0" w:color="auto"/>
              <w:bottom w:val="single" w:sz="4" w:space="0" w:color="auto"/>
              <w:right w:val="single" w:sz="4" w:space="0" w:color="auto"/>
            </w:tcBorders>
            <w:vAlign w:val="center"/>
            <w:hideMark/>
          </w:tcPr>
          <w:p w14:paraId="101C50C1"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Agosto</w:t>
            </w:r>
          </w:p>
        </w:tc>
        <w:tc>
          <w:tcPr>
            <w:tcW w:w="1618" w:type="dxa"/>
            <w:tcBorders>
              <w:top w:val="nil"/>
              <w:left w:val="nil"/>
              <w:bottom w:val="single" w:sz="4" w:space="0" w:color="auto"/>
              <w:right w:val="single" w:sz="4" w:space="0" w:color="auto"/>
            </w:tcBorders>
            <w:vAlign w:val="center"/>
            <w:hideMark/>
          </w:tcPr>
          <w:p w14:paraId="2952AC5F" w14:textId="77777777" w:rsidR="00780057" w:rsidRPr="00807B77" w:rsidRDefault="00780057" w:rsidP="00780057">
            <w:pPr>
              <w:spacing w:after="0" w:line="240" w:lineRule="auto"/>
              <w:jc w:val="center"/>
              <w:rPr>
                <w:rFonts w:eastAsia="Times New Roman"/>
                <w:spacing w:val="0"/>
                <w:lang w:val="es-DO" w:eastAsia="es-DO"/>
              </w:rPr>
            </w:pPr>
            <w:r w:rsidRPr="00807B77">
              <w:rPr>
                <w:rFonts w:eastAsia="Times New Roman"/>
                <w:spacing w:val="0"/>
                <w:lang w:val="es-DO" w:eastAsia="es-DO"/>
              </w:rPr>
              <w:t>5</w:t>
            </w:r>
          </w:p>
        </w:tc>
        <w:tc>
          <w:tcPr>
            <w:tcW w:w="2831" w:type="dxa"/>
            <w:tcBorders>
              <w:top w:val="nil"/>
              <w:left w:val="nil"/>
              <w:bottom w:val="single" w:sz="4" w:space="0" w:color="auto"/>
              <w:right w:val="single" w:sz="4" w:space="0" w:color="auto"/>
            </w:tcBorders>
            <w:vAlign w:val="center"/>
            <w:hideMark/>
          </w:tcPr>
          <w:p w14:paraId="63AB78BE"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Asistencia jurídica</w:t>
            </w:r>
          </w:p>
        </w:tc>
      </w:tr>
      <w:tr w:rsidR="00807B77" w:rsidRPr="00807B77" w14:paraId="4DAF6314" w14:textId="77777777" w:rsidTr="005D436D">
        <w:trPr>
          <w:trHeight w:val="333"/>
          <w:jc w:val="center"/>
        </w:trPr>
        <w:tc>
          <w:tcPr>
            <w:tcW w:w="1248" w:type="dxa"/>
            <w:tcBorders>
              <w:top w:val="nil"/>
              <w:left w:val="single" w:sz="4" w:space="0" w:color="auto"/>
              <w:bottom w:val="single" w:sz="4" w:space="0" w:color="auto"/>
              <w:right w:val="single" w:sz="4" w:space="0" w:color="auto"/>
            </w:tcBorders>
            <w:vAlign w:val="center"/>
            <w:hideMark/>
          </w:tcPr>
          <w:p w14:paraId="7F3C536F"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Septiembre</w:t>
            </w:r>
          </w:p>
        </w:tc>
        <w:tc>
          <w:tcPr>
            <w:tcW w:w="1618" w:type="dxa"/>
            <w:tcBorders>
              <w:top w:val="nil"/>
              <w:left w:val="nil"/>
              <w:bottom w:val="single" w:sz="4" w:space="0" w:color="auto"/>
              <w:right w:val="single" w:sz="4" w:space="0" w:color="auto"/>
            </w:tcBorders>
            <w:vAlign w:val="center"/>
            <w:hideMark/>
          </w:tcPr>
          <w:p w14:paraId="4859BB97" w14:textId="77777777" w:rsidR="00780057" w:rsidRPr="00807B77" w:rsidRDefault="00780057" w:rsidP="00780057">
            <w:pPr>
              <w:spacing w:after="0" w:line="240" w:lineRule="auto"/>
              <w:jc w:val="center"/>
              <w:rPr>
                <w:rFonts w:eastAsia="Times New Roman"/>
                <w:spacing w:val="0"/>
                <w:lang w:val="es-DO" w:eastAsia="es-DO"/>
              </w:rPr>
            </w:pPr>
            <w:r w:rsidRPr="00807B77">
              <w:rPr>
                <w:rFonts w:eastAsia="Times New Roman"/>
                <w:spacing w:val="0"/>
                <w:lang w:val="es-DO" w:eastAsia="es-DO"/>
              </w:rPr>
              <w:t>5</w:t>
            </w:r>
          </w:p>
        </w:tc>
        <w:tc>
          <w:tcPr>
            <w:tcW w:w="2831" w:type="dxa"/>
            <w:tcBorders>
              <w:top w:val="nil"/>
              <w:left w:val="nil"/>
              <w:bottom w:val="single" w:sz="4" w:space="0" w:color="auto"/>
              <w:right w:val="single" w:sz="4" w:space="0" w:color="auto"/>
            </w:tcBorders>
            <w:vAlign w:val="center"/>
            <w:hideMark/>
          </w:tcPr>
          <w:p w14:paraId="357E69D8"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Asistencia jurídica</w:t>
            </w:r>
          </w:p>
        </w:tc>
      </w:tr>
      <w:tr w:rsidR="00807B77" w:rsidRPr="00807B77" w14:paraId="52CB0C9B" w14:textId="77777777" w:rsidTr="005D436D">
        <w:trPr>
          <w:trHeight w:val="333"/>
          <w:jc w:val="center"/>
        </w:trPr>
        <w:tc>
          <w:tcPr>
            <w:tcW w:w="1248" w:type="dxa"/>
            <w:tcBorders>
              <w:top w:val="nil"/>
              <w:left w:val="single" w:sz="4" w:space="0" w:color="auto"/>
              <w:bottom w:val="single" w:sz="4" w:space="0" w:color="auto"/>
              <w:right w:val="single" w:sz="4" w:space="0" w:color="auto"/>
            </w:tcBorders>
            <w:vAlign w:val="center"/>
            <w:hideMark/>
          </w:tcPr>
          <w:p w14:paraId="5C78C769"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Octubre</w:t>
            </w:r>
          </w:p>
        </w:tc>
        <w:tc>
          <w:tcPr>
            <w:tcW w:w="1618" w:type="dxa"/>
            <w:tcBorders>
              <w:top w:val="nil"/>
              <w:left w:val="nil"/>
              <w:bottom w:val="single" w:sz="4" w:space="0" w:color="auto"/>
              <w:right w:val="single" w:sz="4" w:space="0" w:color="auto"/>
            </w:tcBorders>
            <w:vAlign w:val="center"/>
            <w:hideMark/>
          </w:tcPr>
          <w:p w14:paraId="2086FC7C" w14:textId="77777777" w:rsidR="00780057" w:rsidRPr="00807B77" w:rsidRDefault="00780057" w:rsidP="00780057">
            <w:pPr>
              <w:spacing w:after="0" w:line="240" w:lineRule="auto"/>
              <w:jc w:val="center"/>
              <w:rPr>
                <w:rFonts w:eastAsia="Times New Roman"/>
                <w:spacing w:val="0"/>
                <w:lang w:val="es-DO" w:eastAsia="es-DO"/>
              </w:rPr>
            </w:pPr>
            <w:r w:rsidRPr="00807B77">
              <w:rPr>
                <w:rFonts w:eastAsia="Times New Roman"/>
                <w:spacing w:val="0"/>
                <w:lang w:val="es-DO" w:eastAsia="es-DO"/>
              </w:rPr>
              <w:t>3</w:t>
            </w:r>
          </w:p>
        </w:tc>
        <w:tc>
          <w:tcPr>
            <w:tcW w:w="2831" w:type="dxa"/>
            <w:tcBorders>
              <w:top w:val="nil"/>
              <w:left w:val="nil"/>
              <w:bottom w:val="single" w:sz="4" w:space="0" w:color="auto"/>
              <w:right w:val="single" w:sz="4" w:space="0" w:color="auto"/>
            </w:tcBorders>
            <w:vAlign w:val="center"/>
            <w:hideMark/>
          </w:tcPr>
          <w:p w14:paraId="7590E5C1"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Asistencia jurídica</w:t>
            </w:r>
          </w:p>
        </w:tc>
      </w:tr>
      <w:tr w:rsidR="00807B77" w:rsidRPr="00807B77" w14:paraId="1577398B" w14:textId="77777777" w:rsidTr="005D436D">
        <w:trPr>
          <w:trHeight w:val="333"/>
          <w:jc w:val="center"/>
        </w:trPr>
        <w:tc>
          <w:tcPr>
            <w:tcW w:w="1248" w:type="dxa"/>
            <w:tcBorders>
              <w:top w:val="nil"/>
              <w:left w:val="single" w:sz="4" w:space="0" w:color="auto"/>
              <w:bottom w:val="single" w:sz="4" w:space="0" w:color="auto"/>
              <w:right w:val="single" w:sz="4" w:space="0" w:color="auto"/>
            </w:tcBorders>
            <w:vAlign w:val="center"/>
            <w:hideMark/>
          </w:tcPr>
          <w:p w14:paraId="52AF7AF0"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Noviembre</w:t>
            </w:r>
          </w:p>
        </w:tc>
        <w:tc>
          <w:tcPr>
            <w:tcW w:w="1618" w:type="dxa"/>
            <w:tcBorders>
              <w:top w:val="nil"/>
              <w:left w:val="nil"/>
              <w:bottom w:val="single" w:sz="4" w:space="0" w:color="auto"/>
              <w:right w:val="single" w:sz="4" w:space="0" w:color="auto"/>
            </w:tcBorders>
            <w:vAlign w:val="center"/>
            <w:hideMark/>
          </w:tcPr>
          <w:p w14:paraId="310C20DB" w14:textId="77777777" w:rsidR="00780057" w:rsidRPr="00807B77" w:rsidRDefault="00780057" w:rsidP="00780057">
            <w:pPr>
              <w:spacing w:after="0" w:line="240" w:lineRule="auto"/>
              <w:jc w:val="center"/>
              <w:rPr>
                <w:rFonts w:eastAsia="Times New Roman"/>
                <w:spacing w:val="0"/>
                <w:lang w:val="es-DO" w:eastAsia="es-DO"/>
              </w:rPr>
            </w:pPr>
            <w:r w:rsidRPr="00807B77">
              <w:rPr>
                <w:rFonts w:eastAsia="Times New Roman"/>
                <w:spacing w:val="0"/>
                <w:lang w:val="es-DO" w:eastAsia="es-DO"/>
              </w:rPr>
              <w:t>6</w:t>
            </w:r>
          </w:p>
        </w:tc>
        <w:tc>
          <w:tcPr>
            <w:tcW w:w="2831" w:type="dxa"/>
            <w:tcBorders>
              <w:top w:val="nil"/>
              <w:left w:val="nil"/>
              <w:bottom w:val="single" w:sz="4" w:space="0" w:color="auto"/>
              <w:right w:val="single" w:sz="4" w:space="0" w:color="auto"/>
            </w:tcBorders>
            <w:vAlign w:val="center"/>
            <w:hideMark/>
          </w:tcPr>
          <w:p w14:paraId="395538F7" w14:textId="77777777" w:rsidR="00780057" w:rsidRPr="00807B77" w:rsidRDefault="00780057" w:rsidP="00780057">
            <w:pPr>
              <w:spacing w:after="0" w:line="240" w:lineRule="auto"/>
              <w:rPr>
                <w:rFonts w:eastAsia="Times New Roman"/>
                <w:spacing w:val="0"/>
                <w:lang w:val="es-DO" w:eastAsia="es-DO"/>
              </w:rPr>
            </w:pPr>
            <w:r w:rsidRPr="00807B77">
              <w:rPr>
                <w:rFonts w:eastAsia="Times New Roman"/>
                <w:spacing w:val="0"/>
                <w:lang w:val="es-DO" w:eastAsia="es-DO"/>
              </w:rPr>
              <w:t>Asistencia jurídica</w:t>
            </w:r>
          </w:p>
        </w:tc>
      </w:tr>
      <w:tr w:rsidR="00807B77" w:rsidRPr="00807B77" w14:paraId="27C15F74" w14:textId="77777777" w:rsidTr="005D436D">
        <w:trPr>
          <w:trHeight w:val="333"/>
          <w:jc w:val="center"/>
        </w:trPr>
        <w:tc>
          <w:tcPr>
            <w:tcW w:w="1248" w:type="dxa"/>
            <w:tcBorders>
              <w:top w:val="nil"/>
              <w:left w:val="single" w:sz="4" w:space="0" w:color="auto"/>
              <w:bottom w:val="single" w:sz="4" w:space="0" w:color="auto"/>
              <w:right w:val="single" w:sz="4" w:space="0" w:color="auto"/>
            </w:tcBorders>
            <w:shd w:val="clear" w:color="auto" w:fill="47A8EA"/>
            <w:noWrap/>
            <w:vAlign w:val="bottom"/>
            <w:hideMark/>
          </w:tcPr>
          <w:p w14:paraId="19E74CDC" w14:textId="77777777" w:rsidR="00780057" w:rsidRPr="00807B77" w:rsidRDefault="00780057" w:rsidP="00780057">
            <w:pPr>
              <w:spacing w:after="0" w:line="240" w:lineRule="auto"/>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Total</w:t>
            </w:r>
          </w:p>
        </w:tc>
        <w:tc>
          <w:tcPr>
            <w:tcW w:w="1618" w:type="dxa"/>
            <w:tcBorders>
              <w:top w:val="nil"/>
              <w:left w:val="nil"/>
              <w:bottom w:val="single" w:sz="4" w:space="0" w:color="auto"/>
              <w:right w:val="single" w:sz="4" w:space="0" w:color="auto"/>
            </w:tcBorders>
            <w:shd w:val="clear" w:color="auto" w:fill="47A8EA"/>
            <w:noWrap/>
            <w:vAlign w:val="center"/>
            <w:hideMark/>
          </w:tcPr>
          <w:p w14:paraId="597C52B6" w14:textId="77777777" w:rsidR="00780057" w:rsidRPr="00807B77" w:rsidRDefault="00780057" w:rsidP="00780057">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51</w:t>
            </w:r>
          </w:p>
        </w:tc>
        <w:tc>
          <w:tcPr>
            <w:tcW w:w="2831" w:type="dxa"/>
            <w:tcBorders>
              <w:top w:val="nil"/>
              <w:left w:val="nil"/>
              <w:bottom w:val="single" w:sz="4" w:space="0" w:color="auto"/>
              <w:right w:val="single" w:sz="4" w:space="0" w:color="auto"/>
            </w:tcBorders>
            <w:shd w:val="clear" w:color="auto" w:fill="47A8EA"/>
            <w:noWrap/>
            <w:vAlign w:val="center"/>
            <w:hideMark/>
          </w:tcPr>
          <w:p w14:paraId="117DF234" w14:textId="77777777" w:rsidR="00780057" w:rsidRPr="00807B77" w:rsidRDefault="00780057" w:rsidP="00780057">
            <w:pPr>
              <w:spacing w:after="0" w:line="240" w:lineRule="auto"/>
              <w:jc w:val="center"/>
              <w:rPr>
                <w:rFonts w:eastAsia="Times New Roman"/>
                <w:b/>
                <w:bCs/>
                <w:spacing w:val="0"/>
                <w:lang w:val="es-DO" w:eastAsia="es-DO"/>
              </w:rPr>
            </w:pPr>
            <w:r w:rsidRPr="00807B77">
              <w:rPr>
                <w:rFonts w:eastAsia="Times New Roman"/>
                <w:b/>
                <w:bCs/>
                <w:spacing w:val="0"/>
                <w:lang w:val="es-DO" w:eastAsia="es-DO"/>
              </w:rPr>
              <w:t> </w:t>
            </w:r>
          </w:p>
        </w:tc>
      </w:tr>
    </w:tbl>
    <w:p w14:paraId="4427CF53" w14:textId="77777777" w:rsidR="001B1480" w:rsidRPr="00E71221" w:rsidRDefault="00780057" w:rsidP="00780057">
      <w:pPr>
        <w:rPr>
          <w:i/>
          <w:iCs/>
          <w:spacing w:val="0"/>
          <w:sz w:val="18"/>
          <w:szCs w:val="18"/>
          <w:lang w:val="es-DO"/>
        </w:rPr>
      </w:pPr>
      <w:r w:rsidRPr="00807B77">
        <w:rPr>
          <w:lang w:val="es-DO"/>
        </w:rPr>
        <w:t xml:space="preserve">              </w:t>
      </w:r>
      <w:r w:rsidRPr="00E71221">
        <w:rPr>
          <w:i/>
          <w:iCs/>
          <w:spacing w:val="0"/>
          <w:sz w:val="18"/>
          <w:szCs w:val="18"/>
          <w:lang w:val="es-DO"/>
        </w:rPr>
        <w:t>Fuente: Departamento de Resolución Alternativa de Conflictos</w:t>
      </w:r>
      <w:r w:rsidR="001B1480" w:rsidRPr="00E71221">
        <w:rPr>
          <w:i/>
          <w:iCs/>
          <w:spacing w:val="0"/>
          <w:sz w:val="18"/>
          <w:szCs w:val="18"/>
          <w:lang w:val="es-DO"/>
        </w:rPr>
        <w:t>.</w:t>
      </w:r>
    </w:p>
    <w:p w14:paraId="2BB92E55" w14:textId="59E835F8" w:rsidR="001C72D6" w:rsidRPr="00807B77" w:rsidRDefault="001C72D6" w:rsidP="001C72D6">
      <w:pPr>
        <w:pStyle w:val="Ttulo1"/>
        <w:rPr>
          <w:rFonts w:eastAsia="Calibri" w:cs="Times New Roman"/>
          <w:b w:val="0"/>
          <w:color w:val="767171"/>
          <w:sz w:val="24"/>
          <w:szCs w:val="24"/>
        </w:rPr>
      </w:pPr>
      <w:bookmarkStart w:id="58" w:name="_Toc216784410"/>
      <w:bookmarkStart w:id="59" w:name="_Toc216786329"/>
      <w:bookmarkStart w:id="60" w:name="_Toc216787467"/>
      <w:bookmarkStart w:id="61" w:name="_Toc216789830"/>
      <w:bookmarkStart w:id="62" w:name="_Toc216872584"/>
      <w:r w:rsidRPr="00807B77">
        <w:rPr>
          <w:rFonts w:eastAsia="Calibri" w:cs="Times New Roman"/>
          <w:b w:val="0"/>
          <w:color w:val="767171"/>
          <w:sz w:val="24"/>
          <w:szCs w:val="24"/>
        </w:rPr>
        <w:t>Gráfico No.10</w:t>
      </w:r>
      <w:bookmarkEnd w:id="58"/>
      <w:bookmarkEnd w:id="59"/>
      <w:bookmarkEnd w:id="60"/>
      <w:bookmarkEnd w:id="61"/>
      <w:bookmarkEnd w:id="62"/>
    </w:p>
    <w:p w14:paraId="26715400" w14:textId="2492A8D6" w:rsidR="003F540E" w:rsidRPr="00807B77" w:rsidRDefault="00993B45" w:rsidP="00671AA3">
      <w:pPr>
        <w:pStyle w:val="Sinespaciado"/>
        <w:rPr>
          <w:color w:val="767171"/>
          <w:spacing w:val="0"/>
          <w:lang w:val="es-DO"/>
        </w:rPr>
      </w:pPr>
      <w:r w:rsidRPr="00807B77">
        <w:rPr>
          <w:noProof/>
          <w:color w:val="767171"/>
        </w:rPr>
        <w:drawing>
          <wp:inline distT="0" distB="0" distL="0" distR="0" wp14:anchorId="2963EEB6" wp14:editId="58AA71B3">
            <wp:extent cx="4810125" cy="2219325"/>
            <wp:effectExtent l="0" t="0" r="0" b="0"/>
            <wp:docPr id="996043282" name="Chart 1">
              <a:extLst xmlns:a="http://schemas.openxmlformats.org/drawingml/2006/main">
                <a:ext uri="{FF2B5EF4-FFF2-40B4-BE49-F238E27FC236}">
                  <a16:creationId xmlns:a16="http://schemas.microsoft.com/office/drawing/2014/main" id="{44F206BB-5EA3-2A78-6862-63057F6CB7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14:paraId="177253C8" w14:textId="4DD9D7F9" w:rsidR="003F540E" w:rsidRPr="00E71221" w:rsidRDefault="008727FC" w:rsidP="00671AA3">
      <w:pPr>
        <w:pStyle w:val="Sinespaciado"/>
        <w:rPr>
          <w:i/>
          <w:iCs/>
          <w:color w:val="767171"/>
          <w:spacing w:val="0"/>
          <w:lang w:val="es-DO"/>
        </w:rPr>
      </w:pPr>
      <w:r w:rsidRPr="00E71221">
        <w:rPr>
          <w:rFonts w:eastAsiaTheme="minorHAnsi"/>
          <w:i/>
          <w:iCs/>
          <w:color w:val="767171"/>
          <w:spacing w:val="0"/>
          <w:sz w:val="18"/>
          <w:szCs w:val="18"/>
          <w:lang w:val="es-DO"/>
        </w:rPr>
        <w:t>Fuente: Departamento de Resolución Alternativa de Conflictos</w:t>
      </w:r>
      <w:r w:rsidRPr="00E71221">
        <w:rPr>
          <w:i/>
          <w:iCs/>
          <w:color w:val="767171"/>
          <w:sz w:val="18"/>
          <w:szCs w:val="18"/>
          <w:lang w:val="es-DO"/>
        </w:rPr>
        <w:t>.</w:t>
      </w:r>
    </w:p>
    <w:p w14:paraId="41C09B72" w14:textId="77777777" w:rsidR="001B1480" w:rsidRPr="00807B77" w:rsidRDefault="001B1480" w:rsidP="001B1480">
      <w:pPr>
        <w:spacing w:line="360" w:lineRule="auto"/>
        <w:ind w:left="567"/>
        <w:jc w:val="both"/>
        <w:outlineLvl w:val="1"/>
        <w:rPr>
          <w:b/>
          <w:bCs/>
          <w:spacing w:val="0"/>
          <w:lang w:val="es-DO"/>
        </w:rPr>
      </w:pPr>
      <w:bookmarkStart w:id="63" w:name="_Toc185256666"/>
      <w:bookmarkStart w:id="64" w:name="_Toc216872585"/>
      <w:r w:rsidRPr="00807B77">
        <w:rPr>
          <w:b/>
          <w:bCs/>
          <w:spacing w:val="0"/>
          <w:lang w:val="es-DO"/>
        </w:rPr>
        <w:lastRenderedPageBreak/>
        <w:t>3.6 Desempeño de Investigación y Peritaje.</w:t>
      </w:r>
      <w:bookmarkEnd w:id="63"/>
      <w:bookmarkEnd w:id="64"/>
    </w:p>
    <w:p w14:paraId="15182D66" w14:textId="77777777" w:rsidR="001B1480" w:rsidRPr="00807B77" w:rsidRDefault="001B1480" w:rsidP="001B1480">
      <w:pPr>
        <w:spacing w:line="360" w:lineRule="auto"/>
        <w:jc w:val="both"/>
        <w:rPr>
          <w:lang w:val="es-DO"/>
        </w:rPr>
      </w:pPr>
      <w:r w:rsidRPr="00807B77">
        <w:rPr>
          <w:spacing w:val="0"/>
          <w:lang w:val="es-DO"/>
        </w:rPr>
        <w:t>En cumplimiento de las atribuciones conferidas por la Ley 65-00 y su Reglamento de Aplicación No. 362-01, la Oficina Nacional de Derecho de Autor (ONDA), a través de su área de investigación y peritaje, emite informes técnicos no vinculantes en los procesos civiles y penales relacionados con el ejercicio o goce del derecho de autor y derechos afines, cuando son requeridos por el juez de oficio o a petición de parte mediante la Dirección General de la ONDA, proporcionando así auxilio técnico especializado a jueces y fiscales en todo el territorio nacional.</w:t>
      </w:r>
      <w:r w:rsidRPr="00807B77">
        <w:rPr>
          <w:lang w:val="es-DO"/>
        </w:rPr>
        <w:t xml:space="preserve"> </w:t>
      </w:r>
    </w:p>
    <w:p w14:paraId="68009E79" w14:textId="77777777" w:rsidR="00037B59" w:rsidRPr="00807B77" w:rsidRDefault="00037B59" w:rsidP="00343374">
      <w:pPr>
        <w:spacing w:line="240" w:lineRule="auto"/>
        <w:jc w:val="center"/>
        <w:rPr>
          <w:rFonts w:eastAsia="Calibri"/>
          <w:b/>
          <w:bCs/>
          <w:highlight w:val="yellow"/>
          <w:lang w:val="es-DO"/>
        </w:rPr>
      </w:pPr>
    </w:p>
    <w:p w14:paraId="71AA6755" w14:textId="4709E1F8" w:rsidR="00343374" w:rsidRPr="00807B77" w:rsidRDefault="00343374" w:rsidP="00343374">
      <w:pPr>
        <w:spacing w:line="240" w:lineRule="auto"/>
        <w:jc w:val="center"/>
        <w:rPr>
          <w:rFonts w:eastAsia="Calibri"/>
          <w:lang w:val="es-DO"/>
        </w:rPr>
      </w:pPr>
      <w:r w:rsidRPr="00807B77">
        <w:rPr>
          <w:rFonts w:eastAsia="Calibri"/>
          <w:lang w:val="es-DO"/>
        </w:rPr>
        <w:t xml:space="preserve">Tabla No. </w:t>
      </w:r>
      <w:r w:rsidR="003C2828" w:rsidRPr="00807B77">
        <w:rPr>
          <w:rFonts w:eastAsia="Calibri"/>
          <w:lang w:val="es-DO"/>
        </w:rPr>
        <w:t>8</w:t>
      </w:r>
    </w:p>
    <w:p w14:paraId="314B1F9E" w14:textId="77777777" w:rsidR="00343374" w:rsidRPr="00807B77" w:rsidRDefault="00343374" w:rsidP="00343374">
      <w:pPr>
        <w:spacing w:line="360" w:lineRule="auto"/>
        <w:jc w:val="center"/>
        <w:rPr>
          <w:rFonts w:eastAsia="Calibri"/>
          <w:lang w:val="es-DO"/>
        </w:rPr>
      </w:pPr>
      <w:r w:rsidRPr="00807B77">
        <w:rPr>
          <w:rFonts w:eastAsia="Calibri"/>
          <w:lang w:val="es-DO"/>
        </w:rPr>
        <w:t>Departamento de Investigación y Peritaje.</w:t>
      </w:r>
    </w:p>
    <w:tbl>
      <w:tblPr>
        <w:tblStyle w:val="Tablaconcuadrcula"/>
        <w:tblW w:w="0" w:type="auto"/>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248"/>
        <w:gridCol w:w="3662"/>
      </w:tblGrid>
      <w:tr w:rsidR="00807B77" w:rsidRPr="00807B77" w14:paraId="7121D8E0" w14:textId="77777777" w:rsidTr="00961D6C">
        <w:trPr>
          <w:tblHeader/>
        </w:trPr>
        <w:tc>
          <w:tcPr>
            <w:tcW w:w="4248" w:type="dxa"/>
            <w:shd w:val="clear" w:color="auto" w:fill="142F62"/>
          </w:tcPr>
          <w:p w14:paraId="2A08AE11" w14:textId="77777777" w:rsidR="00343374" w:rsidRPr="00807B77" w:rsidRDefault="00343374" w:rsidP="006A0ED1">
            <w:pPr>
              <w:spacing w:line="360" w:lineRule="auto"/>
              <w:jc w:val="center"/>
              <w:rPr>
                <w:rFonts w:eastAsia="Calibri"/>
                <w:color w:val="FFFFFF" w:themeColor="background1"/>
              </w:rPr>
            </w:pPr>
            <w:proofErr w:type="spellStart"/>
            <w:r w:rsidRPr="00807B77">
              <w:rPr>
                <w:rFonts w:eastAsia="Calibri"/>
                <w:color w:val="FFFFFF" w:themeColor="background1"/>
              </w:rPr>
              <w:t>Actividades</w:t>
            </w:r>
            <w:proofErr w:type="spellEnd"/>
          </w:p>
        </w:tc>
        <w:tc>
          <w:tcPr>
            <w:tcW w:w="3662" w:type="dxa"/>
            <w:shd w:val="clear" w:color="auto" w:fill="142F62"/>
          </w:tcPr>
          <w:p w14:paraId="2A0A8876" w14:textId="77777777" w:rsidR="00343374" w:rsidRPr="00807B77" w:rsidRDefault="00343374" w:rsidP="006A0ED1">
            <w:pPr>
              <w:spacing w:line="360" w:lineRule="auto"/>
              <w:jc w:val="center"/>
              <w:rPr>
                <w:rFonts w:eastAsia="Calibri"/>
                <w:color w:val="FFFFFF" w:themeColor="background1"/>
              </w:rPr>
            </w:pPr>
            <w:proofErr w:type="spellStart"/>
            <w:r w:rsidRPr="00807B77">
              <w:rPr>
                <w:rFonts w:eastAsia="Calibri"/>
                <w:color w:val="FFFFFF" w:themeColor="background1"/>
              </w:rPr>
              <w:t>Resultado</w:t>
            </w:r>
            <w:proofErr w:type="spellEnd"/>
          </w:p>
        </w:tc>
      </w:tr>
      <w:tr w:rsidR="00807B77" w:rsidRPr="00EE4220" w14:paraId="5847B6A8" w14:textId="77777777" w:rsidTr="00961D6C">
        <w:trPr>
          <w:trHeight w:val="1571"/>
        </w:trPr>
        <w:tc>
          <w:tcPr>
            <w:tcW w:w="4248" w:type="dxa"/>
          </w:tcPr>
          <w:p w14:paraId="4636C423" w14:textId="77777777" w:rsidR="00343374" w:rsidRPr="00807B77" w:rsidRDefault="000F1ECD" w:rsidP="00961D6C">
            <w:pPr>
              <w:spacing w:line="360" w:lineRule="auto"/>
              <w:jc w:val="both"/>
              <w:rPr>
                <w:spacing w:val="0"/>
                <w:lang w:val="es-DO"/>
              </w:rPr>
            </w:pPr>
            <w:r w:rsidRPr="00807B77">
              <w:rPr>
                <w:spacing w:val="0"/>
                <w:lang w:val="es-DO"/>
              </w:rPr>
              <w:t>Consulta técnica oral sobre cuestionamientos relacionadas con contrato de representación artística   con empresa disquera.</w:t>
            </w:r>
          </w:p>
          <w:p w14:paraId="3A8A0A8D" w14:textId="68F5EC64" w:rsidR="00961D6C" w:rsidRPr="00807B77" w:rsidRDefault="00961D6C" w:rsidP="00961D6C">
            <w:pPr>
              <w:spacing w:line="360" w:lineRule="auto"/>
              <w:jc w:val="both"/>
              <w:rPr>
                <w:spacing w:val="0"/>
                <w:sz w:val="16"/>
                <w:szCs w:val="16"/>
                <w:lang w:val="es-DO"/>
              </w:rPr>
            </w:pPr>
          </w:p>
        </w:tc>
        <w:tc>
          <w:tcPr>
            <w:tcW w:w="3662" w:type="dxa"/>
          </w:tcPr>
          <w:p w14:paraId="5CC3A2C1" w14:textId="4A375BF6" w:rsidR="00343374" w:rsidRPr="00807B77" w:rsidRDefault="000F1ECD" w:rsidP="000F1ECD">
            <w:pPr>
              <w:spacing w:line="360" w:lineRule="auto"/>
              <w:jc w:val="both"/>
              <w:rPr>
                <w:spacing w:val="0"/>
                <w:lang w:val="es-DO"/>
              </w:rPr>
            </w:pPr>
            <w:r w:rsidRPr="00807B77">
              <w:rPr>
                <w:spacing w:val="0"/>
                <w:lang w:val="es-DO"/>
              </w:rPr>
              <w:t>Resultado: respuesta y orientación facilitadas y, recibidas de manera satisfactoria por la solicitante.</w:t>
            </w:r>
          </w:p>
        </w:tc>
      </w:tr>
      <w:tr w:rsidR="00807B77" w:rsidRPr="00EE4220" w14:paraId="09A632F8" w14:textId="77777777" w:rsidTr="00961D6C">
        <w:trPr>
          <w:trHeight w:val="1184"/>
        </w:trPr>
        <w:tc>
          <w:tcPr>
            <w:tcW w:w="4248" w:type="dxa"/>
          </w:tcPr>
          <w:p w14:paraId="52371E20" w14:textId="297342EF" w:rsidR="00343374" w:rsidRPr="00807B77" w:rsidRDefault="00040375" w:rsidP="006A0ED1">
            <w:pPr>
              <w:spacing w:line="360" w:lineRule="auto"/>
              <w:jc w:val="both"/>
              <w:rPr>
                <w:spacing w:val="0"/>
                <w:lang w:val="es-DO"/>
              </w:rPr>
            </w:pPr>
            <w:r w:rsidRPr="00807B77">
              <w:rPr>
                <w:spacing w:val="0"/>
                <w:lang w:val="es-DO"/>
              </w:rPr>
              <w:t>Consulta técnica oral</w:t>
            </w:r>
            <w:r w:rsidR="00BA52FB" w:rsidRPr="00807B77">
              <w:rPr>
                <w:spacing w:val="0"/>
                <w:lang w:val="es-DO"/>
              </w:rPr>
              <w:t xml:space="preserve"> relacionada con el registro de obras, fonogramas e interpretaciones musicales</w:t>
            </w:r>
          </w:p>
        </w:tc>
        <w:tc>
          <w:tcPr>
            <w:tcW w:w="3662" w:type="dxa"/>
          </w:tcPr>
          <w:p w14:paraId="6FD829DB" w14:textId="77777777" w:rsidR="00343374" w:rsidRPr="00807B77" w:rsidRDefault="00BA52FB" w:rsidP="00961D6C">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 xml:space="preserve">Resultado: respuesta y orientación facilitadas y, recibidas de manera satisfactoria por el solicitante. </w:t>
            </w:r>
          </w:p>
          <w:p w14:paraId="5AC31915" w14:textId="0C731D2E" w:rsidR="00961D6C" w:rsidRPr="00807B77" w:rsidRDefault="00961D6C" w:rsidP="00961D6C">
            <w:pPr>
              <w:pStyle w:val="Sinespaciado"/>
              <w:spacing w:line="360" w:lineRule="auto"/>
              <w:jc w:val="both"/>
              <w:rPr>
                <w:color w:val="767171"/>
                <w:spacing w:val="0"/>
                <w:sz w:val="16"/>
                <w:szCs w:val="16"/>
                <w:lang w:val="es-DO"/>
              </w:rPr>
            </w:pPr>
          </w:p>
        </w:tc>
      </w:tr>
      <w:tr w:rsidR="00807B77" w:rsidRPr="00EE4220" w14:paraId="415ED360" w14:textId="77777777" w:rsidTr="00961D6C">
        <w:tc>
          <w:tcPr>
            <w:tcW w:w="4248" w:type="dxa"/>
          </w:tcPr>
          <w:p w14:paraId="32191F28" w14:textId="0BC6AF21" w:rsidR="00343374" w:rsidRPr="00807B77" w:rsidRDefault="00BA52FB" w:rsidP="006A0ED1">
            <w:pPr>
              <w:spacing w:line="360" w:lineRule="auto"/>
              <w:jc w:val="both"/>
              <w:rPr>
                <w:spacing w:val="0"/>
                <w:lang w:val="es-DO"/>
              </w:rPr>
            </w:pPr>
            <w:r w:rsidRPr="00807B77">
              <w:rPr>
                <w:spacing w:val="0"/>
                <w:lang w:val="es-DO"/>
              </w:rPr>
              <w:t>Consulta técnica oral vía online respecto al procedimiento a seguir para registrar una producción de obras musicales.</w:t>
            </w:r>
          </w:p>
        </w:tc>
        <w:tc>
          <w:tcPr>
            <w:tcW w:w="3662" w:type="dxa"/>
          </w:tcPr>
          <w:p w14:paraId="0FE880DE" w14:textId="77777777" w:rsidR="00343374" w:rsidRPr="00807B77" w:rsidRDefault="00BA52FB" w:rsidP="00961D6C">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Resultado: respuesta y orientación facilitadas y, recibidas de manera satisfactoria por el solicitante.</w:t>
            </w:r>
          </w:p>
          <w:p w14:paraId="302CCA6F" w14:textId="373321DD" w:rsidR="00961D6C" w:rsidRPr="00807B77" w:rsidRDefault="00961D6C" w:rsidP="00961D6C">
            <w:pPr>
              <w:pStyle w:val="Sinespaciado"/>
              <w:spacing w:line="360" w:lineRule="auto"/>
              <w:jc w:val="both"/>
              <w:rPr>
                <w:color w:val="767171"/>
                <w:spacing w:val="0"/>
                <w:sz w:val="12"/>
                <w:szCs w:val="12"/>
                <w:lang w:val="es-DO"/>
              </w:rPr>
            </w:pPr>
          </w:p>
        </w:tc>
      </w:tr>
      <w:tr w:rsidR="00807B77" w:rsidRPr="00EE4220" w14:paraId="7449454B" w14:textId="77777777" w:rsidTr="00961D6C">
        <w:tc>
          <w:tcPr>
            <w:tcW w:w="4248" w:type="dxa"/>
          </w:tcPr>
          <w:p w14:paraId="697F58BB" w14:textId="77777777" w:rsidR="00343374" w:rsidRPr="00807B77" w:rsidRDefault="00BA52FB" w:rsidP="00590E5B">
            <w:pPr>
              <w:spacing w:line="360" w:lineRule="auto"/>
              <w:jc w:val="both"/>
              <w:rPr>
                <w:spacing w:val="0"/>
                <w:lang w:val="es-DO"/>
              </w:rPr>
            </w:pPr>
            <w:r w:rsidRPr="00807B77">
              <w:rPr>
                <w:spacing w:val="0"/>
                <w:lang w:val="es-DO"/>
              </w:rPr>
              <w:t xml:space="preserve">Consulta técnica oral vía online respecto al servicio que presta la ONDA para proteger sus derechos frente a las Sociedades de Gestión Colectiva. </w:t>
            </w:r>
          </w:p>
          <w:p w14:paraId="6DDFD58D" w14:textId="3530440E" w:rsidR="00961D6C" w:rsidRPr="00807B77" w:rsidRDefault="00961D6C" w:rsidP="00590E5B">
            <w:pPr>
              <w:spacing w:line="360" w:lineRule="auto"/>
              <w:jc w:val="both"/>
              <w:rPr>
                <w:spacing w:val="0"/>
                <w:lang w:val="es-DO"/>
              </w:rPr>
            </w:pPr>
          </w:p>
        </w:tc>
        <w:tc>
          <w:tcPr>
            <w:tcW w:w="3662" w:type="dxa"/>
          </w:tcPr>
          <w:p w14:paraId="3F106D98" w14:textId="07AD0FE7" w:rsidR="00343374" w:rsidRPr="00807B77" w:rsidRDefault="00BA52FB" w:rsidP="006A0ED1">
            <w:pPr>
              <w:spacing w:line="360" w:lineRule="auto"/>
              <w:jc w:val="both"/>
              <w:rPr>
                <w:spacing w:val="0"/>
                <w:lang w:val="es-DO"/>
              </w:rPr>
            </w:pPr>
            <w:r w:rsidRPr="00807B77">
              <w:rPr>
                <w:spacing w:val="0"/>
                <w:lang w:val="es-DO"/>
              </w:rPr>
              <w:t>Resultado: respuesta y orientación facilitadas y, recibidas de manera satisfactoria por los solicitantes.</w:t>
            </w:r>
          </w:p>
        </w:tc>
      </w:tr>
      <w:tr w:rsidR="00807B77" w:rsidRPr="00EE4220" w14:paraId="4E0B144F" w14:textId="77777777" w:rsidTr="00961D6C">
        <w:trPr>
          <w:trHeight w:val="278"/>
        </w:trPr>
        <w:tc>
          <w:tcPr>
            <w:tcW w:w="4248" w:type="dxa"/>
          </w:tcPr>
          <w:p w14:paraId="48843886" w14:textId="61E58DD9" w:rsidR="00BA52FB" w:rsidRPr="00807B77" w:rsidRDefault="00BA52FB" w:rsidP="00524808">
            <w:pPr>
              <w:spacing w:line="360" w:lineRule="auto"/>
              <w:jc w:val="both"/>
              <w:rPr>
                <w:spacing w:val="0"/>
                <w:lang w:val="es-DO"/>
              </w:rPr>
            </w:pPr>
            <w:r w:rsidRPr="00807B77">
              <w:rPr>
                <w:spacing w:val="0"/>
                <w:lang w:val="es-DO"/>
              </w:rPr>
              <w:lastRenderedPageBreak/>
              <w:t>Consulta técnica oral para los</w:t>
            </w:r>
            <w:r w:rsidR="00897198" w:rsidRPr="00807B77">
              <w:rPr>
                <w:spacing w:val="0"/>
                <w:lang w:val="es-DO"/>
              </w:rPr>
              <w:t xml:space="preserve"> </w:t>
            </w:r>
            <w:r w:rsidRPr="00807B77">
              <w:rPr>
                <w:spacing w:val="0"/>
                <w:lang w:val="es-DO"/>
              </w:rPr>
              <w:t>requisitos que existen respecto al registro de obras a ser utilizadas para representar a Rep</w:t>
            </w:r>
            <w:r w:rsidR="00897198" w:rsidRPr="00807B77">
              <w:rPr>
                <w:spacing w:val="0"/>
                <w:lang w:val="es-DO"/>
              </w:rPr>
              <w:t xml:space="preserve">. </w:t>
            </w:r>
            <w:r w:rsidRPr="00807B77">
              <w:rPr>
                <w:spacing w:val="0"/>
                <w:lang w:val="es-DO"/>
              </w:rPr>
              <w:t>Dom</w:t>
            </w:r>
            <w:r w:rsidR="00897198" w:rsidRPr="00807B77">
              <w:rPr>
                <w:spacing w:val="0"/>
                <w:lang w:val="es-DO"/>
              </w:rPr>
              <w:t>.</w:t>
            </w:r>
            <w:r w:rsidRPr="00807B77">
              <w:rPr>
                <w:spacing w:val="0"/>
                <w:lang w:val="es-DO"/>
              </w:rPr>
              <w:t xml:space="preserve"> en festivales internacionales de la canción.</w:t>
            </w:r>
          </w:p>
          <w:p w14:paraId="39F44FB9" w14:textId="017E308E" w:rsidR="00343374" w:rsidRPr="00807B77" w:rsidRDefault="00524808" w:rsidP="00524808">
            <w:pPr>
              <w:spacing w:line="360" w:lineRule="auto"/>
              <w:contextualSpacing/>
              <w:rPr>
                <w:spacing w:val="0"/>
                <w:lang w:val="es-DO"/>
              </w:rPr>
            </w:pPr>
            <w:r w:rsidRPr="00807B77">
              <w:rPr>
                <w:spacing w:val="0"/>
                <w:lang w:val="es-DO"/>
              </w:rPr>
              <w:t xml:space="preserve">Consulta técnica sobre el registro de nombres comerciales, marcas e invenciones y su diferencia con el derecho de autor. </w:t>
            </w:r>
          </w:p>
        </w:tc>
        <w:tc>
          <w:tcPr>
            <w:tcW w:w="3662" w:type="dxa"/>
          </w:tcPr>
          <w:p w14:paraId="1C5458E8" w14:textId="77777777" w:rsidR="00343374" w:rsidRPr="00807B77" w:rsidRDefault="00BA52FB" w:rsidP="00524808">
            <w:pPr>
              <w:spacing w:line="360" w:lineRule="auto"/>
              <w:jc w:val="both"/>
              <w:rPr>
                <w:spacing w:val="0"/>
                <w:lang w:val="es-DO"/>
              </w:rPr>
            </w:pPr>
            <w:r w:rsidRPr="00807B77">
              <w:rPr>
                <w:spacing w:val="0"/>
                <w:lang w:val="es-DO"/>
              </w:rPr>
              <w:t>Resultado: respuesta y orientación facilitadas y, recibidas de manera satisfactoria por la solicitante.</w:t>
            </w:r>
          </w:p>
          <w:p w14:paraId="5D7C2586" w14:textId="77777777" w:rsidR="00524808" w:rsidRPr="00807B77" w:rsidRDefault="00524808" w:rsidP="00524808">
            <w:pPr>
              <w:spacing w:line="360" w:lineRule="auto"/>
              <w:contextualSpacing/>
              <w:rPr>
                <w:spacing w:val="0"/>
                <w:lang w:val="es-DO"/>
              </w:rPr>
            </w:pPr>
            <w:r w:rsidRPr="00807B77">
              <w:rPr>
                <w:spacing w:val="0"/>
                <w:lang w:val="es-DO"/>
              </w:rPr>
              <w:t xml:space="preserve">Resultado: respuesta y orientación facilitadas y, recibidas de manera satisfactoria por el solicitante. </w:t>
            </w:r>
          </w:p>
          <w:p w14:paraId="6CA34140" w14:textId="23DB1C3F" w:rsidR="00524808" w:rsidRPr="00807B77" w:rsidRDefault="00524808" w:rsidP="00524808">
            <w:pPr>
              <w:spacing w:line="360" w:lineRule="auto"/>
              <w:jc w:val="both"/>
              <w:rPr>
                <w:spacing w:val="0"/>
                <w:lang w:val="es-DO"/>
              </w:rPr>
            </w:pPr>
          </w:p>
        </w:tc>
      </w:tr>
      <w:tr w:rsidR="00807B77" w:rsidRPr="00EE4220" w14:paraId="1EA64EAA" w14:textId="77777777" w:rsidTr="00961D6C">
        <w:tc>
          <w:tcPr>
            <w:tcW w:w="4248" w:type="dxa"/>
          </w:tcPr>
          <w:p w14:paraId="1A16EF72" w14:textId="1EDCF645" w:rsidR="00343374" w:rsidRPr="00807B77" w:rsidRDefault="00524808" w:rsidP="00590E5B">
            <w:pPr>
              <w:spacing w:line="360" w:lineRule="auto"/>
              <w:contextualSpacing/>
              <w:jc w:val="both"/>
              <w:rPr>
                <w:spacing w:val="0"/>
                <w:lang w:val="es-DO"/>
              </w:rPr>
            </w:pPr>
            <w:r w:rsidRPr="00807B77">
              <w:rPr>
                <w:spacing w:val="0"/>
                <w:lang w:val="es-DO"/>
              </w:rPr>
              <w:t>Interrogatorio en la audiencia para responder preguntas técnicas.</w:t>
            </w:r>
          </w:p>
        </w:tc>
        <w:tc>
          <w:tcPr>
            <w:tcW w:w="3662" w:type="dxa"/>
          </w:tcPr>
          <w:p w14:paraId="7CECAC98" w14:textId="41B02DE1" w:rsidR="00343374" w:rsidRPr="00807B77" w:rsidRDefault="00524808" w:rsidP="00590E5B">
            <w:pPr>
              <w:spacing w:line="360" w:lineRule="auto"/>
              <w:contextualSpacing/>
              <w:jc w:val="both"/>
              <w:rPr>
                <w:spacing w:val="0"/>
                <w:lang w:val="es-DO"/>
              </w:rPr>
            </w:pPr>
            <w:r w:rsidRPr="00807B77">
              <w:rPr>
                <w:spacing w:val="0"/>
                <w:lang w:val="es-DO"/>
              </w:rPr>
              <w:t>Resultado: respuesta y orientación facilitadas y, recibidas de manera satisfactoria por la sala.</w:t>
            </w:r>
          </w:p>
        </w:tc>
      </w:tr>
      <w:tr w:rsidR="00807B77" w:rsidRPr="00EE4220" w14:paraId="531A5504" w14:textId="77777777" w:rsidTr="00961D6C">
        <w:tc>
          <w:tcPr>
            <w:tcW w:w="4248" w:type="dxa"/>
          </w:tcPr>
          <w:p w14:paraId="6D248494" w14:textId="7B1076F2" w:rsidR="00343374" w:rsidRPr="00807B77" w:rsidRDefault="00590E5B" w:rsidP="00590E5B">
            <w:pPr>
              <w:spacing w:line="360" w:lineRule="auto"/>
              <w:contextualSpacing/>
              <w:jc w:val="both"/>
              <w:rPr>
                <w:spacing w:val="0"/>
                <w:lang w:val="es-DO"/>
              </w:rPr>
            </w:pPr>
            <w:r w:rsidRPr="00807B77">
              <w:rPr>
                <w:spacing w:val="0"/>
                <w:lang w:val="es-DO"/>
              </w:rPr>
              <w:t>Consulta técnica oral respecto al procedimiento a seguir para registrar obras musicales desde el extranjero.</w:t>
            </w:r>
          </w:p>
        </w:tc>
        <w:tc>
          <w:tcPr>
            <w:tcW w:w="3662" w:type="dxa"/>
          </w:tcPr>
          <w:p w14:paraId="38E0D160" w14:textId="77777777" w:rsidR="00590E5B" w:rsidRPr="00807B77" w:rsidRDefault="00590E5B" w:rsidP="00590E5B">
            <w:pPr>
              <w:pStyle w:val="Sinespaciado"/>
              <w:spacing w:line="360" w:lineRule="auto"/>
              <w:contextualSpacing/>
              <w:jc w:val="both"/>
              <w:rPr>
                <w:rFonts w:eastAsiaTheme="minorHAnsi"/>
                <w:color w:val="767171"/>
                <w:spacing w:val="0"/>
                <w:lang w:val="es-DO"/>
              </w:rPr>
            </w:pPr>
            <w:r w:rsidRPr="00807B77">
              <w:rPr>
                <w:rFonts w:eastAsiaTheme="minorHAnsi"/>
                <w:color w:val="767171"/>
                <w:spacing w:val="0"/>
                <w:lang w:val="es-DO"/>
              </w:rPr>
              <w:t>Resultado: respuesta y orientación facilitadas y, recibidas de manera satisfactoria por el solicitante.</w:t>
            </w:r>
          </w:p>
          <w:p w14:paraId="2CFF2424" w14:textId="46D59414" w:rsidR="00343374" w:rsidRPr="00807B77" w:rsidRDefault="00343374" w:rsidP="00590E5B">
            <w:pPr>
              <w:spacing w:line="360" w:lineRule="auto"/>
              <w:jc w:val="both"/>
              <w:rPr>
                <w:spacing w:val="0"/>
                <w:lang w:val="es-DO"/>
              </w:rPr>
            </w:pPr>
          </w:p>
        </w:tc>
      </w:tr>
      <w:tr w:rsidR="00807B77" w:rsidRPr="00EE4220" w14:paraId="3E8237DE" w14:textId="77777777" w:rsidTr="00961D6C">
        <w:tc>
          <w:tcPr>
            <w:tcW w:w="4248" w:type="dxa"/>
          </w:tcPr>
          <w:p w14:paraId="343C4F6C" w14:textId="493D77AF" w:rsidR="00343374" w:rsidRPr="00807B77" w:rsidRDefault="00590E5B" w:rsidP="00037B59">
            <w:pPr>
              <w:spacing w:line="360" w:lineRule="auto"/>
              <w:contextualSpacing/>
              <w:rPr>
                <w:spacing w:val="0"/>
                <w:lang w:val="es-DO"/>
              </w:rPr>
            </w:pPr>
            <w:r w:rsidRPr="00807B77">
              <w:rPr>
                <w:spacing w:val="0"/>
                <w:lang w:val="es-DO"/>
              </w:rPr>
              <w:t>Consulta técnica oral relacionada con el procedimiento a seguir para desautorizar a una Sociedad de Gestión Colectiva a administrar el repertorio musical de un artista fenecido.</w:t>
            </w:r>
          </w:p>
        </w:tc>
        <w:tc>
          <w:tcPr>
            <w:tcW w:w="3662" w:type="dxa"/>
          </w:tcPr>
          <w:p w14:paraId="18AC30F8" w14:textId="77777777" w:rsidR="00590E5B" w:rsidRPr="00807B77" w:rsidRDefault="00590E5B" w:rsidP="00037B59">
            <w:pPr>
              <w:spacing w:line="360" w:lineRule="auto"/>
              <w:contextualSpacing/>
              <w:rPr>
                <w:spacing w:val="0"/>
                <w:lang w:val="es-DO"/>
              </w:rPr>
            </w:pPr>
            <w:r w:rsidRPr="00807B77">
              <w:rPr>
                <w:spacing w:val="0"/>
                <w:lang w:val="es-DO"/>
              </w:rPr>
              <w:t>Resultado: respuesta y orientación facilitadas y, recibidas de manera satisfactoria por el solicitante.</w:t>
            </w:r>
          </w:p>
          <w:p w14:paraId="08BFBB54" w14:textId="009C5664" w:rsidR="00343374" w:rsidRPr="00807B77" w:rsidRDefault="00343374" w:rsidP="00037B59">
            <w:pPr>
              <w:spacing w:line="360" w:lineRule="auto"/>
              <w:jc w:val="both"/>
              <w:rPr>
                <w:spacing w:val="0"/>
                <w:lang w:val="es-DO"/>
              </w:rPr>
            </w:pPr>
          </w:p>
        </w:tc>
      </w:tr>
      <w:tr w:rsidR="00807B77" w:rsidRPr="00EE4220" w14:paraId="7B201584" w14:textId="77777777" w:rsidTr="00961D6C">
        <w:tc>
          <w:tcPr>
            <w:tcW w:w="4248" w:type="dxa"/>
          </w:tcPr>
          <w:p w14:paraId="24A61BE3" w14:textId="46989A27" w:rsidR="00343374" w:rsidRPr="00807B77" w:rsidRDefault="00590E5B" w:rsidP="00A96F1F">
            <w:pPr>
              <w:spacing w:line="360" w:lineRule="auto"/>
              <w:contextualSpacing/>
              <w:rPr>
                <w:spacing w:val="0"/>
                <w:lang w:val="es-DO"/>
              </w:rPr>
            </w:pPr>
            <w:r w:rsidRPr="00807B77">
              <w:rPr>
                <w:spacing w:val="0"/>
                <w:lang w:val="es-DO"/>
              </w:rPr>
              <w:t xml:space="preserve">Consulta técnica oral relacionada con el procedimiento a seguir para iniciar una demanda por el uso y explotación de una obra musical sin el consentimiento de su autor original. </w:t>
            </w:r>
          </w:p>
        </w:tc>
        <w:tc>
          <w:tcPr>
            <w:tcW w:w="3662" w:type="dxa"/>
          </w:tcPr>
          <w:p w14:paraId="2B085C1E" w14:textId="77777777" w:rsidR="00590E5B" w:rsidRPr="00807B77" w:rsidRDefault="00590E5B" w:rsidP="00590E5B">
            <w:pPr>
              <w:spacing w:line="360" w:lineRule="auto"/>
              <w:contextualSpacing/>
              <w:rPr>
                <w:spacing w:val="0"/>
                <w:lang w:val="es-DO"/>
              </w:rPr>
            </w:pPr>
            <w:r w:rsidRPr="00807B77">
              <w:rPr>
                <w:spacing w:val="0"/>
                <w:lang w:val="es-DO"/>
              </w:rPr>
              <w:t>Resultado: respuesta y orientación facilitadas y, recibidas de manera satisfactoria por el solicitante.</w:t>
            </w:r>
          </w:p>
          <w:p w14:paraId="13889DF2" w14:textId="2199DC31" w:rsidR="00343374" w:rsidRPr="00807B77" w:rsidRDefault="00343374" w:rsidP="00590E5B">
            <w:pPr>
              <w:spacing w:line="360" w:lineRule="auto"/>
              <w:jc w:val="both"/>
              <w:rPr>
                <w:spacing w:val="0"/>
                <w:lang w:val="es-DO"/>
              </w:rPr>
            </w:pPr>
          </w:p>
        </w:tc>
      </w:tr>
    </w:tbl>
    <w:p w14:paraId="008FF312" w14:textId="77777777" w:rsidR="00343374" w:rsidRPr="009C74C2" w:rsidRDefault="00343374" w:rsidP="00343374">
      <w:pPr>
        <w:spacing w:line="360" w:lineRule="auto"/>
        <w:jc w:val="both"/>
        <w:rPr>
          <w:i/>
          <w:iCs/>
          <w:spacing w:val="0"/>
          <w:lang w:val="es-DO"/>
        </w:rPr>
      </w:pPr>
      <w:r w:rsidRPr="009C74C2">
        <w:rPr>
          <w:i/>
          <w:iCs/>
          <w:spacing w:val="0"/>
          <w:sz w:val="18"/>
          <w:szCs w:val="18"/>
          <w:lang w:val="es-DO"/>
        </w:rPr>
        <w:t>Fuente: Departamento de Investigación y Peritaje</w:t>
      </w:r>
      <w:r w:rsidRPr="009C74C2">
        <w:rPr>
          <w:i/>
          <w:iCs/>
          <w:spacing w:val="0"/>
          <w:lang w:val="es-DO"/>
        </w:rPr>
        <w:t>.</w:t>
      </w:r>
    </w:p>
    <w:p w14:paraId="7FC3C493" w14:textId="77777777" w:rsidR="00961D6C" w:rsidRPr="00807B77" w:rsidRDefault="00961D6C" w:rsidP="00343374">
      <w:pPr>
        <w:spacing w:line="360" w:lineRule="auto"/>
        <w:jc w:val="both"/>
        <w:rPr>
          <w:spacing w:val="0"/>
          <w:lang w:val="es-DO"/>
        </w:rPr>
      </w:pPr>
    </w:p>
    <w:p w14:paraId="3D144948" w14:textId="77777777" w:rsidR="00961D6C" w:rsidRPr="00807B77" w:rsidRDefault="00961D6C" w:rsidP="00343374">
      <w:pPr>
        <w:spacing w:line="360" w:lineRule="auto"/>
        <w:jc w:val="both"/>
        <w:rPr>
          <w:spacing w:val="0"/>
          <w:lang w:val="es-DO"/>
        </w:rPr>
      </w:pPr>
    </w:p>
    <w:p w14:paraId="6298082E" w14:textId="2EFE3C20" w:rsidR="00343374" w:rsidRPr="00807B77" w:rsidRDefault="00343374" w:rsidP="003C2828">
      <w:pPr>
        <w:spacing w:line="240" w:lineRule="auto"/>
        <w:jc w:val="center"/>
        <w:rPr>
          <w:rFonts w:eastAsia="Calibri"/>
          <w:lang w:val="es-DO"/>
        </w:rPr>
      </w:pPr>
      <w:r w:rsidRPr="00807B77">
        <w:rPr>
          <w:rFonts w:eastAsia="Calibri"/>
          <w:lang w:val="es-DO"/>
        </w:rPr>
        <w:lastRenderedPageBreak/>
        <w:t>Tabla No.</w:t>
      </w:r>
      <w:r w:rsidR="004A26FE" w:rsidRPr="00807B77">
        <w:rPr>
          <w:rFonts w:eastAsia="Calibri"/>
          <w:lang w:val="es-DO"/>
        </w:rPr>
        <w:t xml:space="preserve"> </w:t>
      </w:r>
      <w:r w:rsidR="003C2828" w:rsidRPr="00807B77">
        <w:rPr>
          <w:rFonts w:eastAsia="Calibri"/>
          <w:lang w:val="es-DO"/>
        </w:rPr>
        <w:t>9</w:t>
      </w:r>
    </w:p>
    <w:p w14:paraId="7D7EB322" w14:textId="77777777" w:rsidR="00343374" w:rsidRPr="00807B77" w:rsidRDefault="00343374" w:rsidP="00343374">
      <w:pPr>
        <w:jc w:val="center"/>
        <w:rPr>
          <w:rFonts w:eastAsia="Times New Roman"/>
          <w:lang w:val="es-DO"/>
        </w:rPr>
      </w:pPr>
      <w:r w:rsidRPr="00807B77">
        <w:rPr>
          <w:rFonts w:eastAsia="Times New Roman"/>
          <w:lang w:val="es-DO"/>
        </w:rPr>
        <w:t xml:space="preserve">Actividades del Departamento de Investigación y Peritaje </w:t>
      </w:r>
    </w:p>
    <w:p w14:paraId="00AB2B2C" w14:textId="77777777" w:rsidR="00343374" w:rsidRPr="00807B77" w:rsidRDefault="00343374" w:rsidP="00343374">
      <w:pPr>
        <w:jc w:val="center"/>
        <w:rPr>
          <w:rFonts w:eastAsia="Times New Roman"/>
          <w:b/>
          <w:sz w:val="2"/>
          <w:szCs w:val="2"/>
          <w:lang w:val="es-DO"/>
        </w:rPr>
      </w:pPr>
    </w:p>
    <w:tbl>
      <w:tblPr>
        <w:tblStyle w:val="Tablaconcuadrcula"/>
        <w:tblW w:w="0" w:type="auto"/>
        <w:jc w:val="center"/>
        <w:tblLook w:val="04A0" w:firstRow="1" w:lastRow="0" w:firstColumn="1" w:lastColumn="0" w:noHBand="0" w:noVBand="1"/>
      </w:tblPr>
      <w:tblGrid>
        <w:gridCol w:w="5098"/>
        <w:gridCol w:w="2092"/>
      </w:tblGrid>
      <w:tr w:rsidR="00807B77" w:rsidRPr="00807B77" w14:paraId="0FF7380D" w14:textId="77777777" w:rsidTr="006A0ED1">
        <w:trPr>
          <w:trHeight w:val="422"/>
          <w:jc w:val="center"/>
        </w:trPr>
        <w:tc>
          <w:tcPr>
            <w:tcW w:w="5098" w:type="dxa"/>
            <w:shd w:val="clear" w:color="auto" w:fill="142F62"/>
          </w:tcPr>
          <w:p w14:paraId="41A3E85D" w14:textId="6C7763F6" w:rsidR="00343374" w:rsidRPr="00807B77" w:rsidRDefault="0036526D" w:rsidP="006A0ED1">
            <w:pPr>
              <w:pStyle w:val="Prrafodelista"/>
              <w:ind w:left="0"/>
              <w:jc w:val="center"/>
              <w:rPr>
                <w:rFonts w:eastAsia="Times New Roman"/>
                <w:bCs/>
                <w:color w:val="FFFFFF" w:themeColor="background1"/>
              </w:rPr>
            </w:pPr>
            <w:r w:rsidRPr="00807B77">
              <w:rPr>
                <w:rFonts w:eastAsia="Times New Roman"/>
                <w:bCs/>
                <w:color w:val="FFFFFF" w:themeColor="background1"/>
              </w:rPr>
              <w:t>Casos</w:t>
            </w:r>
          </w:p>
        </w:tc>
        <w:tc>
          <w:tcPr>
            <w:tcW w:w="2092" w:type="dxa"/>
            <w:shd w:val="clear" w:color="auto" w:fill="142F62"/>
          </w:tcPr>
          <w:p w14:paraId="48160629" w14:textId="0D26DF45" w:rsidR="00343374" w:rsidRPr="00807B77" w:rsidRDefault="0036526D" w:rsidP="006A0ED1">
            <w:pPr>
              <w:pStyle w:val="Prrafodelista"/>
              <w:ind w:left="0"/>
              <w:jc w:val="center"/>
              <w:rPr>
                <w:rFonts w:eastAsia="Times New Roman"/>
                <w:bCs/>
                <w:color w:val="FFFFFF" w:themeColor="background1"/>
              </w:rPr>
            </w:pPr>
            <w:proofErr w:type="spellStart"/>
            <w:r w:rsidRPr="00807B77">
              <w:rPr>
                <w:rFonts w:eastAsia="Times New Roman"/>
                <w:bCs/>
                <w:color w:val="FFFFFF" w:themeColor="background1"/>
              </w:rPr>
              <w:t>Cantidad</w:t>
            </w:r>
            <w:proofErr w:type="spellEnd"/>
          </w:p>
        </w:tc>
      </w:tr>
      <w:tr w:rsidR="00807B77" w:rsidRPr="00807B77" w14:paraId="1A7E80FA" w14:textId="77777777" w:rsidTr="00535EB2">
        <w:trPr>
          <w:trHeight w:val="365"/>
          <w:jc w:val="center"/>
        </w:trPr>
        <w:tc>
          <w:tcPr>
            <w:tcW w:w="5098" w:type="dxa"/>
          </w:tcPr>
          <w:p w14:paraId="72B9EDF8" w14:textId="549BD856" w:rsidR="00343374" w:rsidRPr="00807B77" w:rsidRDefault="00343374" w:rsidP="00535EB2">
            <w:pPr>
              <w:pStyle w:val="Prrafodelista"/>
              <w:ind w:left="0"/>
              <w:rPr>
                <w:rFonts w:eastAsia="Times New Roman"/>
                <w:lang w:val="es-DO"/>
              </w:rPr>
            </w:pPr>
            <w:r w:rsidRPr="00807B77">
              <w:rPr>
                <w:rFonts w:eastAsia="Times New Roman"/>
                <w:lang w:val="es-DO"/>
              </w:rPr>
              <w:t xml:space="preserve">Servicios de investigación y peritajes </w:t>
            </w:r>
          </w:p>
        </w:tc>
        <w:tc>
          <w:tcPr>
            <w:tcW w:w="2092" w:type="dxa"/>
          </w:tcPr>
          <w:p w14:paraId="61EB49E3" w14:textId="77777777" w:rsidR="00343374" w:rsidRPr="00807B77" w:rsidRDefault="00343374" w:rsidP="006A0ED1">
            <w:pPr>
              <w:pStyle w:val="Prrafodelista"/>
              <w:ind w:left="0"/>
              <w:jc w:val="center"/>
              <w:rPr>
                <w:rFonts w:eastAsia="Times New Roman"/>
              </w:rPr>
            </w:pPr>
            <w:r w:rsidRPr="00807B77">
              <w:rPr>
                <w:rFonts w:eastAsia="Times New Roman"/>
              </w:rPr>
              <w:t>03</w:t>
            </w:r>
          </w:p>
        </w:tc>
      </w:tr>
      <w:tr w:rsidR="00807B77" w:rsidRPr="00807B77" w14:paraId="33902C6C" w14:textId="77777777" w:rsidTr="006A0ED1">
        <w:trPr>
          <w:trHeight w:val="410"/>
          <w:jc w:val="center"/>
        </w:trPr>
        <w:tc>
          <w:tcPr>
            <w:tcW w:w="5098" w:type="dxa"/>
          </w:tcPr>
          <w:p w14:paraId="0226C5CD" w14:textId="77777777" w:rsidR="00343374" w:rsidRPr="00807B77" w:rsidRDefault="00343374" w:rsidP="006A0ED1">
            <w:pPr>
              <w:pStyle w:val="Prrafodelista"/>
              <w:ind w:left="0"/>
              <w:rPr>
                <w:rFonts w:eastAsia="Times New Roman"/>
              </w:rPr>
            </w:pPr>
            <w:r w:rsidRPr="00807B77">
              <w:rPr>
                <w:rFonts w:eastAsia="Times New Roman"/>
              </w:rPr>
              <w:t xml:space="preserve">Casos </w:t>
            </w:r>
            <w:proofErr w:type="spellStart"/>
            <w:r w:rsidRPr="00807B77">
              <w:rPr>
                <w:rFonts w:eastAsia="Times New Roman"/>
              </w:rPr>
              <w:t>analizados</w:t>
            </w:r>
            <w:proofErr w:type="spellEnd"/>
          </w:p>
        </w:tc>
        <w:tc>
          <w:tcPr>
            <w:tcW w:w="2092" w:type="dxa"/>
          </w:tcPr>
          <w:p w14:paraId="247EE7D2" w14:textId="07FC6A5A" w:rsidR="00343374" w:rsidRPr="00807B77" w:rsidRDefault="00343374" w:rsidP="006A0ED1">
            <w:pPr>
              <w:pStyle w:val="Prrafodelista"/>
              <w:ind w:left="0"/>
              <w:jc w:val="center"/>
              <w:rPr>
                <w:rFonts w:eastAsia="Times New Roman"/>
              </w:rPr>
            </w:pPr>
            <w:r w:rsidRPr="00807B77">
              <w:rPr>
                <w:rFonts w:eastAsia="Times New Roman"/>
              </w:rPr>
              <w:t>0</w:t>
            </w:r>
            <w:r w:rsidR="00037B59" w:rsidRPr="00807B77">
              <w:rPr>
                <w:rFonts w:eastAsia="Times New Roman"/>
              </w:rPr>
              <w:t>3</w:t>
            </w:r>
          </w:p>
        </w:tc>
      </w:tr>
      <w:tr w:rsidR="00807B77" w:rsidRPr="00807B77" w14:paraId="3CB7109A" w14:textId="77777777" w:rsidTr="00535EB2">
        <w:trPr>
          <w:trHeight w:val="534"/>
          <w:jc w:val="center"/>
        </w:trPr>
        <w:tc>
          <w:tcPr>
            <w:tcW w:w="5098" w:type="dxa"/>
          </w:tcPr>
          <w:p w14:paraId="03F12378" w14:textId="6C442F90" w:rsidR="00343374" w:rsidRPr="00807B77" w:rsidRDefault="00343374" w:rsidP="00535EB2">
            <w:pPr>
              <w:pStyle w:val="Prrafodelista"/>
              <w:ind w:left="0"/>
              <w:rPr>
                <w:rFonts w:eastAsia="Times New Roman"/>
                <w:lang w:val="es-DO"/>
              </w:rPr>
            </w:pPr>
            <w:r w:rsidRPr="00807B77">
              <w:rPr>
                <w:rFonts w:eastAsia="Times New Roman"/>
                <w:lang w:val="es-DO"/>
              </w:rPr>
              <w:t>Caso pendiente por insuficiencia de documentos</w:t>
            </w:r>
          </w:p>
        </w:tc>
        <w:tc>
          <w:tcPr>
            <w:tcW w:w="2092" w:type="dxa"/>
          </w:tcPr>
          <w:p w14:paraId="54EA5476" w14:textId="77777777" w:rsidR="00343374" w:rsidRPr="00807B77" w:rsidRDefault="00343374" w:rsidP="006A0ED1">
            <w:pPr>
              <w:pStyle w:val="Prrafodelista"/>
              <w:ind w:left="0"/>
              <w:jc w:val="center"/>
              <w:rPr>
                <w:rFonts w:eastAsia="Times New Roman"/>
              </w:rPr>
            </w:pPr>
            <w:r w:rsidRPr="00807B77">
              <w:rPr>
                <w:rFonts w:eastAsia="Times New Roman"/>
              </w:rPr>
              <w:t>01</w:t>
            </w:r>
          </w:p>
        </w:tc>
      </w:tr>
      <w:tr w:rsidR="00807B77" w:rsidRPr="00807B77" w14:paraId="19AE40A8" w14:textId="77777777" w:rsidTr="00535EB2">
        <w:trPr>
          <w:trHeight w:val="441"/>
          <w:jc w:val="center"/>
        </w:trPr>
        <w:tc>
          <w:tcPr>
            <w:tcW w:w="5098" w:type="dxa"/>
          </w:tcPr>
          <w:p w14:paraId="1047AA4E" w14:textId="385F3ABB" w:rsidR="00535EB2" w:rsidRPr="00807B77" w:rsidRDefault="00343374" w:rsidP="00535EB2">
            <w:pPr>
              <w:pStyle w:val="Prrafodelista"/>
              <w:ind w:left="0"/>
              <w:rPr>
                <w:rFonts w:eastAsia="Times New Roman"/>
                <w:lang w:val="es-DO"/>
              </w:rPr>
            </w:pPr>
            <w:r w:rsidRPr="00807B77">
              <w:rPr>
                <w:rFonts w:eastAsia="Times New Roman"/>
                <w:lang w:val="es-DO"/>
              </w:rPr>
              <w:t>Asesorías y opiniones a jueces y usuarios</w:t>
            </w:r>
          </w:p>
        </w:tc>
        <w:tc>
          <w:tcPr>
            <w:tcW w:w="2092" w:type="dxa"/>
          </w:tcPr>
          <w:p w14:paraId="285D2DAE" w14:textId="257C8DF6" w:rsidR="00343374" w:rsidRPr="00807B77" w:rsidRDefault="00037B59" w:rsidP="006A0ED1">
            <w:pPr>
              <w:pStyle w:val="Prrafodelista"/>
              <w:ind w:left="0"/>
              <w:jc w:val="center"/>
              <w:rPr>
                <w:rFonts w:eastAsia="Times New Roman"/>
              </w:rPr>
            </w:pPr>
            <w:r w:rsidRPr="00807B77">
              <w:rPr>
                <w:rFonts w:eastAsia="Times New Roman"/>
              </w:rPr>
              <w:t>36</w:t>
            </w:r>
          </w:p>
        </w:tc>
      </w:tr>
    </w:tbl>
    <w:p w14:paraId="4CF33BB5" w14:textId="08497C39" w:rsidR="00343374" w:rsidRPr="009C74C2" w:rsidRDefault="00343374" w:rsidP="009C74C2">
      <w:pPr>
        <w:pStyle w:val="Sinespaciado"/>
        <w:rPr>
          <w:rFonts w:eastAsiaTheme="minorHAnsi"/>
          <w:i/>
          <w:iCs/>
          <w:color w:val="767171"/>
          <w:spacing w:val="0"/>
          <w:sz w:val="18"/>
          <w:szCs w:val="18"/>
          <w:lang w:val="es-DO"/>
        </w:rPr>
      </w:pPr>
      <w:r w:rsidRPr="009C74C2">
        <w:rPr>
          <w:rFonts w:eastAsiaTheme="minorHAnsi"/>
          <w:i/>
          <w:iCs/>
          <w:color w:val="767171"/>
          <w:spacing w:val="0"/>
          <w:sz w:val="18"/>
          <w:szCs w:val="18"/>
          <w:lang w:val="es-DO"/>
        </w:rPr>
        <w:t xml:space="preserve">    </w:t>
      </w:r>
      <w:r w:rsidR="009C74C2">
        <w:rPr>
          <w:rFonts w:eastAsiaTheme="minorHAnsi"/>
          <w:i/>
          <w:iCs/>
          <w:color w:val="767171"/>
          <w:spacing w:val="0"/>
          <w:sz w:val="18"/>
          <w:szCs w:val="18"/>
          <w:lang w:val="es-DO"/>
        </w:rPr>
        <w:t xml:space="preserve"> </w:t>
      </w:r>
      <w:r w:rsidRPr="009C74C2">
        <w:rPr>
          <w:rFonts w:eastAsiaTheme="minorHAnsi"/>
          <w:i/>
          <w:iCs/>
          <w:color w:val="767171"/>
          <w:spacing w:val="0"/>
          <w:sz w:val="18"/>
          <w:szCs w:val="18"/>
          <w:lang w:val="es-DO"/>
        </w:rPr>
        <w:t xml:space="preserve"> </w:t>
      </w:r>
      <w:r w:rsidR="005464F2" w:rsidRPr="009C74C2">
        <w:rPr>
          <w:rFonts w:eastAsiaTheme="minorHAnsi"/>
          <w:i/>
          <w:iCs/>
          <w:color w:val="767171"/>
          <w:spacing w:val="0"/>
          <w:sz w:val="18"/>
          <w:szCs w:val="18"/>
          <w:lang w:val="es-DO"/>
        </w:rPr>
        <w:t xml:space="preserve"> </w:t>
      </w:r>
      <w:r w:rsidRPr="009C74C2">
        <w:rPr>
          <w:rFonts w:eastAsiaTheme="minorHAnsi"/>
          <w:i/>
          <w:iCs/>
          <w:color w:val="767171"/>
          <w:spacing w:val="0"/>
          <w:sz w:val="18"/>
          <w:szCs w:val="18"/>
          <w:lang w:val="es-DO"/>
        </w:rPr>
        <w:t>Fuente: Departamento de Investigación y Peritaje.</w:t>
      </w:r>
    </w:p>
    <w:p w14:paraId="031D0916" w14:textId="77777777" w:rsidR="00AD3ACB" w:rsidRPr="00807B77" w:rsidRDefault="00AD3ACB" w:rsidP="005464F2">
      <w:pPr>
        <w:spacing w:line="240" w:lineRule="auto"/>
        <w:jc w:val="center"/>
        <w:rPr>
          <w:rFonts w:eastAsia="Calibri"/>
          <w:sz w:val="14"/>
          <w:szCs w:val="14"/>
          <w:lang w:val="es-DO"/>
        </w:rPr>
      </w:pPr>
    </w:p>
    <w:p w14:paraId="2F16DDDE" w14:textId="77777777" w:rsidR="00CE60EF" w:rsidRPr="00807B77" w:rsidRDefault="00CE60EF" w:rsidP="005464F2">
      <w:pPr>
        <w:spacing w:line="240" w:lineRule="auto"/>
        <w:jc w:val="center"/>
        <w:rPr>
          <w:rFonts w:eastAsia="Calibri"/>
          <w:sz w:val="14"/>
          <w:szCs w:val="14"/>
          <w:lang w:val="es-DO"/>
        </w:rPr>
      </w:pPr>
    </w:p>
    <w:p w14:paraId="7B68C410" w14:textId="5744BD3F" w:rsidR="003F540E" w:rsidRPr="00807B77" w:rsidRDefault="005464F2" w:rsidP="005464F2">
      <w:pPr>
        <w:spacing w:line="240" w:lineRule="auto"/>
        <w:jc w:val="center"/>
        <w:rPr>
          <w:rFonts w:eastAsia="Calibri"/>
          <w:lang w:val="es-DO"/>
        </w:rPr>
      </w:pPr>
      <w:r w:rsidRPr="00807B77">
        <w:rPr>
          <w:rFonts w:eastAsia="Calibri"/>
          <w:lang w:val="es-DO"/>
        </w:rPr>
        <w:t>Gráfico No.</w:t>
      </w:r>
      <w:r w:rsidR="004A26FE" w:rsidRPr="00807B77">
        <w:rPr>
          <w:rFonts w:eastAsia="Calibri"/>
          <w:lang w:val="es-DO"/>
        </w:rPr>
        <w:t xml:space="preserve"> 11</w:t>
      </w:r>
    </w:p>
    <w:p w14:paraId="53DBD155" w14:textId="72EEF06D" w:rsidR="005464F2" w:rsidRPr="00807B77" w:rsidRDefault="005464F2" w:rsidP="00671AA3">
      <w:pPr>
        <w:pStyle w:val="Sinespaciado"/>
        <w:rPr>
          <w:color w:val="767171"/>
          <w:spacing w:val="0"/>
          <w:lang w:val="es-DO"/>
        </w:rPr>
      </w:pPr>
      <w:r w:rsidRPr="00807B77">
        <w:rPr>
          <w:noProof/>
          <w:color w:val="767171"/>
        </w:rPr>
        <w:drawing>
          <wp:inline distT="0" distB="0" distL="0" distR="0" wp14:anchorId="538A76E3" wp14:editId="65585B65">
            <wp:extent cx="4795520" cy="3068320"/>
            <wp:effectExtent l="0" t="0" r="5080" b="0"/>
            <wp:docPr id="1532675329" name="Chart 1">
              <a:extLst xmlns:a="http://schemas.openxmlformats.org/drawingml/2006/main">
                <a:ext uri="{FF2B5EF4-FFF2-40B4-BE49-F238E27FC236}">
                  <a16:creationId xmlns:a16="http://schemas.microsoft.com/office/drawing/2014/main" id="{ADDD7048-5C74-CF09-D281-8B11D9285D7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1B00273" w14:textId="78E6D8D3" w:rsidR="005464F2" w:rsidRPr="00E71221" w:rsidRDefault="005464F2" w:rsidP="00671AA3">
      <w:pPr>
        <w:pStyle w:val="Sinespaciado"/>
        <w:rPr>
          <w:i/>
          <w:iCs/>
          <w:color w:val="767171"/>
          <w:sz w:val="18"/>
          <w:szCs w:val="18"/>
          <w:lang w:val="es-DO"/>
        </w:rPr>
      </w:pPr>
      <w:r w:rsidRPr="00E71221">
        <w:rPr>
          <w:rFonts w:eastAsiaTheme="minorHAnsi"/>
          <w:i/>
          <w:iCs/>
          <w:color w:val="767171"/>
          <w:spacing w:val="0"/>
          <w:sz w:val="18"/>
          <w:szCs w:val="18"/>
          <w:lang w:val="es-DO"/>
        </w:rPr>
        <w:t>Fuente: Departamento de Investigación y Peritaje</w:t>
      </w:r>
      <w:r w:rsidRPr="00E71221">
        <w:rPr>
          <w:i/>
          <w:iCs/>
          <w:color w:val="767171"/>
          <w:sz w:val="18"/>
          <w:szCs w:val="18"/>
          <w:lang w:val="es-DO"/>
        </w:rPr>
        <w:t>.</w:t>
      </w:r>
    </w:p>
    <w:p w14:paraId="1C8EA14F" w14:textId="77777777" w:rsidR="005464F2" w:rsidRPr="00807B77" w:rsidRDefault="005464F2" w:rsidP="00671AA3">
      <w:pPr>
        <w:pStyle w:val="Sinespaciado"/>
        <w:rPr>
          <w:color w:val="767171"/>
          <w:sz w:val="18"/>
          <w:szCs w:val="18"/>
          <w:lang w:val="es-DO"/>
        </w:rPr>
      </w:pPr>
    </w:p>
    <w:p w14:paraId="1A46798B" w14:textId="77777777" w:rsidR="00CE60EF" w:rsidRPr="00807B77" w:rsidRDefault="00CE60EF" w:rsidP="00654164">
      <w:pPr>
        <w:pStyle w:val="Ttulo1"/>
        <w:rPr>
          <w:rFonts w:cs="Times New Roman"/>
          <w:color w:val="767171"/>
          <w:sz w:val="48"/>
          <w:szCs w:val="52"/>
          <w:lang w:val="es-DO"/>
        </w:rPr>
      </w:pPr>
    </w:p>
    <w:p w14:paraId="610E42E0" w14:textId="77777777" w:rsidR="00CE60EF" w:rsidRPr="00807B77" w:rsidRDefault="00CE60EF" w:rsidP="00CE60EF">
      <w:pPr>
        <w:rPr>
          <w:lang w:val="es-DO"/>
        </w:rPr>
      </w:pPr>
    </w:p>
    <w:p w14:paraId="5B71761A" w14:textId="77777777" w:rsidR="00CE60EF" w:rsidRPr="00807B77" w:rsidRDefault="00CE60EF" w:rsidP="00CE60EF">
      <w:pPr>
        <w:rPr>
          <w:lang w:val="es-DO"/>
        </w:rPr>
      </w:pPr>
    </w:p>
    <w:p w14:paraId="0A752042" w14:textId="77777777" w:rsidR="00CE60EF" w:rsidRPr="00807B77" w:rsidRDefault="00CE60EF" w:rsidP="00CE60EF">
      <w:pPr>
        <w:rPr>
          <w:lang w:val="es-DO"/>
        </w:rPr>
      </w:pPr>
    </w:p>
    <w:p w14:paraId="5D305958" w14:textId="77777777" w:rsidR="00CE60EF" w:rsidRPr="00807B77" w:rsidRDefault="00CE60EF" w:rsidP="00CE60EF">
      <w:pPr>
        <w:rPr>
          <w:lang w:val="es-DO"/>
        </w:rPr>
      </w:pPr>
    </w:p>
    <w:p w14:paraId="480AB252" w14:textId="5272D447" w:rsidR="00654164" w:rsidRPr="00807B77" w:rsidRDefault="000027A9" w:rsidP="00654164">
      <w:pPr>
        <w:pStyle w:val="Ttulo1"/>
        <w:rPr>
          <w:rFonts w:cs="Times New Roman"/>
          <w:color w:val="767171"/>
          <w:lang w:val="es-DO"/>
        </w:rPr>
      </w:pPr>
      <w:bookmarkStart w:id="65" w:name="_Toc216872586"/>
      <w:r w:rsidRPr="00807B77">
        <w:rPr>
          <w:rFonts w:cs="Times New Roman"/>
          <w:color w:val="767171"/>
          <w:lang w:val="es-DO"/>
        </w:rPr>
        <w:lastRenderedPageBreak/>
        <w:t>IV. Resultados de las áreas transversales y de apoyo</w:t>
      </w:r>
      <w:bookmarkEnd w:id="65"/>
    </w:p>
    <w:p w14:paraId="5D67DA4A" w14:textId="77777777" w:rsidR="00654164" w:rsidRPr="00807B77" w:rsidRDefault="00654164" w:rsidP="00654164">
      <w:pPr>
        <w:jc w:val="both"/>
        <w:rPr>
          <w:rFonts w:eastAsia="Calibri"/>
          <w:sz w:val="18"/>
          <w:lang w:val="es-DO"/>
        </w:rPr>
      </w:pPr>
      <w:r w:rsidRPr="00807B77">
        <w:rPr>
          <w:rFonts w:eastAsia="Calibri"/>
          <w:noProof/>
          <w:sz w:val="18"/>
          <w:lang w:val="es-DO" w:eastAsia="es-DO"/>
        </w:rPr>
        <mc:AlternateContent>
          <mc:Choice Requires="wps">
            <w:drawing>
              <wp:anchor distT="0" distB="0" distL="114300" distR="114300" simplePos="0" relativeHeight="251713536" behindDoc="0" locked="0" layoutInCell="1" allowOverlap="1" wp14:anchorId="76EDFA29" wp14:editId="5B479CBE">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FC9FE4" id="Straight Connector 15"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45311FEF" w:rsidR="00654164" w:rsidRPr="00807B77" w:rsidRDefault="00654164" w:rsidP="00654164">
      <w:pPr>
        <w:jc w:val="center"/>
        <w:rPr>
          <w:rFonts w:eastAsia="Calibri"/>
          <w:szCs w:val="36"/>
          <w:lang w:val="es-DO"/>
        </w:rPr>
      </w:pPr>
      <w:r w:rsidRPr="00807B77">
        <w:rPr>
          <w:rFonts w:eastAsia="Calibri"/>
          <w:szCs w:val="36"/>
          <w:lang w:val="es-DO"/>
        </w:rPr>
        <w:t xml:space="preserve">Memoria </w:t>
      </w:r>
      <w:r w:rsidR="009547F0" w:rsidRPr="00807B77">
        <w:rPr>
          <w:rFonts w:eastAsia="Calibri"/>
          <w:szCs w:val="36"/>
          <w:lang w:val="es-DO"/>
        </w:rPr>
        <w:t>I</w:t>
      </w:r>
      <w:r w:rsidRPr="00807B77">
        <w:rPr>
          <w:rFonts w:eastAsia="Calibri"/>
          <w:szCs w:val="36"/>
          <w:lang w:val="es-DO"/>
        </w:rPr>
        <w:t xml:space="preserve">nstitucional </w:t>
      </w:r>
      <w:r w:rsidR="007471AC" w:rsidRPr="00807B77">
        <w:rPr>
          <w:rFonts w:eastAsia="Calibri"/>
          <w:szCs w:val="36"/>
          <w:lang w:val="es-DO"/>
        </w:rPr>
        <w:t>202</w:t>
      </w:r>
      <w:r w:rsidR="0051332F" w:rsidRPr="00807B77">
        <w:rPr>
          <w:rFonts w:eastAsia="Calibri"/>
          <w:szCs w:val="36"/>
          <w:lang w:val="es-DO"/>
        </w:rPr>
        <w:t>5</w:t>
      </w:r>
    </w:p>
    <w:p w14:paraId="2BBFC4CF" w14:textId="77777777" w:rsidR="00654164" w:rsidRPr="00807B77" w:rsidRDefault="00654164" w:rsidP="00654164">
      <w:pPr>
        <w:jc w:val="center"/>
        <w:rPr>
          <w:noProof/>
          <w:sz w:val="12"/>
          <w:szCs w:val="12"/>
          <w:lang w:val="es-DO"/>
        </w:rPr>
      </w:pPr>
    </w:p>
    <w:p w14:paraId="4042C8F8" w14:textId="77777777" w:rsidR="00837B45" w:rsidRPr="00807B77" w:rsidRDefault="00837B45" w:rsidP="00837B45">
      <w:pPr>
        <w:pStyle w:val="Ttulo2"/>
        <w:ind w:firstLine="567"/>
        <w:rPr>
          <w:rFonts w:eastAsiaTheme="minorHAnsi" w:cs="Times New Roman"/>
          <w:b/>
          <w:bCs/>
          <w:color w:val="767171"/>
          <w:spacing w:val="0"/>
          <w:szCs w:val="24"/>
          <w:lang w:val="es-DO"/>
        </w:rPr>
      </w:pPr>
      <w:bookmarkStart w:id="66" w:name="_Toc185256668"/>
      <w:bookmarkStart w:id="67" w:name="_Toc216872587"/>
      <w:r w:rsidRPr="00807B77">
        <w:rPr>
          <w:rFonts w:cs="Times New Roman"/>
          <w:b/>
          <w:bCs/>
          <w:color w:val="767171"/>
          <w:lang w:val="es-DO"/>
        </w:rPr>
        <w:t xml:space="preserve">4.1 </w:t>
      </w:r>
      <w:r w:rsidRPr="00807B77">
        <w:rPr>
          <w:rFonts w:eastAsiaTheme="minorHAnsi" w:cs="Times New Roman"/>
          <w:b/>
          <w:bCs/>
          <w:color w:val="767171"/>
          <w:spacing w:val="0"/>
          <w:szCs w:val="24"/>
          <w:lang w:val="es-DO"/>
        </w:rPr>
        <w:t>Desempeño área Administrativa y Financiera.</w:t>
      </w:r>
      <w:bookmarkEnd w:id="66"/>
      <w:bookmarkEnd w:id="67"/>
    </w:p>
    <w:p w14:paraId="64198820" w14:textId="77777777" w:rsidR="00672896" w:rsidRPr="00807B77" w:rsidRDefault="00672896" w:rsidP="00672896">
      <w:pPr>
        <w:rPr>
          <w:sz w:val="14"/>
          <w:szCs w:val="14"/>
          <w:lang w:val="es-DO"/>
        </w:rPr>
      </w:pPr>
    </w:p>
    <w:p w14:paraId="5D24966D" w14:textId="77777777" w:rsidR="00837B45" w:rsidRPr="00807B77" w:rsidRDefault="00837B45" w:rsidP="00837B45">
      <w:pPr>
        <w:pStyle w:val="Sinespaciado"/>
        <w:jc w:val="both"/>
        <w:rPr>
          <w:b/>
          <w:color w:val="767171"/>
          <w:sz w:val="10"/>
          <w:szCs w:val="10"/>
          <w:lang w:val="es-DO"/>
        </w:rPr>
      </w:pPr>
    </w:p>
    <w:p w14:paraId="42B0C808" w14:textId="77777777" w:rsidR="004D0F84" w:rsidRPr="00807B77" w:rsidRDefault="004D0F84" w:rsidP="004D0F84">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El Departamento Administrativo y Financiero (DAF) consolidó una gestión orientada a la eficiencia, la sostenibilidad financiera y el fortalecimiento de los estándares administrativos institucionales. A través de una planificación estratégica rigurosa, se garantizó la optimización de los recursos públicos, el cumplimiento del marco normativo vigente y la transparencia en los procesos, apoyados en la aplicación continua de controles internos y buenas prácticas de gestión financiera.</w:t>
      </w:r>
    </w:p>
    <w:p w14:paraId="12F6BCFE" w14:textId="77777777" w:rsidR="004D0F84" w:rsidRPr="00807B77" w:rsidRDefault="004D0F84" w:rsidP="004D0F84">
      <w:pPr>
        <w:pStyle w:val="Sinespaciado"/>
        <w:spacing w:line="360" w:lineRule="auto"/>
        <w:jc w:val="both"/>
        <w:rPr>
          <w:rFonts w:eastAsiaTheme="minorHAnsi"/>
          <w:color w:val="767171"/>
          <w:spacing w:val="0"/>
          <w:lang w:val="es-DO"/>
        </w:rPr>
      </w:pPr>
    </w:p>
    <w:p w14:paraId="38F9F804" w14:textId="1EBD06D6" w:rsidR="00A956E3" w:rsidRPr="00807B77" w:rsidRDefault="004D0F84" w:rsidP="004D0F84">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En ese mismo orden, la Oficina Nacional de Derecho de Autor (ONDA), en su calidad de órgano rector de los derechos de autor en la República Dominicana, reafirmó su compromiso institucional mediante una gestión eficiente en la emisión de Certificados de Autor. La administración financiera se caracterizó por su solidez y transparencia, respaldada por un sistema de control interno robusto que asegura el uso adecuado de los fondos públicos y fortalece la rendición de cuentas.</w:t>
      </w:r>
    </w:p>
    <w:p w14:paraId="4A6B71A2" w14:textId="77777777" w:rsidR="004D0F84" w:rsidRPr="00807B77" w:rsidRDefault="004D0F84" w:rsidP="004D0F84">
      <w:pPr>
        <w:pStyle w:val="Sinespaciado"/>
        <w:spacing w:line="360" w:lineRule="auto"/>
        <w:jc w:val="both"/>
        <w:rPr>
          <w:rFonts w:eastAsiaTheme="minorHAnsi"/>
          <w:color w:val="767171"/>
          <w:spacing w:val="0"/>
          <w:sz w:val="16"/>
          <w:szCs w:val="16"/>
          <w:lang w:val="es-DO"/>
        </w:rPr>
      </w:pPr>
    </w:p>
    <w:p w14:paraId="5A1DEDC1" w14:textId="739FFFF0" w:rsidR="00837B45" w:rsidRPr="00807B77" w:rsidRDefault="00837B45" w:rsidP="00837B45">
      <w:pPr>
        <w:pStyle w:val="Sinespaciado"/>
        <w:jc w:val="both"/>
        <w:rPr>
          <w:rFonts w:eastAsiaTheme="minorHAnsi"/>
          <w:b/>
          <w:bCs/>
          <w:color w:val="767171"/>
          <w:spacing w:val="0"/>
          <w:lang w:val="es-DO"/>
        </w:rPr>
      </w:pPr>
      <w:r w:rsidRPr="00807B77">
        <w:rPr>
          <w:rFonts w:eastAsiaTheme="minorHAnsi"/>
          <w:b/>
          <w:bCs/>
          <w:color w:val="767171"/>
          <w:spacing w:val="0"/>
          <w:lang w:val="es-DO"/>
        </w:rPr>
        <w:t xml:space="preserve">Ejecución presupuestaria. </w:t>
      </w:r>
    </w:p>
    <w:p w14:paraId="4936F3EF" w14:textId="77777777" w:rsidR="00837B45" w:rsidRPr="00807B77" w:rsidRDefault="00837B45" w:rsidP="00837B45">
      <w:pPr>
        <w:pStyle w:val="Sinespaciado"/>
        <w:jc w:val="both"/>
        <w:rPr>
          <w:rFonts w:eastAsiaTheme="minorHAnsi"/>
          <w:color w:val="767171"/>
          <w:spacing w:val="0"/>
          <w:lang w:val="es-DO"/>
        </w:rPr>
      </w:pPr>
    </w:p>
    <w:p w14:paraId="0717C791" w14:textId="60E04E84" w:rsidR="003C7151" w:rsidRPr="00807B77" w:rsidRDefault="003C7151" w:rsidP="003C7151">
      <w:pPr>
        <w:spacing w:line="360" w:lineRule="auto"/>
        <w:jc w:val="both"/>
        <w:rPr>
          <w:spacing w:val="0"/>
          <w:lang w:val="es-DO"/>
        </w:rPr>
      </w:pPr>
      <w:r w:rsidRPr="00807B77">
        <w:rPr>
          <w:spacing w:val="0"/>
          <w:lang w:val="es-DO"/>
        </w:rPr>
        <w:t>Para el Ejercicio Fiscal 2025, la Oficina Nacional de Derecho de Autor (</w:t>
      </w:r>
      <w:r w:rsidR="004D0F84" w:rsidRPr="00807B77">
        <w:rPr>
          <w:spacing w:val="0"/>
          <w:lang w:val="es-DO"/>
        </w:rPr>
        <w:t>ONDA) recibió</w:t>
      </w:r>
      <w:r w:rsidRPr="00807B77">
        <w:rPr>
          <w:spacing w:val="0"/>
          <w:lang w:val="es-DO"/>
        </w:rPr>
        <w:t xml:space="preserve"> una asignación presupuestaria de RD$165,049,406.00. La estructura de gasto prioriz</w:t>
      </w:r>
      <w:r w:rsidR="004D0F84" w:rsidRPr="00807B77">
        <w:rPr>
          <w:spacing w:val="0"/>
          <w:lang w:val="es-DO"/>
        </w:rPr>
        <w:t>ó</w:t>
      </w:r>
      <w:r w:rsidRPr="00807B77">
        <w:rPr>
          <w:spacing w:val="0"/>
          <w:lang w:val="es-DO"/>
        </w:rPr>
        <w:t xml:space="preserve"> la inversión en capital humano, siendo esta la distribución detallada de los fondos: Remuneraciones del personal: RD$119,571,572.00, lo que representa el 72.45% del presupuesto, vital para mantener la alta productividad y el talento humano. Contratación de servicios: RD$36,225,799.00 (21.95%). Adquisición de materiales y suministros: RD$6,862,035.00 (4.16%). Compra de activos fijos: RD$2,390,000.00 (1.45%).</w:t>
      </w:r>
    </w:p>
    <w:p w14:paraId="364FA752" w14:textId="77777777" w:rsidR="003C7151" w:rsidRPr="00807B77" w:rsidRDefault="003C7151" w:rsidP="003C7151">
      <w:pPr>
        <w:spacing w:line="360" w:lineRule="auto"/>
        <w:jc w:val="both"/>
        <w:rPr>
          <w:spacing w:val="0"/>
          <w:sz w:val="12"/>
          <w:szCs w:val="12"/>
          <w:lang w:val="es-DO"/>
        </w:rPr>
      </w:pPr>
    </w:p>
    <w:p w14:paraId="28D2BD9F" w14:textId="5BF10C97" w:rsidR="003C7151" w:rsidRPr="00807B77" w:rsidRDefault="003C7151" w:rsidP="003C7151">
      <w:pPr>
        <w:spacing w:line="360" w:lineRule="auto"/>
        <w:jc w:val="both"/>
        <w:rPr>
          <w:spacing w:val="0"/>
          <w:lang w:val="es-DO"/>
        </w:rPr>
      </w:pPr>
      <w:r w:rsidRPr="00807B77">
        <w:rPr>
          <w:spacing w:val="0"/>
          <w:lang w:val="es-DO"/>
        </w:rPr>
        <w:lastRenderedPageBreak/>
        <w:t>Con este presupuesto optimizado, la ONDA estableció una meta financiera rigurosa de RD$165,049,406.00 y una meta física ambiciosa de emitir 12,800 Certificados de Derecho de Autor. Esta nueva meta es resultado directo de la eficiencia probada en 2024 y dem</w:t>
      </w:r>
      <w:r w:rsidR="004D0F84" w:rsidRPr="00807B77">
        <w:rPr>
          <w:spacing w:val="0"/>
          <w:lang w:val="es-DO"/>
        </w:rPr>
        <w:t>o</w:t>
      </w:r>
      <w:r w:rsidRPr="00807B77">
        <w:rPr>
          <w:spacing w:val="0"/>
          <w:lang w:val="es-DO"/>
        </w:rPr>
        <w:t>str</w:t>
      </w:r>
      <w:r w:rsidR="004D0F84" w:rsidRPr="00807B77">
        <w:rPr>
          <w:spacing w:val="0"/>
          <w:lang w:val="es-DO"/>
        </w:rPr>
        <w:t>ó</w:t>
      </w:r>
      <w:r w:rsidRPr="00807B77">
        <w:rPr>
          <w:spacing w:val="0"/>
          <w:lang w:val="es-DO"/>
        </w:rPr>
        <w:t xml:space="preserve"> la ambición de la institución. </w:t>
      </w:r>
    </w:p>
    <w:p w14:paraId="7970659C" w14:textId="77777777" w:rsidR="00D23549" w:rsidRPr="00D23549" w:rsidRDefault="00D23549" w:rsidP="00D23549">
      <w:pPr>
        <w:spacing w:line="360" w:lineRule="auto"/>
        <w:jc w:val="both"/>
        <w:rPr>
          <w:spacing w:val="0"/>
          <w:lang w:val="es-DO"/>
        </w:rPr>
      </w:pPr>
      <w:r w:rsidRPr="00D23549">
        <w:rPr>
          <w:spacing w:val="0"/>
          <w:lang w:val="es-DO"/>
        </w:rPr>
        <w:t>A la fecha del 31 de diciembre del 2025, la institución ha registrado un desempeño excepcionalmente alto, reflejando una gestión eficaz de los recursos y una productividad récord.</w:t>
      </w:r>
    </w:p>
    <w:p w14:paraId="218916DC" w14:textId="77777777" w:rsidR="00D23549" w:rsidRDefault="00D23549" w:rsidP="00D23549">
      <w:pPr>
        <w:spacing w:line="360" w:lineRule="auto"/>
        <w:jc w:val="both"/>
        <w:rPr>
          <w:spacing w:val="0"/>
          <w:lang w:val="es-DO"/>
        </w:rPr>
      </w:pPr>
      <w:r w:rsidRPr="00D23549">
        <w:rPr>
          <w:spacing w:val="0"/>
          <w:lang w:val="es-DO"/>
        </w:rPr>
        <w:t>La ejecución presupuestaria asciende a RD$ 163,207,342.53.</w:t>
      </w:r>
    </w:p>
    <w:p w14:paraId="49259723" w14:textId="090BB771" w:rsidR="00837B45" w:rsidRPr="00807B77" w:rsidRDefault="003C7151" w:rsidP="00D23549">
      <w:pPr>
        <w:spacing w:line="360" w:lineRule="auto"/>
        <w:jc w:val="both"/>
        <w:rPr>
          <w:spacing w:val="0"/>
          <w:lang w:val="es-DO"/>
        </w:rPr>
      </w:pPr>
      <w:r w:rsidRPr="00807B77">
        <w:rPr>
          <w:spacing w:val="0"/>
          <w:lang w:val="es-DO"/>
        </w:rPr>
        <w:t>En lo referente a las metas físicas, la productividad super</w:t>
      </w:r>
      <w:r w:rsidR="004516A0" w:rsidRPr="00807B77">
        <w:rPr>
          <w:spacing w:val="0"/>
          <w:lang w:val="es-DO"/>
        </w:rPr>
        <w:t>ó</w:t>
      </w:r>
      <w:r w:rsidRPr="00807B77">
        <w:rPr>
          <w:spacing w:val="0"/>
          <w:lang w:val="es-DO"/>
        </w:rPr>
        <w:t xml:space="preserve"> con creces lo programado para el año. Considerando que la meta establecida para todo el 2025 era de 12,800 certificaciones, hemos logrado los siguientes resultados acumulados hasta el tercer trimestre:</w:t>
      </w:r>
    </w:p>
    <w:p w14:paraId="27FF176C" w14:textId="1F9E2837" w:rsidR="004A26FE" w:rsidRPr="00807B77" w:rsidRDefault="004A26FE" w:rsidP="004A26FE">
      <w:pPr>
        <w:spacing w:line="240" w:lineRule="auto"/>
        <w:rPr>
          <w:rFonts w:eastAsia="Calibri"/>
          <w:lang w:val="es-DO"/>
        </w:rPr>
      </w:pPr>
      <w:r w:rsidRPr="00807B77">
        <w:rPr>
          <w:spacing w:val="0"/>
          <w:lang w:val="es-DO"/>
        </w:rPr>
        <w:t xml:space="preserve">                                                </w:t>
      </w:r>
      <w:r w:rsidRPr="00807B77">
        <w:rPr>
          <w:rFonts w:eastAsia="Calibri"/>
          <w:lang w:val="es-DO"/>
        </w:rPr>
        <w:t xml:space="preserve">Tabla No. </w:t>
      </w:r>
      <w:r w:rsidR="003C2828" w:rsidRPr="00807B77">
        <w:rPr>
          <w:rFonts w:eastAsia="Calibri"/>
          <w:lang w:val="es-DO"/>
        </w:rPr>
        <w:t>10</w:t>
      </w:r>
      <w:r w:rsidRPr="00807B77">
        <w:rPr>
          <w:rFonts w:eastAsia="Calibri"/>
          <w:lang w:val="es-DO"/>
        </w:rPr>
        <w:t xml:space="preserve"> </w:t>
      </w:r>
    </w:p>
    <w:tbl>
      <w:tblPr>
        <w:tblW w:w="0" w:type="auto"/>
        <w:jc w:val="center"/>
        <w:tblCellSpacing w:w="15" w:type="dxa"/>
        <w:tblCellMar>
          <w:top w:w="15" w:type="dxa"/>
          <w:left w:w="15" w:type="dxa"/>
          <w:bottom w:w="15" w:type="dxa"/>
          <w:right w:w="15" w:type="dxa"/>
        </w:tblCellMar>
        <w:tblLook w:val="04A0" w:firstRow="1" w:lastRow="0" w:firstColumn="1" w:lastColumn="0" w:noHBand="0" w:noVBand="1"/>
      </w:tblPr>
      <w:tblGrid>
        <w:gridCol w:w="2172"/>
        <w:gridCol w:w="2471"/>
      </w:tblGrid>
      <w:tr w:rsidR="00807B77" w:rsidRPr="00807B77" w14:paraId="570C2D60" w14:textId="77777777" w:rsidTr="00582BFD">
        <w:trPr>
          <w:tblHeader/>
          <w:tblCellSpacing w:w="15" w:type="dxa"/>
          <w:jc w:val="center"/>
        </w:trPr>
        <w:tc>
          <w:tcPr>
            <w:tcW w:w="0" w:type="auto"/>
            <w:tcBorders>
              <w:top w:val="single" w:sz="6" w:space="0" w:color="auto"/>
              <w:left w:val="single" w:sz="6" w:space="0" w:color="auto"/>
              <w:bottom w:val="single" w:sz="6" w:space="0" w:color="auto"/>
              <w:right w:val="single" w:sz="6" w:space="0" w:color="auto"/>
            </w:tcBorders>
            <w:shd w:val="clear" w:color="auto" w:fill="142F62"/>
            <w:vAlign w:val="center"/>
            <w:hideMark/>
          </w:tcPr>
          <w:p w14:paraId="4E4053A2" w14:textId="77777777" w:rsidR="003C7151" w:rsidRPr="00807B77" w:rsidRDefault="003C7151" w:rsidP="006A0ED1">
            <w:pPr>
              <w:spacing w:after="0" w:line="360" w:lineRule="auto"/>
              <w:jc w:val="both"/>
              <w:rPr>
                <w:color w:val="FFFFFF" w:themeColor="background1"/>
                <w:spacing w:val="0"/>
                <w:lang w:val="es-DO"/>
              </w:rPr>
            </w:pPr>
            <w:r w:rsidRPr="00807B77">
              <w:rPr>
                <w:color w:val="FFFFFF" w:themeColor="background1"/>
                <w:spacing w:val="0"/>
                <w:lang w:val="es-DO"/>
              </w:rPr>
              <w:t>Trimestre</w:t>
            </w:r>
          </w:p>
        </w:tc>
        <w:tc>
          <w:tcPr>
            <w:tcW w:w="0" w:type="auto"/>
            <w:tcBorders>
              <w:top w:val="single" w:sz="6" w:space="0" w:color="auto"/>
              <w:left w:val="single" w:sz="6" w:space="0" w:color="auto"/>
              <w:bottom w:val="single" w:sz="6" w:space="0" w:color="auto"/>
              <w:right w:val="single" w:sz="6" w:space="0" w:color="auto"/>
            </w:tcBorders>
            <w:shd w:val="clear" w:color="auto" w:fill="142F62"/>
            <w:vAlign w:val="center"/>
            <w:hideMark/>
          </w:tcPr>
          <w:p w14:paraId="14D55435" w14:textId="77777777" w:rsidR="003C7151" w:rsidRPr="00807B77" w:rsidRDefault="003C7151" w:rsidP="006A0ED1">
            <w:pPr>
              <w:spacing w:after="0" w:line="360" w:lineRule="auto"/>
              <w:jc w:val="both"/>
              <w:rPr>
                <w:color w:val="FFFFFF" w:themeColor="background1"/>
                <w:spacing w:val="0"/>
                <w:lang w:val="es-DO"/>
              </w:rPr>
            </w:pPr>
            <w:r w:rsidRPr="00807B77">
              <w:rPr>
                <w:color w:val="FFFFFF" w:themeColor="background1"/>
                <w:spacing w:val="0"/>
                <w:lang w:val="es-DO"/>
              </w:rPr>
              <w:t>Certificaciones Emitidas</w:t>
            </w:r>
          </w:p>
        </w:tc>
      </w:tr>
      <w:tr w:rsidR="00807B77" w:rsidRPr="00807B77" w14:paraId="2BD88BD3" w14:textId="77777777" w:rsidTr="003C7151">
        <w:trP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09359797" w14:textId="77777777" w:rsidR="003C7151" w:rsidRPr="00807B77" w:rsidRDefault="003C7151" w:rsidP="00392B4E">
            <w:pPr>
              <w:spacing w:line="276" w:lineRule="auto"/>
              <w:jc w:val="both"/>
              <w:rPr>
                <w:spacing w:val="0"/>
                <w:lang w:val="es-DO"/>
              </w:rPr>
            </w:pPr>
            <w:r w:rsidRPr="00807B77">
              <w:rPr>
                <w:spacing w:val="0"/>
                <w:lang w:val="es-DO"/>
              </w:rPr>
              <w:t>Primer Trimestre</w:t>
            </w:r>
          </w:p>
        </w:tc>
        <w:tc>
          <w:tcPr>
            <w:tcW w:w="0" w:type="auto"/>
            <w:tcBorders>
              <w:top w:val="single" w:sz="6" w:space="0" w:color="auto"/>
              <w:left w:val="single" w:sz="6" w:space="0" w:color="auto"/>
              <w:bottom w:val="single" w:sz="6" w:space="0" w:color="auto"/>
              <w:right w:val="single" w:sz="6" w:space="0" w:color="auto"/>
            </w:tcBorders>
            <w:vAlign w:val="center"/>
            <w:hideMark/>
          </w:tcPr>
          <w:p w14:paraId="68053BEB" w14:textId="77777777" w:rsidR="003C7151" w:rsidRPr="00807B77" w:rsidRDefault="003C7151" w:rsidP="00392B4E">
            <w:pPr>
              <w:spacing w:line="276" w:lineRule="auto"/>
              <w:jc w:val="center"/>
              <w:rPr>
                <w:spacing w:val="0"/>
                <w:lang w:val="es-DO"/>
              </w:rPr>
            </w:pPr>
            <w:r w:rsidRPr="00807B77">
              <w:rPr>
                <w:spacing w:val="0"/>
                <w:lang w:val="es-DO"/>
              </w:rPr>
              <w:t>4,559</w:t>
            </w:r>
          </w:p>
        </w:tc>
      </w:tr>
      <w:tr w:rsidR="00807B77" w:rsidRPr="00807B77" w14:paraId="09487C16" w14:textId="77777777" w:rsidTr="003C7151">
        <w:trP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2D78F53F" w14:textId="77777777" w:rsidR="003C7151" w:rsidRPr="00807B77" w:rsidRDefault="003C7151" w:rsidP="00392B4E">
            <w:pPr>
              <w:spacing w:line="276" w:lineRule="auto"/>
              <w:jc w:val="both"/>
              <w:rPr>
                <w:spacing w:val="0"/>
                <w:lang w:val="es-DO"/>
              </w:rPr>
            </w:pPr>
            <w:r w:rsidRPr="00807B77">
              <w:rPr>
                <w:spacing w:val="0"/>
                <w:lang w:val="es-DO"/>
              </w:rPr>
              <w:t>Segundo Trimestre</w:t>
            </w:r>
          </w:p>
        </w:tc>
        <w:tc>
          <w:tcPr>
            <w:tcW w:w="0" w:type="auto"/>
            <w:tcBorders>
              <w:top w:val="single" w:sz="6" w:space="0" w:color="auto"/>
              <w:left w:val="single" w:sz="6" w:space="0" w:color="auto"/>
              <w:bottom w:val="single" w:sz="6" w:space="0" w:color="auto"/>
              <w:right w:val="single" w:sz="6" w:space="0" w:color="auto"/>
            </w:tcBorders>
            <w:vAlign w:val="center"/>
            <w:hideMark/>
          </w:tcPr>
          <w:p w14:paraId="14653254" w14:textId="77777777" w:rsidR="003C7151" w:rsidRPr="00807B77" w:rsidRDefault="003C7151" w:rsidP="00392B4E">
            <w:pPr>
              <w:spacing w:line="276" w:lineRule="auto"/>
              <w:jc w:val="center"/>
              <w:rPr>
                <w:spacing w:val="0"/>
                <w:lang w:val="es-DO"/>
              </w:rPr>
            </w:pPr>
            <w:r w:rsidRPr="00807B77">
              <w:rPr>
                <w:spacing w:val="0"/>
                <w:lang w:val="es-DO"/>
              </w:rPr>
              <w:t>18,626</w:t>
            </w:r>
          </w:p>
        </w:tc>
      </w:tr>
      <w:tr w:rsidR="00807B77" w:rsidRPr="00807B77" w14:paraId="05C1C577" w14:textId="77777777" w:rsidTr="003C7151">
        <w:trP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hideMark/>
          </w:tcPr>
          <w:p w14:paraId="3CCD1AFB" w14:textId="77777777" w:rsidR="003C7151" w:rsidRPr="00807B77" w:rsidRDefault="003C7151" w:rsidP="00392B4E">
            <w:pPr>
              <w:spacing w:line="276" w:lineRule="auto"/>
              <w:jc w:val="both"/>
              <w:rPr>
                <w:spacing w:val="0"/>
                <w:lang w:val="es-DO"/>
              </w:rPr>
            </w:pPr>
            <w:r w:rsidRPr="00807B77">
              <w:rPr>
                <w:spacing w:val="0"/>
                <w:lang w:val="es-DO"/>
              </w:rPr>
              <w:t>Tercer Trimestre</w:t>
            </w:r>
          </w:p>
        </w:tc>
        <w:tc>
          <w:tcPr>
            <w:tcW w:w="0" w:type="auto"/>
            <w:tcBorders>
              <w:top w:val="single" w:sz="6" w:space="0" w:color="auto"/>
              <w:left w:val="single" w:sz="6" w:space="0" w:color="auto"/>
              <w:bottom w:val="single" w:sz="6" w:space="0" w:color="auto"/>
              <w:right w:val="single" w:sz="6" w:space="0" w:color="auto"/>
            </w:tcBorders>
            <w:vAlign w:val="center"/>
            <w:hideMark/>
          </w:tcPr>
          <w:p w14:paraId="2390D17F" w14:textId="74B88DA9" w:rsidR="003C7151" w:rsidRPr="00807B77" w:rsidRDefault="003C7151" w:rsidP="00392B4E">
            <w:pPr>
              <w:spacing w:line="276" w:lineRule="auto"/>
              <w:jc w:val="center"/>
              <w:rPr>
                <w:spacing w:val="0"/>
                <w:lang w:val="es-DO"/>
              </w:rPr>
            </w:pPr>
            <w:r w:rsidRPr="00807B77">
              <w:rPr>
                <w:spacing w:val="0"/>
                <w:lang w:val="es-DO"/>
              </w:rPr>
              <w:t>3,</w:t>
            </w:r>
            <w:r w:rsidR="00C37CF9">
              <w:rPr>
                <w:spacing w:val="0"/>
                <w:lang w:val="es-DO"/>
              </w:rPr>
              <w:t>064</w:t>
            </w:r>
          </w:p>
        </w:tc>
      </w:tr>
      <w:tr w:rsidR="00807B77" w:rsidRPr="00807B77" w14:paraId="09DBCCE3" w14:textId="77777777" w:rsidTr="003C7151">
        <w:trPr>
          <w:tblCellSpacing w:w="15" w:type="dxa"/>
          <w:jc w:val="center"/>
        </w:trPr>
        <w:tc>
          <w:tcPr>
            <w:tcW w:w="0" w:type="auto"/>
            <w:tcBorders>
              <w:top w:val="single" w:sz="6" w:space="0" w:color="auto"/>
              <w:left w:val="single" w:sz="6" w:space="0" w:color="auto"/>
              <w:bottom w:val="single" w:sz="6" w:space="0" w:color="auto"/>
              <w:right w:val="single" w:sz="6" w:space="0" w:color="auto"/>
            </w:tcBorders>
            <w:vAlign w:val="center"/>
          </w:tcPr>
          <w:p w14:paraId="75C10EEA" w14:textId="0317DC27" w:rsidR="003C7151" w:rsidRPr="00807B77" w:rsidRDefault="003C7151" w:rsidP="00392B4E">
            <w:pPr>
              <w:spacing w:line="276" w:lineRule="auto"/>
              <w:jc w:val="both"/>
              <w:rPr>
                <w:spacing w:val="0"/>
                <w:lang w:val="es-DO"/>
              </w:rPr>
            </w:pPr>
            <w:r w:rsidRPr="00807B77">
              <w:rPr>
                <w:spacing w:val="0"/>
                <w:lang w:val="es-DO"/>
              </w:rPr>
              <w:t xml:space="preserve">Cuarto Trimestre </w:t>
            </w:r>
          </w:p>
        </w:tc>
        <w:tc>
          <w:tcPr>
            <w:tcW w:w="0" w:type="auto"/>
            <w:tcBorders>
              <w:top w:val="single" w:sz="6" w:space="0" w:color="auto"/>
              <w:left w:val="single" w:sz="6" w:space="0" w:color="auto"/>
              <w:bottom w:val="single" w:sz="6" w:space="0" w:color="auto"/>
              <w:right w:val="single" w:sz="6" w:space="0" w:color="auto"/>
            </w:tcBorders>
            <w:vAlign w:val="center"/>
          </w:tcPr>
          <w:p w14:paraId="0A66190D" w14:textId="38219A73" w:rsidR="003C7151" w:rsidRPr="00807B77" w:rsidRDefault="00E32268" w:rsidP="00392B4E">
            <w:pPr>
              <w:spacing w:line="276" w:lineRule="auto"/>
              <w:jc w:val="center"/>
              <w:rPr>
                <w:spacing w:val="0"/>
                <w:lang w:val="es-DO"/>
              </w:rPr>
            </w:pPr>
            <w:r>
              <w:rPr>
                <w:spacing w:val="0"/>
                <w:lang w:val="es-DO"/>
              </w:rPr>
              <w:t>7</w:t>
            </w:r>
            <w:r w:rsidR="003C7151" w:rsidRPr="00807B77">
              <w:rPr>
                <w:spacing w:val="0"/>
                <w:lang w:val="es-DO"/>
              </w:rPr>
              <w:t>,</w:t>
            </w:r>
            <w:r>
              <w:rPr>
                <w:spacing w:val="0"/>
                <w:lang w:val="es-DO"/>
              </w:rPr>
              <w:t>217</w:t>
            </w:r>
          </w:p>
        </w:tc>
      </w:tr>
      <w:tr w:rsidR="00807B77" w:rsidRPr="00807B77" w14:paraId="6B1AAB72" w14:textId="77777777" w:rsidTr="00582BFD">
        <w:trPr>
          <w:tblCellSpacing w:w="15" w:type="dxa"/>
          <w:jc w:val="center"/>
        </w:trPr>
        <w:tc>
          <w:tcPr>
            <w:tcW w:w="0" w:type="auto"/>
            <w:tcBorders>
              <w:top w:val="single" w:sz="6" w:space="0" w:color="auto"/>
              <w:left w:val="single" w:sz="6" w:space="0" w:color="auto"/>
              <w:bottom w:val="single" w:sz="6" w:space="0" w:color="auto"/>
              <w:right w:val="single" w:sz="6" w:space="0" w:color="auto"/>
            </w:tcBorders>
            <w:shd w:val="clear" w:color="auto" w:fill="47A8EA"/>
            <w:vAlign w:val="center"/>
            <w:hideMark/>
          </w:tcPr>
          <w:p w14:paraId="504FC6AD" w14:textId="77777777" w:rsidR="003C7151" w:rsidRPr="00807B77" w:rsidRDefault="003C7151" w:rsidP="006A0ED1">
            <w:pPr>
              <w:spacing w:after="0" w:line="360" w:lineRule="auto"/>
              <w:jc w:val="both"/>
              <w:rPr>
                <w:rFonts w:eastAsia="Calibri"/>
                <w:color w:val="FFFFFF" w:themeColor="background1"/>
                <w:lang w:val="es-DO"/>
              </w:rPr>
            </w:pPr>
            <w:r w:rsidRPr="00807B77">
              <w:rPr>
                <w:rFonts w:eastAsia="Calibri"/>
                <w:color w:val="FFFFFF" w:themeColor="background1"/>
                <w:lang w:val="es-DO"/>
              </w:rPr>
              <w:t>Total, Acumulado</w:t>
            </w:r>
          </w:p>
        </w:tc>
        <w:tc>
          <w:tcPr>
            <w:tcW w:w="0" w:type="auto"/>
            <w:tcBorders>
              <w:top w:val="single" w:sz="6" w:space="0" w:color="auto"/>
              <w:left w:val="single" w:sz="6" w:space="0" w:color="auto"/>
              <w:bottom w:val="single" w:sz="6" w:space="0" w:color="auto"/>
              <w:right w:val="single" w:sz="6" w:space="0" w:color="auto"/>
            </w:tcBorders>
            <w:shd w:val="clear" w:color="auto" w:fill="47A8EA"/>
            <w:vAlign w:val="center"/>
            <w:hideMark/>
          </w:tcPr>
          <w:p w14:paraId="1F85CD1E" w14:textId="46A2C44A" w:rsidR="003C7151" w:rsidRPr="00807B77" w:rsidRDefault="003C7151" w:rsidP="006A0ED1">
            <w:pPr>
              <w:spacing w:after="0" w:line="360" w:lineRule="auto"/>
              <w:jc w:val="center"/>
              <w:rPr>
                <w:rFonts w:eastAsia="Calibri"/>
                <w:color w:val="FFFFFF" w:themeColor="background1"/>
                <w:lang w:val="es-DO"/>
              </w:rPr>
            </w:pPr>
            <w:r w:rsidRPr="00807B77">
              <w:rPr>
                <w:rFonts w:eastAsia="Calibri"/>
                <w:color w:val="FFFFFF" w:themeColor="background1"/>
                <w:lang w:val="es-DO"/>
              </w:rPr>
              <w:t>3</w:t>
            </w:r>
            <w:r w:rsidR="00E32268">
              <w:rPr>
                <w:rFonts w:eastAsia="Calibri"/>
                <w:color w:val="FFFFFF" w:themeColor="background1"/>
                <w:lang w:val="es-DO"/>
              </w:rPr>
              <w:t>2</w:t>
            </w:r>
            <w:r w:rsidRPr="00807B77">
              <w:rPr>
                <w:rFonts w:eastAsia="Calibri"/>
                <w:color w:val="FFFFFF" w:themeColor="background1"/>
                <w:lang w:val="es-DO"/>
              </w:rPr>
              <w:t>,</w:t>
            </w:r>
            <w:r w:rsidR="00E32268">
              <w:rPr>
                <w:rFonts w:eastAsia="Calibri"/>
                <w:color w:val="FFFFFF" w:themeColor="background1"/>
                <w:lang w:val="es-DO"/>
              </w:rPr>
              <w:t>886</w:t>
            </w:r>
          </w:p>
        </w:tc>
      </w:tr>
    </w:tbl>
    <w:p w14:paraId="76CDB111" w14:textId="66F8D60B" w:rsidR="00837B45" w:rsidRPr="00E71221" w:rsidRDefault="00392B4E" w:rsidP="00BA2267">
      <w:pPr>
        <w:spacing w:line="360" w:lineRule="auto"/>
        <w:jc w:val="both"/>
        <w:rPr>
          <w:rFonts w:eastAsia="Calibri"/>
          <w:i/>
          <w:iCs/>
          <w:noProof/>
          <w:lang w:val="es-DO"/>
        </w:rPr>
      </w:pPr>
      <w:r w:rsidRPr="00807B77">
        <w:rPr>
          <w:spacing w:val="0"/>
          <w:sz w:val="18"/>
          <w:szCs w:val="18"/>
          <w:lang w:val="es-DO"/>
        </w:rPr>
        <w:t xml:space="preserve">                               </w:t>
      </w:r>
      <w:r w:rsidRPr="00E71221">
        <w:rPr>
          <w:i/>
          <w:iCs/>
          <w:spacing w:val="0"/>
          <w:sz w:val="18"/>
          <w:szCs w:val="18"/>
          <w:lang w:val="es-DO"/>
        </w:rPr>
        <w:t>Fuente: Departamento Administrativo y Financiero.</w:t>
      </w:r>
    </w:p>
    <w:p w14:paraId="1166273D" w14:textId="30F14B5E" w:rsidR="003C7151" w:rsidRPr="00807B77" w:rsidRDefault="003C7151" w:rsidP="003C7151">
      <w:pPr>
        <w:spacing w:line="360" w:lineRule="auto"/>
        <w:jc w:val="both"/>
        <w:rPr>
          <w:spacing w:val="0"/>
          <w:lang w:val="es-DO"/>
        </w:rPr>
      </w:pPr>
      <w:r w:rsidRPr="00807B77">
        <w:rPr>
          <w:spacing w:val="0"/>
          <w:lang w:val="es-DO"/>
        </w:rPr>
        <w:t>Esto significa que hemos emitido 3</w:t>
      </w:r>
      <w:r w:rsidR="00E32268">
        <w:rPr>
          <w:spacing w:val="0"/>
          <w:lang w:val="es-DO"/>
        </w:rPr>
        <w:t>2</w:t>
      </w:r>
      <w:r w:rsidRPr="00807B77">
        <w:rPr>
          <w:spacing w:val="0"/>
          <w:lang w:val="es-DO"/>
        </w:rPr>
        <w:t>,</w:t>
      </w:r>
      <w:r w:rsidR="00E32268">
        <w:rPr>
          <w:spacing w:val="0"/>
          <w:lang w:val="es-DO"/>
        </w:rPr>
        <w:t>886</w:t>
      </w:r>
      <w:r w:rsidRPr="00807B77">
        <w:rPr>
          <w:spacing w:val="0"/>
          <w:lang w:val="es-DO"/>
        </w:rPr>
        <w:t xml:space="preserve"> certificaciones, lo cual represent</w:t>
      </w:r>
      <w:r w:rsidR="004516A0" w:rsidRPr="00807B77">
        <w:rPr>
          <w:spacing w:val="0"/>
          <w:lang w:val="es-DO"/>
        </w:rPr>
        <w:t>ó</w:t>
      </w:r>
      <w:r w:rsidRPr="00807B77">
        <w:rPr>
          <w:spacing w:val="0"/>
          <w:lang w:val="es-DO"/>
        </w:rPr>
        <w:t xml:space="preserve"> un cumplimiento del 2</w:t>
      </w:r>
      <w:r w:rsidR="00E32268">
        <w:rPr>
          <w:spacing w:val="0"/>
          <w:lang w:val="es-DO"/>
        </w:rPr>
        <w:t>56</w:t>
      </w:r>
      <w:r w:rsidRPr="00807B77">
        <w:rPr>
          <w:spacing w:val="0"/>
          <w:lang w:val="es-DO"/>
        </w:rPr>
        <w:t>.</w:t>
      </w:r>
      <w:r w:rsidR="00E32268">
        <w:rPr>
          <w:spacing w:val="0"/>
          <w:lang w:val="es-DO"/>
        </w:rPr>
        <w:t>92</w:t>
      </w:r>
      <w:r w:rsidRPr="00807B77">
        <w:rPr>
          <w:spacing w:val="0"/>
          <w:lang w:val="es-DO"/>
        </w:rPr>
        <w:t>% de la meta anual programada (12,800).</w:t>
      </w:r>
    </w:p>
    <w:p w14:paraId="16FC08B5" w14:textId="77777777" w:rsidR="003C7151" w:rsidRPr="00807B77" w:rsidRDefault="003C7151" w:rsidP="003C7151">
      <w:pPr>
        <w:spacing w:line="360" w:lineRule="auto"/>
        <w:jc w:val="both"/>
        <w:rPr>
          <w:spacing w:val="0"/>
          <w:sz w:val="2"/>
          <w:szCs w:val="2"/>
          <w:lang w:val="es-DO"/>
        </w:rPr>
      </w:pPr>
    </w:p>
    <w:p w14:paraId="19CDFC7E" w14:textId="00917F25" w:rsidR="001A2BBE" w:rsidRPr="00807B77" w:rsidRDefault="003C7151" w:rsidP="003C7151">
      <w:pPr>
        <w:spacing w:line="360" w:lineRule="auto"/>
        <w:jc w:val="both"/>
        <w:rPr>
          <w:spacing w:val="0"/>
          <w:lang w:val="es-DO"/>
        </w:rPr>
      </w:pPr>
      <w:r w:rsidRPr="00807B77">
        <w:rPr>
          <w:spacing w:val="0"/>
          <w:lang w:val="es-DO"/>
        </w:rPr>
        <w:t xml:space="preserve">Es importante destacar que hemos superado la meta anual en </w:t>
      </w:r>
      <w:r w:rsidR="00D23549" w:rsidRPr="00D23549">
        <w:rPr>
          <w:spacing w:val="0"/>
          <w:lang w:val="es-DO"/>
        </w:rPr>
        <w:t>20,</w:t>
      </w:r>
      <w:r w:rsidR="00E32268">
        <w:rPr>
          <w:spacing w:val="0"/>
          <w:lang w:val="es-DO"/>
        </w:rPr>
        <w:t>086</w:t>
      </w:r>
      <w:r w:rsidR="00D23549" w:rsidRPr="00D23549">
        <w:rPr>
          <w:spacing w:val="0"/>
          <w:lang w:val="es-DO"/>
        </w:rPr>
        <w:t xml:space="preserve"> </w:t>
      </w:r>
      <w:r w:rsidRPr="00807B77">
        <w:rPr>
          <w:spacing w:val="0"/>
          <w:lang w:val="es-DO"/>
        </w:rPr>
        <w:t>certificaciones, y aún contamos con el último mes del cuarto trimestre para seguir elevando estos indicadores. Estos resultados confirman una alta productividad institucional</w:t>
      </w:r>
      <w:r w:rsidR="001A2BBE" w:rsidRPr="00807B77">
        <w:rPr>
          <w:spacing w:val="0"/>
          <w:lang w:val="es-DO"/>
        </w:rPr>
        <w:t>, reflejada en un índice de ejecución presupuestaria (IGP) alto.</w:t>
      </w:r>
      <w:r w:rsidRPr="00807B77">
        <w:rPr>
          <w:spacing w:val="0"/>
          <w:lang w:val="es-DO"/>
        </w:rPr>
        <w:t xml:space="preserve"> </w:t>
      </w:r>
    </w:p>
    <w:p w14:paraId="7A8976FF" w14:textId="77777777" w:rsidR="003C7151" w:rsidRPr="00807B77" w:rsidRDefault="003C7151" w:rsidP="003C7151">
      <w:pPr>
        <w:spacing w:line="360" w:lineRule="auto"/>
        <w:jc w:val="both"/>
        <w:rPr>
          <w:spacing w:val="0"/>
          <w:sz w:val="8"/>
          <w:szCs w:val="8"/>
          <w:lang w:val="es-DO"/>
        </w:rPr>
      </w:pPr>
    </w:p>
    <w:p w14:paraId="5826EB8F" w14:textId="7D2F63EC" w:rsidR="003C7151" w:rsidRPr="00807B77" w:rsidRDefault="003C7151" w:rsidP="003C7151">
      <w:pPr>
        <w:ind w:left="567"/>
        <w:jc w:val="center"/>
        <w:rPr>
          <w:spacing w:val="0"/>
          <w:lang w:val="es-DO"/>
        </w:rPr>
      </w:pPr>
      <w:r w:rsidRPr="00807B77">
        <w:rPr>
          <w:spacing w:val="0"/>
          <w:lang w:val="es-DO"/>
        </w:rPr>
        <w:t>Tabla No.</w:t>
      </w:r>
      <w:r w:rsidR="00382D32" w:rsidRPr="00807B77">
        <w:rPr>
          <w:spacing w:val="0"/>
          <w:lang w:val="es-DO"/>
        </w:rPr>
        <w:t xml:space="preserve"> 1</w:t>
      </w:r>
      <w:r w:rsidR="003C2828" w:rsidRPr="00807B77">
        <w:rPr>
          <w:spacing w:val="0"/>
          <w:lang w:val="es-DO"/>
        </w:rPr>
        <w:t>1</w:t>
      </w:r>
      <w:r w:rsidRPr="00807B77">
        <w:rPr>
          <w:spacing w:val="0"/>
          <w:lang w:val="es-DO"/>
        </w:rPr>
        <w:t xml:space="preserve"> </w:t>
      </w:r>
    </w:p>
    <w:p w14:paraId="6827A4FD" w14:textId="77777777" w:rsidR="003C7151" w:rsidRPr="00807B77" w:rsidRDefault="003C7151" w:rsidP="003C7151">
      <w:pPr>
        <w:ind w:left="567"/>
        <w:jc w:val="center"/>
        <w:rPr>
          <w:spacing w:val="0"/>
          <w:lang w:val="es-DO"/>
        </w:rPr>
      </w:pPr>
      <w:r w:rsidRPr="00807B77">
        <w:rPr>
          <w:spacing w:val="0"/>
          <w:lang w:val="es-DO"/>
        </w:rPr>
        <w:t>Ejecución presupuestaria</w:t>
      </w:r>
    </w:p>
    <w:p w14:paraId="4B73DA38" w14:textId="77777777" w:rsidR="006576F3" w:rsidRPr="00807B77" w:rsidRDefault="006576F3" w:rsidP="003C7151">
      <w:pPr>
        <w:ind w:left="567"/>
        <w:jc w:val="center"/>
        <w:rPr>
          <w:spacing w:val="0"/>
          <w:lang w:val="es-DO"/>
        </w:rPr>
      </w:pPr>
    </w:p>
    <w:p w14:paraId="1DF2EDBA" w14:textId="77777777" w:rsidR="006576F3" w:rsidRPr="00807B77" w:rsidRDefault="006576F3" w:rsidP="003C7151">
      <w:pPr>
        <w:ind w:left="567"/>
        <w:jc w:val="center"/>
        <w:rPr>
          <w:spacing w:val="0"/>
          <w:lang w:val="es-DO"/>
        </w:rPr>
      </w:pP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1055"/>
        <w:gridCol w:w="1340"/>
        <w:gridCol w:w="1640"/>
        <w:gridCol w:w="1640"/>
        <w:gridCol w:w="1008"/>
        <w:gridCol w:w="1227"/>
      </w:tblGrid>
      <w:tr w:rsidR="00807B77" w:rsidRPr="00807B77" w14:paraId="1AE8AC83" w14:textId="77777777" w:rsidTr="00382D32">
        <w:trPr>
          <w:trHeight w:val="983"/>
          <w:tblHeader/>
          <w:jc w:val="center"/>
        </w:trPr>
        <w:tc>
          <w:tcPr>
            <w:tcW w:w="5000" w:type="pct"/>
            <w:gridSpan w:val="6"/>
            <w:shd w:val="clear" w:color="auto" w:fill="142F62"/>
            <w:vAlign w:val="center"/>
          </w:tcPr>
          <w:p w14:paraId="76716CEE" w14:textId="77777777" w:rsidR="00FD6267" w:rsidRPr="00807B77" w:rsidRDefault="00FD6267" w:rsidP="00FD6267">
            <w:pPr>
              <w:pStyle w:val="Sinespaciado"/>
              <w:jc w:val="center"/>
              <w:rPr>
                <w:rFonts w:eastAsiaTheme="minorHAnsi"/>
                <w:color w:val="FFFFFF" w:themeColor="background1"/>
                <w:spacing w:val="0"/>
                <w:lang w:val="es-DO"/>
              </w:rPr>
            </w:pPr>
            <w:r w:rsidRPr="00807B77">
              <w:rPr>
                <w:rFonts w:eastAsiaTheme="minorHAnsi"/>
                <w:color w:val="FFFFFF" w:themeColor="background1"/>
                <w:spacing w:val="0"/>
                <w:lang w:val="es-DO"/>
              </w:rPr>
              <w:t>Oficina Nacional de Derecho de Autor (ONDA)</w:t>
            </w:r>
          </w:p>
          <w:p w14:paraId="786CD713" w14:textId="77777777" w:rsidR="00FD6267" w:rsidRPr="00807B77" w:rsidRDefault="00FD6267" w:rsidP="00FD6267">
            <w:pPr>
              <w:pStyle w:val="Sinespaciado"/>
              <w:jc w:val="center"/>
              <w:rPr>
                <w:rFonts w:eastAsiaTheme="minorHAnsi"/>
                <w:color w:val="FFFFFF" w:themeColor="background1"/>
                <w:spacing w:val="0"/>
                <w:lang w:val="es-DO"/>
              </w:rPr>
            </w:pPr>
            <w:r w:rsidRPr="00807B77">
              <w:rPr>
                <w:rFonts w:eastAsiaTheme="minorHAnsi"/>
                <w:color w:val="FFFFFF" w:themeColor="background1"/>
                <w:spacing w:val="0"/>
                <w:lang w:val="es-DO"/>
              </w:rPr>
              <w:t>Índice de ejecución presupuestaria</w:t>
            </w:r>
          </w:p>
          <w:p w14:paraId="0283F469" w14:textId="77777777" w:rsidR="00FD6267" w:rsidRPr="00807B77" w:rsidRDefault="00FD6267" w:rsidP="00FD6267">
            <w:pPr>
              <w:pStyle w:val="Sinespaciado"/>
              <w:jc w:val="center"/>
              <w:rPr>
                <w:rFonts w:eastAsiaTheme="minorHAnsi"/>
                <w:color w:val="FFFFFF" w:themeColor="background1"/>
                <w:spacing w:val="0"/>
                <w:lang w:val="es-DO"/>
              </w:rPr>
            </w:pPr>
            <w:r w:rsidRPr="00807B77">
              <w:rPr>
                <w:rFonts w:eastAsiaTheme="minorHAnsi"/>
                <w:color w:val="FFFFFF" w:themeColor="background1"/>
                <w:spacing w:val="0"/>
                <w:lang w:val="es-DO"/>
              </w:rPr>
              <w:t>Programada al 31 de diciembre 2025</w:t>
            </w:r>
          </w:p>
          <w:p w14:paraId="1B44010A" w14:textId="51DEC3B3" w:rsidR="00FD6267" w:rsidRPr="00807B77" w:rsidRDefault="00FD6267" w:rsidP="00FD6267">
            <w:pPr>
              <w:pStyle w:val="Sinespaciado"/>
              <w:jc w:val="center"/>
              <w:rPr>
                <w:rFonts w:eastAsia="Times New Roman"/>
                <w:color w:val="FFFFFF" w:themeColor="background1"/>
              </w:rPr>
            </w:pPr>
            <w:r w:rsidRPr="00807B77">
              <w:rPr>
                <w:rFonts w:eastAsiaTheme="minorHAnsi"/>
                <w:color w:val="FFFFFF" w:themeColor="background1"/>
                <w:spacing w:val="0"/>
                <w:lang w:val="es-DO"/>
              </w:rPr>
              <w:t>(Valores en RD$)</w:t>
            </w:r>
          </w:p>
        </w:tc>
      </w:tr>
      <w:tr w:rsidR="00807B77" w:rsidRPr="00807B77" w14:paraId="21813C8D" w14:textId="77777777" w:rsidTr="00C1656F">
        <w:trPr>
          <w:trHeight w:val="955"/>
          <w:jc w:val="center"/>
        </w:trPr>
        <w:tc>
          <w:tcPr>
            <w:tcW w:w="712" w:type="pct"/>
            <w:shd w:val="clear" w:color="auto" w:fill="142F62"/>
            <w:vAlign w:val="center"/>
            <w:hideMark/>
          </w:tcPr>
          <w:p w14:paraId="6B2ED9D4" w14:textId="77777777" w:rsidR="00FD6267" w:rsidRPr="00807B77" w:rsidRDefault="00FD6267" w:rsidP="00FD6267">
            <w:pPr>
              <w:pStyle w:val="Sinespaciado"/>
              <w:jc w:val="center"/>
              <w:rPr>
                <w:rFonts w:eastAsiaTheme="minorHAnsi"/>
                <w:color w:val="FFFFFF" w:themeColor="background1"/>
                <w:spacing w:val="0"/>
                <w:sz w:val="22"/>
                <w:szCs w:val="22"/>
                <w:lang w:val="es-DO"/>
              </w:rPr>
            </w:pPr>
            <w:bookmarkStart w:id="68" w:name="_Hlk140482716"/>
            <w:r w:rsidRPr="00807B77">
              <w:rPr>
                <w:rFonts w:eastAsiaTheme="minorHAnsi"/>
                <w:color w:val="FFFFFF" w:themeColor="background1"/>
                <w:spacing w:val="0"/>
                <w:sz w:val="22"/>
                <w:szCs w:val="22"/>
                <w:lang w:val="es-DO"/>
              </w:rPr>
              <w:t xml:space="preserve">Código programa / </w:t>
            </w:r>
            <w:proofErr w:type="spellStart"/>
            <w:r w:rsidRPr="00807B77">
              <w:rPr>
                <w:rFonts w:eastAsiaTheme="minorHAnsi"/>
                <w:color w:val="FFFFFF" w:themeColor="background1"/>
                <w:spacing w:val="0"/>
                <w:sz w:val="22"/>
                <w:szCs w:val="22"/>
                <w:lang w:val="es-DO"/>
              </w:rPr>
              <w:t>Subpro</w:t>
            </w:r>
            <w:proofErr w:type="spellEnd"/>
            <w:r w:rsidRPr="00807B77">
              <w:rPr>
                <w:rFonts w:eastAsiaTheme="minorHAnsi"/>
                <w:color w:val="FFFFFF" w:themeColor="background1"/>
                <w:spacing w:val="0"/>
                <w:sz w:val="22"/>
                <w:szCs w:val="22"/>
                <w:lang w:val="es-DO"/>
              </w:rPr>
              <w:t>-grama</w:t>
            </w:r>
          </w:p>
        </w:tc>
        <w:tc>
          <w:tcPr>
            <w:tcW w:w="855" w:type="pct"/>
            <w:shd w:val="clear" w:color="auto" w:fill="142F62"/>
            <w:vAlign w:val="center"/>
            <w:hideMark/>
          </w:tcPr>
          <w:p w14:paraId="7F679BB7" w14:textId="77777777" w:rsidR="00FD6267" w:rsidRPr="00807B77" w:rsidRDefault="00FD6267" w:rsidP="00FD6267">
            <w:pPr>
              <w:pStyle w:val="Sinespaciado"/>
              <w:jc w:val="center"/>
              <w:rPr>
                <w:rFonts w:eastAsiaTheme="minorHAnsi"/>
                <w:color w:val="FFFFFF" w:themeColor="background1"/>
                <w:spacing w:val="0"/>
                <w:sz w:val="22"/>
                <w:szCs w:val="22"/>
                <w:lang w:val="es-DO"/>
              </w:rPr>
            </w:pPr>
            <w:r w:rsidRPr="00807B77">
              <w:rPr>
                <w:rFonts w:eastAsiaTheme="minorHAnsi"/>
                <w:color w:val="FFFFFF" w:themeColor="background1"/>
                <w:spacing w:val="0"/>
                <w:sz w:val="22"/>
                <w:szCs w:val="22"/>
                <w:lang w:val="es-DO"/>
              </w:rPr>
              <w:t>Nombre del programa</w:t>
            </w:r>
          </w:p>
        </w:tc>
        <w:tc>
          <w:tcPr>
            <w:tcW w:w="910" w:type="pct"/>
            <w:shd w:val="clear" w:color="auto" w:fill="142F62"/>
            <w:vAlign w:val="center"/>
            <w:hideMark/>
          </w:tcPr>
          <w:p w14:paraId="44CDA581" w14:textId="77777777" w:rsidR="00FD6267" w:rsidRPr="00807B77" w:rsidRDefault="00FD6267" w:rsidP="00FD6267">
            <w:pPr>
              <w:pStyle w:val="Sinespaciado"/>
              <w:jc w:val="center"/>
              <w:rPr>
                <w:rFonts w:eastAsiaTheme="minorHAnsi"/>
                <w:color w:val="FFFFFF" w:themeColor="background1"/>
                <w:spacing w:val="0"/>
                <w:sz w:val="22"/>
                <w:szCs w:val="22"/>
                <w:lang w:val="es-DO"/>
              </w:rPr>
            </w:pPr>
            <w:r w:rsidRPr="00807B77">
              <w:rPr>
                <w:rFonts w:eastAsiaTheme="minorHAnsi"/>
                <w:color w:val="FFFFFF" w:themeColor="background1"/>
                <w:spacing w:val="0"/>
                <w:sz w:val="22"/>
                <w:szCs w:val="22"/>
                <w:lang w:val="es-DO"/>
              </w:rPr>
              <w:t>Asignación presupuestaria al 31-12-2025 (RD$)</w:t>
            </w:r>
          </w:p>
        </w:tc>
        <w:tc>
          <w:tcPr>
            <w:tcW w:w="985" w:type="pct"/>
            <w:shd w:val="clear" w:color="auto" w:fill="142F62"/>
            <w:vAlign w:val="center"/>
            <w:hideMark/>
          </w:tcPr>
          <w:p w14:paraId="2053209B" w14:textId="3DCB73B5" w:rsidR="00FD6267" w:rsidRPr="00807B77" w:rsidRDefault="00FD6267" w:rsidP="00FD6267">
            <w:pPr>
              <w:pStyle w:val="Sinespaciado"/>
              <w:jc w:val="center"/>
              <w:rPr>
                <w:rFonts w:eastAsiaTheme="minorHAnsi"/>
                <w:color w:val="FFFFFF" w:themeColor="background1"/>
                <w:spacing w:val="0"/>
                <w:sz w:val="22"/>
                <w:szCs w:val="22"/>
                <w:lang w:val="es-DO"/>
              </w:rPr>
            </w:pPr>
            <w:r w:rsidRPr="00807B77">
              <w:rPr>
                <w:rFonts w:eastAsiaTheme="minorHAnsi"/>
                <w:color w:val="FFFFFF" w:themeColor="background1"/>
                <w:spacing w:val="0"/>
                <w:sz w:val="22"/>
                <w:szCs w:val="22"/>
                <w:lang w:val="es-DO"/>
              </w:rPr>
              <w:t>Ejecución presupuestaria al 31-1</w:t>
            </w:r>
            <w:r w:rsidR="00D23549">
              <w:rPr>
                <w:rFonts w:eastAsiaTheme="minorHAnsi"/>
                <w:color w:val="FFFFFF" w:themeColor="background1"/>
                <w:spacing w:val="0"/>
                <w:sz w:val="22"/>
                <w:szCs w:val="22"/>
                <w:lang w:val="es-DO"/>
              </w:rPr>
              <w:t>2</w:t>
            </w:r>
            <w:r w:rsidRPr="00807B77">
              <w:rPr>
                <w:rFonts w:eastAsiaTheme="minorHAnsi"/>
                <w:color w:val="FFFFFF" w:themeColor="background1"/>
                <w:spacing w:val="0"/>
                <w:sz w:val="22"/>
                <w:szCs w:val="22"/>
                <w:lang w:val="es-DO"/>
              </w:rPr>
              <w:t>-2025 (RD$)</w:t>
            </w:r>
          </w:p>
        </w:tc>
        <w:tc>
          <w:tcPr>
            <w:tcW w:w="695" w:type="pct"/>
            <w:shd w:val="clear" w:color="auto" w:fill="142F62"/>
            <w:vAlign w:val="center"/>
            <w:hideMark/>
          </w:tcPr>
          <w:p w14:paraId="30168C83" w14:textId="77777777" w:rsidR="00FD6267" w:rsidRPr="00807B77" w:rsidRDefault="00FD6267" w:rsidP="00FD6267">
            <w:pPr>
              <w:pStyle w:val="Sinespaciado"/>
              <w:jc w:val="center"/>
              <w:rPr>
                <w:rFonts w:eastAsiaTheme="minorHAnsi"/>
                <w:color w:val="FFFFFF" w:themeColor="background1"/>
                <w:spacing w:val="0"/>
                <w:sz w:val="22"/>
                <w:szCs w:val="22"/>
                <w:lang w:val="es-DO"/>
              </w:rPr>
            </w:pPr>
            <w:r w:rsidRPr="00807B77">
              <w:rPr>
                <w:rFonts w:eastAsiaTheme="minorHAnsi"/>
                <w:color w:val="FFFFFF" w:themeColor="background1"/>
                <w:spacing w:val="0"/>
                <w:sz w:val="22"/>
                <w:szCs w:val="22"/>
                <w:lang w:val="es-DO"/>
              </w:rPr>
              <w:t xml:space="preserve">Cantidad de productos </w:t>
            </w:r>
            <w:r w:rsidRPr="00807B77">
              <w:rPr>
                <w:rFonts w:eastAsiaTheme="minorHAnsi"/>
                <w:color w:val="FFFFFF" w:themeColor="background1"/>
                <w:spacing w:val="0"/>
                <w:sz w:val="20"/>
                <w:szCs w:val="20"/>
                <w:lang w:val="es-DO"/>
              </w:rPr>
              <w:t xml:space="preserve">generados </w:t>
            </w:r>
          </w:p>
        </w:tc>
        <w:tc>
          <w:tcPr>
            <w:tcW w:w="843" w:type="pct"/>
            <w:shd w:val="clear" w:color="auto" w:fill="142F62"/>
            <w:vAlign w:val="center"/>
            <w:hideMark/>
          </w:tcPr>
          <w:p w14:paraId="6C194BE3" w14:textId="77777777" w:rsidR="00FD6267" w:rsidRPr="00807B77" w:rsidRDefault="00FD6267" w:rsidP="00FD6267">
            <w:pPr>
              <w:pStyle w:val="Sinespaciado"/>
              <w:jc w:val="center"/>
              <w:rPr>
                <w:rFonts w:eastAsiaTheme="minorHAnsi"/>
                <w:color w:val="FFFFFF" w:themeColor="background1"/>
                <w:spacing w:val="0"/>
                <w:sz w:val="22"/>
                <w:szCs w:val="22"/>
                <w:lang w:val="es-DO"/>
              </w:rPr>
            </w:pPr>
            <w:r w:rsidRPr="00807B77">
              <w:rPr>
                <w:rFonts w:eastAsiaTheme="minorHAnsi"/>
                <w:color w:val="FFFFFF" w:themeColor="background1"/>
                <w:spacing w:val="0"/>
                <w:sz w:val="22"/>
                <w:szCs w:val="22"/>
                <w:lang w:val="es-DO"/>
              </w:rPr>
              <w:t xml:space="preserve">Índice de </w:t>
            </w:r>
            <w:r w:rsidRPr="00807B77">
              <w:rPr>
                <w:rFonts w:eastAsiaTheme="minorHAnsi"/>
                <w:color w:val="FFFFFF" w:themeColor="background1"/>
                <w:spacing w:val="0"/>
                <w:sz w:val="21"/>
                <w:szCs w:val="21"/>
                <w:lang w:val="es-DO"/>
              </w:rPr>
              <w:t xml:space="preserve">ejecución </w:t>
            </w:r>
            <w:r w:rsidRPr="00807B77">
              <w:rPr>
                <w:rFonts w:eastAsiaTheme="minorHAnsi"/>
                <w:color w:val="FFFFFF" w:themeColor="background1"/>
                <w:spacing w:val="0"/>
                <w:sz w:val="22"/>
                <w:szCs w:val="22"/>
                <w:lang w:val="es-DO"/>
              </w:rPr>
              <w:t>%</w:t>
            </w:r>
          </w:p>
        </w:tc>
      </w:tr>
      <w:tr w:rsidR="00807B77" w:rsidRPr="00807B77" w14:paraId="6BA952AD" w14:textId="77777777" w:rsidTr="00C1656F">
        <w:trPr>
          <w:trHeight w:val="2285"/>
          <w:jc w:val="center"/>
        </w:trPr>
        <w:tc>
          <w:tcPr>
            <w:tcW w:w="712" w:type="pct"/>
            <w:noWrap/>
            <w:vAlign w:val="center"/>
            <w:hideMark/>
          </w:tcPr>
          <w:p w14:paraId="75FCB513" w14:textId="77777777" w:rsidR="00FD6267" w:rsidRPr="00807B77" w:rsidRDefault="00FD6267" w:rsidP="00C1656F">
            <w:pPr>
              <w:jc w:val="center"/>
              <w:rPr>
                <w:spacing w:val="0"/>
                <w:lang w:val="es-DO"/>
              </w:rPr>
            </w:pPr>
            <w:r w:rsidRPr="00807B77">
              <w:rPr>
                <w:spacing w:val="0"/>
                <w:lang w:val="es-DO"/>
              </w:rPr>
              <w:t>17</w:t>
            </w:r>
          </w:p>
        </w:tc>
        <w:tc>
          <w:tcPr>
            <w:tcW w:w="855" w:type="pct"/>
            <w:vAlign w:val="center"/>
            <w:hideMark/>
          </w:tcPr>
          <w:p w14:paraId="7ABBA185" w14:textId="77777777" w:rsidR="00FD6267" w:rsidRPr="00807B77" w:rsidRDefault="00FD6267" w:rsidP="00C1656F">
            <w:pPr>
              <w:rPr>
                <w:spacing w:val="0"/>
                <w:lang w:val="es-DO"/>
              </w:rPr>
            </w:pPr>
            <w:r w:rsidRPr="00807B77">
              <w:rPr>
                <w:spacing w:val="0"/>
                <w:lang w:val="es-DO"/>
              </w:rPr>
              <w:t>Supervisión regulación y fomento del comercio.</w:t>
            </w:r>
          </w:p>
        </w:tc>
        <w:tc>
          <w:tcPr>
            <w:tcW w:w="910" w:type="pct"/>
            <w:noWrap/>
            <w:vAlign w:val="center"/>
          </w:tcPr>
          <w:p w14:paraId="0B3062D5" w14:textId="77777777" w:rsidR="00FD6267" w:rsidRPr="00807B77" w:rsidRDefault="00FD6267" w:rsidP="00C1656F">
            <w:pPr>
              <w:rPr>
                <w:spacing w:val="0"/>
                <w:lang w:val="es-DO"/>
              </w:rPr>
            </w:pPr>
            <w:r w:rsidRPr="00807B77">
              <w:rPr>
                <w:spacing w:val="0"/>
                <w:lang w:val="es-DO"/>
              </w:rPr>
              <w:t>165,049,406.00</w:t>
            </w:r>
          </w:p>
        </w:tc>
        <w:tc>
          <w:tcPr>
            <w:tcW w:w="985" w:type="pct"/>
            <w:noWrap/>
            <w:vAlign w:val="center"/>
          </w:tcPr>
          <w:p w14:paraId="5A4C2E10" w14:textId="03AF15FA" w:rsidR="00FD6267" w:rsidRPr="00807B77" w:rsidRDefault="00D23549" w:rsidP="00C1656F">
            <w:pPr>
              <w:rPr>
                <w:spacing w:val="0"/>
                <w:lang w:val="es-DO"/>
              </w:rPr>
            </w:pPr>
            <w:r w:rsidRPr="00D23549">
              <w:rPr>
                <w:spacing w:val="0"/>
                <w:lang w:val="es-DO"/>
              </w:rPr>
              <w:t>163,207,342.53</w:t>
            </w:r>
          </w:p>
        </w:tc>
        <w:tc>
          <w:tcPr>
            <w:tcW w:w="695" w:type="pct"/>
            <w:noWrap/>
            <w:vAlign w:val="center"/>
            <w:hideMark/>
          </w:tcPr>
          <w:p w14:paraId="37900DDB" w14:textId="77777777" w:rsidR="00FD6267" w:rsidRPr="00807B77" w:rsidRDefault="00FD6267" w:rsidP="00C1656F">
            <w:pPr>
              <w:jc w:val="center"/>
              <w:rPr>
                <w:spacing w:val="0"/>
                <w:lang w:val="es-DO"/>
              </w:rPr>
            </w:pPr>
            <w:r w:rsidRPr="00807B77">
              <w:rPr>
                <w:spacing w:val="0"/>
                <w:lang w:val="es-DO"/>
              </w:rPr>
              <w:t>1</w:t>
            </w:r>
          </w:p>
        </w:tc>
        <w:tc>
          <w:tcPr>
            <w:tcW w:w="843" w:type="pct"/>
            <w:noWrap/>
            <w:vAlign w:val="center"/>
            <w:hideMark/>
          </w:tcPr>
          <w:p w14:paraId="2C704F92" w14:textId="7E911D52" w:rsidR="00FD6267" w:rsidRPr="00807B77" w:rsidRDefault="00D23549" w:rsidP="00C1656F">
            <w:pPr>
              <w:jc w:val="center"/>
              <w:rPr>
                <w:spacing w:val="0"/>
                <w:lang w:val="es-DO"/>
              </w:rPr>
            </w:pPr>
            <w:r>
              <w:rPr>
                <w:spacing w:val="0"/>
                <w:lang w:val="es-DO"/>
              </w:rPr>
              <w:t>98</w:t>
            </w:r>
            <w:r w:rsidR="00FD6267" w:rsidRPr="00807B77">
              <w:rPr>
                <w:spacing w:val="0"/>
                <w:lang w:val="es-DO"/>
              </w:rPr>
              <w:t>.</w:t>
            </w:r>
            <w:r>
              <w:rPr>
                <w:spacing w:val="0"/>
                <w:lang w:val="es-DO"/>
              </w:rPr>
              <w:t>88</w:t>
            </w:r>
            <w:r w:rsidR="00FD6267" w:rsidRPr="00807B77">
              <w:rPr>
                <w:spacing w:val="0"/>
                <w:lang w:val="es-DO"/>
              </w:rPr>
              <w:t xml:space="preserve"> %</w:t>
            </w:r>
          </w:p>
        </w:tc>
      </w:tr>
      <w:tr w:rsidR="00807B77" w:rsidRPr="00807B77" w14:paraId="174BC674" w14:textId="77777777" w:rsidTr="00C1656F">
        <w:trPr>
          <w:trHeight w:val="864"/>
          <w:jc w:val="center"/>
        </w:trPr>
        <w:tc>
          <w:tcPr>
            <w:tcW w:w="712" w:type="pct"/>
            <w:tcBorders>
              <w:top w:val="nil"/>
            </w:tcBorders>
            <w:shd w:val="clear" w:color="auto" w:fill="142F62"/>
            <w:vAlign w:val="center"/>
            <w:hideMark/>
          </w:tcPr>
          <w:p w14:paraId="59D5B15B" w14:textId="77777777" w:rsidR="00FD6267" w:rsidRPr="00807B77" w:rsidRDefault="00FD6267" w:rsidP="00FD6267">
            <w:pPr>
              <w:pStyle w:val="Sinespaciado"/>
              <w:jc w:val="center"/>
              <w:rPr>
                <w:rFonts w:eastAsiaTheme="minorHAnsi"/>
                <w:color w:val="FFFFFF" w:themeColor="background1"/>
                <w:spacing w:val="0"/>
                <w:lang w:val="es-DO"/>
              </w:rPr>
            </w:pPr>
            <w:r w:rsidRPr="00807B77">
              <w:rPr>
                <w:rFonts w:eastAsiaTheme="minorHAnsi"/>
                <w:color w:val="FFFFFF" w:themeColor="background1"/>
                <w:spacing w:val="0"/>
                <w:lang w:val="es-DO"/>
              </w:rPr>
              <w:t xml:space="preserve">Cód. </w:t>
            </w:r>
            <w:proofErr w:type="spellStart"/>
            <w:r w:rsidRPr="00807B77">
              <w:rPr>
                <w:rFonts w:eastAsiaTheme="minorHAnsi"/>
                <w:color w:val="FFFFFF" w:themeColor="background1"/>
                <w:spacing w:val="0"/>
                <w:lang w:val="es-DO"/>
              </w:rPr>
              <w:t>Act</w:t>
            </w:r>
            <w:proofErr w:type="spellEnd"/>
            <w:r w:rsidRPr="00807B77">
              <w:rPr>
                <w:rFonts w:eastAsiaTheme="minorHAnsi"/>
                <w:color w:val="FFFFFF" w:themeColor="background1"/>
                <w:spacing w:val="0"/>
                <w:lang w:val="es-DO"/>
              </w:rPr>
              <w:t>.</w:t>
            </w:r>
          </w:p>
        </w:tc>
        <w:tc>
          <w:tcPr>
            <w:tcW w:w="855" w:type="pct"/>
            <w:tcBorders>
              <w:top w:val="nil"/>
            </w:tcBorders>
            <w:shd w:val="clear" w:color="auto" w:fill="142F62"/>
            <w:vAlign w:val="center"/>
            <w:hideMark/>
          </w:tcPr>
          <w:p w14:paraId="7601C94C" w14:textId="77777777" w:rsidR="00FD6267" w:rsidRPr="00807B77" w:rsidRDefault="00FD6267" w:rsidP="00FD6267">
            <w:pPr>
              <w:pStyle w:val="Sinespaciado"/>
              <w:jc w:val="center"/>
              <w:rPr>
                <w:rFonts w:eastAsiaTheme="minorHAnsi"/>
                <w:color w:val="FFFFFF" w:themeColor="background1"/>
                <w:spacing w:val="0"/>
                <w:lang w:val="es-DO"/>
              </w:rPr>
            </w:pPr>
            <w:r w:rsidRPr="00807B77">
              <w:rPr>
                <w:rFonts w:eastAsiaTheme="minorHAnsi"/>
                <w:color w:val="FFFFFF" w:themeColor="background1"/>
                <w:spacing w:val="0"/>
                <w:lang w:val="es-DO"/>
              </w:rPr>
              <w:t>Producto</w:t>
            </w:r>
          </w:p>
        </w:tc>
        <w:tc>
          <w:tcPr>
            <w:tcW w:w="910" w:type="pct"/>
            <w:tcBorders>
              <w:top w:val="single" w:sz="4" w:space="0" w:color="FFFFFF" w:themeColor="background1"/>
            </w:tcBorders>
            <w:shd w:val="clear" w:color="auto" w:fill="142F62"/>
            <w:hideMark/>
          </w:tcPr>
          <w:p w14:paraId="3D944F43" w14:textId="77777777" w:rsidR="00FD6267" w:rsidRPr="00807B77" w:rsidRDefault="00FD6267" w:rsidP="00FD6267">
            <w:pPr>
              <w:pStyle w:val="Sinespaciado"/>
              <w:jc w:val="center"/>
              <w:rPr>
                <w:rFonts w:eastAsiaTheme="minorHAnsi"/>
                <w:color w:val="FFFFFF" w:themeColor="background1"/>
                <w:spacing w:val="0"/>
                <w:lang w:val="es-DO"/>
              </w:rPr>
            </w:pPr>
            <w:r w:rsidRPr="00807B77">
              <w:rPr>
                <w:rFonts w:eastAsiaTheme="minorHAnsi"/>
                <w:color w:val="FFFFFF" w:themeColor="background1"/>
                <w:spacing w:val="0"/>
                <w:lang w:val="es-DO"/>
              </w:rPr>
              <w:t>Asignación presupuestaria al 31-12-2025 (RD$)</w:t>
            </w:r>
          </w:p>
        </w:tc>
        <w:tc>
          <w:tcPr>
            <w:tcW w:w="985" w:type="pct"/>
            <w:tcBorders>
              <w:top w:val="single" w:sz="4" w:space="0" w:color="FFFFFF" w:themeColor="background1"/>
            </w:tcBorders>
            <w:shd w:val="clear" w:color="auto" w:fill="142F62"/>
            <w:hideMark/>
          </w:tcPr>
          <w:p w14:paraId="7DB1917B" w14:textId="6DCD52AE" w:rsidR="00FD6267" w:rsidRPr="00807B77" w:rsidRDefault="00FD6267" w:rsidP="00FD6267">
            <w:pPr>
              <w:pStyle w:val="Sinespaciado"/>
              <w:jc w:val="center"/>
              <w:rPr>
                <w:rFonts w:eastAsiaTheme="minorHAnsi"/>
                <w:color w:val="FFFFFF" w:themeColor="background1"/>
                <w:spacing w:val="0"/>
                <w:lang w:val="es-DO"/>
              </w:rPr>
            </w:pPr>
            <w:r w:rsidRPr="00807B77">
              <w:rPr>
                <w:rFonts w:eastAsiaTheme="minorHAnsi"/>
                <w:color w:val="FFFFFF" w:themeColor="background1"/>
                <w:spacing w:val="0"/>
                <w:lang w:val="es-DO"/>
              </w:rPr>
              <w:t>Ejecución presupuestaria al 31-1</w:t>
            </w:r>
            <w:r w:rsidR="00D23549">
              <w:rPr>
                <w:rFonts w:eastAsiaTheme="minorHAnsi"/>
                <w:color w:val="FFFFFF" w:themeColor="background1"/>
                <w:spacing w:val="0"/>
                <w:lang w:val="es-DO"/>
              </w:rPr>
              <w:t>2</w:t>
            </w:r>
            <w:r w:rsidRPr="00807B77">
              <w:rPr>
                <w:rFonts w:eastAsiaTheme="minorHAnsi"/>
                <w:color w:val="FFFFFF" w:themeColor="background1"/>
                <w:spacing w:val="0"/>
                <w:lang w:val="es-DO"/>
              </w:rPr>
              <w:t>-2025 (RD$)</w:t>
            </w:r>
          </w:p>
        </w:tc>
        <w:tc>
          <w:tcPr>
            <w:tcW w:w="1538" w:type="pct"/>
            <w:gridSpan w:val="2"/>
            <w:tcBorders>
              <w:top w:val="single" w:sz="4" w:space="0" w:color="FFFFFF" w:themeColor="background1"/>
            </w:tcBorders>
            <w:shd w:val="clear" w:color="auto" w:fill="142F62"/>
            <w:vAlign w:val="center"/>
            <w:hideMark/>
          </w:tcPr>
          <w:p w14:paraId="20271B37" w14:textId="77777777" w:rsidR="00FD6267" w:rsidRPr="00807B77" w:rsidRDefault="00FD6267" w:rsidP="00FD6267">
            <w:pPr>
              <w:pStyle w:val="Sinespaciado"/>
              <w:jc w:val="center"/>
              <w:rPr>
                <w:rFonts w:eastAsiaTheme="minorHAnsi"/>
                <w:color w:val="FFFFFF" w:themeColor="background1"/>
                <w:spacing w:val="0"/>
                <w:lang w:val="es-DO"/>
              </w:rPr>
            </w:pPr>
            <w:r w:rsidRPr="00807B77">
              <w:rPr>
                <w:rFonts w:eastAsiaTheme="minorHAnsi"/>
                <w:color w:val="FFFFFF" w:themeColor="background1"/>
                <w:spacing w:val="0"/>
                <w:lang w:val="es-DO"/>
              </w:rPr>
              <w:t>% Desempeño financiero.</w:t>
            </w:r>
          </w:p>
        </w:tc>
      </w:tr>
      <w:bookmarkEnd w:id="68"/>
      <w:tr w:rsidR="00807B77" w:rsidRPr="00807B77" w14:paraId="2DDCF02E" w14:textId="77777777" w:rsidTr="00C1656F">
        <w:trPr>
          <w:trHeight w:val="1403"/>
          <w:jc w:val="center"/>
        </w:trPr>
        <w:tc>
          <w:tcPr>
            <w:tcW w:w="712" w:type="pct"/>
            <w:noWrap/>
            <w:vAlign w:val="center"/>
            <w:hideMark/>
          </w:tcPr>
          <w:p w14:paraId="51090FD4" w14:textId="77777777" w:rsidR="00FD6267" w:rsidRPr="00807B77" w:rsidRDefault="00FD6267" w:rsidP="00C1656F">
            <w:pPr>
              <w:jc w:val="center"/>
              <w:rPr>
                <w:spacing w:val="0"/>
                <w:lang w:val="es-DO"/>
              </w:rPr>
            </w:pPr>
            <w:r w:rsidRPr="00807B77">
              <w:rPr>
                <w:spacing w:val="0"/>
                <w:lang w:val="es-DO"/>
              </w:rPr>
              <w:t>6539</w:t>
            </w:r>
          </w:p>
        </w:tc>
        <w:tc>
          <w:tcPr>
            <w:tcW w:w="855" w:type="pct"/>
            <w:vAlign w:val="center"/>
            <w:hideMark/>
          </w:tcPr>
          <w:p w14:paraId="63B120FD" w14:textId="77777777" w:rsidR="00FD6267" w:rsidRPr="00807B77" w:rsidRDefault="00FD6267" w:rsidP="00C1656F">
            <w:pPr>
              <w:rPr>
                <w:spacing w:val="0"/>
                <w:lang w:val="es-DO"/>
              </w:rPr>
            </w:pPr>
            <w:r w:rsidRPr="00807B77">
              <w:rPr>
                <w:spacing w:val="0"/>
                <w:lang w:val="es-DO"/>
              </w:rPr>
              <w:t>Personas físicas y jurídicas reciben certificación de derecho de autor.</w:t>
            </w:r>
          </w:p>
        </w:tc>
        <w:tc>
          <w:tcPr>
            <w:tcW w:w="910" w:type="pct"/>
            <w:noWrap/>
            <w:vAlign w:val="center"/>
          </w:tcPr>
          <w:p w14:paraId="1D4B761C" w14:textId="77777777" w:rsidR="00FD6267" w:rsidRPr="00807B77" w:rsidRDefault="00FD6267" w:rsidP="00C1656F">
            <w:pPr>
              <w:rPr>
                <w:spacing w:val="0"/>
                <w:lang w:val="es-DO"/>
              </w:rPr>
            </w:pPr>
            <w:r w:rsidRPr="00807B77">
              <w:rPr>
                <w:spacing w:val="0"/>
                <w:lang w:val="es-DO"/>
              </w:rPr>
              <w:t>165,049,406.00</w:t>
            </w:r>
          </w:p>
        </w:tc>
        <w:tc>
          <w:tcPr>
            <w:tcW w:w="985" w:type="pct"/>
            <w:noWrap/>
            <w:vAlign w:val="center"/>
          </w:tcPr>
          <w:p w14:paraId="72FECEBC" w14:textId="3C87EEFD" w:rsidR="00FD6267" w:rsidRPr="00807B77" w:rsidRDefault="00D23549" w:rsidP="00C1656F">
            <w:pPr>
              <w:jc w:val="center"/>
              <w:rPr>
                <w:spacing w:val="0"/>
                <w:lang w:val="es-DO"/>
              </w:rPr>
            </w:pPr>
            <w:r w:rsidRPr="00D23549">
              <w:rPr>
                <w:spacing w:val="0"/>
                <w:lang w:val="es-DO"/>
              </w:rPr>
              <w:t>163,207,342.53</w:t>
            </w:r>
          </w:p>
        </w:tc>
        <w:tc>
          <w:tcPr>
            <w:tcW w:w="1538" w:type="pct"/>
            <w:gridSpan w:val="2"/>
            <w:noWrap/>
            <w:vAlign w:val="center"/>
            <w:hideMark/>
          </w:tcPr>
          <w:p w14:paraId="344DF5D6" w14:textId="098E6C2E" w:rsidR="00FD6267" w:rsidRPr="00807B77" w:rsidRDefault="00D23549" w:rsidP="00C1656F">
            <w:pPr>
              <w:jc w:val="center"/>
              <w:rPr>
                <w:spacing w:val="0"/>
                <w:lang w:val="es-DO"/>
              </w:rPr>
            </w:pPr>
            <w:r>
              <w:rPr>
                <w:spacing w:val="0"/>
                <w:lang w:val="es-DO"/>
              </w:rPr>
              <w:t>98</w:t>
            </w:r>
            <w:r w:rsidR="00FD6267" w:rsidRPr="00807B77">
              <w:rPr>
                <w:spacing w:val="0"/>
                <w:lang w:val="es-DO"/>
              </w:rPr>
              <w:t>.</w:t>
            </w:r>
            <w:r>
              <w:rPr>
                <w:spacing w:val="0"/>
                <w:lang w:val="es-DO"/>
              </w:rPr>
              <w:t>88</w:t>
            </w:r>
            <w:r w:rsidR="00FD6267" w:rsidRPr="00807B77">
              <w:rPr>
                <w:spacing w:val="0"/>
                <w:lang w:val="es-DO"/>
              </w:rPr>
              <w:t xml:space="preserve"> %</w:t>
            </w:r>
          </w:p>
        </w:tc>
      </w:tr>
    </w:tbl>
    <w:p w14:paraId="07357531" w14:textId="77777777" w:rsidR="003C7151" w:rsidRPr="00E71221" w:rsidRDefault="003C7151" w:rsidP="003C7151">
      <w:pPr>
        <w:rPr>
          <w:i/>
          <w:iCs/>
          <w:spacing w:val="0"/>
          <w:sz w:val="18"/>
          <w:szCs w:val="18"/>
          <w:lang w:val="es-DO"/>
        </w:rPr>
      </w:pPr>
      <w:r w:rsidRPr="00E71221">
        <w:rPr>
          <w:i/>
          <w:iCs/>
          <w:spacing w:val="0"/>
          <w:sz w:val="18"/>
          <w:szCs w:val="18"/>
          <w:lang w:val="es-DO"/>
        </w:rPr>
        <w:t>Fuente: Departamento Administrativo y Financiero.</w:t>
      </w:r>
    </w:p>
    <w:p w14:paraId="573F2477" w14:textId="77777777" w:rsidR="00B35903" w:rsidRPr="00807B77" w:rsidRDefault="00B35903" w:rsidP="0054307C">
      <w:pPr>
        <w:spacing w:line="240" w:lineRule="auto"/>
        <w:rPr>
          <w:b/>
          <w:bCs/>
          <w:sz w:val="18"/>
          <w:szCs w:val="18"/>
          <w:lang w:val="es-DO"/>
        </w:rPr>
      </w:pPr>
    </w:p>
    <w:p w14:paraId="31979466" w14:textId="77777777" w:rsidR="006576F3" w:rsidRPr="00807B77" w:rsidRDefault="006576F3" w:rsidP="0054307C">
      <w:pPr>
        <w:spacing w:line="240" w:lineRule="auto"/>
        <w:rPr>
          <w:b/>
          <w:bCs/>
          <w:lang w:val="es-DO"/>
        </w:rPr>
      </w:pPr>
    </w:p>
    <w:p w14:paraId="642B22D6" w14:textId="77777777" w:rsidR="006576F3" w:rsidRPr="00807B77" w:rsidRDefault="006576F3" w:rsidP="0054307C">
      <w:pPr>
        <w:spacing w:line="240" w:lineRule="auto"/>
        <w:rPr>
          <w:b/>
          <w:bCs/>
          <w:lang w:val="es-DO"/>
        </w:rPr>
      </w:pPr>
    </w:p>
    <w:p w14:paraId="069819E4" w14:textId="77777777" w:rsidR="006576F3" w:rsidRPr="00807B77" w:rsidRDefault="006576F3" w:rsidP="0054307C">
      <w:pPr>
        <w:spacing w:line="240" w:lineRule="auto"/>
        <w:rPr>
          <w:b/>
          <w:bCs/>
          <w:lang w:val="es-DO"/>
        </w:rPr>
      </w:pPr>
    </w:p>
    <w:p w14:paraId="11358F04" w14:textId="77777777" w:rsidR="006576F3" w:rsidRPr="00807B77" w:rsidRDefault="006576F3" w:rsidP="0054307C">
      <w:pPr>
        <w:spacing w:line="240" w:lineRule="auto"/>
        <w:rPr>
          <w:b/>
          <w:bCs/>
          <w:lang w:val="es-DO"/>
        </w:rPr>
      </w:pPr>
    </w:p>
    <w:p w14:paraId="2934E4E2" w14:textId="77777777" w:rsidR="006576F3" w:rsidRPr="00807B77" w:rsidRDefault="006576F3" w:rsidP="0054307C">
      <w:pPr>
        <w:spacing w:line="240" w:lineRule="auto"/>
        <w:rPr>
          <w:b/>
          <w:bCs/>
          <w:lang w:val="es-DO"/>
        </w:rPr>
      </w:pPr>
    </w:p>
    <w:p w14:paraId="7347FEA1" w14:textId="6D3D6C8B" w:rsidR="0054307C" w:rsidRPr="00807B77" w:rsidRDefault="0054307C" w:rsidP="0054307C">
      <w:pPr>
        <w:spacing w:line="240" w:lineRule="auto"/>
        <w:rPr>
          <w:b/>
          <w:bCs/>
          <w:sz w:val="18"/>
          <w:szCs w:val="18"/>
          <w:lang w:val="es-DO"/>
        </w:rPr>
      </w:pPr>
      <w:r w:rsidRPr="00807B77">
        <w:rPr>
          <w:b/>
          <w:bCs/>
          <w:lang w:val="es-DO"/>
        </w:rPr>
        <w:lastRenderedPageBreak/>
        <w:t>Balance General</w:t>
      </w:r>
    </w:p>
    <w:p w14:paraId="2818C0D6" w14:textId="77777777" w:rsidR="004C02E7" w:rsidRPr="00807B77" w:rsidRDefault="004C02E7" w:rsidP="0054307C">
      <w:pPr>
        <w:spacing w:line="360" w:lineRule="auto"/>
        <w:jc w:val="both"/>
        <w:rPr>
          <w:spacing w:val="0"/>
          <w:sz w:val="2"/>
          <w:szCs w:val="2"/>
          <w:lang w:val="es-DO"/>
        </w:rPr>
      </w:pPr>
    </w:p>
    <w:p w14:paraId="18FD207F" w14:textId="77777777" w:rsidR="00D23549" w:rsidRPr="00D23549" w:rsidRDefault="00D23549" w:rsidP="00D23549">
      <w:pPr>
        <w:spacing w:line="360" w:lineRule="auto"/>
        <w:jc w:val="both"/>
        <w:rPr>
          <w:spacing w:val="0"/>
          <w:lang w:val="es-DO"/>
        </w:rPr>
      </w:pPr>
      <w:r w:rsidRPr="00D23549">
        <w:rPr>
          <w:spacing w:val="0"/>
          <w:lang w:val="es-DO"/>
        </w:rPr>
        <w:t>Al 31 de diciembre de 2025, el Balance General de la ONDA refleja una sólida posición financiera, con un Total de Activos de RD$32,381,830.03. La institución ha registrado una gestión eficiente de los recursos y un estricto control de pasivos.</w:t>
      </w:r>
    </w:p>
    <w:p w14:paraId="41D46461" w14:textId="77777777" w:rsidR="00D23549" w:rsidRPr="00D23549" w:rsidRDefault="00D23549" w:rsidP="00D23549">
      <w:pPr>
        <w:spacing w:line="360" w:lineRule="auto"/>
        <w:jc w:val="both"/>
        <w:rPr>
          <w:spacing w:val="0"/>
          <w:lang w:val="es-DO"/>
        </w:rPr>
      </w:pPr>
      <w:r w:rsidRPr="00D23549">
        <w:rPr>
          <w:spacing w:val="0"/>
          <w:lang w:val="es-DO"/>
        </w:rPr>
        <w:t>La ejecución presupuestaria asciende a RD$163,207,342.53 (reflejada en el Resultado Neto del Ejercicio), provenientes tanto de asignaciones gubernamentales como de recursos propios.</w:t>
      </w:r>
    </w:p>
    <w:p w14:paraId="0C1BB894" w14:textId="77777777" w:rsidR="00D23549" w:rsidRPr="00D23549" w:rsidRDefault="00D23549" w:rsidP="00D23549">
      <w:pPr>
        <w:spacing w:line="360" w:lineRule="auto"/>
        <w:jc w:val="both"/>
        <w:rPr>
          <w:spacing w:val="0"/>
          <w:lang w:val="es-DO"/>
        </w:rPr>
      </w:pPr>
      <w:r w:rsidRPr="00D23549">
        <w:rPr>
          <w:spacing w:val="0"/>
          <w:lang w:val="es-DO"/>
        </w:rPr>
        <w:t>Estructura Patrimonial (Datos del Balance General)</w:t>
      </w:r>
    </w:p>
    <w:p w14:paraId="1E84C95A" w14:textId="7DD83237" w:rsidR="00D23549" w:rsidRPr="00D23549" w:rsidRDefault="00D23549" w:rsidP="00D23549">
      <w:pPr>
        <w:pStyle w:val="Prrafodelista"/>
        <w:numPr>
          <w:ilvl w:val="0"/>
          <w:numId w:val="25"/>
        </w:numPr>
        <w:spacing w:line="360" w:lineRule="auto"/>
        <w:jc w:val="both"/>
        <w:rPr>
          <w:spacing w:val="0"/>
          <w:lang w:val="es-DO"/>
        </w:rPr>
      </w:pPr>
      <w:r w:rsidRPr="00D23549">
        <w:rPr>
          <w:spacing w:val="0"/>
          <w:lang w:val="es-DO"/>
        </w:rPr>
        <w:t>Activos Corrientes (Total RD$4,653,375.62): Los activos corrientes se componen principalmente de:</w:t>
      </w:r>
    </w:p>
    <w:p w14:paraId="672D5563" w14:textId="77777777" w:rsidR="00D23549" w:rsidRPr="00D23549" w:rsidRDefault="00D23549" w:rsidP="00D23549">
      <w:pPr>
        <w:spacing w:line="276" w:lineRule="auto"/>
        <w:jc w:val="both"/>
        <w:rPr>
          <w:spacing w:val="0"/>
          <w:lang w:val="es-DO"/>
        </w:rPr>
      </w:pPr>
      <w:r w:rsidRPr="00D23549">
        <w:rPr>
          <w:spacing w:val="0"/>
          <w:lang w:val="es-DO"/>
        </w:rPr>
        <w:t>o</w:t>
      </w:r>
      <w:r w:rsidRPr="00D23549">
        <w:rPr>
          <w:spacing w:val="0"/>
          <w:lang w:val="es-DO"/>
        </w:rPr>
        <w:tab/>
        <w:t>Apropiación No Programada: RD$1,842,063.47.</w:t>
      </w:r>
    </w:p>
    <w:p w14:paraId="5131B30C" w14:textId="77777777" w:rsidR="00D23549" w:rsidRPr="00D23549" w:rsidRDefault="00D23549" w:rsidP="00D23549">
      <w:pPr>
        <w:spacing w:line="276" w:lineRule="auto"/>
        <w:jc w:val="both"/>
        <w:rPr>
          <w:spacing w:val="0"/>
          <w:lang w:val="es-DO"/>
        </w:rPr>
      </w:pPr>
      <w:r w:rsidRPr="00D23549">
        <w:rPr>
          <w:spacing w:val="0"/>
          <w:lang w:val="es-DO"/>
        </w:rPr>
        <w:t>o</w:t>
      </w:r>
      <w:r w:rsidRPr="00D23549">
        <w:rPr>
          <w:spacing w:val="0"/>
          <w:lang w:val="es-DO"/>
        </w:rPr>
        <w:tab/>
        <w:t>Efectivo en Caja y Banco: RD$1,562,604.09.</w:t>
      </w:r>
    </w:p>
    <w:p w14:paraId="7AAEA567" w14:textId="77777777" w:rsidR="00D23549" w:rsidRPr="00D23549" w:rsidRDefault="00D23549" w:rsidP="00D23549">
      <w:pPr>
        <w:spacing w:line="276" w:lineRule="auto"/>
        <w:jc w:val="both"/>
        <w:rPr>
          <w:spacing w:val="0"/>
          <w:lang w:val="es-DO"/>
        </w:rPr>
      </w:pPr>
      <w:r w:rsidRPr="00D23549">
        <w:rPr>
          <w:spacing w:val="0"/>
          <w:lang w:val="es-DO"/>
        </w:rPr>
        <w:t>o</w:t>
      </w:r>
      <w:r w:rsidRPr="00D23549">
        <w:rPr>
          <w:spacing w:val="0"/>
          <w:lang w:val="es-DO"/>
        </w:rPr>
        <w:tab/>
        <w:t>Compras No Registradas en el SIGEF: RD$1,248,708.06.</w:t>
      </w:r>
    </w:p>
    <w:p w14:paraId="190C5CA7" w14:textId="775FB6D3" w:rsidR="00D23549" w:rsidRPr="00D23549" w:rsidRDefault="00D23549" w:rsidP="00D23549">
      <w:pPr>
        <w:pStyle w:val="Prrafodelista"/>
        <w:numPr>
          <w:ilvl w:val="0"/>
          <w:numId w:val="25"/>
        </w:numPr>
        <w:spacing w:line="360" w:lineRule="auto"/>
        <w:jc w:val="both"/>
        <w:rPr>
          <w:spacing w:val="0"/>
          <w:lang w:val="es-DO"/>
        </w:rPr>
      </w:pPr>
      <w:r w:rsidRPr="00D23549">
        <w:rPr>
          <w:spacing w:val="0"/>
          <w:lang w:val="es-DO"/>
        </w:rPr>
        <w:t>Activos No Corrientes (Total RD$ 27,706,472.18): Estos activos incluyen:</w:t>
      </w:r>
    </w:p>
    <w:p w14:paraId="0A4B2C71" w14:textId="77777777" w:rsidR="00D23549" w:rsidRPr="00D23549" w:rsidRDefault="00D23549" w:rsidP="00D23549">
      <w:pPr>
        <w:spacing w:line="276" w:lineRule="auto"/>
        <w:jc w:val="both"/>
        <w:rPr>
          <w:spacing w:val="0"/>
          <w:lang w:val="es-DO"/>
        </w:rPr>
      </w:pPr>
      <w:r w:rsidRPr="00D23549">
        <w:rPr>
          <w:spacing w:val="0"/>
          <w:lang w:val="es-DO"/>
        </w:rPr>
        <w:t>o</w:t>
      </w:r>
      <w:r w:rsidRPr="00D23549">
        <w:rPr>
          <w:spacing w:val="0"/>
          <w:lang w:val="es-DO"/>
        </w:rPr>
        <w:tab/>
        <w:t>Bienes de Uso (Activos No Financieros): RD$25,142,302.08.</w:t>
      </w:r>
    </w:p>
    <w:p w14:paraId="00F4A041" w14:textId="77777777" w:rsidR="00D23549" w:rsidRPr="00D23549" w:rsidRDefault="00D23549" w:rsidP="00D23549">
      <w:pPr>
        <w:spacing w:line="276" w:lineRule="auto"/>
        <w:jc w:val="both"/>
        <w:rPr>
          <w:spacing w:val="0"/>
          <w:lang w:val="es-DO"/>
        </w:rPr>
      </w:pPr>
      <w:r w:rsidRPr="00D23549">
        <w:rPr>
          <w:spacing w:val="0"/>
          <w:lang w:val="es-DO"/>
        </w:rPr>
        <w:t>o</w:t>
      </w:r>
      <w:r w:rsidRPr="00D23549">
        <w:rPr>
          <w:spacing w:val="0"/>
          <w:lang w:val="es-DO"/>
        </w:rPr>
        <w:tab/>
        <w:t>Inventario de Suministros: RD$2,507,300.00.</w:t>
      </w:r>
    </w:p>
    <w:p w14:paraId="43B48FBE" w14:textId="77777777" w:rsidR="00D23549" w:rsidRPr="00D23549" w:rsidRDefault="00D23549" w:rsidP="00D23549">
      <w:pPr>
        <w:spacing w:line="276" w:lineRule="auto"/>
        <w:jc w:val="both"/>
        <w:rPr>
          <w:spacing w:val="0"/>
          <w:lang w:val="es-DO"/>
        </w:rPr>
      </w:pPr>
      <w:r w:rsidRPr="00D23549">
        <w:rPr>
          <w:spacing w:val="0"/>
          <w:lang w:val="es-DO"/>
        </w:rPr>
        <w:t>o</w:t>
      </w:r>
      <w:r w:rsidRPr="00D23549">
        <w:rPr>
          <w:spacing w:val="0"/>
          <w:lang w:val="es-DO"/>
        </w:rPr>
        <w:tab/>
        <w:t>Bienes Intangibles: RD$56,870.10.</w:t>
      </w:r>
    </w:p>
    <w:p w14:paraId="00FB335C" w14:textId="77777777" w:rsidR="00D23549" w:rsidRPr="00D23549" w:rsidRDefault="00D23549" w:rsidP="00D23549">
      <w:pPr>
        <w:spacing w:line="276" w:lineRule="auto"/>
        <w:jc w:val="both"/>
        <w:rPr>
          <w:spacing w:val="0"/>
          <w:lang w:val="es-DO"/>
        </w:rPr>
      </w:pPr>
      <w:r w:rsidRPr="00D23549">
        <w:rPr>
          <w:spacing w:val="0"/>
          <w:lang w:val="es-DO"/>
        </w:rPr>
        <w:t>o</w:t>
      </w:r>
      <w:r w:rsidRPr="00D23549">
        <w:rPr>
          <w:spacing w:val="0"/>
          <w:lang w:val="es-DO"/>
        </w:rPr>
        <w:tab/>
        <w:t xml:space="preserve">Pasivos: El Pasivo Total asciende a RD$30,517,784.33, </w:t>
      </w:r>
    </w:p>
    <w:p w14:paraId="3FEE0C5D" w14:textId="77777777" w:rsidR="00D23549" w:rsidRPr="00D23549" w:rsidRDefault="00D23549" w:rsidP="00D23549">
      <w:pPr>
        <w:spacing w:line="276" w:lineRule="auto"/>
        <w:jc w:val="both"/>
        <w:rPr>
          <w:spacing w:val="0"/>
          <w:lang w:val="es-DO"/>
        </w:rPr>
      </w:pPr>
      <w:r w:rsidRPr="00D23549">
        <w:rPr>
          <w:spacing w:val="0"/>
          <w:lang w:val="es-DO"/>
        </w:rPr>
        <w:t>o</w:t>
      </w:r>
      <w:r w:rsidRPr="00D23549">
        <w:rPr>
          <w:spacing w:val="0"/>
          <w:lang w:val="es-DO"/>
        </w:rPr>
        <w:tab/>
        <w:t xml:space="preserve">compuesto por Pasivos Corrientes (RD2,811,312.15) </w:t>
      </w:r>
    </w:p>
    <w:p w14:paraId="3FB68003" w14:textId="2A5D319E" w:rsidR="00BF3161" w:rsidRPr="00807B77" w:rsidRDefault="00D23549" w:rsidP="00D23549">
      <w:pPr>
        <w:spacing w:line="276" w:lineRule="auto"/>
        <w:jc w:val="both"/>
        <w:rPr>
          <w:spacing w:val="0"/>
          <w:lang w:val="es-DO"/>
        </w:rPr>
      </w:pPr>
      <w:r w:rsidRPr="00D23549">
        <w:rPr>
          <w:spacing w:val="0"/>
          <w:lang w:val="es-DO"/>
        </w:rPr>
        <w:t>o</w:t>
      </w:r>
      <w:r w:rsidRPr="00D23549">
        <w:rPr>
          <w:spacing w:val="0"/>
          <w:lang w:val="es-DO"/>
        </w:rPr>
        <w:tab/>
        <w:t xml:space="preserve"> Pasivos No Corrientes (RD$27,706,472.18).</w:t>
      </w:r>
    </w:p>
    <w:p w14:paraId="609692E6" w14:textId="77777777" w:rsidR="002E50B1" w:rsidRDefault="002E50B1" w:rsidP="00B8269C">
      <w:pPr>
        <w:spacing w:line="360" w:lineRule="auto"/>
        <w:jc w:val="both"/>
        <w:rPr>
          <w:spacing w:val="0"/>
          <w:lang w:val="es-DO"/>
        </w:rPr>
      </w:pPr>
    </w:p>
    <w:p w14:paraId="4E16D450" w14:textId="58160A50" w:rsidR="00B8269C" w:rsidRPr="00807B77" w:rsidRDefault="00B8269C" w:rsidP="00B8269C">
      <w:pPr>
        <w:spacing w:line="360" w:lineRule="auto"/>
        <w:jc w:val="both"/>
        <w:rPr>
          <w:spacing w:val="0"/>
          <w:lang w:val="es-DO"/>
        </w:rPr>
      </w:pPr>
      <w:r w:rsidRPr="00807B77">
        <w:rPr>
          <w:spacing w:val="0"/>
          <w:lang w:val="es-DO"/>
        </w:rPr>
        <w:t xml:space="preserve">El Total Patrimonio es de RD$ </w:t>
      </w:r>
      <w:r w:rsidR="00D23549" w:rsidRPr="00D23549">
        <w:rPr>
          <w:spacing w:val="0"/>
          <w:lang w:val="es-DO"/>
        </w:rPr>
        <w:t>1,842,063.47</w:t>
      </w:r>
      <w:r w:rsidRPr="00807B77">
        <w:rPr>
          <w:spacing w:val="0"/>
          <w:lang w:val="es-DO"/>
        </w:rPr>
        <w:t>, sustentado por un Presupuesto Aprobado y Modificado de RD$ 165,049,406.00. Es importante destacar que los pasivos generados durante el periodo fueron saldados oportunamente, lo que demuestra la disciplina financiera de la institución.</w:t>
      </w:r>
    </w:p>
    <w:p w14:paraId="4569454D" w14:textId="77777777" w:rsidR="00BF3161" w:rsidRPr="00807B77" w:rsidRDefault="00BF3161" w:rsidP="004C02E7">
      <w:pPr>
        <w:jc w:val="center"/>
        <w:rPr>
          <w:b/>
          <w:bCs/>
          <w:lang w:val="es-DO"/>
        </w:rPr>
      </w:pPr>
    </w:p>
    <w:p w14:paraId="54614913" w14:textId="571A9CEF" w:rsidR="004C02E7" w:rsidRPr="00807B77" w:rsidRDefault="004C02E7" w:rsidP="005977B5">
      <w:pPr>
        <w:spacing w:after="0" w:line="240" w:lineRule="auto"/>
        <w:jc w:val="center"/>
        <w:rPr>
          <w:rFonts w:eastAsia="Times New Roman"/>
          <w:spacing w:val="0"/>
          <w:lang w:val="es-DO" w:eastAsia="es-DO"/>
        </w:rPr>
      </w:pPr>
      <w:r w:rsidRPr="00807B77">
        <w:rPr>
          <w:rFonts w:eastAsia="Times New Roman"/>
          <w:spacing w:val="0"/>
          <w:lang w:val="es-DO" w:eastAsia="es-DO"/>
        </w:rPr>
        <w:lastRenderedPageBreak/>
        <w:t>Tabla No</w:t>
      </w:r>
      <w:r w:rsidR="00382D32" w:rsidRPr="00807B77">
        <w:rPr>
          <w:rFonts w:eastAsia="Times New Roman"/>
          <w:spacing w:val="0"/>
          <w:lang w:val="es-DO" w:eastAsia="es-DO"/>
        </w:rPr>
        <w:t>.</w:t>
      </w:r>
      <w:r w:rsidR="00532DCF" w:rsidRPr="00807B77">
        <w:rPr>
          <w:rFonts w:eastAsia="Times New Roman"/>
          <w:spacing w:val="0"/>
          <w:lang w:val="es-DO" w:eastAsia="es-DO"/>
        </w:rPr>
        <w:t xml:space="preserve"> </w:t>
      </w:r>
      <w:r w:rsidR="00382D32" w:rsidRPr="00807B77">
        <w:rPr>
          <w:rFonts w:eastAsia="Times New Roman"/>
          <w:spacing w:val="0"/>
          <w:lang w:val="es-DO" w:eastAsia="es-DO"/>
        </w:rPr>
        <w:t>1</w:t>
      </w:r>
      <w:r w:rsidR="003C2828" w:rsidRPr="00807B77">
        <w:rPr>
          <w:rFonts w:eastAsia="Times New Roman"/>
          <w:spacing w:val="0"/>
          <w:lang w:val="es-DO" w:eastAsia="es-DO"/>
        </w:rPr>
        <w:t>2</w:t>
      </w:r>
    </w:p>
    <w:p w14:paraId="12F8FDE4" w14:textId="77777777" w:rsidR="005977B5" w:rsidRPr="00807B77" w:rsidRDefault="005977B5" w:rsidP="005977B5">
      <w:pPr>
        <w:spacing w:after="0" w:line="240" w:lineRule="auto"/>
        <w:jc w:val="center"/>
        <w:rPr>
          <w:rFonts w:eastAsia="Times New Roman"/>
          <w:spacing w:val="0"/>
          <w:lang w:val="es-DO" w:eastAsia="es-DO"/>
        </w:rPr>
      </w:pPr>
    </w:p>
    <w:p w14:paraId="333D3BF0" w14:textId="237D2049" w:rsidR="004C02E7" w:rsidRPr="00807B77" w:rsidRDefault="004C02E7" w:rsidP="005977B5">
      <w:pPr>
        <w:spacing w:after="0" w:line="240" w:lineRule="auto"/>
        <w:jc w:val="center"/>
        <w:rPr>
          <w:rFonts w:eastAsia="Times New Roman"/>
          <w:spacing w:val="0"/>
          <w:lang w:val="es-DO" w:eastAsia="es-DO"/>
        </w:rPr>
      </w:pPr>
      <w:r w:rsidRPr="00807B77">
        <w:rPr>
          <w:rFonts w:eastAsia="Times New Roman"/>
          <w:spacing w:val="0"/>
          <w:lang w:val="es-DO" w:eastAsia="es-DO"/>
        </w:rPr>
        <w:t>Balance General</w:t>
      </w:r>
    </w:p>
    <w:tbl>
      <w:tblPr>
        <w:tblW w:w="5000" w:type="pct"/>
        <w:tblCellMar>
          <w:left w:w="70" w:type="dxa"/>
          <w:right w:w="70" w:type="dxa"/>
        </w:tblCellMar>
        <w:tblLook w:val="04A0" w:firstRow="1" w:lastRow="0" w:firstColumn="1" w:lastColumn="0" w:noHBand="0" w:noVBand="1"/>
      </w:tblPr>
      <w:tblGrid>
        <w:gridCol w:w="5604"/>
        <w:gridCol w:w="2316"/>
      </w:tblGrid>
      <w:tr w:rsidR="00807B77" w:rsidRPr="00EE4220" w14:paraId="0A43AE78" w14:textId="77777777" w:rsidTr="005977B5">
        <w:trPr>
          <w:trHeight w:val="315"/>
        </w:trPr>
        <w:tc>
          <w:tcPr>
            <w:tcW w:w="5000" w:type="pct"/>
            <w:gridSpan w:val="2"/>
            <w:tcBorders>
              <w:top w:val="nil"/>
              <w:left w:val="nil"/>
              <w:bottom w:val="nil"/>
              <w:right w:val="nil"/>
            </w:tcBorders>
            <w:shd w:val="clear" w:color="auto" w:fill="142F62"/>
            <w:noWrap/>
            <w:vAlign w:val="center"/>
            <w:hideMark/>
          </w:tcPr>
          <w:p w14:paraId="4D3F238D" w14:textId="77777777" w:rsidR="00007284" w:rsidRPr="00807B77" w:rsidRDefault="00007284" w:rsidP="00007284">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Ministerio de Industria, Comercio y Mipymes</w:t>
            </w:r>
          </w:p>
        </w:tc>
      </w:tr>
      <w:tr w:rsidR="00807B77" w:rsidRPr="00EE4220" w14:paraId="5C2D50AF" w14:textId="77777777" w:rsidTr="005977B5">
        <w:trPr>
          <w:trHeight w:val="315"/>
        </w:trPr>
        <w:tc>
          <w:tcPr>
            <w:tcW w:w="5000" w:type="pct"/>
            <w:gridSpan w:val="2"/>
            <w:tcBorders>
              <w:top w:val="nil"/>
              <w:left w:val="nil"/>
              <w:bottom w:val="nil"/>
              <w:right w:val="nil"/>
            </w:tcBorders>
            <w:shd w:val="clear" w:color="auto" w:fill="142F62"/>
            <w:noWrap/>
            <w:vAlign w:val="center"/>
            <w:hideMark/>
          </w:tcPr>
          <w:p w14:paraId="6188E7B1" w14:textId="77777777" w:rsidR="00007284" w:rsidRPr="00807B77" w:rsidRDefault="00007284" w:rsidP="00007284">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Oficina Nacional de Derecho de Autor (ONDA)</w:t>
            </w:r>
          </w:p>
        </w:tc>
      </w:tr>
      <w:tr w:rsidR="00807B77" w:rsidRPr="00807B77" w14:paraId="4A14BC0C" w14:textId="77777777" w:rsidTr="005977B5">
        <w:trPr>
          <w:trHeight w:val="315"/>
        </w:trPr>
        <w:tc>
          <w:tcPr>
            <w:tcW w:w="5000" w:type="pct"/>
            <w:gridSpan w:val="2"/>
            <w:tcBorders>
              <w:top w:val="nil"/>
              <w:left w:val="nil"/>
              <w:bottom w:val="nil"/>
              <w:right w:val="nil"/>
            </w:tcBorders>
            <w:shd w:val="clear" w:color="auto" w:fill="142F62"/>
            <w:noWrap/>
            <w:vAlign w:val="center"/>
            <w:hideMark/>
          </w:tcPr>
          <w:p w14:paraId="517D2C2E" w14:textId="77777777" w:rsidR="00007284" w:rsidRPr="00807B77" w:rsidRDefault="00007284" w:rsidP="00007284">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Balance General</w:t>
            </w:r>
          </w:p>
        </w:tc>
      </w:tr>
      <w:tr w:rsidR="00807B77" w:rsidRPr="00807B77" w14:paraId="5B886465" w14:textId="77777777" w:rsidTr="005977B5">
        <w:trPr>
          <w:trHeight w:val="315"/>
        </w:trPr>
        <w:tc>
          <w:tcPr>
            <w:tcW w:w="5000" w:type="pct"/>
            <w:gridSpan w:val="2"/>
            <w:tcBorders>
              <w:top w:val="nil"/>
              <w:left w:val="nil"/>
              <w:bottom w:val="nil"/>
              <w:right w:val="nil"/>
            </w:tcBorders>
            <w:shd w:val="clear" w:color="auto" w:fill="142F62"/>
            <w:noWrap/>
            <w:vAlign w:val="center"/>
            <w:hideMark/>
          </w:tcPr>
          <w:p w14:paraId="187F0250" w14:textId="73057982" w:rsidR="00007284" w:rsidRPr="00807B77" w:rsidRDefault="00007284" w:rsidP="00007284">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 xml:space="preserve">Al mes de </w:t>
            </w:r>
            <w:r w:rsidR="00232155">
              <w:rPr>
                <w:rFonts w:eastAsia="Times New Roman"/>
                <w:color w:val="FFFFFF" w:themeColor="background1"/>
                <w:spacing w:val="0"/>
                <w:lang w:val="es-DO" w:eastAsia="es-DO"/>
              </w:rPr>
              <w:t>diciembre</w:t>
            </w:r>
            <w:r w:rsidRPr="00807B77">
              <w:rPr>
                <w:rFonts w:eastAsia="Times New Roman"/>
                <w:color w:val="FFFFFF" w:themeColor="background1"/>
                <w:spacing w:val="0"/>
                <w:lang w:val="es-DO" w:eastAsia="es-DO"/>
              </w:rPr>
              <w:t>2025</w:t>
            </w:r>
          </w:p>
        </w:tc>
      </w:tr>
      <w:tr w:rsidR="00807B77" w:rsidRPr="00807B77" w14:paraId="47002A31" w14:textId="77777777" w:rsidTr="005977B5">
        <w:trPr>
          <w:trHeight w:val="315"/>
        </w:trPr>
        <w:tc>
          <w:tcPr>
            <w:tcW w:w="5000" w:type="pct"/>
            <w:gridSpan w:val="2"/>
            <w:tcBorders>
              <w:top w:val="nil"/>
              <w:left w:val="nil"/>
              <w:bottom w:val="nil"/>
              <w:right w:val="nil"/>
            </w:tcBorders>
            <w:shd w:val="clear" w:color="auto" w:fill="142F62"/>
            <w:noWrap/>
            <w:vAlign w:val="center"/>
            <w:hideMark/>
          </w:tcPr>
          <w:p w14:paraId="1A804C69" w14:textId="77777777" w:rsidR="00007284" w:rsidRPr="00807B77" w:rsidRDefault="00007284" w:rsidP="00007284">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(Valores en RD$)</w:t>
            </w:r>
          </w:p>
        </w:tc>
      </w:tr>
      <w:tr w:rsidR="00807B77" w:rsidRPr="00807B77" w14:paraId="0BEE8083" w14:textId="77777777" w:rsidTr="00007284">
        <w:trPr>
          <w:trHeight w:val="315"/>
        </w:trPr>
        <w:tc>
          <w:tcPr>
            <w:tcW w:w="3538" w:type="pct"/>
            <w:tcBorders>
              <w:top w:val="nil"/>
              <w:left w:val="nil"/>
              <w:bottom w:val="nil"/>
              <w:right w:val="nil"/>
            </w:tcBorders>
            <w:noWrap/>
            <w:vAlign w:val="center"/>
            <w:hideMark/>
          </w:tcPr>
          <w:p w14:paraId="6C5F6FAB" w14:textId="34FC9A95"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Activos</w:t>
            </w:r>
          </w:p>
        </w:tc>
        <w:tc>
          <w:tcPr>
            <w:tcW w:w="1462" w:type="pct"/>
            <w:tcBorders>
              <w:top w:val="nil"/>
              <w:left w:val="nil"/>
              <w:bottom w:val="nil"/>
              <w:right w:val="nil"/>
            </w:tcBorders>
            <w:noWrap/>
            <w:vAlign w:val="center"/>
            <w:hideMark/>
          </w:tcPr>
          <w:p w14:paraId="244BD31B" w14:textId="77777777" w:rsidR="00007284" w:rsidRPr="00807B77" w:rsidRDefault="00007284" w:rsidP="00007284">
            <w:pPr>
              <w:spacing w:after="0" w:line="240" w:lineRule="auto"/>
              <w:rPr>
                <w:rFonts w:eastAsia="Times New Roman"/>
                <w:b/>
                <w:bCs/>
                <w:spacing w:val="0"/>
                <w:lang w:val="es-DO" w:eastAsia="es-DO"/>
              </w:rPr>
            </w:pPr>
          </w:p>
        </w:tc>
      </w:tr>
      <w:tr w:rsidR="00807B77" w:rsidRPr="00807B77" w14:paraId="0E3EE9FF" w14:textId="77777777" w:rsidTr="00007284">
        <w:trPr>
          <w:trHeight w:val="315"/>
        </w:trPr>
        <w:tc>
          <w:tcPr>
            <w:tcW w:w="3538" w:type="pct"/>
            <w:tcBorders>
              <w:top w:val="nil"/>
              <w:left w:val="nil"/>
              <w:bottom w:val="nil"/>
              <w:right w:val="nil"/>
            </w:tcBorders>
            <w:noWrap/>
            <w:vAlign w:val="center"/>
            <w:hideMark/>
          </w:tcPr>
          <w:p w14:paraId="57C4E2ED" w14:textId="2B2D3B9B"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Activos corrientes</w:t>
            </w:r>
          </w:p>
        </w:tc>
        <w:tc>
          <w:tcPr>
            <w:tcW w:w="1462" w:type="pct"/>
            <w:tcBorders>
              <w:top w:val="nil"/>
              <w:left w:val="nil"/>
              <w:bottom w:val="single" w:sz="4" w:space="0" w:color="auto"/>
              <w:right w:val="nil"/>
            </w:tcBorders>
            <w:noWrap/>
            <w:vAlign w:val="center"/>
            <w:hideMark/>
          </w:tcPr>
          <w:p w14:paraId="374286EC" w14:textId="42B0245A" w:rsidR="00007284" w:rsidRPr="00807B77" w:rsidRDefault="00007284" w:rsidP="00007284">
            <w:pPr>
              <w:spacing w:after="0" w:line="240" w:lineRule="auto"/>
              <w:jc w:val="right"/>
              <w:rPr>
                <w:rFonts w:eastAsia="Times New Roman"/>
                <w:spacing w:val="0"/>
                <w:lang w:val="es-DO" w:eastAsia="es-DO"/>
              </w:rPr>
            </w:pPr>
            <w:r w:rsidRPr="00807B77">
              <w:rPr>
                <w:rFonts w:eastAsia="Times New Roman"/>
                <w:spacing w:val="0"/>
                <w:lang w:val="es-DO" w:eastAsia="es-DO"/>
              </w:rPr>
              <w:t>1,</w:t>
            </w:r>
            <w:r w:rsidR="00232155">
              <w:rPr>
                <w:rFonts w:eastAsia="Times New Roman"/>
                <w:spacing w:val="0"/>
                <w:lang w:val="es-DO" w:eastAsia="es-DO"/>
              </w:rPr>
              <w:t>842,063.47</w:t>
            </w:r>
          </w:p>
        </w:tc>
      </w:tr>
      <w:tr w:rsidR="00807B77" w:rsidRPr="00807B77" w14:paraId="1F820B70" w14:textId="77777777" w:rsidTr="00007284">
        <w:trPr>
          <w:trHeight w:val="315"/>
        </w:trPr>
        <w:tc>
          <w:tcPr>
            <w:tcW w:w="3538" w:type="pct"/>
            <w:tcBorders>
              <w:top w:val="nil"/>
              <w:left w:val="nil"/>
              <w:bottom w:val="nil"/>
              <w:right w:val="nil"/>
            </w:tcBorders>
            <w:noWrap/>
            <w:vAlign w:val="center"/>
            <w:hideMark/>
          </w:tcPr>
          <w:p w14:paraId="1EA3A272" w14:textId="77777777" w:rsidR="00007284" w:rsidRPr="00807B77" w:rsidRDefault="00007284" w:rsidP="00007284">
            <w:pPr>
              <w:spacing w:after="0" w:line="240" w:lineRule="auto"/>
              <w:rPr>
                <w:rFonts w:eastAsia="Times New Roman"/>
                <w:spacing w:val="0"/>
                <w:lang w:val="es-DO" w:eastAsia="es-DO"/>
              </w:rPr>
            </w:pPr>
            <w:r w:rsidRPr="00807B77">
              <w:rPr>
                <w:rFonts w:eastAsia="Times New Roman"/>
                <w:spacing w:val="0"/>
                <w:lang w:val="es-DO" w:eastAsia="es-DO"/>
              </w:rPr>
              <w:t>Apropiación no programada</w:t>
            </w:r>
          </w:p>
        </w:tc>
        <w:tc>
          <w:tcPr>
            <w:tcW w:w="1462" w:type="pct"/>
            <w:tcBorders>
              <w:top w:val="nil"/>
              <w:left w:val="nil"/>
              <w:bottom w:val="nil"/>
              <w:right w:val="nil"/>
            </w:tcBorders>
            <w:noWrap/>
            <w:vAlign w:val="center"/>
            <w:hideMark/>
          </w:tcPr>
          <w:p w14:paraId="069BBBD8" w14:textId="77777777" w:rsidR="00007284" w:rsidRPr="00807B77" w:rsidRDefault="00007284" w:rsidP="00007284">
            <w:pPr>
              <w:spacing w:after="0" w:line="240" w:lineRule="auto"/>
              <w:rPr>
                <w:rFonts w:eastAsia="Times New Roman"/>
                <w:spacing w:val="0"/>
                <w:lang w:val="es-DO" w:eastAsia="es-DO"/>
              </w:rPr>
            </w:pPr>
          </w:p>
        </w:tc>
      </w:tr>
      <w:tr w:rsidR="00807B77" w:rsidRPr="00807B77" w14:paraId="71A62CB6" w14:textId="77777777" w:rsidTr="00007284">
        <w:trPr>
          <w:trHeight w:val="315"/>
        </w:trPr>
        <w:tc>
          <w:tcPr>
            <w:tcW w:w="3538" w:type="pct"/>
            <w:tcBorders>
              <w:top w:val="nil"/>
              <w:left w:val="nil"/>
              <w:bottom w:val="nil"/>
              <w:right w:val="nil"/>
            </w:tcBorders>
            <w:noWrap/>
            <w:vAlign w:val="center"/>
            <w:hideMark/>
          </w:tcPr>
          <w:p w14:paraId="5AFD837B" w14:textId="77777777" w:rsidR="00007284" w:rsidRPr="00807B77" w:rsidRDefault="00007284" w:rsidP="00007284">
            <w:pPr>
              <w:spacing w:after="0" w:line="240" w:lineRule="auto"/>
              <w:rPr>
                <w:rFonts w:eastAsia="Times New Roman"/>
                <w:spacing w:val="0"/>
                <w:lang w:val="es-DO" w:eastAsia="es-DO"/>
              </w:rPr>
            </w:pPr>
            <w:r w:rsidRPr="00807B77">
              <w:rPr>
                <w:rFonts w:eastAsia="Times New Roman"/>
                <w:spacing w:val="0"/>
                <w:lang w:val="es-DO" w:eastAsia="es-DO"/>
              </w:rPr>
              <w:t>Efectivo en caja y banco</w:t>
            </w:r>
          </w:p>
        </w:tc>
        <w:tc>
          <w:tcPr>
            <w:tcW w:w="1462" w:type="pct"/>
            <w:tcBorders>
              <w:top w:val="single" w:sz="4" w:space="0" w:color="auto"/>
              <w:left w:val="nil"/>
              <w:bottom w:val="single" w:sz="4" w:space="0" w:color="auto"/>
              <w:right w:val="nil"/>
            </w:tcBorders>
            <w:noWrap/>
            <w:vAlign w:val="center"/>
            <w:hideMark/>
          </w:tcPr>
          <w:p w14:paraId="4AA9DD93" w14:textId="662D26D9" w:rsidR="00007284" w:rsidRPr="00807B77" w:rsidRDefault="00007284" w:rsidP="00007284">
            <w:pPr>
              <w:spacing w:after="0" w:line="240" w:lineRule="auto"/>
              <w:jc w:val="right"/>
              <w:rPr>
                <w:rFonts w:eastAsia="Times New Roman"/>
                <w:spacing w:val="0"/>
                <w:lang w:val="es-DO" w:eastAsia="es-DO"/>
              </w:rPr>
            </w:pPr>
            <w:r w:rsidRPr="00807B77">
              <w:rPr>
                <w:rFonts w:eastAsia="Times New Roman"/>
                <w:spacing w:val="0"/>
                <w:lang w:val="es-DO" w:eastAsia="es-DO"/>
              </w:rPr>
              <w:t>1,</w:t>
            </w:r>
            <w:r w:rsidR="00232155">
              <w:rPr>
                <w:rFonts w:eastAsia="Times New Roman"/>
                <w:spacing w:val="0"/>
                <w:lang w:val="es-DO" w:eastAsia="es-DO"/>
              </w:rPr>
              <w:t>562</w:t>
            </w:r>
            <w:r w:rsidRPr="00807B77">
              <w:rPr>
                <w:rFonts w:eastAsia="Times New Roman"/>
                <w:spacing w:val="0"/>
                <w:lang w:val="es-DO" w:eastAsia="es-DO"/>
              </w:rPr>
              <w:t>,</w:t>
            </w:r>
            <w:r w:rsidR="00232155">
              <w:rPr>
                <w:rFonts w:eastAsia="Times New Roman"/>
                <w:spacing w:val="0"/>
                <w:lang w:val="es-DO" w:eastAsia="es-DO"/>
              </w:rPr>
              <w:t>604.09</w:t>
            </w:r>
          </w:p>
        </w:tc>
      </w:tr>
      <w:tr w:rsidR="00807B77" w:rsidRPr="00807B77" w14:paraId="055FB560" w14:textId="77777777" w:rsidTr="00007284">
        <w:trPr>
          <w:trHeight w:val="315"/>
        </w:trPr>
        <w:tc>
          <w:tcPr>
            <w:tcW w:w="3538" w:type="pct"/>
            <w:tcBorders>
              <w:top w:val="nil"/>
              <w:left w:val="nil"/>
              <w:bottom w:val="nil"/>
              <w:right w:val="nil"/>
            </w:tcBorders>
            <w:noWrap/>
            <w:vAlign w:val="center"/>
            <w:hideMark/>
          </w:tcPr>
          <w:p w14:paraId="0F0E39EE" w14:textId="77777777" w:rsidR="00007284" w:rsidRPr="00807B77" w:rsidRDefault="00007284" w:rsidP="00007284">
            <w:pPr>
              <w:spacing w:after="0" w:line="240" w:lineRule="auto"/>
              <w:rPr>
                <w:rFonts w:eastAsia="Times New Roman"/>
                <w:spacing w:val="0"/>
                <w:lang w:val="es-DO" w:eastAsia="es-DO"/>
              </w:rPr>
            </w:pPr>
            <w:r w:rsidRPr="00807B77">
              <w:rPr>
                <w:rFonts w:eastAsia="Times New Roman"/>
                <w:spacing w:val="0"/>
                <w:lang w:val="es-DO" w:eastAsia="es-DO"/>
              </w:rPr>
              <w:t>Compras no registradas en el SIGEF</w:t>
            </w:r>
          </w:p>
        </w:tc>
        <w:tc>
          <w:tcPr>
            <w:tcW w:w="1462" w:type="pct"/>
            <w:tcBorders>
              <w:top w:val="nil"/>
              <w:left w:val="nil"/>
              <w:bottom w:val="single" w:sz="4" w:space="0" w:color="auto"/>
              <w:right w:val="nil"/>
            </w:tcBorders>
            <w:noWrap/>
            <w:vAlign w:val="center"/>
            <w:hideMark/>
          </w:tcPr>
          <w:p w14:paraId="2FD12406" w14:textId="23A766BF" w:rsidR="00007284" w:rsidRPr="00807B77" w:rsidRDefault="00007284" w:rsidP="00007284">
            <w:pPr>
              <w:spacing w:after="0" w:line="240" w:lineRule="auto"/>
              <w:jc w:val="right"/>
              <w:rPr>
                <w:rFonts w:eastAsia="Times New Roman"/>
                <w:spacing w:val="0"/>
                <w:lang w:val="es-DO" w:eastAsia="es-DO"/>
              </w:rPr>
            </w:pPr>
            <w:r w:rsidRPr="00807B77">
              <w:rPr>
                <w:rFonts w:eastAsia="Times New Roman"/>
                <w:spacing w:val="0"/>
                <w:lang w:val="es-DO" w:eastAsia="es-DO"/>
              </w:rPr>
              <w:t>1,</w:t>
            </w:r>
            <w:r w:rsidR="00232155">
              <w:rPr>
                <w:rFonts w:eastAsia="Times New Roman"/>
                <w:spacing w:val="0"/>
                <w:lang w:val="es-DO" w:eastAsia="es-DO"/>
              </w:rPr>
              <w:t>248</w:t>
            </w:r>
            <w:r w:rsidRPr="00807B77">
              <w:rPr>
                <w:rFonts w:eastAsia="Times New Roman"/>
                <w:spacing w:val="0"/>
                <w:lang w:val="es-DO" w:eastAsia="es-DO"/>
              </w:rPr>
              <w:t>,</w:t>
            </w:r>
            <w:r w:rsidR="00232155">
              <w:rPr>
                <w:rFonts w:eastAsia="Times New Roman"/>
                <w:spacing w:val="0"/>
                <w:lang w:val="es-DO" w:eastAsia="es-DO"/>
              </w:rPr>
              <w:t>708</w:t>
            </w:r>
            <w:r w:rsidRPr="00807B77">
              <w:rPr>
                <w:rFonts w:eastAsia="Times New Roman"/>
                <w:spacing w:val="0"/>
                <w:lang w:val="es-DO" w:eastAsia="es-DO"/>
              </w:rPr>
              <w:t>.</w:t>
            </w:r>
            <w:r w:rsidR="00232155">
              <w:rPr>
                <w:rFonts w:eastAsia="Times New Roman"/>
                <w:spacing w:val="0"/>
                <w:lang w:val="es-DO" w:eastAsia="es-DO"/>
              </w:rPr>
              <w:t>06</w:t>
            </w:r>
          </w:p>
        </w:tc>
      </w:tr>
      <w:tr w:rsidR="00807B77" w:rsidRPr="00807B77" w14:paraId="05E324C5" w14:textId="77777777" w:rsidTr="00007284">
        <w:trPr>
          <w:trHeight w:val="330"/>
        </w:trPr>
        <w:tc>
          <w:tcPr>
            <w:tcW w:w="3538" w:type="pct"/>
            <w:tcBorders>
              <w:top w:val="nil"/>
              <w:left w:val="nil"/>
              <w:bottom w:val="nil"/>
              <w:right w:val="nil"/>
            </w:tcBorders>
            <w:noWrap/>
            <w:vAlign w:val="center"/>
            <w:hideMark/>
          </w:tcPr>
          <w:p w14:paraId="43BDEA62" w14:textId="21E4C57D"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Total, activos corrientes</w:t>
            </w:r>
          </w:p>
        </w:tc>
        <w:tc>
          <w:tcPr>
            <w:tcW w:w="1462" w:type="pct"/>
            <w:tcBorders>
              <w:top w:val="nil"/>
              <w:left w:val="nil"/>
              <w:bottom w:val="double" w:sz="6" w:space="0" w:color="auto"/>
              <w:right w:val="nil"/>
            </w:tcBorders>
            <w:noWrap/>
            <w:vAlign w:val="center"/>
            <w:hideMark/>
          </w:tcPr>
          <w:p w14:paraId="67D58884" w14:textId="270F4234" w:rsidR="00007284" w:rsidRPr="00807B77" w:rsidRDefault="00232155" w:rsidP="00007284">
            <w:pPr>
              <w:spacing w:after="0" w:line="240" w:lineRule="auto"/>
              <w:jc w:val="right"/>
              <w:rPr>
                <w:rFonts w:eastAsia="Times New Roman"/>
                <w:b/>
                <w:bCs/>
                <w:spacing w:val="0"/>
                <w:lang w:val="es-DO" w:eastAsia="es-DO"/>
              </w:rPr>
            </w:pPr>
            <w:r>
              <w:rPr>
                <w:rFonts w:eastAsia="Times New Roman"/>
                <w:b/>
                <w:bCs/>
                <w:spacing w:val="0"/>
                <w:lang w:val="es-DO" w:eastAsia="es-DO"/>
              </w:rPr>
              <w:t>4</w:t>
            </w:r>
            <w:r w:rsidR="00007284" w:rsidRPr="00807B77">
              <w:rPr>
                <w:rFonts w:eastAsia="Times New Roman"/>
                <w:b/>
                <w:bCs/>
                <w:spacing w:val="0"/>
                <w:lang w:val="es-DO" w:eastAsia="es-DO"/>
              </w:rPr>
              <w:t>,</w:t>
            </w:r>
            <w:r>
              <w:rPr>
                <w:rFonts w:eastAsia="Times New Roman"/>
                <w:b/>
                <w:bCs/>
                <w:spacing w:val="0"/>
                <w:lang w:val="es-DO" w:eastAsia="es-DO"/>
              </w:rPr>
              <w:t>653</w:t>
            </w:r>
            <w:r w:rsidR="00007284" w:rsidRPr="00807B77">
              <w:rPr>
                <w:rFonts w:eastAsia="Times New Roman"/>
                <w:b/>
                <w:bCs/>
                <w:spacing w:val="0"/>
                <w:lang w:val="es-DO" w:eastAsia="es-DO"/>
              </w:rPr>
              <w:t>,</w:t>
            </w:r>
            <w:r>
              <w:rPr>
                <w:rFonts w:eastAsia="Times New Roman"/>
                <w:b/>
                <w:bCs/>
                <w:spacing w:val="0"/>
                <w:lang w:val="es-DO" w:eastAsia="es-DO"/>
              </w:rPr>
              <w:t>375</w:t>
            </w:r>
            <w:r w:rsidR="00007284" w:rsidRPr="00807B77">
              <w:rPr>
                <w:rFonts w:eastAsia="Times New Roman"/>
                <w:b/>
                <w:bCs/>
                <w:spacing w:val="0"/>
                <w:lang w:val="es-DO" w:eastAsia="es-DO"/>
              </w:rPr>
              <w:t>.</w:t>
            </w:r>
            <w:r>
              <w:rPr>
                <w:rFonts w:eastAsia="Times New Roman"/>
                <w:b/>
                <w:bCs/>
                <w:spacing w:val="0"/>
                <w:lang w:val="es-DO" w:eastAsia="es-DO"/>
              </w:rPr>
              <w:t>62</w:t>
            </w:r>
          </w:p>
        </w:tc>
      </w:tr>
      <w:tr w:rsidR="00807B77" w:rsidRPr="00807B77" w14:paraId="0CE4CDA4" w14:textId="77777777" w:rsidTr="00007284">
        <w:trPr>
          <w:trHeight w:val="330"/>
        </w:trPr>
        <w:tc>
          <w:tcPr>
            <w:tcW w:w="3538" w:type="pct"/>
            <w:tcBorders>
              <w:top w:val="nil"/>
              <w:left w:val="nil"/>
              <w:bottom w:val="nil"/>
              <w:right w:val="nil"/>
            </w:tcBorders>
            <w:noWrap/>
            <w:vAlign w:val="center"/>
            <w:hideMark/>
          </w:tcPr>
          <w:p w14:paraId="760653DC" w14:textId="77777777" w:rsidR="00007284" w:rsidRPr="00807B77" w:rsidRDefault="00007284" w:rsidP="00007284">
            <w:pPr>
              <w:spacing w:after="0" w:line="240" w:lineRule="auto"/>
              <w:jc w:val="right"/>
              <w:rPr>
                <w:rFonts w:eastAsia="Times New Roman"/>
                <w:b/>
                <w:bCs/>
                <w:spacing w:val="0"/>
                <w:lang w:val="es-DO" w:eastAsia="es-DO"/>
              </w:rPr>
            </w:pPr>
          </w:p>
        </w:tc>
        <w:tc>
          <w:tcPr>
            <w:tcW w:w="1462" w:type="pct"/>
            <w:tcBorders>
              <w:top w:val="nil"/>
              <w:left w:val="nil"/>
              <w:bottom w:val="nil"/>
              <w:right w:val="nil"/>
            </w:tcBorders>
            <w:noWrap/>
            <w:vAlign w:val="center"/>
            <w:hideMark/>
          </w:tcPr>
          <w:p w14:paraId="6BCC04E6" w14:textId="77777777" w:rsidR="00007284" w:rsidRPr="00807B77" w:rsidRDefault="00007284" w:rsidP="00007284">
            <w:pPr>
              <w:spacing w:after="0" w:line="240" w:lineRule="auto"/>
              <w:rPr>
                <w:rFonts w:eastAsia="Times New Roman"/>
                <w:spacing w:val="0"/>
                <w:sz w:val="20"/>
                <w:szCs w:val="20"/>
                <w:lang w:val="es-DO" w:eastAsia="es-DO"/>
              </w:rPr>
            </w:pPr>
          </w:p>
        </w:tc>
      </w:tr>
      <w:tr w:rsidR="00807B77" w:rsidRPr="00807B77" w14:paraId="182BDEC5" w14:textId="77777777" w:rsidTr="00007284">
        <w:trPr>
          <w:trHeight w:val="315"/>
        </w:trPr>
        <w:tc>
          <w:tcPr>
            <w:tcW w:w="3538" w:type="pct"/>
            <w:tcBorders>
              <w:top w:val="nil"/>
              <w:left w:val="nil"/>
              <w:bottom w:val="nil"/>
              <w:right w:val="nil"/>
            </w:tcBorders>
            <w:noWrap/>
            <w:vAlign w:val="center"/>
            <w:hideMark/>
          </w:tcPr>
          <w:p w14:paraId="40B1B736" w14:textId="50E7EC9E"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Activos no corrientes</w:t>
            </w:r>
          </w:p>
        </w:tc>
        <w:tc>
          <w:tcPr>
            <w:tcW w:w="1462" w:type="pct"/>
            <w:tcBorders>
              <w:top w:val="nil"/>
              <w:left w:val="nil"/>
              <w:bottom w:val="nil"/>
              <w:right w:val="nil"/>
            </w:tcBorders>
            <w:noWrap/>
            <w:vAlign w:val="center"/>
            <w:hideMark/>
          </w:tcPr>
          <w:p w14:paraId="7CCE7A04" w14:textId="77777777" w:rsidR="00007284" w:rsidRPr="00807B77" w:rsidRDefault="00007284" w:rsidP="00007284">
            <w:pPr>
              <w:spacing w:after="0" w:line="240" w:lineRule="auto"/>
              <w:rPr>
                <w:rFonts w:eastAsia="Times New Roman"/>
                <w:b/>
                <w:bCs/>
                <w:spacing w:val="0"/>
                <w:lang w:val="es-DO" w:eastAsia="es-DO"/>
              </w:rPr>
            </w:pPr>
          </w:p>
        </w:tc>
      </w:tr>
      <w:tr w:rsidR="00807B77" w:rsidRPr="00807B77" w14:paraId="719C9CE5" w14:textId="77777777" w:rsidTr="00007284">
        <w:trPr>
          <w:trHeight w:val="315"/>
        </w:trPr>
        <w:tc>
          <w:tcPr>
            <w:tcW w:w="3538" w:type="pct"/>
            <w:tcBorders>
              <w:top w:val="nil"/>
              <w:left w:val="nil"/>
              <w:bottom w:val="nil"/>
              <w:right w:val="nil"/>
            </w:tcBorders>
            <w:noWrap/>
            <w:vAlign w:val="center"/>
            <w:hideMark/>
          </w:tcPr>
          <w:p w14:paraId="660DF405" w14:textId="77777777" w:rsidR="00007284" w:rsidRPr="00807B77" w:rsidRDefault="00007284" w:rsidP="00007284">
            <w:pPr>
              <w:spacing w:after="0" w:line="240" w:lineRule="auto"/>
              <w:rPr>
                <w:rFonts w:eastAsia="Times New Roman"/>
                <w:spacing w:val="0"/>
                <w:lang w:val="es-DO" w:eastAsia="es-DO"/>
              </w:rPr>
            </w:pPr>
            <w:r w:rsidRPr="00807B77">
              <w:rPr>
                <w:rFonts w:eastAsia="Times New Roman"/>
                <w:spacing w:val="0"/>
                <w:lang w:val="es-DO" w:eastAsia="es-DO"/>
              </w:rPr>
              <w:t>Bienes de uso (activos no financieros)</w:t>
            </w:r>
          </w:p>
        </w:tc>
        <w:tc>
          <w:tcPr>
            <w:tcW w:w="1462" w:type="pct"/>
            <w:tcBorders>
              <w:top w:val="nil"/>
              <w:left w:val="nil"/>
              <w:bottom w:val="nil"/>
              <w:right w:val="nil"/>
            </w:tcBorders>
            <w:noWrap/>
            <w:vAlign w:val="center"/>
            <w:hideMark/>
          </w:tcPr>
          <w:p w14:paraId="40575675" w14:textId="4EC2B1EF" w:rsidR="00007284" w:rsidRPr="00807B77" w:rsidRDefault="00007284" w:rsidP="00007284">
            <w:pPr>
              <w:spacing w:after="0" w:line="240" w:lineRule="auto"/>
              <w:jc w:val="right"/>
              <w:rPr>
                <w:rFonts w:eastAsia="Times New Roman"/>
                <w:spacing w:val="0"/>
                <w:lang w:val="es-DO" w:eastAsia="es-DO"/>
              </w:rPr>
            </w:pPr>
            <w:r w:rsidRPr="00807B77">
              <w:rPr>
                <w:rFonts w:eastAsia="Times New Roman"/>
                <w:spacing w:val="0"/>
                <w:lang w:val="es-DO" w:eastAsia="es-DO"/>
              </w:rPr>
              <w:t>2</w:t>
            </w:r>
            <w:r w:rsidR="00232155">
              <w:rPr>
                <w:rFonts w:eastAsia="Times New Roman"/>
                <w:spacing w:val="0"/>
                <w:lang w:val="es-DO" w:eastAsia="es-DO"/>
              </w:rPr>
              <w:t>5</w:t>
            </w:r>
            <w:r w:rsidRPr="00807B77">
              <w:rPr>
                <w:rFonts w:eastAsia="Times New Roman"/>
                <w:spacing w:val="0"/>
                <w:lang w:val="es-DO" w:eastAsia="es-DO"/>
              </w:rPr>
              <w:t>,</w:t>
            </w:r>
            <w:r w:rsidR="00232155">
              <w:rPr>
                <w:rFonts w:eastAsia="Times New Roman"/>
                <w:spacing w:val="0"/>
                <w:lang w:val="es-DO" w:eastAsia="es-DO"/>
              </w:rPr>
              <w:t>142</w:t>
            </w:r>
            <w:r w:rsidRPr="00807B77">
              <w:rPr>
                <w:rFonts w:eastAsia="Times New Roman"/>
                <w:spacing w:val="0"/>
                <w:lang w:val="es-DO" w:eastAsia="es-DO"/>
              </w:rPr>
              <w:t>,</w:t>
            </w:r>
            <w:r w:rsidR="00232155">
              <w:rPr>
                <w:rFonts w:eastAsia="Times New Roman"/>
                <w:spacing w:val="0"/>
                <w:lang w:val="es-DO" w:eastAsia="es-DO"/>
              </w:rPr>
              <w:t>302</w:t>
            </w:r>
            <w:r w:rsidRPr="00807B77">
              <w:rPr>
                <w:rFonts w:eastAsia="Times New Roman"/>
                <w:spacing w:val="0"/>
                <w:lang w:val="es-DO" w:eastAsia="es-DO"/>
              </w:rPr>
              <w:t>.</w:t>
            </w:r>
            <w:r w:rsidR="00232155">
              <w:rPr>
                <w:rFonts w:eastAsia="Times New Roman"/>
                <w:spacing w:val="0"/>
                <w:lang w:val="es-DO" w:eastAsia="es-DO"/>
              </w:rPr>
              <w:t>08</w:t>
            </w:r>
          </w:p>
        </w:tc>
      </w:tr>
      <w:tr w:rsidR="00807B77" w:rsidRPr="00807B77" w14:paraId="1C52B3FE" w14:textId="77777777" w:rsidTr="00007284">
        <w:trPr>
          <w:trHeight w:val="315"/>
        </w:trPr>
        <w:tc>
          <w:tcPr>
            <w:tcW w:w="3538" w:type="pct"/>
            <w:tcBorders>
              <w:top w:val="nil"/>
              <w:left w:val="nil"/>
              <w:bottom w:val="nil"/>
              <w:right w:val="nil"/>
            </w:tcBorders>
            <w:noWrap/>
            <w:vAlign w:val="center"/>
            <w:hideMark/>
          </w:tcPr>
          <w:p w14:paraId="203BE798" w14:textId="77777777" w:rsidR="00007284" w:rsidRPr="00807B77" w:rsidRDefault="00007284" w:rsidP="00007284">
            <w:pPr>
              <w:spacing w:after="0" w:line="240" w:lineRule="auto"/>
              <w:rPr>
                <w:rFonts w:eastAsia="Times New Roman"/>
                <w:spacing w:val="0"/>
                <w:lang w:val="es-DO" w:eastAsia="es-DO"/>
              </w:rPr>
            </w:pPr>
            <w:r w:rsidRPr="00807B77">
              <w:rPr>
                <w:rFonts w:eastAsia="Times New Roman"/>
                <w:spacing w:val="0"/>
                <w:lang w:val="es-DO" w:eastAsia="es-DO"/>
              </w:rPr>
              <w:t>Bienes intangibles</w:t>
            </w:r>
          </w:p>
        </w:tc>
        <w:tc>
          <w:tcPr>
            <w:tcW w:w="1462" w:type="pct"/>
            <w:tcBorders>
              <w:top w:val="single" w:sz="4" w:space="0" w:color="auto"/>
              <w:left w:val="nil"/>
              <w:bottom w:val="nil"/>
              <w:right w:val="nil"/>
            </w:tcBorders>
            <w:noWrap/>
            <w:vAlign w:val="center"/>
            <w:hideMark/>
          </w:tcPr>
          <w:p w14:paraId="35306300" w14:textId="77777777" w:rsidR="00007284" w:rsidRPr="00807B77" w:rsidRDefault="00007284" w:rsidP="00007284">
            <w:pPr>
              <w:spacing w:after="0" w:line="240" w:lineRule="auto"/>
              <w:jc w:val="right"/>
              <w:rPr>
                <w:rFonts w:eastAsia="Times New Roman"/>
                <w:spacing w:val="0"/>
                <w:lang w:val="es-DO" w:eastAsia="es-DO"/>
              </w:rPr>
            </w:pPr>
            <w:r w:rsidRPr="00807B77">
              <w:rPr>
                <w:rFonts w:eastAsia="Times New Roman"/>
                <w:spacing w:val="0"/>
                <w:lang w:val="es-DO" w:eastAsia="es-DO"/>
              </w:rPr>
              <w:t>56,870.10</w:t>
            </w:r>
          </w:p>
        </w:tc>
      </w:tr>
      <w:tr w:rsidR="00807B77" w:rsidRPr="00807B77" w14:paraId="5663A9BC" w14:textId="77777777" w:rsidTr="00007284">
        <w:trPr>
          <w:trHeight w:val="315"/>
        </w:trPr>
        <w:tc>
          <w:tcPr>
            <w:tcW w:w="3538" w:type="pct"/>
            <w:tcBorders>
              <w:top w:val="nil"/>
              <w:left w:val="nil"/>
              <w:bottom w:val="nil"/>
              <w:right w:val="nil"/>
            </w:tcBorders>
            <w:noWrap/>
            <w:vAlign w:val="center"/>
            <w:hideMark/>
          </w:tcPr>
          <w:p w14:paraId="2BCFEB92" w14:textId="77777777" w:rsidR="00007284" w:rsidRPr="00807B77" w:rsidRDefault="00007284" w:rsidP="00007284">
            <w:pPr>
              <w:spacing w:after="0" w:line="240" w:lineRule="auto"/>
              <w:rPr>
                <w:rFonts w:eastAsia="Times New Roman"/>
                <w:spacing w:val="0"/>
                <w:lang w:val="es-DO" w:eastAsia="es-DO"/>
              </w:rPr>
            </w:pPr>
            <w:r w:rsidRPr="00807B77">
              <w:rPr>
                <w:rFonts w:eastAsia="Times New Roman"/>
                <w:spacing w:val="0"/>
                <w:lang w:val="es-DO" w:eastAsia="es-DO"/>
              </w:rPr>
              <w:t>Inventario de suministros</w:t>
            </w:r>
          </w:p>
        </w:tc>
        <w:tc>
          <w:tcPr>
            <w:tcW w:w="1462" w:type="pct"/>
            <w:tcBorders>
              <w:top w:val="single" w:sz="4" w:space="0" w:color="auto"/>
              <w:left w:val="nil"/>
              <w:bottom w:val="single" w:sz="4" w:space="0" w:color="auto"/>
              <w:right w:val="nil"/>
            </w:tcBorders>
            <w:noWrap/>
            <w:vAlign w:val="center"/>
            <w:hideMark/>
          </w:tcPr>
          <w:p w14:paraId="628D00C6" w14:textId="597CAFCB" w:rsidR="00007284" w:rsidRPr="00807B77" w:rsidRDefault="00007284" w:rsidP="00007284">
            <w:pPr>
              <w:spacing w:after="0" w:line="240" w:lineRule="auto"/>
              <w:jc w:val="right"/>
              <w:rPr>
                <w:rFonts w:eastAsia="Times New Roman"/>
                <w:spacing w:val="0"/>
                <w:lang w:val="es-DO" w:eastAsia="es-DO"/>
              </w:rPr>
            </w:pPr>
            <w:r w:rsidRPr="00807B77">
              <w:rPr>
                <w:rFonts w:eastAsia="Times New Roman"/>
                <w:spacing w:val="0"/>
                <w:lang w:val="es-DO" w:eastAsia="es-DO"/>
              </w:rPr>
              <w:t>2,5</w:t>
            </w:r>
            <w:r w:rsidR="00232155">
              <w:rPr>
                <w:rFonts w:eastAsia="Times New Roman"/>
                <w:spacing w:val="0"/>
                <w:lang w:val="es-DO" w:eastAsia="es-DO"/>
              </w:rPr>
              <w:t>07</w:t>
            </w:r>
            <w:r w:rsidRPr="00807B77">
              <w:rPr>
                <w:rFonts w:eastAsia="Times New Roman"/>
                <w:spacing w:val="0"/>
                <w:lang w:val="es-DO" w:eastAsia="es-DO"/>
              </w:rPr>
              <w:t>,</w:t>
            </w:r>
            <w:r w:rsidR="00232155">
              <w:rPr>
                <w:rFonts w:eastAsia="Times New Roman"/>
                <w:spacing w:val="0"/>
                <w:lang w:val="es-DO" w:eastAsia="es-DO"/>
              </w:rPr>
              <w:t>300</w:t>
            </w:r>
            <w:r w:rsidRPr="00807B77">
              <w:rPr>
                <w:rFonts w:eastAsia="Times New Roman"/>
                <w:spacing w:val="0"/>
                <w:lang w:val="es-DO" w:eastAsia="es-DO"/>
              </w:rPr>
              <w:t>.</w:t>
            </w:r>
            <w:r w:rsidR="00232155">
              <w:rPr>
                <w:rFonts w:eastAsia="Times New Roman"/>
                <w:spacing w:val="0"/>
                <w:lang w:val="es-DO" w:eastAsia="es-DO"/>
              </w:rPr>
              <w:t>00</w:t>
            </w:r>
          </w:p>
        </w:tc>
      </w:tr>
      <w:tr w:rsidR="00807B77" w:rsidRPr="00807B77" w14:paraId="731621C6" w14:textId="77777777" w:rsidTr="00007284">
        <w:trPr>
          <w:trHeight w:val="315"/>
        </w:trPr>
        <w:tc>
          <w:tcPr>
            <w:tcW w:w="3538" w:type="pct"/>
            <w:tcBorders>
              <w:top w:val="nil"/>
              <w:left w:val="nil"/>
              <w:bottom w:val="nil"/>
              <w:right w:val="nil"/>
            </w:tcBorders>
            <w:noWrap/>
            <w:vAlign w:val="center"/>
            <w:hideMark/>
          </w:tcPr>
          <w:p w14:paraId="48736A29" w14:textId="1978C045"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Total, activos no corrientes</w:t>
            </w:r>
          </w:p>
        </w:tc>
        <w:tc>
          <w:tcPr>
            <w:tcW w:w="1462" w:type="pct"/>
            <w:tcBorders>
              <w:top w:val="nil"/>
              <w:left w:val="nil"/>
              <w:bottom w:val="single" w:sz="4" w:space="0" w:color="auto"/>
              <w:right w:val="nil"/>
            </w:tcBorders>
            <w:noWrap/>
            <w:vAlign w:val="center"/>
            <w:hideMark/>
          </w:tcPr>
          <w:p w14:paraId="0EBC9112" w14:textId="7CDBA77F" w:rsidR="00007284" w:rsidRPr="00807B77" w:rsidRDefault="00007284" w:rsidP="00007284">
            <w:pPr>
              <w:spacing w:after="0" w:line="240" w:lineRule="auto"/>
              <w:jc w:val="right"/>
              <w:rPr>
                <w:rFonts w:eastAsia="Times New Roman"/>
                <w:b/>
                <w:bCs/>
                <w:spacing w:val="0"/>
                <w:lang w:val="es-DO" w:eastAsia="es-DO"/>
              </w:rPr>
            </w:pPr>
            <w:r w:rsidRPr="00807B77">
              <w:rPr>
                <w:rFonts w:eastAsia="Times New Roman"/>
                <w:b/>
                <w:bCs/>
                <w:spacing w:val="0"/>
                <w:lang w:val="es-DO" w:eastAsia="es-DO"/>
              </w:rPr>
              <w:t>27,</w:t>
            </w:r>
            <w:r w:rsidR="00232155">
              <w:rPr>
                <w:rFonts w:eastAsia="Times New Roman"/>
                <w:b/>
                <w:bCs/>
                <w:spacing w:val="0"/>
                <w:lang w:val="es-DO" w:eastAsia="es-DO"/>
              </w:rPr>
              <w:t>706</w:t>
            </w:r>
            <w:r w:rsidRPr="00807B77">
              <w:rPr>
                <w:rFonts w:eastAsia="Times New Roman"/>
                <w:b/>
                <w:bCs/>
                <w:spacing w:val="0"/>
                <w:lang w:val="es-DO" w:eastAsia="es-DO"/>
              </w:rPr>
              <w:t>,</w:t>
            </w:r>
            <w:r w:rsidR="00232155">
              <w:rPr>
                <w:rFonts w:eastAsia="Times New Roman"/>
                <w:b/>
                <w:bCs/>
                <w:spacing w:val="0"/>
                <w:lang w:val="es-DO" w:eastAsia="es-DO"/>
              </w:rPr>
              <w:t>472</w:t>
            </w:r>
            <w:r w:rsidRPr="00807B77">
              <w:rPr>
                <w:rFonts w:eastAsia="Times New Roman"/>
                <w:b/>
                <w:bCs/>
                <w:spacing w:val="0"/>
                <w:lang w:val="es-DO" w:eastAsia="es-DO"/>
              </w:rPr>
              <w:t>.</w:t>
            </w:r>
            <w:r w:rsidR="00232155">
              <w:rPr>
                <w:rFonts w:eastAsia="Times New Roman"/>
                <w:b/>
                <w:bCs/>
                <w:spacing w:val="0"/>
                <w:lang w:val="es-DO" w:eastAsia="es-DO"/>
              </w:rPr>
              <w:t>18</w:t>
            </w:r>
          </w:p>
        </w:tc>
      </w:tr>
      <w:tr w:rsidR="00807B77" w:rsidRPr="00807B77" w14:paraId="3A7F527F" w14:textId="77777777" w:rsidTr="00007284">
        <w:trPr>
          <w:trHeight w:val="330"/>
        </w:trPr>
        <w:tc>
          <w:tcPr>
            <w:tcW w:w="3538" w:type="pct"/>
            <w:tcBorders>
              <w:top w:val="nil"/>
              <w:left w:val="nil"/>
              <w:bottom w:val="nil"/>
              <w:right w:val="nil"/>
            </w:tcBorders>
            <w:noWrap/>
            <w:vAlign w:val="center"/>
            <w:hideMark/>
          </w:tcPr>
          <w:p w14:paraId="331A98A6" w14:textId="2619CDC0"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Total, activos</w:t>
            </w:r>
          </w:p>
        </w:tc>
        <w:tc>
          <w:tcPr>
            <w:tcW w:w="1462" w:type="pct"/>
            <w:tcBorders>
              <w:top w:val="nil"/>
              <w:left w:val="nil"/>
              <w:bottom w:val="double" w:sz="6" w:space="0" w:color="auto"/>
              <w:right w:val="nil"/>
            </w:tcBorders>
            <w:noWrap/>
            <w:vAlign w:val="center"/>
            <w:hideMark/>
          </w:tcPr>
          <w:p w14:paraId="1E5EEB8D" w14:textId="5ABA0DFF" w:rsidR="00007284" w:rsidRPr="00807B77" w:rsidRDefault="00232155" w:rsidP="00007284">
            <w:pPr>
              <w:spacing w:after="0" w:line="240" w:lineRule="auto"/>
              <w:jc w:val="right"/>
              <w:rPr>
                <w:rFonts w:eastAsia="Times New Roman"/>
                <w:b/>
                <w:bCs/>
                <w:spacing w:val="0"/>
                <w:lang w:val="es-DO" w:eastAsia="es-DO"/>
              </w:rPr>
            </w:pPr>
            <w:r>
              <w:rPr>
                <w:rFonts w:eastAsia="Times New Roman"/>
                <w:b/>
                <w:bCs/>
                <w:spacing w:val="0"/>
                <w:lang w:val="es-DO" w:eastAsia="es-DO"/>
              </w:rPr>
              <w:t>32</w:t>
            </w:r>
            <w:r w:rsidR="00007284" w:rsidRPr="00807B77">
              <w:rPr>
                <w:rFonts w:eastAsia="Times New Roman"/>
                <w:b/>
                <w:bCs/>
                <w:spacing w:val="0"/>
                <w:lang w:val="es-DO" w:eastAsia="es-DO"/>
              </w:rPr>
              <w:t>,</w:t>
            </w:r>
            <w:r>
              <w:rPr>
                <w:rFonts w:eastAsia="Times New Roman"/>
                <w:b/>
                <w:bCs/>
                <w:spacing w:val="0"/>
                <w:lang w:val="es-DO" w:eastAsia="es-DO"/>
              </w:rPr>
              <w:t>359</w:t>
            </w:r>
            <w:r w:rsidR="00007284" w:rsidRPr="00807B77">
              <w:rPr>
                <w:rFonts w:eastAsia="Times New Roman"/>
                <w:b/>
                <w:bCs/>
                <w:spacing w:val="0"/>
                <w:lang w:val="es-DO" w:eastAsia="es-DO"/>
              </w:rPr>
              <w:t>,</w:t>
            </w:r>
            <w:r>
              <w:rPr>
                <w:rFonts w:eastAsia="Times New Roman"/>
                <w:b/>
                <w:bCs/>
                <w:spacing w:val="0"/>
                <w:lang w:val="es-DO" w:eastAsia="es-DO"/>
              </w:rPr>
              <w:t>847</w:t>
            </w:r>
            <w:r w:rsidR="00007284" w:rsidRPr="00807B77">
              <w:rPr>
                <w:rFonts w:eastAsia="Times New Roman"/>
                <w:b/>
                <w:bCs/>
                <w:spacing w:val="0"/>
                <w:lang w:val="es-DO" w:eastAsia="es-DO"/>
              </w:rPr>
              <w:t>.</w:t>
            </w:r>
            <w:r>
              <w:rPr>
                <w:rFonts w:eastAsia="Times New Roman"/>
                <w:b/>
                <w:bCs/>
                <w:spacing w:val="0"/>
                <w:lang w:val="es-DO" w:eastAsia="es-DO"/>
              </w:rPr>
              <w:t>80</w:t>
            </w:r>
          </w:p>
        </w:tc>
      </w:tr>
      <w:tr w:rsidR="00807B77" w:rsidRPr="00807B77" w14:paraId="271AD96F" w14:textId="77777777" w:rsidTr="00007284">
        <w:trPr>
          <w:trHeight w:val="330"/>
        </w:trPr>
        <w:tc>
          <w:tcPr>
            <w:tcW w:w="3538" w:type="pct"/>
            <w:tcBorders>
              <w:top w:val="nil"/>
              <w:left w:val="nil"/>
              <w:bottom w:val="nil"/>
              <w:right w:val="nil"/>
            </w:tcBorders>
            <w:noWrap/>
            <w:vAlign w:val="center"/>
            <w:hideMark/>
          </w:tcPr>
          <w:p w14:paraId="418C968C" w14:textId="77777777" w:rsidR="00007284" w:rsidRPr="00807B77" w:rsidRDefault="00007284" w:rsidP="00007284">
            <w:pPr>
              <w:spacing w:after="0" w:line="240" w:lineRule="auto"/>
              <w:jc w:val="right"/>
              <w:rPr>
                <w:rFonts w:eastAsia="Times New Roman"/>
                <w:b/>
                <w:bCs/>
                <w:spacing w:val="0"/>
                <w:lang w:val="es-DO" w:eastAsia="es-DO"/>
              </w:rPr>
            </w:pPr>
          </w:p>
        </w:tc>
        <w:tc>
          <w:tcPr>
            <w:tcW w:w="1462" w:type="pct"/>
            <w:tcBorders>
              <w:top w:val="nil"/>
              <w:left w:val="nil"/>
              <w:bottom w:val="nil"/>
              <w:right w:val="nil"/>
            </w:tcBorders>
            <w:noWrap/>
            <w:vAlign w:val="center"/>
            <w:hideMark/>
          </w:tcPr>
          <w:p w14:paraId="49784C7B" w14:textId="77777777" w:rsidR="00007284" w:rsidRPr="00807B77" w:rsidRDefault="00007284" w:rsidP="00007284">
            <w:pPr>
              <w:spacing w:after="0" w:line="240" w:lineRule="auto"/>
              <w:rPr>
                <w:rFonts w:eastAsia="Times New Roman"/>
                <w:spacing w:val="0"/>
                <w:sz w:val="20"/>
                <w:szCs w:val="20"/>
                <w:lang w:val="es-DO" w:eastAsia="es-DO"/>
              </w:rPr>
            </w:pPr>
          </w:p>
        </w:tc>
      </w:tr>
      <w:tr w:rsidR="00807B77" w:rsidRPr="00807B77" w14:paraId="56900435" w14:textId="77777777" w:rsidTr="00007284">
        <w:trPr>
          <w:trHeight w:val="315"/>
        </w:trPr>
        <w:tc>
          <w:tcPr>
            <w:tcW w:w="3538" w:type="pct"/>
            <w:tcBorders>
              <w:top w:val="nil"/>
              <w:left w:val="nil"/>
              <w:bottom w:val="nil"/>
              <w:right w:val="nil"/>
            </w:tcBorders>
            <w:noWrap/>
            <w:vAlign w:val="center"/>
            <w:hideMark/>
          </w:tcPr>
          <w:p w14:paraId="4C144D7E" w14:textId="2D4E16D7"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Pasivos</w:t>
            </w:r>
          </w:p>
        </w:tc>
        <w:tc>
          <w:tcPr>
            <w:tcW w:w="1462" w:type="pct"/>
            <w:tcBorders>
              <w:top w:val="nil"/>
              <w:left w:val="nil"/>
              <w:bottom w:val="nil"/>
              <w:right w:val="nil"/>
            </w:tcBorders>
            <w:noWrap/>
            <w:vAlign w:val="center"/>
            <w:hideMark/>
          </w:tcPr>
          <w:p w14:paraId="41EDB044" w14:textId="77777777" w:rsidR="00007284" w:rsidRPr="00807B77" w:rsidRDefault="00007284" w:rsidP="00007284">
            <w:pPr>
              <w:spacing w:after="0" w:line="240" w:lineRule="auto"/>
              <w:rPr>
                <w:rFonts w:eastAsia="Times New Roman"/>
                <w:b/>
                <w:bCs/>
                <w:spacing w:val="0"/>
                <w:lang w:val="es-DO" w:eastAsia="es-DO"/>
              </w:rPr>
            </w:pPr>
          </w:p>
        </w:tc>
      </w:tr>
      <w:tr w:rsidR="00807B77" w:rsidRPr="00807B77" w14:paraId="30BF229F" w14:textId="77777777" w:rsidTr="00007284">
        <w:trPr>
          <w:trHeight w:val="315"/>
        </w:trPr>
        <w:tc>
          <w:tcPr>
            <w:tcW w:w="3538" w:type="pct"/>
            <w:tcBorders>
              <w:top w:val="nil"/>
              <w:left w:val="nil"/>
              <w:bottom w:val="nil"/>
              <w:right w:val="nil"/>
            </w:tcBorders>
            <w:noWrap/>
            <w:vAlign w:val="center"/>
            <w:hideMark/>
          </w:tcPr>
          <w:p w14:paraId="6DFE477B" w14:textId="49175CF6"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Pasivos corrientes</w:t>
            </w:r>
          </w:p>
        </w:tc>
        <w:tc>
          <w:tcPr>
            <w:tcW w:w="1462" w:type="pct"/>
            <w:tcBorders>
              <w:top w:val="nil"/>
              <w:left w:val="nil"/>
              <w:bottom w:val="single" w:sz="4" w:space="0" w:color="auto"/>
              <w:right w:val="nil"/>
            </w:tcBorders>
            <w:noWrap/>
            <w:vAlign w:val="center"/>
            <w:hideMark/>
          </w:tcPr>
          <w:p w14:paraId="4F093EE8" w14:textId="4D1DF1DE" w:rsidR="00007284" w:rsidRPr="00807B77" w:rsidRDefault="00007284" w:rsidP="00007284">
            <w:pPr>
              <w:spacing w:after="0" w:line="240" w:lineRule="auto"/>
              <w:jc w:val="right"/>
              <w:rPr>
                <w:rFonts w:eastAsia="Times New Roman"/>
                <w:spacing w:val="0"/>
                <w:lang w:val="es-DO" w:eastAsia="es-DO"/>
              </w:rPr>
            </w:pPr>
            <w:r w:rsidRPr="00807B77">
              <w:rPr>
                <w:rFonts w:eastAsia="Times New Roman"/>
                <w:spacing w:val="0"/>
                <w:lang w:val="es-DO" w:eastAsia="es-DO"/>
              </w:rPr>
              <w:t>2,</w:t>
            </w:r>
            <w:r w:rsidR="00232155">
              <w:rPr>
                <w:rFonts w:eastAsia="Times New Roman"/>
                <w:spacing w:val="0"/>
                <w:lang w:val="es-DO" w:eastAsia="es-DO"/>
              </w:rPr>
              <w:t>811</w:t>
            </w:r>
            <w:r w:rsidRPr="00807B77">
              <w:rPr>
                <w:rFonts w:eastAsia="Times New Roman"/>
                <w:spacing w:val="0"/>
                <w:lang w:val="es-DO" w:eastAsia="es-DO"/>
              </w:rPr>
              <w:t>,</w:t>
            </w:r>
            <w:r w:rsidR="00232155">
              <w:rPr>
                <w:rFonts w:eastAsia="Times New Roman"/>
                <w:spacing w:val="0"/>
                <w:lang w:val="es-DO" w:eastAsia="es-DO"/>
              </w:rPr>
              <w:t>312</w:t>
            </w:r>
            <w:r w:rsidRPr="00807B77">
              <w:rPr>
                <w:rFonts w:eastAsia="Times New Roman"/>
                <w:spacing w:val="0"/>
                <w:lang w:val="es-DO" w:eastAsia="es-DO"/>
              </w:rPr>
              <w:t>.1</w:t>
            </w:r>
            <w:r w:rsidR="00232155">
              <w:rPr>
                <w:rFonts w:eastAsia="Times New Roman"/>
                <w:spacing w:val="0"/>
                <w:lang w:val="es-DO" w:eastAsia="es-DO"/>
              </w:rPr>
              <w:t>5</w:t>
            </w:r>
          </w:p>
        </w:tc>
      </w:tr>
      <w:tr w:rsidR="00807B77" w:rsidRPr="00807B77" w14:paraId="15B7E427" w14:textId="77777777" w:rsidTr="00007284">
        <w:trPr>
          <w:trHeight w:val="315"/>
        </w:trPr>
        <w:tc>
          <w:tcPr>
            <w:tcW w:w="3538" w:type="pct"/>
            <w:tcBorders>
              <w:top w:val="nil"/>
              <w:left w:val="nil"/>
              <w:bottom w:val="nil"/>
              <w:right w:val="nil"/>
            </w:tcBorders>
            <w:noWrap/>
            <w:vAlign w:val="center"/>
            <w:hideMark/>
          </w:tcPr>
          <w:p w14:paraId="2FA00D85" w14:textId="77777777" w:rsidR="00007284" w:rsidRPr="00807B77" w:rsidRDefault="00007284" w:rsidP="00007284">
            <w:pPr>
              <w:spacing w:after="0" w:line="240" w:lineRule="auto"/>
              <w:rPr>
                <w:rFonts w:eastAsia="Times New Roman"/>
                <w:spacing w:val="0"/>
                <w:lang w:val="es-DO" w:eastAsia="es-DO"/>
              </w:rPr>
            </w:pPr>
            <w:r w:rsidRPr="00807B77">
              <w:rPr>
                <w:rFonts w:eastAsia="Times New Roman"/>
                <w:spacing w:val="0"/>
                <w:lang w:val="es-DO" w:eastAsia="es-DO"/>
              </w:rPr>
              <w:t>Pasivos corrientes</w:t>
            </w:r>
          </w:p>
        </w:tc>
        <w:tc>
          <w:tcPr>
            <w:tcW w:w="1462" w:type="pct"/>
            <w:tcBorders>
              <w:top w:val="nil"/>
              <w:left w:val="nil"/>
              <w:bottom w:val="single" w:sz="4" w:space="0" w:color="auto"/>
              <w:right w:val="nil"/>
            </w:tcBorders>
            <w:noWrap/>
            <w:vAlign w:val="center"/>
            <w:hideMark/>
          </w:tcPr>
          <w:p w14:paraId="2A338667" w14:textId="77777777" w:rsidR="00007284" w:rsidRPr="00807B77" w:rsidRDefault="00007284" w:rsidP="00007284">
            <w:pPr>
              <w:spacing w:after="0" w:line="240" w:lineRule="auto"/>
              <w:rPr>
                <w:rFonts w:eastAsia="Times New Roman"/>
                <w:spacing w:val="0"/>
                <w:lang w:val="es-DO" w:eastAsia="es-DO"/>
              </w:rPr>
            </w:pPr>
            <w:r w:rsidRPr="00807B77">
              <w:rPr>
                <w:rFonts w:eastAsia="Times New Roman"/>
                <w:spacing w:val="0"/>
                <w:lang w:val="es-DO" w:eastAsia="es-DO"/>
              </w:rPr>
              <w:t> </w:t>
            </w:r>
          </w:p>
        </w:tc>
      </w:tr>
      <w:tr w:rsidR="00807B77" w:rsidRPr="00807B77" w14:paraId="1652BC30" w14:textId="77777777" w:rsidTr="00007284">
        <w:trPr>
          <w:trHeight w:val="330"/>
        </w:trPr>
        <w:tc>
          <w:tcPr>
            <w:tcW w:w="3538" w:type="pct"/>
            <w:tcBorders>
              <w:top w:val="nil"/>
              <w:left w:val="nil"/>
              <w:bottom w:val="nil"/>
              <w:right w:val="nil"/>
            </w:tcBorders>
            <w:noWrap/>
            <w:vAlign w:val="center"/>
            <w:hideMark/>
          </w:tcPr>
          <w:p w14:paraId="4AB871A0" w14:textId="4CD8770D"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Total, pasivos corrientes</w:t>
            </w:r>
          </w:p>
        </w:tc>
        <w:tc>
          <w:tcPr>
            <w:tcW w:w="1462" w:type="pct"/>
            <w:tcBorders>
              <w:top w:val="nil"/>
              <w:left w:val="nil"/>
              <w:bottom w:val="double" w:sz="6" w:space="0" w:color="auto"/>
              <w:right w:val="nil"/>
            </w:tcBorders>
            <w:noWrap/>
            <w:vAlign w:val="center"/>
            <w:hideMark/>
          </w:tcPr>
          <w:p w14:paraId="20EBEF94" w14:textId="27D0DC2F" w:rsidR="00007284" w:rsidRPr="00807B77" w:rsidRDefault="00007284" w:rsidP="00007284">
            <w:pPr>
              <w:spacing w:after="0" w:line="240" w:lineRule="auto"/>
              <w:jc w:val="right"/>
              <w:rPr>
                <w:rFonts w:eastAsia="Times New Roman"/>
                <w:b/>
                <w:bCs/>
                <w:spacing w:val="0"/>
                <w:lang w:val="es-DO" w:eastAsia="es-DO"/>
              </w:rPr>
            </w:pPr>
            <w:r w:rsidRPr="00807B77">
              <w:rPr>
                <w:rFonts w:eastAsia="Times New Roman"/>
                <w:b/>
                <w:bCs/>
                <w:spacing w:val="0"/>
                <w:lang w:val="es-DO" w:eastAsia="es-DO"/>
              </w:rPr>
              <w:t>2,</w:t>
            </w:r>
            <w:r w:rsidR="00232155">
              <w:rPr>
                <w:rFonts w:eastAsia="Times New Roman"/>
                <w:b/>
                <w:bCs/>
                <w:spacing w:val="0"/>
                <w:lang w:val="es-DO" w:eastAsia="es-DO"/>
              </w:rPr>
              <w:t>811</w:t>
            </w:r>
            <w:r w:rsidRPr="00807B77">
              <w:rPr>
                <w:rFonts w:eastAsia="Times New Roman"/>
                <w:b/>
                <w:bCs/>
                <w:spacing w:val="0"/>
                <w:lang w:val="es-DO" w:eastAsia="es-DO"/>
              </w:rPr>
              <w:t>,</w:t>
            </w:r>
            <w:r w:rsidR="00232155">
              <w:rPr>
                <w:rFonts w:eastAsia="Times New Roman"/>
                <w:b/>
                <w:bCs/>
                <w:spacing w:val="0"/>
                <w:lang w:val="es-DO" w:eastAsia="es-DO"/>
              </w:rPr>
              <w:t>312.15</w:t>
            </w:r>
          </w:p>
        </w:tc>
      </w:tr>
      <w:tr w:rsidR="00807B77" w:rsidRPr="00807B77" w14:paraId="374E6661" w14:textId="77777777" w:rsidTr="00007284">
        <w:trPr>
          <w:trHeight w:val="330"/>
        </w:trPr>
        <w:tc>
          <w:tcPr>
            <w:tcW w:w="3538" w:type="pct"/>
            <w:tcBorders>
              <w:top w:val="nil"/>
              <w:left w:val="nil"/>
              <w:bottom w:val="nil"/>
              <w:right w:val="nil"/>
            </w:tcBorders>
            <w:noWrap/>
            <w:vAlign w:val="center"/>
            <w:hideMark/>
          </w:tcPr>
          <w:p w14:paraId="7F0A327C" w14:textId="77777777" w:rsidR="00007284" w:rsidRPr="00807B77" w:rsidRDefault="00007284" w:rsidP="00007284">
            <w:pPr>
              <w:spacing w:after="0" w:line="240" w:lineRule="auto"/>
              <w:jc w:val="right"/>
              <w:rPr>
                <w:rFonts w:eastAsia="Times New Roman"/>
                <w:b/>
                <w:bCs/>
                <w:spacing w:val="0"/>
                <w:lang w:val="es-DO" w:eastAsia="es-DO"/>
              </w:rPr>
            </w:pPr>
          </w:p>
        </w:tc>
        <w:tc>
          <w:tcPr>
            <w:tcW w:w="1462" w:type="pct"/>
            <w:tcBorders>
              <w:top w:val="nil"/>
              <w:left w:val="nil"/>
              <w:bottom w:val="nil"/>
              <w:right w:val="nil"/>
            </w:tcBorders>
            <w:noWrap/>
            <w:vAlign w:val="center"/>
            <w:hideMark/>
          </w:tcPr>
          <w:p w14:paraId="453FAFF7" w14:textId="77777777" w:rsidR="00007284" w:rsidRPr="00807B77" w:rsidRDefault="00007284" w:rsidP="00007284">
            <w:pPr>
              <w:spacing w:after="0" w:line="240" w:lineRule="auto"/>
              <w:rPr>
                <w:rFonts w:eastAsia="Times New Roman"/>
                <w:spacing w:val="0"/>
                <w:sz w:val="20"/>
                <w:szCs w:val="20"/>
                <w:lang w:val="es-DO" w:eastAsia="es-DO"/>
              </w:rPr>
            </w:pPr>
          </w:p>
        </w:tc>
      </w:tr>
      <w:tr w:rsidR="00807B77" w:rsidRPr="00807B77" w14:paraId="1272E2E1" w14:textId="77777777" w:rsidTr="00007284">
        <w:trPr>
          <w:trHeight w:val="315"/>
        </w:trPr>
        <w:tc>
          <w:tcPr>
            <w:tcW w:w="3538" w:type="pct"/>
            <w:tcBorders>
              <w:top w:val="nil"/>
              <w:left w:val="nil"/>
              <w:bottom w:val="nil"/>
              <w:right w:val="nil"/>
            </w:tcBorders>
            <w:noWrap/>
            <w:vAlign w:val="center"/>
            <w:hideMark/>
          </w:tcPr>
          <w:p w14:paraId="55BA744C" w14:textId="1F3A61BB"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Pasivos no corrientes</w:t>
            </w:r>
          </w:p>
        </w:tc>
        <w:tc>
          <w:tcPr>
            <w:tcW w:w="1462" w:type="pct"/>
            <w:tcBorders>
              <w:top w:val="nil"/>
              <w:left w:val="nil"/>
              <w:bottom w:val="nil"/>
              <w:right w:val="nil"/>
            </w:tcBorders>
            <w:noWrap/>
            <w:vAlign w:val="center"/>
            <w:hideMark/>
          </w:tcPr>
          <w:p w14:paraId="6D0C7860" w14:textId="77777777" w:rsidR="00007284" w:rsidRPr="00807B77" w:rsidRDefault="00007284" w:rsidP="00007284">
            <w:pPr>
              <w:spacing w:after="0" w:line="240" w:lineRule="auto"/>
              <w:rPr>
                <w:rFonts w:eastAsia="Times New Roman"/>
                <w:b/>
                <w:bCs/>
                <w:spacing w:val="0"/>
                <w:lang w:val="es-DO" w:eastAsia="es-DO"/>
              </w:rPr>
            </w:pPr>
          </w:p>
        </w:tc>
      </w:tr>
      <w:tr w:rsidR="00807B77" w:rsidRPr="00807B77" w14:paraId="3EC6917F" w14:textId="77777777" w:rsidTr="00007284">
        <w:trPr>
          <w:trHeight w:val="315"/>
        </w:trPr>
        <w:tc>
          <w:tcPr>
            <w:tcW w:w="3538" w:type="pct"/>
            <w:tcBorders>
              <w:top w:val="nil"/>
              <w:left w:val="nil"/>
              <w:bottom w:val="nil"/>
              <w:right w:val="nil"/>
            </w:tcBorders>
            <w:noWrap/>
            <w:vAlign w:val="center"/>
            <w:hideMark/>
          </w:tcPr>
          <w:p w14:paraId="5C7689B5" w14:textId="77777777" w:rsidR="00007284" w:rsidRPr="00807B77" w:rsidRDefault="00007284" w:rsidP="00007284">
            <w:pPr>
              <w:spacing w:after="0" w:line="240" w:lineRule="auto"/>
              <w:rPr>
                <w:rFonts w:eastAsia="Times New Roman"/>
                <w:spacing w:val="0"/>
                <w:lang w:val="es-DO" w:eastAsia="es-DO"/>
              </w:rPr>
            </w:pPr>
            <w:r w:rsidRPr="00807B77">
              <w:rPr>
                <w:rFonts w:eastAsia="Times New Roman"/>
                <w:spacing w:val="0"/>
                <w:lang w:val="es-DO" w:eastAsia="es-DO"/>
              </w:rPr>
              <w:t>Pasivos no corrientes</w:t>
            </w:r>
          </w:p>
        </w:tc>
        <w:tc>
          <w:tcPr>
            <w:tcW w:w="1462" w:type="pct"/>
            <w:tcBorders>
              <w:top w:val="nil"/>
              <w:left w:val="nil"/>
              <w:bottom w:val="nil"/>
              <w:right w:val="nil"/>
            </w:tcBorders>
            <w:noWrap/>
            <w:vAlign w:val="center"/>
            <w:hideMark/>
          </w:tcPr>
          <w:p w14:paraId="4A8DD8E4" w14:textId="28E805BD" w:rsidR="00007284" w:rsidRPr="00807B77" w:rsidRDefault="00232155" w:rsidP="00007284">
            <w:pPr>
              <w:spacing w:after="0" w:line="240" w:lineRule="auto"/>
              <w:jc w:val="right"/>
              <w:rPr>
                <w:rFonts w:eastAsia="Times New Roman"/>
                <w:spacing w:val="0"/>
                <w:lang w:val="es-DO" w:eastAsia="es-DO"/>
              </w:rPr>
            </w:pPr>
            <w:r w:rsidRPr="00232155">
              <w:rPr>
                <w:rFonts w:eastAsia="Times New Roman"/>
                <w:spacing w:val="0"/>
                <w:lang w:val="es-DO" w:eastAsia="es-DO"/>
              </w:rPr>
              <w:t>27,706,472.18</w:t>
            </w:r>
          </w:p>
        </w:tc>
      </w:tr>
      <w:tr w:rsidR="00807B77" w:rsidRPr="00807B77" w14:paraId="7B435B4E" w14:textId="77777777" w:rsidTr="00007284">
        <w:trPr>
          <w:trHeight w:val="315"/>
        </w:trPr>
        <w:tc>
          <w:tcPr>
            <w:tcW w:w="3538" w:type="pct"/>
            <w:tcBorders>
              <w:top w:val="nil"/>
              <w:left w:val="nil"/>
              <w:bottom w:val="nil"/>
              <w:right w:val="nil"/>
            </w:tcBorders>
            <w:noWrap/>
            <w:vAlign w:val="center"/>
            <w:hideMark/>
          </w:tcPr>
          <w:p w14:paraId="62C899D7" w14:textId="1716E305"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Total, pasivos no corrientes</w:t>
            </w:r>
          </w:p>
        </w:tc>
        <w:tc>
          <w:tcPr>
            <w:tcW w:w="1462" w:type="pct"/>
            <w:tcBorders>
              <w:top w:val="single" w:sz="4" w:space="0" w:color="auto"/>
              <w:left w:val="nil"/>
              <w:bottom w:val="single" w:sz="4" w:space="0" w:color="auto"/>
              <w:right w:val="nil"/>
            </w:tcBorders>
            <w:noWrap/>
            <w:vAlign w:val="center"/>
            <w:hideMark/>
          </w:tcPr>
          <w:p w14:paraId="44C2ABBD" w14:textId="5228F3FD" w:rsidR="00007284" w:rsidRPr="00807B77" w:rsidRDefault="00232155" w:rsidP="00007284">
            <w:pPr>
              <w:spacing w:after="0" w:line="240" w:lineRule="auto"/>
              <w:jc w:val="right"/>
              <w:rPr>
                <w:rFonts w:eastAsia="Times New Roman"/>
                <w:b/>
                <w:bCs/>
                <w:spacing w:val="0"/>
                <w:lang w:val="es-DO" w:eastAsia="es-DO"/>
              </w:rPr>
            </w:pPr>
            <w:r w:rsidRPr="00232155">
              <w:rPr>
                <w:rFonts w:eastAsia="Times New Roman"/>
                <w:b/>
                <w:bCs/>
                <w:spacing w:val="0"/>
                <w:lang w:val="es-DO" w:eastAsia="es-DO"/>
              </w:rPr>
              <w:t>27,706,472.18</w:t>
            </w:r>
          </w:p>
        </w:tc>
      </w:tr>
      <w:tr w:rsidR="00807B77" w:rsidRPr="00807B77" w14:paraId="43E2AFC1" w14:textId="77777777" w:rsidTr="00007284">
        <w:trPr>
          <w:trHeight w:val="330"/>
        </w:trPr>
        <w:tc>
          <w:tcPr>
            <w:tcW w:w="3538" w:type="pct"/>
            <w:tcBorders>
              <w:top w:val="nil"/>
              <w:left w:val="nil"/>
              <w:bottom w:val="nil"/>
              <w:right w:val="nil"/>
            </w:tcBorders>
            <w:noWrap/>
            <w:vAlign w:val="center"/>
            <w:hideMark/>
          </w:tcPr>
          <w:p w14:paraId="6212C3E2" w14:textId="6A87321E"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Total, pasivo</w:t>
            </w:r>
          </w:p>
        </w:tc>
        <w:tc>
          <w:tcPr>
            <w:tcW w:w="1462" w:type="pct"/>
            <w:tcBorders>
              <w:top w:val="nil"/>
              <w:left w:val="nil"/>
              <w:bottom w:val="double" w:sz="6" w:space="0" w:color="auto"/>
              <w:right w:val="nil"/>
            </w:tcBorders>
            <w:noWrap/>
            <w:vAlign w:val="center"/>
            <w:hideMark/>
          </w:tcPr>
          <w:p w14:paraId="04F19B62" w14:textId="27355B0A" w:rsidR="00007284" w:rsidRPr="00807B77" w:rsidRDefault="00007284" w:rsidP="00007284">
            <w:pPr>
              <w:spacing w:after="0" w:line="240" w:lineRule="auto"/>
              <w:jc w:val="right"/>
              <w:rPr>
                <w:rFonts w:eastAsia="Times New Roman"/>
                <w:b/>
                <w:bCs/>
                <w:spacing w:val="0"/>
                <w:lang w:val="es-DO" w:eastAsia="es-DO"/>
              </w:rPr>
            </w:pPr>
            <w:r w:rsidRPr="00807B77">
              <w:rPr>
                <w:rFonts w:eastAsia="Times New Roman"/>
                <w:b/>
                <w:bCs/>
                <w:spacing w:val="0"/>
                <w:lang w:val="es-DO" w:eastAsia="es-DO"/>
              </w:rPr>
              <w:t>30,</w:t>
            </w:r>
            <w:r w:rsidR="00232155">
              <w:rPr>
                <w:rFonts w:eastAsia="Times New Roman"/>
                <w:b/>
                <w:bCs/>
                <w:spacing w:val="0"/>
                <w:lang w:val="es-DO" w:eastAsia="es-DO"/>
              </w:rPr>
              <w:t>517,784</w:t>
            </w:r>
            <w:r w:rsidRPr="00807B77">
              <w:rPr>
                <w:rFonts w:eastAsia="Times New Roman"/>
                <w:b/>
                <w:bCs/>
                <w:spacing w:val="0"/>
                <w:lang w:val="es-DO" w:eastAsia="es-DO"/>
              </w:rPr>
              <w:t>.</w:t>
            </w:r>
            <w:r w:rsidR="00232155">
              <w:rPr>
                <w:rFonts w:eastAsia="Times New Roman"/>
                <w:b/>
                <w:bCs/>
                <w:spacing w:val="0"/>
                <w:lang w:val="es-DO" w:eastAsia="es-DO"/>
              </w:rPr>
              <w:t>33</w:t>
            </w:r>
          </w:p>
        </w:tc>
      </w:tr>
      <w:tr w:rsidR="00807B77" w:rsidRPr="00807B77" w14:paraId="14F89FB5" w14:textId="77777777" w:rsidTr="00007284">
        <w:trPr>
          <w:trHeight w:val="330"/>
        </w:trPr>
        <w:tc>
          <w:tcPr>
            <w:tcW w:w="3538" w:type="pct"/>
            <w:tcBorders>
              <w:top w:val="nil"/>
              <w:left w:val="nil"/>
              <w:bottom w:val="nil"/>
              <w:right w:val="nil"/>
            </w:tcBorders>
            <w:noWrap/>
            <w:vAlign w:val="center"/>
            <w:hideMark/>
          </w:tcPr>
          <w:p w14:paraId="6A7D5EF2" w14:textId="77777777" w:rsidR="00007284" w:rsidRPr="00807B77" w:rsidRDefault="00007284" w:rsidP="00007284">
            <w:pPr>
              <w:spacing w:after="0" w:line="240" w:lineRule="auto"/>
              <w:jc w:val="right"/>
              <w:rPr>
                <w:rFonts w:eastAsia="Times New Roman"/>
                <w:b/>
                <w:bCs/>
                <w:spacing w:val="0"/>
                <w:lang w:val="es-DO" w:eastAsia="es-DO"/>
              </w:rPr>
            </w:pPr>
          </w:p>
        </w:tc>
        <w:tc>
          <w:tcPr>
            <w:tcW w:w="1462" w:type="pct"/>
            <w:tcBorders>
              <w:top w:val="nil"/>
              <w:left w:val="nil"/>
              <w:bottom w:val="nil"/>
              <w:right w:val="nil"/>
            </w:tcBorders>
            <w:noWrap/>
            <w:vAlign w:val="center"/>
            <w:hideMark/>
          </w:tcPr>
          <w:p w14:paraId="66B04FF7" w14:textId="77777777" w:rsidR="00007284" w:rsidRPr="00807B77" w:rsidRDefault="00007284" w:rsidP="00007284">
            <w:pPr>
              <w:spacing w:after="0" w:line="240" w:lineRule="auto"/>
              <w:rPr>
                <w:rFonts w:eastAsia="Times New Roman"/>
                <w:spacing w:val="0"/>
                <w:sz w:val="20"/>
                <w:szCs w:val="20"/>
                <w:lang w:val="es-DO" w:eastAsia="es-DO"/>
              </w:rPr>
            </w:pPr>
          </w:p>
        </w:tc>
      </w:tr>
      <w:tr w:rsidR="00807B77" w:rsidRPr="00807B77" w14:paraId="0A87676A" w14:textId="77777777" w:rsidTr="00007284">
        <w:trPr>
          <w:trHeight w:val="315"/>
        </w:trPr>
        <w:tc>
          <w:tcPr>
            <w:tcW w:w="3538" w:type="pct"/>
            <w:tcBorders>
              <w:top w:val="nil"/>
              <w:left w:val="nil"/>
              <w:bottom w:val="nil"/>
              <w:right w:val="nil"/>
            </w:tcBorders>
            <w:noWrap/>
            <w:vAlign w:val="center"/>
            <w:hideMark/>
          </w:tcPr>
          <w:p w14:paraId="2113A897" w14:textId="7F0B9866"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Patrimonio</w:t>
            </w:r>
          </w:p>
        </w:tc>
        <w:tc>
          <w:tcPr>
            <w:tcW w:w="1462" w:type="pct"/>
            <w:tcBorders>
              <w:top w:val="nil"/>
              <w:left w:val="nil"/>
              <w:bottom w:val="nil"/>
              <w:right w:val="nil"/>
            </w:tcBorders>
            <w:noWrap/>
            <w:vAlign w:val="center"/>
            <w:hideMark/>
          </w:tcPr>
          <w:p w14:paraId="0A37676D" w14:textId="77777777" w:rsidR="00007284" w:rsidRPr="00807B77" w:rsidRDefault="00007284" w:rsidP="00007284">
            <w:pPr>
              <w:spacing w:after="0" w:line="240" w:lineRule="auto"/>
              <w:rPr>
                <w:rFonts w:eastAsia="Times New Roman"/>
                <w:b/>
                <w:bCs/>
                <w:spacing w:val="0"/>
                <w:lang w:val="es-DO" w:eastAsia="es-DO"/>
              </w:rPr>
            </w:pPr>
          </w:p>
        </w:tc>
      </w:tr>
      <w:tr w:rsidR="00807B77" w:rsidRPr="00807B77" w14:paraId="3FC965B4" w14:textId="77777777" w:rsidTr="00007284">
        <w:trPr>
          <w:trHeight w:val="315"/>
        </w:trPr>
        <w:tc>
          <w:tcPr>
            <w:tcW w:w="3538" w:type="pct"/>
            <w:tcBorders>
              <w:top w:val="nil"/>
              <w:left w:val="nil"/>
              <w:bottom w:val="nil"/>
              <w:right w:val="nil"/>
            </w:tcBorders>
            <w:noWrap/>
            <w:vAlign w:val="center"/>
            <w:hideMark/>
          </w:tcPr>
          <w:p w14:paraId="0797046F" w14:textId="77777777" w:rsidR="00007284" w:rsidRPr="00807B77" w:rsidRDefault="00007284" w:rsidP="00007284">
            <w:pPr>
              <w:spacing w:after="0" w:line="240" w:lineRule="auto"/>
              <w:rPr>
                <w:rFonts w:eastAsia="Times New Roman"/>
                <w:spacing w:val="0"/>
                <w:lang w:val="es-DO" w:eastAsia="es-DO"/>
              </w:rPr>
            </w:pPr>
            <w:r w:rsidRPr="00807B77">
              <w:rPr>
                <w:rFonts w:eastAsia="Times New Roman"/>
                <w:spacing w:val="0"/>
                <w:lang w:val="es-DO" w:eastAsia="es-DO"/>
              </w:rPr>
              <w:t>Presupuesto aprobado y modificado</w:t>
            </w:r>
          </w:p>
        </w:tc>
        <w:tc>
          <w:tcPr>
            <w:tcW w:w="1462" w:type="pct"/>
            <w:tcBorders>
              <w:top w:val="nil"/>
              <w:left w:val="nil"/>
              <w:bottom w:val="single" w:sz="4" w:space="0" w:color="auto"/>
              <w:right w:val="nil"/>
            </w:tcBorders>
            <w:noWrap/>
            <w:vAlign w:val="center"/>
            <w:hideMark/>
          </w:tcPr>
          <w:p w14:paraId="4791CF45" w14:textId="77777777" w:rsidR="00007284" w:rsidRPr="00807B77" w:rsidRDefault="00007284" w:rsidP="00007284">
            <w:pPr>
              <w:spacing w:after="0" w:line="240" w:lineRule="auto"/>
              <w:jc w:val="right"/>
              <w:rPr>
                <w:rFonts w:eastAsia="Times New Roman"/>
                <w:spacing w:val="0"/>
                <w:lang w:val="es-DO" w:eastAsia="es-DO"/>
              </w:rPr>
            </w:pPr>
            <w:r w:rsidRPr="00807B77">
              <w:rPr>
                <w:rFonts w:eastAsia="Times New Roman"/>
                <w:spacing w:val="0"/>
                <w:lang w:val="es-DO" w:eastAsia="es-DO"/>
              </w:rPr>
              <w:t>165,049,406.00</w:t>
            </w:r>
          </w:p>
        </w:tc>
      </w:tr>
      <w:tr w:rsidR="00807B77" w:rsidRPr="00807B77" w14:paraId="7288F3FF" w14:textId="77777777" w:rsidTr="00007284">
        <w:trPr>
          <w:trHeight w:val="315"/>
        </w:trPr>
        <w:tc>
          <w:tcPr>
            <w:tcW w:w="3538" w:type="pct"/>
            <w:tcBorders>
              <w:top w:val="nil"/>
              <w:left w:val="nil"/>
              <w:bottom w:val="nil"/>
              <w:right w:val="nil"/>
            </w:tcBorders>
            <w:noWrap/>
            <w:vAlign w:val="center"/>
            <w:hideMark/>
          </w:tcPr>
          <w:p w14:paraId="2C4F89DA" w14:textId="77777777" w:rsidR="00007284" w:rsidRPr="00807B77" w:rsidRDefault="00007284" w:rsidP="00007284">
            <w:pPr>
              <w:spacing w:after="0" w:line="240" w:lineRule="auto"/>
              <w:rPr>
                <w:rFonts w:eastAsia="Times New Roman"/>
                <w:spacing w:val="0"/>
                <w:lang w:val="es-DO" w:eastAsia="es-DO"/>
              </w:rPr>
            </w:pPr>
            <w:r w:rsidRPr="00807B77">
              <w:rPr>
                <w:rFonts w:eastAsia="Times New Roman"/>
                <w:spacing w:val="0"/>
                <w:lang w:val="es-DO" w:eastAsia="es-DO"/>
              </w:rPr>
              <w:t>Resultado neto del ejercicio</w:t>
            </w:r>
          </w:p>
        </w:tc>
        <w:tc>
          <w:tcPr>
            <w:tcW w:w="1462" w:type="pct"/>
            <w:tcBorders>
              <w:top w:val="nil"/>
              <w:left w:val="nil"/>
              <w:bottom w:val="single" w:sz="4" w:space="0" w:color="auto"/>
              <w:right w:val="nil"/>
            </w:tcBorders>
            <w:noWrap/>
            <w:vAlign w:val="center"/>
            <w:hideMark/>
          </w:tcPr>
          <w:p w14:paraId="02683369" w14:textId="1495559F" w:rsidR="00007284" w:rsidRPr="00807B77" w:rsidRDefault="00007284" w:rsidP="00007284">
            <w:pPr>
              <w:spacing w:after="0" w:line="240" w:lineRule="auto"/>
              <w:jc w:val="right"/>
              <w:rPr>
                <w:rFonts w:eastAsia="Times New Roman"/>
                <w:spacing w:val="0"/>
                <w:lang w:val="es-DO" w:eastAsia="es-DO"/>
              </w:rPr>
            </w:pPr>
            <w:r w:rsidRPr="00807B77">
              <w:rPr>
                <w:rFonts w:eastAsia="Times New Roman"/>
                <w:spacing w:val="0"/>
                <w:lang w:val="es-DO" w:eastAsia="es-DO"/>
              </w:rPr>
              <w:t>(1</w:t>
            </w:r>
            <w:r w:rsidR="00232155">
              <w:rPr>
                <w:rFonts w:eastAsia="Times New Roman"/>
                <w:spacing w:val="0"/>
                <w:lang w:val="es-DO" w:eastAsia="es-DO"/>
              </w:rPr>
              <w:t>63</w:t>
            </w:r>
            <w:r w:rsidRPr="00807B77">
              <w:rPr>
                <w:rFonts w:eastAsia="Times New Roman"/>
                <w:spacing w:val="0"/>
                <w:lang w:val="es-DO" w:eastAsia="es-DO"/>
              </w:rPr>
              <w:t>,</w:t>
            </w:r>
            <w:r w:rsidR="00232155">
              <w:rPr>
                <w:rFonts w:eastAsia="Times New Roman"/>
                <w:spacing w:val="0"/>
                <w:lang w:val="es-DO" w:eastAsia="es-DO"/>
              </w:rPr>
              <w:t>207</w:t>
            </w:r>
            <w:r w:rsidRPr="00807B77">
              <w:rPr>
                <w:rFonts w:eastAsia="Times New Roman"/>
                <w:spacing w:val="0"/>
                <w:lang w:val="es-DO" w:eastAsia="es-DO"/>
              </w:rPr>
              <w:t>,</w:t>
            </w:r>
            <w:r w:rsidR="00232155">
              <w:rPr>
                <w:rFonts w:eastAsia="Times New Roman"/>
                <w:spacing w:val="0"/>
                <w:lang w:val="es-DO" w:eastAsia="es-DO"/>
              </w:rPr>
              <w:t>342</w:t>
            </w:r>
            <w:r w:rsidRPr="00807B77">
              <w:rPr>
                <w:rFonts w:eastAsia="Times New Roman"/>
                <w:spacing w:val="0"/>
                <w:lang w:val="es-DO" w:eastAsia="es-DO"/>
              </w:rPr>
              <w:t>.</w:t>
            </w:r>
            <w:r w:rsidR="00232155">
              <w:rPr>
                <w:rFonts w:eastAsia="Times New Roman"/>
                <w:spacing w:val="0"/>
                <w:lang w:val="es-DO" w:eastAsia="es-DO"/>
              </w:rPr>
              <w:t>53</w:t>
            </w:r>
            <w:r w:rsidRPr="00807B77">
              <w:rPr>
                <w:rFonts w:eastAsia="Times New Roman"/>
                <w:spacing w:val="0"/>
                <w:lang w:val="es-DO" w:eastAsia="es-DO"/>
              </w:rPr>
              <w:t>)</w:t>
            </w:r>
          </w:p>
        </w:tc>
      </w:tr>
      <w:tr w:rsidR="00807B77" w:rsidRPr="00807B77" w14:paraId="5C96C5E8" w14:textId="77777777" w:rsidTr="00007284">
        <w:trPr>
          <w:trHeight w:val="315"/>
        </w:trPr>
        <w:tc>
          <w:tcPr>
            <w:tcW w:w="3538" w:type="pct"/>
            <w:tcBorders>
              <w:top w:val="nil"/>
              <w:left w:val="nil"/>
              <w:bottom w:val="nil"/>
              <w:right w:val="nil"/>
            </w:tcBorders>
            <w:noWrap/>
            <w:vAlign w:val="center"/>
            <w:hideMark/>
          </w:tcPr>
          <w:p w14:paraId="0B0567F7" w14:textId="45EADDF3"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Total, patrimonio</w:t>
            </w:r>
          </w:p>
        </w:tc>
        <w:tc>
          <w:tcPr>
            <w:tcW w:w="1462" w:type="pct"/>
            <w:tcBorders>
              <w:top w:val="nil"/>
              <w:left w:val="nil"/>
              <w:bottom w:val="single" w:sz="4" w:space="0" w:color="auto"/>
              <w:right w:val="nil"/>
            </w:tcBorders>
            <w:noWrap/>
            <w:vAlign w:val="center"/>
            <w:hideMark/>
          </w:tcPr>
          <w:p w14:paraId="69722F8B" w14:textId="28FF11BB" w:rsidR="00007284" w:rsidRPr="00807B77" w:rsidRDefault="00007284" w:rsidP="00007284">
            <w:pPr>
              <w:spacing w:after="0" w:line="240" w:lineRule="auto"/>
              <w:jc w:val="right"/>
              <w:rPr>
                <w:rFonts w:eastAsia="Times New Roman"/>
                <w:b/>
                <w:bCs/>
                <w:spacing w:val="0"/>
                <w:lang w:val="es-DO" w:eastAsia="es-DO"/>
              </w:rPr>
            </w:pPr>
            <w:r w:rsidRPr="00807B77">
              <w:rPr>
                <w:rFonts w:eastAsia="Times New Roman"/>
                <w:b/>
                <w:bCs/>
                <w:spacing w:val="0"/>
                <w:lang w:val="es-DO" w:eastAsia="es-DO"/>
              </w:rPr>
              <w:t>1,</w:t>
            </w:r>
            <w:r w:rsidR="00232155">
              <w:rPr>
                <w:rFonts w:eastAsia="Times New Roman"/>
                <w:b/>
                <w:bCs/>
                <w:spacing w:val="0"/>
                <w:lang w:val="es-DO" w:eastAsia="es-DO"/>
              </w:rPr>
              <w:t>842</w:t>
            </w:r>
            <w:r w:rsidRPr="00807B77">
              <w:rPr>
                <w:rFonts w:eastAsia="Times New Roman"/>
                <w:b/>
                <w:bCs/>
                <w:spacing w:val="0"/>
                <w:lang w:val="es-DO" w:eastAsia="es-DO"/>
              </w:rPr>
              <w:t>,0</w:t>
            </w:r>
            <w:r w:rsidR="00232155">
              <w:rPr>
                <w:rFonts w:eastAsia="Times New Roman"/>
                <w:b/>
                <w:bCs/>
                <w:spacing w:val="0"/>
                <w:lang w:val="es-DO" w:eastAsia="es-DO"/>
              </w:rPr>
              <w:t>63</w:t>
            </w:r>
            <w:r w:rsidRPr="00807B77">
              <w:rPr>
                <w:rFonts w:eastAsia="Times New Roman"/>
                <w:b/>
                <w:bCs/>
                <w:spacing w:val="0"/>
                <w:lang w:val="es-DO" w:eastAsia="es-DO"/>
              </w:rPr>
              <w:t>.</w:t>
            </w:r>
            <w:r w:rsidR="00232155">
              <w:rPr>
                <w:rFonts w:eastAsia="Times New Roman"/>
                <w:b/>
                <w:bCs/>
                <w:spacing w:val="0"/>
                <w:lang w:val="es-DO" w:eastAsia="es-DO"/>
              </w:rPr>
              <w:t>47</w:t>
            </w:r>
          </w:p>
        </w:tc>
      </w:tr>
      <w:tr w:rsidR="00807B77" w:rsidRPr="00807B77" w14:paraId="173B4EA7" w14:textId="77777777" w:rsidTr="00007284">
        <w:trPr>
          <w:trHeight w:val="330"/>
        </w:trPr>
        <w:tc>
          <w:tcPr>
            <w:tcW w:w="3538" w:type="pct"/>
            <w:tcBorders>
              <w:top w:val="nil"/>
              <w:left w:val="nil"/>
              <w:bottom w:val="nil"/>
              <w:right w:val="nil"/>
            </w:tcBorders>
            <w:noWrap/>
            <w:vAlign w:val="center"/>
            <w:hideMark/>
          </w:tcPr>
          <w:p w14:paraId="1F332A07" w14:textId="70557ABE" w:rsidR="00007284" w:rsidRPr="00807B77" w:rsidRDefault="00007284" w:rsidP="00007284">
            <w:pPr>
              <w:spacing w:after="0" w:line="240" w:lineRule="auto"/>
              <w:rPr>
                <w:rFonts w:eastAsia="Times New Roman"/>
                <w:b/>
                <w:bCs/>
                <w:spacing w:val="0"/>
                <w:lang w:val="es-DO" w:eastAsia="es-DO"/>
              </w:rPr>
            </w:pPr>
            <w:r w:rsidRPr="00807B77">
              <w:rPr>
                <w:rFonts w:eastAsia="Times New Roman"/>
                <w:b/>
                <w:bCs/>
                <w:spacing w:val="0"/>
                <w:lang w:val="es-DO" w:eastAsia="es-DO"/>
              </w:rPr>
              <w:t>Total, pasivo y patrimonio</w:t>
            </w:r>
          </w:p>
        </w:tc>
        <w:tc>
          <w:tcPr>
            <w:tcW w:w="1462" w:type="pct"/>
            <w:tcBorders>
              <w:top w:val="nil"/>
              <w:left w:val="nil"/>
              <w:bottom w:val="double" w:sz="6" w:space="0" w:color="auto"/>
              <w:right w:val="nil"/>
            </w:tcBorders>
            <w:noWrap/>
            <w:vAlign w:val="center"/>
            <w:hideMark/>
          </w:tcPr>
          <w:p w14:paraId="08E012BB" w14:textId="26EF69C7" w:rsidR="00007284" w:rsidRPr="00807B77" w:rsidRDefault="00232155" w:rsidP="00007284">
            <w:pPr>
              <w:spacing w:after="0" w:line="240" w:lineRule="auto"/>
              <w:jc w:val="right"/>
              <w:rPr>
                <w:rFonts w:eastAsia="Times New Roman"/>
                <w:b/>
                <w:bCs/>
                <w:spacing w:val="0"/>
                <w:lang w:val="es-DO" w:eastAsia="es-DO"/>
              </w:rPr>
            </w:pPr>
            <w:r>
              <w:rPr>
                <w:rFonts w:eastAsia="Times New Roman"/>
                <w:b/>
                <w:bCs/>
                <w:spacing w:val="0"/>
                <w:lang w:val="es-DO" w:eastAsia="es-DO"/>
              </w:rPr>
              <w:t>32</w:t>
            </w:r>
            <w:r w:rsidR="00007284" w:rsidRPr="00807B77">
              <w:rPr>
                <w:rFonts w:eastAsia="Times New Roman"/>
                <w:b/>
                <w:bCs/>
                <w:spacing w:val="0"/>
                <w:lang w:val="es-DO" w:eastAsia="es-DO"/>
              </w:rPr>
              <w:t>,</w:t>
            </w:r>
            <w:r>
              <w:rPr>
                <w:rFonts w:eastAsia="Times New Roman"/>
                <w:b/>
                <w:bCs/>
                <w:spacing w:val="0"/>
                <w:lang w:val="es-DO" w:eastAsia="es-DO"/>
              </w:rPr>
              <w:t>359</w:t>
            </w:r>
            <w:r w:rsidR="00007284" w:rsidRPr="00807B77">
              <w:rPr>
                <w:rFonts w:eastAsia="Times New Roman"/>
                <w:b/>
                <w:bCs/>
                <w:spacing w:val="0"/>
                <w:lang w:val="es-DO" w:eastAsia="es-DO"/>
              </w:rPr>
              <w:t>,</w:t>
            </w:r>
            <w:r>
              <w:rPr>
                <w:rFonts w:eastAsia="Times New Roman"/>
                <w:b/>
                <w:bCs/>
                <w:spacing w:val="0"/>
                <w:lang w:val="es-DO" w:eastAsia="es-DO"/>
              </w:rPr>
              <w:t>847</w:t>
            </w:r>
            <w:r w:rsidR="00007284" w:rsidRPr="00807B77">
              <w:rPr>
                <w:rFonts w:eastAsia="Times New Roman"/>
                <w:b/>
                <w:bCs/>
                <w:spacing w:val="0"/>
                <w:lang w:val="es-DO" w:eastAsia="es-DO"/>
              </w:rPr>
              <w:t>.</w:t>
            </w:r>
            <w:r>
              <w:rPr>
                <w:rFonts w:eastAsia="Times New Roman"/>
                <w:b/>
                <w:bCs/>
                <w:spacing w:val="0"/>
                <w:lang w:val="es-DO" w:eastAsia="es-DO"/>
              </w:rPr>
              <w:t>80</w:t>
            </w:r>
          </w:p>
        </w:tc>
      </w:tr>
    </w:tbl>
    <w:p w14:paraId="1F94AAB0" w14:textId="7591F882" w:rsidR="0054307C" w:rsidRPr="00E71221" w:rsidRDefault="00007284" w:rsidP="00BA2267">
      <w:pPr>
        <w:spacing w:line="360" w:lineRule="auto"/>
        <w:jc w:val="both"/>
        <w:rPr>
          <w:i/>
          <w:iCs/>
          <w:spacing w:val="0"/>
          <w:sz w:val="18"/>
          <w:szCs w:val="18"/>
          <w:lang w:val="es-DO"/>
        </w:rPr>
      </w:pPr>
      <w:r w:rsidRPr="00E71221">
        <w:rPr>
          <w:i/>
          <w:iCs/>
          <w:spacing w:val="0"/>
          <w:sz w:val="18"/>
          <w:szCs w:val="18"/>
          <w:lang w:val="es-DO"/>
        </w:rPr>
        <w:t>Fuente: Departamento Administrativo y Financiero.</w:t>
      </w:r>
    </w:p>
    <w:p w14:paraId="7A6E97E4" w14:textId="77777777" w:rsidR="004C02E7" w:rsidRPr="00807B77" w:rsidRDefault="004C02E7" w:rsidP="00BA2267">
      <w:pPr>
        <w:spacing w:line="360" w:lineRule="auto"/>
        <w:jc w:val="both"/>
        <w:rPr>
          <w:spacing w:val="0"/>
          <w:lang w:val="es-DO"/>
        </w:rPr>
      </w:pPr>
    </w:p>
    <w:p w14:paraId="07832DAC" w14:textId="1D4A0F2F" w:rsidR="004C02E7" w:rsidRPr="00807B77" w:rsidRDefault="004C02E7" w:rsidP="004C02E7">
      <w:pPr>
        <w:pStyle w:val="Sinespaciado"/>
        <w:shd w:val="clear" w:color="auto" w:fill="FFFFFF" w:themeFill="background1"/>
        <w:spacing w:line="360" w:lineRule="auto"/>
        <w:jc w:val="center"/>
        <w:rPr>
          <w:b/>
          <w:bCs/>
          <w:color w:val="767171"/>
          <w:lang w:val="es-DO"/>
        </w:rPr>
      </w:pPr>
      <w:r w:rsidRPr="00807B77">
        <w:rPr>
          <w:b/>
          <w:bCs/>
          <w:color w:val="767171"/>
          <w:lang w:val="es-DO"/>
        </w:rPr>
        <w:lastRenderedPageBreak/>
        <w:t>Tabla No</w:t>
      </w:r>
      <w:r w:rsidR="00532DCF" w:rsidRPr="00807B77">
        <w:rPr>
          <w:b/>
          <w:bCs/>
          <w:color w:val="767171"/>
          <w:lang w:val="es-DO"/>
        </w:rPr>
        <w:t>. 1</w:t>
      </w:r>
      <w:r w:rsidR="003C2828" w:rsidRPr="00807B77">
        <w:rPr>
          <w:b/>
          <w:bCs/>
          <w:color w:val="767171"/>
          <w:lang w:val="es-DO"/>
        </w:rPr>
        <w:t>3</w:t>
      </w:r>
    </w:p>
    <w:p w14:paraId="4E7BDE20" w14:textId="77777777" w:rsidR="004C02E7" w:rsidRPr="00807B77" w:rsidRDefault="004C02E7" w:rsidP="004C02E7">
      <w:pPr>
        <w:pStyle w:val="Sinespaciado"/>
        <w:rPr>
          <w:b/>
          <w:bCs/>
          <w:color w:val="767171"/>
          <w:lang w:val="es-DO"/>
        </w:rPr>
      </w:pPr>
    </w:p>
    <w:p w14:paraId="010545C6" w14:textId="77777777" w:rsidR="004C02E7" w:rsidRPr="00807B77" w:rsidRDefault="004C02E7" w:rsidP="004C02E7">
      <w:pPr>
        <w:pStyle w:val="Sinespaciado"/>
        <w:jc w:val="center"/>
        <w:rPr>
          <w:b/>
          <w:bCs/>
          <w:color w:val="767171"/>
          <w:lang w:val="es-DO"/>
        </w:rPr>
      </w:pPr>
      <w:r w:rsidRPr="00807B77">
        <w:rPr>
          <w:b/>
          <w:bCs/>
          <w:color w:val="767171"/>
          <w:lang w:val="es-DO"/>
        </w:rPr>
        <w:t>Ejecución de gastos y aplicaciones financiera.</w:t>
      </w:r>
    </w:p>
    <w:p w14:paraId="4E75E82A" w14:textId="77777777" w:rsidR="00593DD5" w:rsidRPr="00807B77" w:rsidRDefault="00593DD5" w:rsidP="004C02E7">
      <w:pPr>
        <w:pStyle w:val="Sinespaciado"/>
        <w:jc w:val="center"/>
        <w:rPr>
          <w:b/>
          <w:bCs/>
          <w:color w:val="767171"/>
          <w:lang w:val="es-DO"/>
        </w:rPr>
      </w:pPr>
    </w:p>
    <w:p w14:paraId="590E5F09" w14:textId="12F06A98" w:rsidR="00563B0E" w:rsidRPr="00807B77" w:rsidRDefault="000423B6" w:rsidP="004C02E7">
      <w:pPr>
        <w:pStyle w:val="Sinespaciado"/>
        <w:jc w:val="center"/>
        <w:rPr>
          <w:b/>
          <w:bCs/>
          <w:color w:val="767171"/>
          <w:lang w:val="es-DO"/>
        </w:rPr>
      </w:pPr>
      <w:r w:rsidRPr="000423B6">
        <w:rPr>
          <w:noProof/>
        </w:rPr>
        <w:drawing>
          <wp:inline distT="0" distB="0" distL="0" distR="0" wp14:anchorId="7CB978A0" wp14:editId="3748BA61">
            <wp:extent cx="5028921" cy="6758152"/>
            <wp:effectExtent l="0" t="0" r="635" b="5080"/>
            <wp:docPr id="488037098" name="Imagen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036293" cy="6768059"/>
                    </a:xfrm>
                    <a:prstGeom prst="rect">
                      <a:avLst/>
                    </a:prstGeom>
                    <a:noFill/>
                    <a:ln>
                      <a:noFill/>
                    </a:ln>
                  </pic:spPr>
                </pic:pic>
              </a:graphicData>
            </a:graphic>
          </wp:inline>
        </w:drawing>
      </w:r>
    </w:p>
    <w:p w14:paraId="1EB8A9A5" w14:textId="3067F9F9" w:rsidR="006B6700" w:rsidRPr="00807B77" w:rsidRDefault="006B6700" w:rsidP="00563B0E">
      <w:pPr>
        <w:pStyle w:val="Sinespaciado"/>
        <w:rPr>
          <w:color w:val="767171"/>
          <w:spacing w:val="0"/>
          <w:sz w:val="8"/>
          <w:szCs w:val="8"/>
          <w:lang w:val="es-DO"/>
        </w:rPr>
      </w:pPr>
    </w:p>
    <w:p w14:paraId="33D52D96" w14:textId="12F88F7E" w:rsidR="00E93100" w:rsidRPr="00E71221" w:rsidRDefault="00E93100" w:rsidP="00563B0E">
      <w:pPr>
        <w:pStyle w:val="Sinespaciado"/>
        <w:rPr>
          <w:b/>
          <w:bCs/>
          <w:i/>
          <w:iCs/>
          <w:color w:val="767171"/>
          <w:spacing w:val="0"/>
          <w:lang w:val="es-DO"/>
        </w:rPr>
      </w:pPr>
      <w:r w:rsidRPr="00E71221">
        <w:rPr>
          <w:i/>
          <w:iCs/>
          <w:color w:val="767171"/>
          <w:spacing w:val="0"/>
          <w:sz w:val="18"/>
          <w:szCs w:val="18"/>
          <w:lang w:val="es-DO"/>
        </w:rPr>
        <w:t>Fuente: Departamento Administrativo y Financiero.</w:t>
      </w:r>
    </w:p>
    <w:p w14:paraId="0CBAC7F5" w14:textId="77777777" w:rsidR="00E93100" w:rsidRPr="00807B77" w:rsidRDefault="00E93100" w:rsidP="004C02E7">
      <w:pPr>
        <w:spacing w:line="360" w:lineRule="auto"/>
        <w:jc w:val="both"/>
        <w:rPr>
          <w:b/>
          <w:bCs/>
          <w:spacing w:val="0"/>
          <w:lang w:val="es-DO"/>
        </w:rPr>
      </w:pPr>
    </w:p>
    <w:p w14:paraId="3343EBC3" w14:textId="0E0FBC63" w:rsidR="004C02E7" w:rsidRPr="00807B77" w:rsidRDefault="004C02E7" w:rsidP="004C02E7">
      <w:pPr>
        <w:spacing w:line="360" w:lineRule="auto"/>
        <w:jc w:val="both"/>
        <w:rPr>
          <w:b/>
          <w:bCs/>
          <w:spacing w:val="0"/>
          <w:lang w:val="es-DO"/>
        </w:rPr>
      </w:pPr>
      <w:r w:rsidRPr="00807B77">
        <w:rPr>
          <w:b/>
          <w:bCs/>
          <w:spacing w:val="0"/>
          <w:lang w:val="es-DO"/>
        </w:rPr>
        <w:lastRenderedPageBreak/>
        <w:t xml:space="preserve">Gestión de las Cuentas por Pagar </w:t>
      </w:r>
    </w:p>
    <w:p w14:paraId="72528D5B" w14:textId="4AF4823B" w:rsidR="004C02E7" w:rsidRPr="00807B77" w:rsidRDefault="00EE4220" w:rsidP="004C02E7">
      <w:pPr>
        <w:spacing w:line="360" w:lineRule="auto"/>
        <w:jc w:val="both"/>
        <w:rPr>
          <w:spacing w:val="0"/>
          <w:lang w:val="es-DO"/>
        </w:rPr>
      </w:pPr>
      <w:r w:rsidRPr="00EE4220">
        <w:rPr>
          <w:spacing w:val="0"/>
          <w:lang w:val="es-DO"/>
        </w:rPr>
        <w:t>Al corte del 31 de diciembre del Ejercicio Fiscal 2025</w:t>
      </w:r>
      <w:r w:rsidR="004C02E7" w:rsidRPr="00807B77">
        <w:rPr>
          <w:spacing w:val="0"/>
          <w:lang w:val="es-DO"/>
        </w:rPr>
        <w:t>, la Oficina Nacional de Derecho de Autor (ONDA) se presenta sin registrar cuentas por pagar ni pasivos pendientes.</w:t>
      </w:r>
    </w:p>
    <w:p w14:paraId="2D869693" w14:textId="77777777" w:rsidR="00C547EF" w:rsidRPr="00807B77" w:rsidRDefault="00C547EF" w:rsidP="004C02E7">
      <w:pPr>
        <w:spacing w:line="360" w:lineRule="auto"/>
        <w:jc w:val="both"/>
        <w:rPr>
          <w:spacing w:val="0"/>
          <w:sz w:val="6"/>
          <w:szCs w:val="6"/>
          <w:lang w:val="es-DO"/>
        </w:rPr>
      </w:pPr>
    </w:p>
    <w:p w14:paraId="6405BEAA" w14:textId="77777777" w:rsidR="004C02E7" w:rsidRPr="00807B77" w:rsidRDefault="004C02E7" w:rsidP="004C02E7">
      <w:pPr>
        <w:spacing w:line="360" w:lineRule="auto"/>
        <w:jc w:val="both"/>
        <w:rPr>
          <w:spacing w:val="0"/>
          <w:lang w:val="es-DO"/>
        </w:rPr>
      </w:pPr>
      <w:r w:rsidRPr="00807B77">
        <w:rPr>
          <w:spacing w:val="0"/>
          <w:lang w:val="es-DO"/>
        </w:rPr>
        <w:t>Este objetivo es una continuidad directa de la sólida gestión iniciada en 2021 y es garantizado por la estricta adhesión al Sistema de Compras y Contrataciones Públicas de la DGCP para todas sus adquisiciones de bienes y servicios. El cumplimiento riguroso de la Ley No. 340-06 y su reglamento es un pilar institucional que asegura una gestión financiera caracterizada por su eficiencia y transparencia.</w:t>
      </w:r>
    </w:p>
    <w:p w14:paraId="285E0D09" w14:textId="77777777" w:rsidR="00C547EF" w:rsidRPr="00807B77" w:rsidRDefault="00C547EF" w:rsidP="004C02E7">
      <w:pPr>
        <w:spacing w:line="360" w:lineRule="auto"/>
        <w:jc w:val="both"/>
        <w:rPr>
          <w:spacing w:val="0"/>
          <w:sz w:val="6"/>
          <w:szCs w:val="6"/>
          <w:lang w:val="es-DO"/>
        </w:rPr>
      </w:pPr>
    </w:p>
    <w:p w14:paraId="4D350EBC" w14:textId="747551C5" w:rsidR="004C02E7" w:rsidRPr="00807B77" w:rsidRDefault="004C02E7" w:rsidP="004C02E7">
      <w:pPr>
        <w:spacing w:line="360" w:lineRule="auto"/>
        <w:jc w:val="both"/>
        <w:rPr>
          <w:spacing w:val="0"/>
          <w:lang w:val="es-DO"/>
        </w:rPr>
      </w:pPr>
      <w:r w:rsidRPr="00807B77">
        <w:rPr>
          <w:spacing w:val="0"/>
          <w:lang w:val="es-DO"/>
        </w:rPr>
        <w:t>La implementación y mejora continua del Sistema de Compras y Contrataciones Públicas se mant</w:t>
      </w:r>
      <w:r w:rsidR="00B36CE1" w:rsidRPr="00807B77">
        <w:rPr>
          <w:spacing w:val="0"/>
          <w:lang w:val="es-DO"/>
        </w:rPr>
        <w:t>uvo</w:t>
      </w:r>
      <w:r w:rsidRPr="00807B77">
        <w:rPr>
          <w:spacing w:val="0"/>
          <w:lang w:val="es-DO"/>
        </w:rPr>
        <w:t xml:space="preserve"> como el factor clave para la optimización de la gestión del DAF. Al proyectar la eliminación total de la generación de pasivos al final del periodo fiscal, la ONDA forta</w:t>
      </w:r>
      <w:r w:rsidR="00B36CE1" w:rsidRPr="00807B77">
        <w:rPr>
          <w:spacing w:val="0"/>
          <w:lang w:val="es-DO"/>
        </w:rPr>
        <w:t>leció</w:t>
      </w:r>
      <w:r w:rsidRPr="00807B77">
        <w:rPr>
          <w:spacing w:val="0"/>
          <w:lang w:val="es-DO"/>
        </w:rPr>
        <w:t xml:space="preserve"> su posición financiera, maximiz</w:t>
      </w:r>
      <w:r w:rsidR="00B36CE1" w:rsidRPr="00807B77">
        <w:rPr>
          <w:spacing w:val="0"/>
          <w:lang w:val="es-DO"/>
        </w:rPr>
        <w:t>ó</w:t>
      </w:r>
      <w:r w:rsidRPr="00807B77">
        <w:rPr>
          <w:spacing w:val="0"/>
          <w:lang w:val="es-DO"/>
        </w:rPr>
        <w:t xml:space="preserve"> la correcta utilización de los fondos públicos y potenci</w:t>
      </w:r>
      <w:r w:rsidR="00B36CE1" w:rsidRPr="00807B77">
        <w:rPr>
          <w:spacing w:val="0"/>
          <w:lang w:val="es-DO"/>
        </w:rPr>
        <w:t>ó</w:t>
      </w:r>
      <w:r w:rsidRPr="00807B77">
        <w:rPr>
          <w:spacing w:val="0"/>
          <w:lang w:val="es-DO"/>
        </w:rPr>
        <w:t xml:space="preserve"> su capacidad para responder de manera ágil y sostenible a las demandas del sector de la propiedad intelectual.</w:t>
      </w:r>
    </w:p>
    <w:p w14:paraId="5C43021D" w14:textId="77777777" w:rsidR="00C547EF" w:rsidRPr="00807B77" w:rsidRDefault="00C547EF" w:rsidP="004C02E7">
      <w:pPr>
        <w:spacing w:line="360" w:lineRule="auto"/>
        <w:jc w:val="both"/>
        <w:rPr>
          <w:spacing w:val="0"/>
          <w:sz w:val="10"/>
          <w:szCs w:val="10"/>
          <w:lang w:val="es-DO"/>
        </w:rPr>
      </w:pPr>
    </w:p>
    <w:p w14:paraId="156E3BC0" w14:textId="518D04A3" w:rsidR="004C02E7" w:rsidRPr="00807B77" w:rsidRDefault="004C02E7" w:rsidP="004C02E7">
      <w:pPr>
        <w:spacing w:line="360" w:lineRule="auto"/>
        <w:jc w:val="both"/>
        <w:rPr>
          <w:b/>
          <w:bCs/>
          <w:spacing w:val="0"/>
          <w:lang w:val="es-DO"/>
        </w:rPr>
      </w:pPr>
      <w:r w:rsidRPr="00807B77">
        <w:rPr>
          <w:b/>
          <w:bCs/>
          <w:spacing w:val="0"/>
          <w:lang w:val="es-DO"/>
        </w:rPr>
        <w:t>Operaciones con recursos de captación directa</w:t>
      </w:r>
    </w:p>
    <w:p w14:paraId="5DD2ACBD" w14:textId="4380FD0D" w:rsidR="004C02E7" w:rsidRPr="00807B77" w:rsidRDefault="004C02E7" w:rsidP="004C02E7">
      <w:pPr>
        <w:spacing w:line="360" w:lineRule="auto"/>
        <w:jc w:val="both"/>
        <w:rPr>
          <w:spacing w:val="0"/>
          <w:lang w:val="es-DO"/>
        </w:rPr>
      </w:pPr>
      <w:r w:rsidRPr="00807B77">
        <w:rPr>
          <w:spacing w:val="0"/>
          <w:lang w:val="es-DO"/>
        </w:rPr>
        <w:t>La Oficina Nacional de Derecho de Autor (ONDA) contin</w:t>
      </w:r>
      <w:r w:rsidR="0043207E" w:rsidRPr="00807B77">
        <w:rPr>
          <w:spacing w:val="0"/>
          <w:lang w:val="es-DO"/>
        </w:rPr>
        <w:t>uó</w:t>
      </w:r>
      <w:r w:rsidRPr="00807B77">
        <w:rPr>
          <w:spacing w:val="0"/>
          <w:lang w:val="es-DO"/>
        </w:rPr>
        <w:t xml:space="preserve"> ofreciendo un servicio esencial a los creadores dominicanos: la emisión de Certificados de Registro de Obras de Autor. Este trámite se realiz</w:t>
      </w:r>
      <w:r w:rsidR="0043207E" w:rsidRPr="00807B77">
        <w:rPr>
          <w:spacing w:val="0"/>
          <w:lang w:val="es-DO"/>
        </w:rPr>
        <w:t>ó</w:t>
      </w:r>
      <w:r w:rsidRPr="00807B77">
        <w:rPr>
          <w:spacing w:val="0"/>
          <w:lang w:val="es-DO"/>
        </w:rPr>
        <w:t xml:space="preserve"> en estricto cumplimiento de la Ley 65-00, manteniendo un costo accesible para los usuarios.</w:t>
      </w:r>
    </w:p>
    <w:p w14:paraId="677AB269" w14:textId="77777777" w:rsidR="00C547EF" w:rsidRPr="00807B77" w:rsidRDefault="00C547EF" w:rsidP="004C02E7">
      <w:pPr>
        <w:spacing w:line="360" w:lineRule="auto"/>
        <w:jc w:val="both"/>
        <w:rPr>
          <w:spacing w:val="0"/>
          <w:sz w:val="4"/>
          <w:szCs w:val="4"/>
          <w:lang w:val="es-DO"/>
        </w:rPr>
      </w:pPr>
    </w:p>
    <w:p w14:paraId="7639AB0B" w14:textId="1AECCFCE" w:rsidR="004C02E7" w:rsidRPr="00807B77" w:rsidRDefault="004C02E7" w:rsidP="004C02E7">
      <w:pPr>
        <w:spacing w:line="360" w:lineRule="auto"/>
        <w:jc w:val="both"/>
        <w:rPr>
          <w:spacing w:val="0"/>
          <w:lang w:val="es-DO"/>
        </w:rPr>
      </w:pPr>
      <w:r w:rsidRPr="00807B77">
        <w:rPr>
          <w:spacing w:val="0"/>
          <w:lang w:val="es-DO"/>
        </w:rPr>
        <w:t xml:space="preserve">Durante el periodo comprendido entre enero y </w:t>
      </w:r>
      <w:r w:rsidR="00EE4220">
        <w:rPr>
          <w:spacing w:val="0"/>
          <w:lang w:val="es-DO"/>
        </w:rPr>
        <w:t>dic</w:t>
      </w:r>
      <w:r w:rsidRPr="00807B77">
        <w:rPr>
          <w:spacing w:val="0"/>
          <w:lang w:val="es-DO"/>
        </w:rPr>
        <w:t>iembre de 2025, la ONDA generó ingresos por RD$</w:t>
      </w:r>
      <w:r w:rsidR="000423B6">
        <w:rPr>
          <w:spacing w:val="0"/>
          <w:lang w:val="es-DO"/>
        </w:rPr>
        <w:t xml:space="preserve"> </w:t>
      </w:r>
      <w:r w:rsidR="000423B6" w:rsidRPr="000423B6">
        <w:rPr>
          <w:spacing w:val="0"/>
          <w:lang w:val="es-DO"/>
        </w:rPr>
        <w:t xml:space="preserve">8,429,662.00 </w:t>
      </w:r>
      <w:r w:rsidRPr="00807B77">
        <w:rPr>
          <w:spacing w:val="0"/>
          <w:lang w:val="es-DO"/>
        </w:rPr>
        <w:t>por concepto de estos servicios. Estos fondos, considerados recursos propios, han sido</w:t>
      </w:r>
      <w:r w:rsidRPr="00807B77">
        <w:rPr>
          <w:rFonts w:eastAsia="Calibri"/>
          <w:noProof/>
          <w:lang w:val="es-DO"/>
        </w:rPr>
        <w:t xml:space="preserve"> </w:t>
      </w:r>
      <w:r w:rsidRPr="00807B77">
        <w:rPr>
          <w:spacing w:val="0"/>
          <w:lang w:val="es-DO"/>
        </w:rPr>
        <w:t>depositados íntegramente en la Cuenta Única del Tesoro para su utilización a través del presupuesto institucional.</w:t>
      </w:r>
    </w:p>
    <w:p w14:paraId="4B70C5C7" w14:textId="77777777" w:rsidR="002C49A1" w:rsidRPr="00807B77" w:rsidRDefault="004C02E7" w:rsidP="0043207E">
      <w:pPr>
        <w:spacing w:line="360" w:lineRule="auto"/>
        <w:jc w:val="both"/>
        <w:rPr>
          <w:b/>
          <w:bCs/>
          <w:spacing w:val="0"/>
          <w:lang w:val="es-DO"/>
        </w:rPr>
      </w:pPr>
      <w:r w:rsidRPr="00807B77">
        <w:rPr>
          <w:b/>
          <w:bCs/>
          <w:spacing w:val="0"/>
          <w:lang w:val="es-DO"/>
        </w:rPr>
        <w:lastRenderedPageBreak/>
        <w:t>Impacto y Financiamiento Operativo</w:t>
      </w:r>
    </w:p>
    <w:p w14:paraId="189CCFF1" w14:textId="6E367855" w:rsidR="00CC6ACA" w:rsidRPr="00807B77" w:rsidRDefault="004C02E7" w:rsidP="00CC6ACA">
      <w:pPr>
        <w:spacing w:line="360" w:lineRule="auto"/>
        <w:jc w:val="both"/>
        <w:rPr>
          <w:spacing w:val="0"/>
          <w:lang w:val="es-DO"/>
        </w:rPr>
      </w:pPr>
      <w:r w:rsidRPr="00807B77">
        <w:rPr>
          <w:spacing w:val="0"/>
          <w:lang w:val="es-DO"/>
        </w:rPr>
        <w:t xml:space="preserve">Gracias a los ingresos generados por la emisión de Certificados de Registro de Obras de </w:t>
      </w:r>
      <w:r w:rsidRPr="00807B77">
        <w:rPr>
          <w:spacing w:val="0"/>
          <w:sz w:val="22"/>
          <w:szCs w:val="22"/>
          <w:lang w:val="es-DO"/>
        </w:rPr>
        <w:t xml:space="preserve">Autor, la ONDA </w:t>
      </w:r>
      <w:r w:rsidR="0043207E" w:rsidRPr="00807B77">
        <w:rPr>
          <w:spacing w:val="0"/>
          <w:sz w:val="22"/>
          <w:szCs w:val="22"/>
          <w:lang w:val="es-DO"/>
        </w:rPr>
        <w:t>financió diversos gastos operativos, desembolsando un total de RD$</w:t>
      </w:r>
      <w:r w:rsidR="000423B6">
        <w:rPr>
          <w:spacing w:val="0"/>
          <w:sz w:val="22"/>
          <w:szCs w:val="22"/>
          <w:lang w:val="es-DO"/>
        </w:rPr>
        <w:t xml:space="preserve"> </w:t>
      </w:r>
      <w:r w:rsidR="0043207E" w:rsidRPr="00807B77">
        <w:rPr>
          <w:spacing w:val="0"/>
          <w:sz w:val="22"/>
          <w:szCs w:val="22"/>
          <w:lang w:val="es-DO"/>
        </w:rPr>
        <w:t xml:space="preserve">3,118,735. </w:t>
      </w:r>
      <w:r w:rsidR="000423B6">
        <w:rPr>
          <w:spacing w:val="0"/>
          <w:sz w:val="22"/>
          <w:szCs w:val="22"/>
          <w:lang w:val="es-DO"/>
        </w:rPr>
        <w:t xml:space="preserve"> </w:t>
      </w:r>
      <w:r w:rsidR="0043207E" w:rsidRPr="00807B77">
        <w:rPr>
          <w:spacing w:val="0"/>
          <w:sz w:val="22"/>
          <w:szCs w:val="22"/>
          <w:lang w:val="es-DO"/>
        </w:rPr>
        <w:t>Estos desembolsos</w:t>
      </w:r>
      <w:r w:rsidR="0043207E" w:rsidRPr="00807B77">
        <w:rPr>
          <w:spacing w:val="0"/>
          <w:lang w:val="es-DO"/>
        </w:rPr>
        <w:t xml:space="preserve"> han contribuido a optimizar la eficiencia operativa de la institución y garantizó la calidad de los servicios ofrecidos a la ciudadanía.</w:t>
      </w:r>
    </w:p>
    <w:p w14:paraId="31DB9663" w14:textId="2380A092" w:rsidR="004C02E7" w:rsidRPr="00807B77" w:rsidRDefault="004C02E7" w:rsidP="00CC6ACA">
      <w:pPr>
        <w:spacing w:line="360" w:lineRule="auto"/>
        <w:jc w:val="center"/>
        <w:rPr>
          <w:spacing w:val="0"/>
          <w:lang w:val="es-DO"/>
        </w:rPr>
      </w:pPr>
      <w:r w:rsidRPr="00807B77">
        <w:rPr>
          <w:spacing w:val="0"/>
          <w:lang w:val="es-DO"/>
        </w:rPr>
        <w:t>Tabla No.</w:t>
      </w:r>
      <w:r w:rsidR="00532DCF" w:rsidRPr="00807B77">
        <w:rPr>
          <w:spacing w:val="0"/>
          <w:lang w:val="es-DO"/>
        </w:rPr>
        <w:t xml:space="preserve"> 1</w:t>
      </w:r>
      <w:r w:rsidR="003C2828" w:rsidRPr="00807B77">
        <w:rPr>
          <w:spacing w:val="0"/>
          <w:lang w:val="es-DO"/>
        </w:rPr>
        <w:t>4</w:t>
      </w:r>
    </w:p>
    <w:p w14:paraId="50251441" w14:textId="06C0A172" w:rsidR="004C02E7" w:rsidRPr="00807B77" w:rsidRDefault="004C02E7" w:rsidP="002C49A1">
      <w:pPr>
        <w:spacing w:line="360" w:lineRule="auto"/>
        <w:jc w:val="center"/>
        <w:rPr>
          <w:spacing w:val="0"/>
          <w:lang w:val="es-DO"/>
        </w:rPr>
      </w:pPr>
      <w:r w:rsidRPr="00807B77">
        <w:rPr>
          <w:spacing w:val="0"/>
          <w:lang w:val="es-DO"/>
        </w:rPr>
        <w:t xml:space="preserve">Ejecución de </w:t>
      </w:r>
      <w:r w:rsidR="00D44F9E" w:rsidRPr="00807B77">
        <w:rPr>
          <w:spacing w:val="0"/>
          <w:lang w:val="es-DO"/>
        </w:rPr>
        <w:t>g</w:t>
      </w:r>
      <w:r w:rsidRPr="00807B77">
        <w:rPr>
          <w:spacing w:val="0"/>
          <w:lang w:val="es-DO"/>
        </w:rPr>
        <w:t xml:space="preserve">astos con </w:t>
      </w:r>
      <w:r w:rsidR="00D44F9E" w:rsidRPr="00807B77">
        <w:rPr>
          <w:spacing w:val="0"/>
          <w:lang w:val="es-DO"/>
        </w:rPr>
        <w:t>r</w:t>
      </w:r>
      <w:r w:rsidRPr="00807B77">
        <w:rPr>
          <w:spacing w:val="0"/>
          <w:lang w:val="es-DO"/>
        </w:rPr>
        <w:t xml:space="preserve">ecursos de </w:t>
      </w:r>
      <w:r w:rsidR="00D44F9E" w:rsidRPr="00807B77">
        <w:rPr>
          <w:spacing w:val="0"/>
          <w:lang w:val="es-DO"/>
        </w:rPr>
        <w:t>c</w:t>
      </w:r>
      <w:r w:rsidRPr="00807B77">
        <w:rPr>
          <w:spacing w:val="0"/>
          <w:lang w:val="es-DO"/>
        </w:rPr>
        <w:t xml:space="preserve">aptación </w:t>
      </w:r>
      <w:r w:rsidR="00D44F9E" w:rsidRPr="00807B77">
        <w:rPr>
          <w:spacing w:val="0"/>
          <w:lang w:val="es-DO"/>
        </w:rPr>
        <w:t>d</w:t>
      </w:r>
      <w:r w:rsidRPr="00807B77">
        <w:rPr>
          <w:spacing w:val="0"/>
          <w:lang w:val="es-DO"/>
        </w:rPr>
        <w:t>irecta</w:t>
      </w:r>
    </w:p>
    <w:tbl>
      <w:tblPr>
        <w:tblW w:w="5000" w:type="pct"/>
        <w:tblCellMar>
          <w:left w:w="70" w:type="dxa"/>
          <w:right w:w="70" w:type="dxa"/>
        </w:tblCellMar>
        <w:tblLook w:val="04A0" w:firstRow="1" w:lastRow="0" w:firstColumn="1" w:lastColumn="0" w:noHBand="0" w:noVBand="1"/>
      </w:tblPr>
      <w:tblGrid>
        <w:gridCol w:w="1194"/>
        <w:gridCol w:w="5015"/>
        <w:gridCol w:w="1701"/>
      </w:tblGrid>
      <w:tr w:rsidR="00807B77" w:rsidRPr="00EE4220" w14:paraId="26A6804C" w14:textId="77777777" w:rsidTr="00D44F9E">
        <w:trPr>
          <w:trHeight w:val="307"/>
        </w:trPr>
        <w:tc>
          <w:tcPr>
            <w:tcW w:w="5000" w:type="pct"/>
            <w:gridSpan w:val="3"/>
            <w:tcBorders>
              <w:top w:val="single" w:sz="4" w:space="0" w:color="auto"/>
              <w:left w:val="single" w:sz="4" w:space="0" w:color="auto"/>
              <w:bottom w:val="nil"/>
              <w:right w:val="single" w:sz="4" w:space="0" w:color="000000"/>
            </w:tcBorders>
            <w:shd w:val="clear" w:color="000000" w:fill="142F62"/>
            <w:vAlign w:val="center"/>
            <w:hideMark/>
          </w:tcPr>
          <w:p w14:paraId="0A66D92E" w14:textId="77777777" w:rsidR="00D44F9E" w:rsidRPr="00807B77" w:rsidRDefault="00D44F9E" w:rsidP="002C49A1">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Ministerio de Industria, Comercio y MiPymes</w:t>
            </w:r>
          </w:p>
        </w:tc>
      </w:tr>
      <w:tr w:rsidR="00807B77" w:rsidRPr="00EE4220" w14:paraId="4C1031AE" w14:textId="77777777" w:rsidTr="00D44F9E">
        <w:trPr>
          <w:trHeight w:val="278"/>
        </w:trPr>
        <w:tc>
          <w:tcPr>
            <w:tcW w:w="5000" w:type="pct"/>
            <w:gridSpan w:val="3"/>
            <w:tcBorders>
              <w:top w:val="nil"/>
              <w:left w:val="single" w:sz="4" w:space="0" w:color="auto"/>
              <w:bottom w:val="nil"/>
              <w:right w:val="single" w:sz="4" w:space="0" w:color="000000"/>
            </w:tcBorders>
            <w:shd w:val="clear" w:color="000000" w:fill="142F62"/>
            <w:vAlign w:val="center"/>
            <w:hideMark/>
          </w:tcPr>
          <w:p w14:paraId="5C949B21" w14:textId="77777777" w:rsidR="00D44F9E" w:rsidRPr="00807B77" w:rsidRDefault="00D44F9E" w:rsidP="002C49A1">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Oficina Nacional de Derecho de Autor (ONDA)</w:t>
            </w:r>
          </w:p>
        </w:tc>
      </w:tr>
      <w:tr w:rsidR="00807B77" w:rsidRPr="00EE4220" w14:paraId="7C5849FA" w14:textId="77777777" w:rsidTr="00D44F9E">
        <w:trPr>
          <w:trHeight w:val="283"/>
        </w:trPr>
        <w:tc>
          <w:tcPr>
            <w:tcW w:w="5000" w:type="pct"/>
            <w:gridSpan w:val="3"/>
            <w:tcBorders>
              <w:top w:val="nil"/>
              <w:left w:val="single" w:sz="4" w:space="0" w:color="auto"/>
              <w:bottom w:val="nil"/>
              <w:right w:val="single" w:sz="4" w:space="0" w:color="000000"/>
            </w:tcBorders>
            <w:shd w:val="clear" w:color="000000" w:fill="142F62"/>
            <w:vAlign w:val="center"/>
            <w:hideMark/>
          </w:tcPr>
          <w:p w14:paraId="244EC13F" w14:textId="7A37F83F" w:rsidR="00D44F9E" w:rsidRPr="00807B77" w:rsidRDefault="00D44F9E" w:rsidP="002C49A1">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Ejecución de gastos con recursos de captación directa</w:t>
            </w:r>
          </w:p>
        </w:tc>
      </w:tr>
      <w:tr w:rsidR="00807B77" w:rsidRPr="00807B77" w14:paraId="3E661965" w14:textId="77777777" w:rsidTr="00D44F9E">
        <w:trPr>
          <w:trHeight w:val="315"/>
        </w:trPr>
        <w:tc>
          <w:tcPr>
            <w:tcW w:w="5000" w:type="pct"/>
            <w:gridSpan w:val="3"/>
            <w:tcBorders>
              <w:top w:val="nil"/>
              <w:left w:val="single" w:sz="4" w:space="0" w:color="auto"/>
              <w:bottom w:val="nil"/>
              <w:right w:val="single" w:sz="4" w:space="0" w:color="000000"/>
            </w:tcBorders>
            <w:shd w:val="clear" w:color="000000" w:fill="142F62"/>
            <w:vAlign w:val="center"/>
            <w:hideMark/>
          </w:tcPr>
          <w:p w14:paraId="621AEF95" w14:textId="5CDF592E" w:rsidR="00D44F9E" w:rsidRPr="00807B77" w:rsidRDefault="00D44F9E" w:rsidP="002C49A1">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Periodo enero-</w:t>
            </w:r>
            <w:r w:rsidR="00E32268">
              <w:rPr>
                <w:rFonts w:eastAsia="Times New Roman"/>
                <w:color w:val="FFFFFF" w:themeColor="background1"/>
                <w:spacing w:val="0"/>
                <w:lang w:val="es-DO" w:eastAsia="es-DO"/>
              </w:rPr>
              <w:t>dic</w:t>
            </w:r>
            <w:r w:rsidRPr="00807B77">
              <w:rPr>
                <w:rFonts w:eastAsia="Times New Roman"/>
                <w:color w:val="FFFFFF" w:themeColor="background1"/>
                <w:spacing w:val="0"/>
                <w:lang w:val="es-DO" w:eastAsia="es-DO"/>
              </w:rPr>
              <w:t>iembre 2025</w:t>
            </w:r>
          </w:p>
        </w:tc>
      </w:tr>
      <w:tr w:rsidR="00807B77" w:rsidRPr="00807B77" w14:paraId="21553FF3" w14:textId="77777777" w:rsidTr="00D44F9E">
        <w:trPr>
          <w:trHeight w:val="249"/>
        </w:trPr>
        <w:tc>
          <w:tcPr>
            <w:tcW w:w="5000" w:type="pct"/>
            <w:gridSpan w:val="3"/>
            <w:tcBorders>
              <w:top w:val="nil"/>
              <w:left w:val="single" w:sz="4" w:space="0" w:color="auto"/>
              <w:bottom w:val="nil"/>
              <w:right w:val="single" w:sz="4" w:space="0" w:color="000000"/>
            </w:tcBorders>
            <w:shd w:val="clear" w:color="000000" w:fill="142F62"/>
            <w:vAlign w:val="center"/>
            <w:hideMark/>
          </w:tcPr>
          <w:p w14:paraId="6DE9119A" w14:textId="77777777" w:rsidR="00D44F9E" w:rsidRPr="00807B77" w:rsidRDefault="00D44F9E" w:rsidP="002C49A1">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(Valores en RD$)</w:t>
            </w:r>
          </w:p>
        </w:tc>
      </w:tr>
      <w:tr w:rsidR="00807B77" w:rsidRPr="00807B77" w14:paraId="0523A306" w14:textId="77777777" w:rsidTr="00AA40C3">
        <w:trPr>
          <w:trHeight w:val="395"/>
        </w:trPr>
        <w:tc>
          <w:tcPr>
            <w:tcW w:w="755" w:type="pct"/>
            <w:tcBorders>
              <w:top w:val="nil"/>
              <w:left w:val="single" w:sz="4" w:space="0" w:color="auto"/>
              <w:bottom w:val="single" w:sz="4" w:space="0" w:color="auto"/>
              <w:right w:val="nil"/>
            </w:tcBorders>
            <w:shd w:val="clear" w:color="000000" w:fill="142F62"/>
            <w:vAlign w:val="center"/>
            <w:hideMark/>
          </w:tcPr>
          <w:p w14:paraId="5E83229E" w14:textId="77777777" w:rsidR="00D44F9E" w:rsidRPr="00807B77" w:rsidRDefault="00D44F9E" w:rsidP="002C49A1">
            <w:pPr>
              <w:spacing w:after="0" w:line="240" w:lineRule="auto"/>
              <w:ind w:firstLineChars="100" w:firstLine="240"/>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Cuenta</w:t>
            </w:r>
          </w:p>
        </w:tc>
        <w:tc>
          <w:tcPr>
            <w:tcW w:w="3170" w:type="pct"/>
            <w:tcBorders>
              <w:top w:val="nil"/>
              <w:left w:val="nil"/>
              <w:bottom w:val="single" w:sz="4" w:space="0" w:color="auto"/>
              <w:right w:val="nil"/>
            </w:tcBorders>
            <w:shd w:val="clear" w:color="000000" w:fill="142F62"/>
            <w:vAlign w:val="center"/>
            <w:hideMark/>
          </w:tcPr>
          <w:p w14:paraId="67D40354" w14:textId="77777777" w:rsidR="00D44F9E" w:rsidRPr="00807B77" w:rsidRDefault="00D44F9E" w:rsidP="002C49A1">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Descripción</w:t>
            </w:r>
          </w:p>
        </w:tc>
        <w:tc>
          <w:tcPr>
            <w:tcW w:w="1075" w:type="pct"/>
            <w:tcBorders>
              <w:top w:val="nil"/>
              <w:left w:val="nil"/>
              <w:bottom w:val="single" w:sz="4" w:space="0" w:color="auto"/>
              <w:right w:val="single" w:sz="4" w:space="0" w:color="auto"/>
            </w:tcBorders>
            <w:shd w:val="clear" w:color="000000" w:fill="142F62"/>
            <w:vAlign w:val="center"/>
            <w:hideMark/>
          </w:tcPr>
          <w:p w14:paraId="4B9097FD" w14:textId="77777777" w:rsidR="00D44F9E" w:rsidRPr="00807B77" w:rsidRDefault="00D44F9E" w:rsidP="002C49A1">
            <w:pPr>
              <w:spacing w:after="0" w:line="240" w:lineRule="auto"/>
              <w:ind w:firstLineChars="100" w:firstLine="240"/>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Valor RD$</w:t>
            </w:r>
          </w:p>
        </w:tc>
      </w:tr>
      <w:tr w:rsidR="00807B77" w:rsidRPr="00807B77" w14:paraId="59181D7B" w14:textId="77777777" w:rsidTr="00AA40C3">
        <w:trPr>
          <w:trHeight w:val="330"/>
        </w:trPr>
        <w:tc>
          <w:tcPr>
            <w:tcW w:w="755" w:type="pct"/>
            <w:tcBorders>
              <w:top w:val="nil"/>
              <w:left w:val="single" w:sz="4" w:space="0" w:color="000000"/>
              <w:bottom w:val="single" w:sz="4" w:space="0" w:color="000000"/>
              <w:right w:val="single" w:sz="4" w:space="0" w:color="000000"/>
            </w:tcBorders>
            <w:vAlign w:val="center"/>
            <w:hideMark/>
          </w:tcPr>
          <w:p w14:paraId="4331D60D"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2.2.2.1.01</w:t>
            </w:r>
          </w:p>
        </w:tc>
        <w:tc>
          <w:tcPr>
            <w:tcW w:w="3170" w:type="pct"/>
            <w:tcBorders>
              <w:top w:val="nil"/>
              <w:left w:val="nil"/>
              <w:bottom w:val="single" w:sz="4" w:space="0" w:color="000000"/>
              <w:right w:val="single" w:sz="4" w:space="0" w:color="000000"/>
            </w:tcBorders>
            <w:vAlign w:val="center"/>
            <w:hideMark/>
          </w:tcPr>
          <w:p w14:paraId="69ED8564"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Publicidad y propaganda</w:t>
            </w:r>
          </w:p>
        </w:tc>
        <w:tc>
          <w:tcPr>
            <w:tcW w:w="1075" w:type="pct"/>
            <w:tcBorders>
              <w:top w:val="nil"/>
              <w:left w:val="nil"/>
              <w:bottom w:val="single" w:sz="4" w:space="0" w:color="000000"/>
              <w:right w:val="single" w:sz="4" w:space="0" w:color="000000"/>
            </w:tcBorders>
            <w:noWrap/>
            <w:vAlign w:val="center"/>
            <w:hideMark/>
          </w:tcPr>
          <w:p w14:paraId="582330E8" w14:textId="77777777" w:rsidR="00D44F9E" w:rsidRPr="00807B77" w:rsidRDefault="00D44F9E" w:rsidP="00D44F9E">
            <w:pPr>
              <w:spacing w:after="0" w:line="240" w:lineRule="auto"/>
              <w:jc w:val="right"/>
              <w:rPr>
                <w:rFonts w:eastAsia="Times New Roman"/>
                <w:spacing w:val="0"/>
                <w:lang w:val="es-DO" w:eastAsia="es-DO"/>
              </w:rPr>
            </w:pPr>
            <w:r w:rsidRPr="00807B77">
              <w:rPr>
                <w:rFonts w:eastAsia="Times New Roman"/>
                <w:spacing w:val="0"/>
                <w:lang w:val="es-DO" w:eastAsia="es-DO"/>
              </w:rPr>
              <w:t xml:space="preserve"> $       90,000.00 </w:t>
            </w:r>
          </w:p>
        </w:tc>
      </w:tr>
      <w:tr w:rsidR="00807B77" w:rsidRPr="00807B77" w14:paraId="14D2C5BA" w14:textId="77777777" w:rsidTr="00AA40C3">
        <w:trPr>
          <w:trHeight w:val="315"/>
        </w:trPr>
        <w:tc>
          <w:tcPr>
            <w:tcW w:w="755" w:type="pct"/>
            <w:tcBorders>
              <w:top w:val="nil"/>
              <w:left w:val="single" w:sz="4" w:space="0" w:color="000000"/>
              <w:bottom w:val="single" w:sz="4" w:space="0" w:color="000000"/>
              <w:right w:val="single" w:sz="4" w:space="0" w:color="000000"/>
            </w:tcBorders>
            <w:vAlign w:val="center"/>
            <w:hideMark/>
          </w:tcPr>
          <w:p w14:paraId="0D2FD26D"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2.2.6.2.01</w:t>
            </w:r>
          </w:p>
        </w:tc>
        <w:tc>
          <w:tcPr>
            <w:tcW w:w="3170" w:type="pct"/>
            <w:tcBorders>
              <w:top w:val="nil"/>
              <w:left w:val="nil"/>
              <w:bottom w:val="single" w:sz="4" w:space="0" w:color="000000"/>
              <w:right w:val="single" w:sz="4" w:space="0" w:color="000000"/>
            </w:tcBorders>
            <w:vAlign w:val="center"/>
            <w:hideMark/>
          </w:tcPr>
          <w:p w14:paraId="7EA851CC"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Seguro de bienes muebles</w:t>
            </w:r>
          </w:p>
        </w:tc>
        <w:tc>
          <w:tcPr>
            <w:tcW w:w="1075" w:type="pct"/>
            <w:tcBorders>
              <w:top w:val="nil"/>
              <w:left w:val="nil"/>
              <w:bottom w:val="single" w:sz="4" w:space="0" w:color="000000"/>
              <w:right w:val="single" w:sz="4" w:space="0" w:color="000000"/>
            </w:tcBorders>
            <w:noWrap/>
            <w:vAlign w:val="center"/>
            <w:hideMark/>
          </w:tcPr>
          <w:p w14:paraId="1A56F3C6" w14:textId="77777777" w:rsidR="00D44F9E" w:rsidRPr="00807B77" w:rsidRDefault="00D44F9E" w:rsidP="00D44F9E">
            <w:pPr>
              <w:spacing w:after="0" w:line="240" w:lineRule="auto"/>
              <w:jc w:val="right"/>
              <w:rPr>
                <w:rFonts w:eastAsia="Times New Roman"/>
                <w:spacing w:val="0"/>
                <w:lang w:val="es-DO" w:eastAsia="es-DO"/>
              </w:rPr>
            </w:pPr>
            <w:r w:rsidRPr="00807B77">
              <w:rPr>
                <w:rFonts w:eastAsia="Times New Roman"/>
                <w:spacing w:val="0"/>
                <w:lang w:val="es-DO" w:eastAsia="es-DO"/>
              </w:rPr>
              <w:t xml:space="preserve"> $     267,000.00 </w:t>
            </w:r>
          </w:p>
        </w:tc>
      </w:tr>
      <w:tr w:rsidR="00807B77" w:rsidRPr="00807B77" w14:paraId="74E489C9" w14:textId="77777777" w:rsidTr="00AA40C3">
        <w:trPr>
          <w:trHeight w:val="315"/>
        </w:trPr>
        <w:tc>
          <w:tcPr>
            <w:tcW w:w="755" w:type="pct"/>
            <w:tcBorders>
              <w:top w:val="nil"/>
              <w:left w:val="single" w:sz="4" w:space="0" w:color="000000"/>
              <w:bottom w:val="single" w:sz="4" w:space="0" w:color="000000"/>
              <w:right w:val="single" w:sz="4" w:space="0" w:color="000000"/>
            </w:tcBorders>
            <w:vAlign w:val="center"/>
            <w:hideMark/>
          </w:tcPr>
          <w:p w14:paraId="74F83F64"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2.2.7.1.01</w:t>
            </w:r>
          </w:p>
        </w:tc>
        <w:tc>
          <w:tcPr>
            <w:tcW w:w="3170" w:type="pct"/>
            <w:tcBorders>
              <w:top w:val="nil"/>
              <w:left w:val="nil"/>
              <w:bottom w:val="single" w:sz="4" w:space="0" w:color="000000"/>
              <w:right w:val="single" w:sz="4" w:space="0" w:color="000000"/>
            </w:tcBorders>
            <w:vAlign w:val="center"/>
            <w:hideMark/>
          </w:tcPr>
          <w:p w14:paraId="72A4E2D3"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Reparaciones y mantenimientos menores en edificaciones</w:t>
            </w:r>
          </w:p>
        </w:tc>
        <w:tc>
          <w:tcPr>
            <w:tcW w:w="1075" w:type="pct"/>
            <w:tcBorders>
              <w:top w:val="nil"/>
              <w:left w:val="nil"/>
              <w:bottom w:val="single" w:sz="4" w:space="0" w:color="000000"/>
              <w:right w:val="single" w:sz="4" w:space="0" w:color="000000"/>
            </w:tcBorders>
            <w:noWrap/>
            <w:vAlign w:val="center"/>
            <w:hideMark/>
          </w:tcPr>
          <w:p w14:paraId="3A9EB077" w14:textId="6C074407" w:rsidR="00D44F9E" w:rsidRPr="00807B77" w:rsidRDefault="00D44F9E" w:rsidP="00D44F9E">
            <w:pPr>
              <w:spacing w:after="0" w:line="240" w:lineRule="auto"/>
              <w:jc w:val="right"/>
              <w:rPr>
                <w:rFonts w:eastAsia="Times New Roman"/>
                <w:spacing w:val="0"/>
                <w:lang w:val="es-DO" w:eastAsia="es-DO"/>
              </w:rPr>
            </w:pPr>
            <w:r w:rsidRPr="00807B77">
              <w:rPr>
                <w:rFonts w:eastAsia="Times New Roman"/>
                <w:spacing w:val="0"/>
                <w:lang w:val="es-DO" w:eastAsia="es-DO"/>
              </w:rPr>
              <w:t xml:space="preserve"> $ 1,651,735.00 </w:t>
            </w:r>
          </w:p>
        </w:tc>
      </w:tr>
      <w:tr w:rsidR="00807B77" w:rsidRPr="00807B77" w14:paraId="285B3141" w14:textId="77777777" w:rsidTr="00AA40C3">
        <w:trPr>
          <w:trHeight w:val="315"/>
        </w:trPr>
        <w:tc>
          <w:tcPr>
            <w:tcW w:w="755" w:type="pct"/>
            <w:tcBorders>
              <w:top w:val="nil"/>
              <w:left w:val="single" w:sz="4" w:space="0" w:color="000000"/>
              <w:bottom w:val="single" w:sz="4" w:space="0" w:color="000000"/>
              <w:right w:val="single" w:sz="4" w:space="0" w:color="000000"/>
            </w:tcBorders>
            <w:vAlign w:val="center"/>
            <w:hideMark/>
          </w:tcPr>
          <w:p w14:paraId="7E86EBF0"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2.2.8.6.01</w:t>
            </w:r>
          </w:p>
        </w:tc>
        <w:tc>
          <w:tcPr>
            <w:tcW w:w="3170" w:type="pct"/>
            <w:tcBorders>
              <w:top w:val="nil"/>
              <w:left w:val="nil"/>
              <w:bottom w:val="single" w:sz="4" w:space="0" w:color="000000"/>
              <w:right w:val="single" w:sz="4" w:space="0" w:color="000000"/>
            </w:tcBorders>
            <w:vAlign w:val="center"/>
            <w:hideMark/>
          </w:tcPr>
          <w:p w14:paraId="19164336"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Eventos generales</w:t>
            </w:r>
          </w:p>
        </w:tc>
        <w:tc>
          <w:tcPr>
            <w:tcW w:w="1075" w:type="pct"/>
            <w:tcBorders>
              <w:top w:val="nil"/>
              <w:left w:val="nil"/>
              <w:bottom w:val="single" w:sz="4" w:space="0" w:color="000000"/>
              <w:right w:val="single" w:sz="4" w:space="0" w:color="000000"/>
            </w:tcBorders>
            <w:noWrap/>
            <w:vAlign w:val="center"/>
            <w:hideMark/>
          </w:tcPr>
          <w:p w14:paraId="061D2D30" w14:textId="77777777" w:rsidR="00D44F9E" w:rsidRPr="00807B77" w:rsidRDefault="00D44F9E" w:rsidP="00D44F9E">
            <w:pPr>
              <w:spacing w:after="0" w:line="240" w:lineRule="auto"/>
              <w:jc w:val="right"/>
              <w:rPr>
                <w:rFonts w:eastAsia="Times New Roman"/>
                <w:spacing w:val="0"/>
                <w:lang w:val="es-DO" w:eastAsia="es-DO"/>
              </w:rPr>
            </w:pPr>
            <w:r w:rsidRPr="00807B77">
              <w:rPr>
                <w:rFonts w:eastAsia="Times New Roman"/>
                <w:spacing w:val="0"/>
                <w:lang w:val="es-DO" w:eastAsia="es-DO"/>
              </w:rPr>
              <w:t xml:space="preserve"> $     500,000.00 </w:t>
            </w:r>
          </w:p>
        </w:tc>
      </w:tr>
      <w:tr w:rsidR="00807B77" w:rsidRPr="00807B77" w14:paraId="0ACCD361" w14:textId="77777777" w:rsidTr="00AA40C3">
        <w:trPr>
          <w:trHeight w:val="315"/>
        </w:trPr>
        <w:tc>
          <w:tcPr>
            <w:tcW w:w="755" w:type="pct"/>
            <w:tcBorders>
              <w:top w:val="nil"/>
              <w:left w:val="single" w:sz="4" w:space="0" w:color="000000"/>
              <w:bottom w:val="single" w:sz="4" w:space="0" w:color="000000"/>
              <w:right w:val="single" w:sz="4" w:space="0" w:color="000000"/>
            </w:tcBorders>
            <w:vAlign w:val="center"/>
            <w:hideMark/>
          </w:tcPr>
          <w:p w14:paraId="4D7D4189"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2.6.1.1.01</w:t>
            </w:r>
          </w:p>
        </w:tc>
        <w:tc>
          <w:tcPr>
            <w:tcW w:w="3170" w:type="pct"/>
            <w:tcBorders>
              <w:top w:val="nil"/>
              <w:left w:val="nil"/>
              <w:bottom w:val="single" w:sz="4" w:space="0" w:color="000000"/>
              <w:right w:val="single" w:sz="4" w:space="0" w:color="000000"/>
            </w:tcBorders>
            <w:vAlign w:val="center"/>
            <w:hideMark/>
          </w:tcPr>
          <w:p w14:paraId="59480414"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Muebles, equipos de oficina y estantería</w:t>
            </w:r>
          </w:p>
        </w:tc>
        <w:tc>
          <w:tcPr>
            <w:tcW w:w="1075" w:type="pct"/>
            <w:tcBorders>
              <w:top w:val="nil"/>
              <w:left w:val="nil"/>
              <w:bottom w:val="single" w:sz="4" w:space="0" w:color="000000"/>
              <w:right w:val="single" w:sz="4" w:space="0" w:color="000000"/>
            </w:tcBorders>
            <w:noWrap/>
            <w:vAlign w:val="center"/>
            <w:hideMark/>
          </w:tcPr>
          <w:p w14:paraId="3AD14EE7" w14:textId="77777777" w:rsidR="00D44F9E" w:rsidRPr="00807B77" w:rsidRDefault="00D44F9E" w:rsidP="00D44F9E">
            <w:pPr>
              <w:spacing w:after="0" w:line="240" w:lineRule="auto"/>
              <w:jc w:val="right"/>
              <w:rPr>
                <w:rFonts w:eastAsia="Times New Roman"/>
                <w:spacing w:val="0"/>
                <w:lang w:val="es-DO" w:eastAsia="es-DO"/>
              </w:rPr>
            </w:pPr>
            <w:r w:rsidRPr="00807B77">
              <w:rPr>
                <w:rFonts w:eastAsia="Times New Roman"/>
                <w:spacing w:val="0"/>
                <w:lang w:val="es-DO" w:eastAsia="es-DO"/>
              </w:rPr>
              <w:t xml:space="preserve"> $     110,000.00 </w:t>
            </w:r>
          </w:p>
        </w:tc>
      </w:tr>
      <w:tr w:rsidR="00807B77" w:rsidRPr="00807B77" w14:paraId="12B070C2" w14:textId="77777777" w:rsidTr="00AA40C3">
        <w:trPr>
          <w:trHeight w:val="315"/>
        </w:trPr>
        <w:tc>
          <w:tcPr>
            <w:tcW w:w="755" w:type="pct"/>
            <w:tcBorders>
              <w:top w:val="nil"/>
              <w:left w:val="single" w:sz="4" w:space="0" w:color="000000"/>
              <w:bottom w:val="single" w:sz="4" w:space="0" w:color="000000"/>
              <w:right w:val="single" w:sz="4" w:space="0" w:color="000000"/>
            </w:tcBorders>
            <w:vAlign w:val="center"/>
            <w:hideMark/>
          </w:tcPr>
          <w:p w14:paraId="6ED5F372"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2.6.1.3.01</w:t>
            </w:r>
          </w:p>
        </w:tc>
        <w:tc>
          <w:tcPr>
            <w:tcW w:w="3170" w:type="pct"/>
            <w:tcBorders>
              <w:top w:val="nil"/>
              <w:left w:val="nil"/>
              <w:bottom w:val="single" w:sz="4" w:space="0" w:color="000000"/>
              <w:right w:val="single" w:sz="4" w:space="0" w:color="000000"/>
            </w:tcBorders>
            <w:vAlign w:val="center"/>
            <w:hideMark/>
          </w:tcPr>
          <w:p w14:paraId="20E959FF"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Equipos de tecnología de la información y comunicación</w:t>
            </w:r>
          </w:p>
        </w:tc>
        <w:tc>
          <w:tcPr>
            <w:tcW w:w="1075" w:type="pct"/>
            <w:tcBorders>
              <w:top w:val="nil"/>
              <w:left w:val="nil"/>
              <w:bottom w:val="single" w:sz="4" w:space="0" w:color="000000"/>
              <w:right w:val="single" w:sz="4" w:space="0" w:color="000000"/>
            </w:tcBorders>
            <w:noWrap/>
            <w:vAlign w:val="center"/>
            <w:hideMark/>
          </w:tcPr>
          <w:p w14:paraId="332E4F99" w14:textId="77777777" w:rsidR="00D44F9E" w:rsidRPr="00807B77" w:rsidRDefault="00D44F9E" w:rsidP="00D44F9E">
            <w:pPr>
              <w:spacing w:after="0" w:line="240" w:lineRule="auto"/>
              <w:jc w:val="right"/>
              <w:rPr>
                <w:rFonts w:eastAsia="Times New Roman"/>
                <w:spacing w:val="0"/>
                <w:lang w:val="es-DO" w:eastAsia="es-DO"/>
              </w:rPr>
            </w:pPr>
            <w:r w:rsidRPr="00807B77">
              <w:rPr>
                <w:rFonts w:eastAsia="Times New Roman"/>
                <w:spacing w:val="0"/>
                <w:lang w:val="es-DO" w:eastAsia="es-DO"/>
              </w:rPr>
              <w:t xml:space="preserve"> $     325,000.00 </w:t>
            </w:r>
          </w:p>
        </w:tc>
      </w:tr>
      <w:tr w:rsidR="00807B77" w:rsidRPr="00807B77" w14:paraId="301D2E45" w14:textId="77777777" w:rsidTr="00AA40C3">
        <w:trPr>
          <w:trHeight w:val="315"/>
        </w:trPr>
        <w:tc>
          <w:tcPr>
            <w:tcW w:w="755" w:type="pct"/>
            <w:tcBorders>
              <w:top w:val="nil"/>
              <w:left w:val="single" w:sz="4" w:space="0" w:color="000000"/>
              <w:bottom w:val="single" w:sz="4" w:space="0" w:color="000000"/>
              <w:right w:val="single" w:sz="4" w:space="0" w:color="000000"/>
            </w:tcBorders>
            <w:vAlign w:val="center"/>
            <w:hideMark/>
          </w:tcPr>
          <w:p w14:paraId="15E28398"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2.6.1.4.01</w:t>
            </w:r>
          </w:p>
        </w:tc>
        <w:tc>
          <w:tcPr>
            <w:tcW w:w="3170" w:type="pct"/>
            <w:tcBorders>
              <w:top w:val="nil"/>
              <w:left w:val="nil"/>
              <w:bottom w:val="single" w:sz="4" w:space="0" w:color="000000"/>
              <w:right w:val="single" w:sz="4" w:space="0" w:color="000000"/>
            </w:tcBorders>
            <w:vAlign w:val="center"/>
            <w:hideMark/>
          </w:tcPr>
          <w:p w14:paraId="2DDF0BC7"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Electrodomésticos</w:t>
            </w:r>
          </w:p>
        </w:tc>
        <w:tc>
          <w:tcPr>
            <w:tcW w:w="1075" w:type="pct"/>
            <w:tcBorders>
              <w:top w:val="nil"/>
              <w:left w:val="nil"/>
              <w:bottom w:val="single" w:sz="4" w:space="0" w:color="000000"/>
              <w:right w:val="single" w:sz="4" w:space="0" w:color="000000"/>
            </w:tcBorders>
            <w:noWrap/>
            <w:vAlign w:val="center"/>
            <w:hideMark/>
          </w:tcPr>
          <w:p w14:paraId="60D3958D" w14:textId="77777777" w:rsidR="00D44F9E" w:rsidRPr="00807B77" w:rsidRDefault="00D44F9E" w:rsidP="00D44F9E">
            <w:pPr>
              <w:spacing w:after="0" w:line="240" w:lineRule="auto"/>
              <w:jc w:val="right"/>
              <w:rPr>
                <w:rFonts w:eastAsia="Times New Roman"/>
                <w:spacing w:val="0"/>
                <w:lang w:val="es-DO" w:eastAsia="es-DO"/>
              </w:rPr>
            </w:pPr>
            <w:r w:rsidRPr="00807B77">
              <w:rPr>
                <w:rFonts w:eastAsia="Times New Roman"/>
                <w:spacing w:val="0"/>
                <w:lang w:val="es-DO" w:eastAsia="es-DO"/>
              </w:rPr>
              <w:t xml:space="preserve"> $       25,000.00 </w:t>
            </w:r>
          </w:p>
        </w:tc>
      </w:tr>
      <w:tr w:rsidR="00807B77" w:rsidRPr="00807B77" w14:paraId="730F166C" w14:textId="77777777" w:rsidTr="00AA40C3">
        <w:trPr>
          <w:trHeight w:val="315"/>
        </w:trPr>
        <w:tc>
          <w:tcPr>
            <w:tcW w:w="755" w:type="pct"/>
            <w:tcBorders>
              <w:top w:val="nil"/>
              <w:left w:val="single" w:sz="4" w:space="0" w:color="000000"/>
              <w:bottom w:val="single" w:sz="4" w:space="0" w:color="000000"/>
              <w:right w:val="single" w:sz="4" w:space="0" w:color="000000"/>
            </w:tcBorders>
            <w:vAlign w:val="center"/>
            <w:hideMark/>
          </w:tcPr>
          <w:p w14:paraId="6A84E40E"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2.6.2.1.01</w:t>
            </w:r>
          </w:p>
        </w:tc>
        <w:tc>
          <w:tcPr>
            <w:tcW w:w="3170" w:type="pct"/>
            <w:tcBorders>
              <w:top w:val="nil"/>
              <w:left w:val="nil"/>
              <w:bottom w:val="single" w:sz="4" w:space="0" w:color="000000"/>
              <w:right w:val="single" w:sz="4" w:space="0" w:color="000000"/>
            </w:tcBorders>
            <w:vAlign w:val="center"/>
            <w:hideMark/>
          </w:tcPr>
          <w:p w14:paraId="072DE8DF" w14:textId="77777777" w:rsidR="00D44F9E" w:rsidRPr="00807B77" w:rsidRDefault="00D44F9E" w:rsidP="00D44F9E">
            <w:pPr>
              <w:spacing w:after="0" w:line="240" w:lineRule="auto"/>
              <w:rPr>
                <w:rFonts w:eastAsia="Times New Roman"/>
                <w:spacing w:val="0"/>
                <w:lang w:val="es-DO" w:eastAsia="es-DO"/>
              </w:rPr>
            </w:pPr>
            <w:r w:rsidRPr="00807B77">
              <w:rPr>
                <w:rFonts w:eastAsia="Times New Roman"/>
                <w:spacing w:val="0"/>
                <w:lang w:val="es-DO" w:eastAsia="es-DO"/>
              </w:rPr>
              <w:t>Equipos y Aparatos Audiovisuales</w:t>
            </w:r>
          </w:p>
        </w:tc>
        <w:tc>
          <w:tcPr>
            <w:tcW w:w="1075" w:type="pct"/>
            <w:tcBorders>
              <w:top w:val="nil"/>
              <w:left w:val="nil"/>
              <w:bottom w:val="single" w:sz="4" w:space="0" w:color="000000"/>
              <w:right w:val="single" w:sz="4" w:space="0" w:color="000000"/>
            </w:tcBorders>
            <w:noWrap/>
            <w:vAlign w:val="center"/>
            <w:hideMark/>
          </w:tcPr>
          <w:p w14:paraId="074B6930" w14:textId="77777777" w:rsidR="00D44F9E" w:rsidRPr="00807B77" w:rsidRDefault="00D44F9E" w:rsidP="00D44F9E">
            <w:pPr>
              <w:spacing w:after="0" w:line="240" w:lineRule="auto"/>
              <w:jc w:val="right"/>
              <w:rPr>
                <w:rFonts w:eastAsia="Times New Roman"/>
                <w:spacing w:val="0"/>
                <w:lang w:val="es-DO" w:eastAsia="es-DO"/>
              </w:rPr>
            </w:pPr>
            <w:r w:rsidRPr="00807B77">
              <w:rPr>
                <w:rFonts w:eastAsia="Times New Roman"/>
                <w:spacing w:val="0"/>
                <w:lang w:val="es-DO" w:eastAsia="es-DO"/>
              </w:rPr>
              <w:t xml:space="preserve"> $     150,000.00 </w:t>
            </w:r>
          </w:p>
        </w:tc>
      </w:tr>
      <w:tr w:rsidR="00807B77" w:rsidRPr="00807B77" w14:paraId="1FE06EE8" w14:textId="77777777" w:rsidTr="00AA40C3">
        <w:trPr>
          <w:trHeight w:val="315"/>
        </w:trPr>
        <w:tc>
          <w:tcPr>
            <w:tcW w:w="3925" w:type="pct"/>
            <w:gridSpan w:val="2"/>
            <w:tcBorders>
              <w:top w:val="single" w:sz="4" w:space="0" w:color="000000"/>
              <w:left w:val="single" w:sz="4" w:space="0" w:color="000000"/>
              <w:bottom w:val="single" w:sz="4" w:space="0" w:color="000000"/>
              <w:right w:val="single" w:sz="4" w:space="0" w:color="000000"/>
            </w:tcBorders>
            <w:shd w:val="clear" w:color="000000" w:fill="47A8EA"/>
            <w:vAlign w:val="center"/>
            <w:hideMark/>
          </w:tcPr>
          <w:p w14:paraId="24DC3216" w14:textId="370D2B64" w:rsidR="00D44F9E" w:rsidRPr="00807B77" w:rsidRDefault="00D44F9E" w:rsidP="00D44F9E">
            <w:pPr>
              <w:spacing w:after="0" w:line="240" w:lineRule="auto"/>
              <w:jc w:val="right"/>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Total, RD$</w:t>
            </w:r>
          </w:p>
        </w:tc>
        <w:tc>
          <w:tcPr>
            <w:tcW w:w="1075" w:type="pct"/>
            <w:tcBorders>
              <w:top w:val="nil"/>
              <w:left w:val="nil"/>
              <w:bottom w:val="single" w:sz="4" w:space="0" w:color="000000"/>
              <w:right w:val="single" w:sz="4" w:space="0" w:color="000000"/>
            </w:tcBorders>
            <w:shd w:val="clear" w:color="000000" w:fill="47A8EA"/>
            <w:noWrap/>
            <w:vAlign w:val="center"/>
            <w:hideMark/>
          </w:tcPr>
          <w:p w14:paraId="2E7A2B6B" w14:textId="77777777" w:rsidR="00D44F9E" w:rsidRPr="00807B77" w:rsidRDefault="00D44F9E" w:rsidP="00D44F9E">
            <w:pPr>
              <w:spacing w:after="0" w:line="240" w:lineRule="auto"/>
              <w:jc w:val="right"/>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3,118,735.00</w:t>
            </w:r>
          </w:p>
        </w:tc>
      </w:tr>
    </w:tbl>
    <w:p w14:paraId="09A8F56A" w14:textId="6C5B944A" w:rsidR="004C02E7" w:rsidRPr="00E71221" w:rsidRDefault="00AA40C3" w:rsidP="004C02E7">
      <w:pPr>
        <w:spacing w:line="360" w:lineRule="auto"/>
        <w:jc w:val="both"/>
        <w:rPr>
          <w:i/>
          <w:iCs/>
          <w:spacing w:val="0"/>
          <w:lang w:val="es-DO"/>
        </w:rPr>
      </w:pPr>
      <w:r w:rsidRPr="00E71221">
        <w:rPr>
          <w:i/>
          <w:iCs/>
          <w:spacing w:val="0"/>
          <w:sz w:val="18"/>
          <w:szCs w:val="18"/>
          <w:lang w:val="es-DO"/>
        </w:rPr>
        <w:t>Fuente: Departamento Administrativo y Financiero.</w:t>
      </w:r>
    </w:p>
    <w:p w14:paraId="2F725727" w14:textId="1176FC14" w:rsidR="00440CD9" w:rsidRPr="00807B77" w:rsidRDefault="004C02E7" w:rsidP="00440CD9">
      <w:pPr>
        <w:spacing w:line="360" w:lineRule="auto"/>
        <w:jc w:val="both"/>
        <w:rPr>
          <w:b/>
          <w:bCs/>
          <w:spacing w:val="0"/>
          <w:lang w:val="es-DO"/>
        </w:rPr>
      </w:pPr>
      <w:r w:rsidRPr="00807B77">
        <w:rPr>
          <w:b/>
          <w:bCs/>
          <w:spacing w:val="0"/>
          <w:lang w:val="es-DO"/>
        </w:rPr>
        <w:t>Desempeño de la División de Contabilidad</w:t>
      </w:r>
    </w:p>
    <w:p w14:paraId="07183D78" w14:textId="73A26A13" w:rsidR="004C02E7" w:rsidRPr="00807B77" w:rsidRDefault="004C02E7" w:rsidP="00440CD9">
      <w:pPr>
        <w:spacing w:line="360" w:lineRule="auto"/>
        <w:jc w:val="both"/>
        <w:rPr>
          <w:spacing w:val="0"/>
          <w:lang w:val="es-DO"/>
        </w:rPr>
      </w:pPr>
      <w:r w:rsidRPr="00807B77">
        <w:rPr>
          <w:spacing w:val="0"/>
          <w:lang w:val="es-DO"/>
        </w:rPr>
        <w:t>Al cierre del ejercicio fiscal 2025, la División de Contabilidad complet</w:t>
      </w:r>
      <w:r w:rsidR="00D44F9E" w:rsidRPr="00807B77">
        <w:rPr>
          <w:spacing w:val="0"/>
          <w:lang w:val="es-DO"/>
        </w:rPr>
        <w:t>ó</w:t>
      </w:r>
      <w:r w:rsidRPr="00807B77">
        <w:rPr>
          <w:spacing w:val="0"/>
          <w:lang w:val="es-DO"/>
        </w:rPr>
        <w:t xml:space="preserve"> con éxito todos los </w:t>
      </w:r>
      <w:r w:rsidRPr="00807B77">
        <w:rPr>
          <w:spacing w:val="0"/>
          <w:sz w:val="22"/>
          <w:szCs w:val="22"/>
          <w:lang w:val="es-DO"/>
        </w:rPr>
        <w:t>registros contables, asegurando su actualización, validación y conformidad con las Normas Básicas de Control</w:t>
      </w:r>
      <w:r w:rsidRPr="00807B77">
        <w:rPr>
          <w:spacing w:val="0"/>
          <w:lang w:val="es-DO"/>
        </w:rPr>
        <w:t xml:space="preserve"> Interno (NOBACI) y las políticas contables establecidas por la Dirección General de Contabilidad Gubernamental</w:t>
      </w:r>
      <w:r w:rsidR="00B43E55" w:rsidRPr="00807B77">
        <w:rPr>
          <w:spacing w:val="0"/>
          <w:lang w:val="es-DO"/>
        </w:rPr>
        <w:t xml:space="preserve"> (DIGECOG)</w:t>
      </w:r>
      <w:r w:rsidRPr="00807B77">
        <w:rPr>
          <w:spacing w:val="0"/>
          <w:lang w:val="es-DO"/>
        </w:rPr>
        <w:t>. De esta manera, se garantiz</w:t>
      </w:r>
      <w:r w:rsidR="00D44F9E" w:rsidRPr="00807B77">
        <w:rPr>
          <w:spacing w:val="0"/>
          <w:lang w:val="es-DO"/>
        </w:rPr>
        <w:t>ó</w:t>
      </w:r>
      <w:r w:rsidRPr="00807B77">
        <w:rPr>
          <w:spacing w:val="0"/>
          <w:lang w:val="es-DO"/>
        </w:rPr>
        <w:t xml:space="preserve"> la fiabilidad y transparencia de la información financiera de la institución.</w:t>
      </w:r>
    </w:p>
    <w:p w14:paraId="13718E5B" w14:textId="18B7B12C" w:rsidR="004C02E7" w:rsidRPr="00807B77" w:rsidRDefault="004C02E7" w:rsidP="004C02E7">
      <w:pPr>
        <w:spacing w:line="360" w:lineRule="auto"/>
        <w:jc w:val="both"/>
        <w:rPr>
          <w:spacing w:val="0"/>
          <w:lang w:val="es-DO"/>
        </w:rPr>
      </w:pPr>
      <w:r w:rsidRPr="00807B77">
        <w:rPr>
          <w:spacing w:val="0"/>
          <w:lang w:val="es-DO"/>
        </w:rPr>
        <w:lastRenderedPageBreak/>
        <w:t xml:space="preserve">La División de Contabilidad ha desempeñado un papel fundamental en la generación de información financiera confiable y oportuna, respaldando así la toma de decisiones estratégicas de la institución. </w:t>
      </w:r>
    </w:p>
    <w:p w14:paraId="243E7887" w14:textId="07E83982" w:rsidR="004C02E7" w:rsidRPr="00807B77" w:rsidRDefault="004C02E7" w:rsidP="004C02E7">
      <w:pPr>
        <w:spacing w:line="360" w:lineRule="auto"/>
        <w:jc w:val="both"/>
        <w:rPr>
          <w:b/>
          <w:bCs/>
          <w:spacing w:val="0"/>
          <w:lang w:val="es-DO"/>
        </w:rPr>
      </w:pPr>
      <w:r w:rsidRPr="00807B77">
        <w:rPr>
          <w:b/>
          <w:bCs/>
          <w:spacing w:val="0"/>
          <w:lang w:val="es-DO"/>
        </w:rPr>
        <w:t>Activos Fijos</w:t>
      </w:r>
    </w:p>
    <w:p w14:paraId="0BA09B94" w14:textId="77777777" w:rsidR="00B43E55" w:rsidRPr="00807B77" w:rsidRDefault="00B43E55" w:rsidP="00B43E55">
      <w:pPr>
        <w:spacing w:line="360" w:lineRule="auto"/>
        <w:jc w:val="both"/>
        <w:rPr>
          <w:spacing w:val="0"/>
          <w:lang w:val="es-DO"/>
        </w:rPr>
      </w:pPr>
      <w:r w:rsidRPr="00807B77">
        <w:rPr>
          <w:spacing w:val="0"/>
          <w:lang w:val="es-DO"/>
        </w:rPr>
        <w:t>La gestión de los activos fijos de la ONDA se rige por estrictos controles internos, en línea con las disposiciones de la Ley 10-07 y las Normas Básicas de Control Interno (NOBACI). Estos controles permitieron un seguimiento detallado de los movimientos de los activos y garantizaron su correcta utilización.</w:t>
      </w:r>
    </w:p>
    <w:p w14:paraId="7884C627" w14:textId="49DC7C64" w:rsidR="004C02E7" w:rsidRPr="00807B77" w:rsidRDefault="004C02E7" w:rsidP="004C02E7">
      <w:pPr>
        <w:spacing w:line="360" w:lineRule="auto"/>
        <w:jc w:val="both"/>
        <w:rPr>
          <w:spacing w:val="0"/>
          <w:lang w:val="es-DO"/>
        </w:rPr>
      </w:pPr>
      <w:r w:rsidRPr="00807B77">
        <w:rPr>
          <w:spacing w:val="0"/>
          <w:lang w:val="es-DO"/>
        </w:rPr>
        <w:t>Durante el ejercicio fiscal enero-</w:t>
      </w:r>
      <w:r w:rsidR="00EE4220">
        <w:rPr>
          <w:spacing w:val="0"/>
          <w:lang w:val="es-DO"/>
        </w:rPr>
        <w:t>dic</w:t>
      </w:r>
      <w:r w:rsidRPr="00807B77">
        <w:rPr>
          <w:spacing w:val="0"/>
          <w:lang w:val="es-DO"/>
        </w:rPr>
        <w:t>iembre 2025, la ONDA realiz</w:t>
      </w:r>
      <w:r w:rsidR="00D44F9E" w:rsidRPr="00807B77">
        <w:rPr>
          <w:spacing w:val="0"/>
          <w:lang w:val="es-DO"/>
        </w:rPr>
        <w:t>ó</w:t>
      </w:r>
      <w:r w:rsidRPr="00807B77">
        <w:rPr>
          <w:spacing w:val="0"/>
          <w:lang w:val="es-DO"/>
        </w:rPr>
        <w:t xml:space="preserve"> una exhaustiva actualización de su inventario de activos fijos. Mediante un inventario físico detallado, se depuraron y validaron los registros de bienes muebles y otros activos, asegurando su correcta identificación y ubicación. Estos datos fueron actualizados en el Sistema de Administración de Bienes (SIAB) de la Dirección General de Contabilidad Gubernamental, cumpliendo así con las disposiciones legales y normativas vigentes.</w:t>
      </w:r>
    </w:p>
    <w:p w14:paraId="2DCE157C" w14:textId="4F7FC70A" w:rsidR="004C02E7" w:rsidRPr="00807B77" w:rsidRDefault="004C02E7" w:rsidP="004C02E7">
      <w:pPr>
        <w:spacing w:line="360" w:lineRule="auto"/>
        <w:jc w:val="both"/>
        <w:rPr>
          <w:spacing w:val="0"/>
          <w:lang w:val="es-DO"/>
        </w:rPr>
      </w:pPr>
      <w:r w:rsidRPr="00807B77">
        <w:rPr>
          <w:spacing w:val="0"/>
          <w:lang w:val="es-DO"/>
        </w:rPr>
        <w:t xml:space="preserve">Adicionalmente, durante el periodo se adquirieron nuevos activos fijos por </w:t>
      </w:r>
      <w:r w:rsidR="00FC2747" w:rsidRPr="00807B77">
        <w:rPr>
          <w:spacing w:val="0"/>
          <w:lang w:val="es-DO"/>
        </w:rPr>
        <w:t xml:space="preserve">un </w:t>
      </w:r>
      <w:r w:rsidRPr="00807B77">
        <w:rPr>
          <w:spacing w:val="0"/>
          <w:lang w:val="es-DO"/>
        </w:rPr>
        <w:t>monto total de RD$</w:t>
      </w:r>
      <w:r w:rsidR="00BC4CF4">
        <w:rPr>
          <w:spacing w:val="0"/>
          <w:lang w:val="es-DO"/>
        </w:rPr>
        <w:t xml:space="preserve"> </w:t>
      </w:r>
      <w:r w:rsidR="00BC4CF4" w:rsidRPr="00BC4CF4">
        <w:rPr>
          <w:spacing w:val="0"/>
          <w:lang w:val="es-DO"/>
        </w:rPr>
        <w:t>1,054,922.32</w:t>
      </w:r>
      <w:r w:rsidRPr="00807B77">
        <w:rPr>
          <w:spacing w:val="0"/>
          <w:lang w:val="es-DO"/>
        </w:rPr>
        <w:t>, según se detalla en el listado siguiente:</w:t>
      </w:r>
    </w:p>
    <w:p w14:paraId="21FC9281" w14:textId="6305982A" w:rsidR="004C02E7" w:rsidRPr="00807B77" w:rsidRDefault="004C02E7" w:rsidP="004C02E7">
      <w:pPr>
        <w:pStyle w:val="Sinespaciado"/>
        <w:spacing w:line="360" w:lineRule="auto"/>
        <w:jc w:val="center"/>
        <w:rPr>
          <w:color w:val="767171"/>
          <w:lang w:val="es-DO"/>
        </w:rPr>
      </w:pPr>
      <w:r w:rsidRPr="00807B77">
        <w:rPr>
          <w:color w:val="767171"/>
          <w:lang w:val="es-DO"/>
        </w:rPr>
        <w:t>Tabla No</w:t>
      </w:r>
      <w:r w:rsidR="00532DCF" w:rsidRPr="00807B77">
        <w:rPr>
          <w:color w:val="767171"/>
          <w:lang w:val="es-DO"/>
        </w:rPr>
        <w:t>. 1</w:t>
      </w:r>
      <w:r w:rsidR="003C2828" w:rsidRPr="00807B77">
        <w:rPr>
          <w:color w:val="767171"/>
          <w:lang w:val="es-DO"/>
        </w:rPr>
        <w:t>5</w:t>
      </w:r>
      <w:r w:rsidRPr="00807B77">
        <w:rPr>
          <w:color w:val="767171"/>
          <w:lang w:val="es-DO"/>
        </w:rPr>
        <w:t xml:space="preserve"> </w:t>
      </w:r>
    </w:p>
    <w:p w14:paraId="718D19E7" w14:textId="77777777" w:rsidR="004C02E7" w:rsidRPr="00807B77" w:rsidRDefault="004C02E7" w:rsidP="004C02E7">
      <w:pPr>
        <w:pStyle w:val="Sinespaciado"/>
        <w:spacing w:line="360" w:lineRule="auto"/>
        <w:jc w:val="center"/>
        <w:rPr>
          <w:color w:val="767171"/>
          <w:lang w:val="es-DO"/>
        </w:rPr>
      </w:pPr>
      <w:r w:rsidRPr="00807B77">
        <w:rPr>
          <w:color w:val="767171"/>
          <w:lang w:val="es-DO"/>
        </w:rPr>
        <w:t>Listado de Activos Fijos</w:t>
      </w:r>
    </w:p>
    <w:tbl>
      <w:tblPr>
        <w:tblW w:w="5000" w:type="pct"/>
        <w:tblLayout w:type="fixed"/>
        <w:tblCellMar>
          <w:left w:w="70" w:type="dxa"/>
          <w:right w:w="70" w:type="dxa"/>
        </w:tblCellMar>
        <w:tblLook w:val="04A0" w:firstRow="1" w:lastRow="0" w:firstColumn="1" w:lastColumn="0" w:noHBand="0" w:noVBand="1"/>
      </w:tblPr>
      <w:tblGrid>
        <w:gridCol w:w="2405"/>
        <w:gridCol w:w="1418"/>
        <w:gridCol w:w="1417"/>
        <w:gridCol w:w="1418"/>
        <w:gridCol w:w="1257"/>
      </w:tblGrid>
      <w:tr w:rsidR="00EF1EC9" w:rsidRPr="00EE4220" w14:paraId="60161B5F" w14:textId="77777777" w:rsidTr="007824D8">
        <w:trPr>
          <w:trHeight w:val="255"/>
          <w:tblHeader/>
        </w:trPr>
        <w:tc>
          <w:tcPr>
            <w:tcW w:w="5000" w:type="pct"/>
            <w:gridSpan w:val="5"/>
            <w:tcBorders>
              <w:top w:val="single" w:sz="4" w:space="0" w:color="auto"/>
              <w:left w:val="single" w:sz="4" w:space="0" w:color="auto"/>
              <w:bottom w:val="nil"/>
              <w:right w:val="nil"/>
            </w:tcBorders>
            <w:shd w:val="clear" w:color="auto" w:fill="142F62"/>
            <w:noWrap/>
            <w:vAlign w:val="center"/>
            <w:hideMark/>
          </w:tcPr>
          <w:p w14:paraId="5D6E0080" w14:textId="77777777" w:rsidR="00EF1EC9" w:rsidRPr="00EF1EC9" w:rsidRDefault="00EF1EC9" w:rsidP="00EF1EC9">
            <w:pPr>
              <w:spacing w:after="0" w:line="240" w:lineRule="auto"/>
              <w:jc w:val="center"/>
              <w:rPr>
                <w:rFonts w:eastAsia="Times New Roman"/>
                <w:b/>
                <w:bCs/>
                <w:color w:val="FFFFFF"/>
                <w:spacing w:val="0"/>
                <w:sz w:val="22"/>
                <w:szCs w:val="22"/>
                <w:lang w:val="es-DO" w:eastAsia="es-DO"/>
              </w:rPr>
            </w:pPr>
            <w:r w:rsidRPr="00EF1EC9">
              <w:rPr>
                <w:rFonts w:eastAsia="Times New Roman"/>
                <w:b/>
                <w:bCs/>
                <w:color w:val="FFFFFF"/>
                <w:spacing w:val="0"/>
                <w:sz w:val="22"/>
                <w:szCs w:val="22"/>
                <w:lang w:val="es-DO" w:eastAsia="es-DO"/>
              </w:rPr>
              <w:t>Ministerio de Industria, Comercio Y Mipymes</w:t>
            </w:r>
          </w:p>
        </w:tc>
      </w:tr>
      <w:tr w:rsidR="00EF1EC9" w:rsidRPr="00EE4220" w14:paraId="610F6469" w14:textId="77777777" w:rsidTr="007824D8">
        <w:trPr>
          <w:trHeight w:val="315"/>
          <w:tblHeader/>
        </w:trPr>
        <w:tc>
          <w:tcPr>
            <w:tcW w:w="5000" w:type="pct"/>
            <w:gridSpan w:val="5"/>
            <w:tcBorders>
              <w:top w:val="nil"/>
              <w:left w:val="single" w:sz="4" w:space="0" w:color="auto"/>
              <w:bottom w:val="nil"/>
              <w:right w:val="nil"/>
            </w:tcBorders>
            <w:shd w:val="clear" w:color="auto" w:fill="142F62"/>
            <w:noWrap/>
            <w:vAlign w:val="center"/>
            <w:hideMark/>
          </w:tcPr>
          <w:p w14:paraId="4B24E26E" w14:textId="77777777" w:rsidR="00EF1EC9" w:rsidRPr="00EF1EC9" w:rsidRDefault="00EF1EC9" w:rsidP="00EF1EC9">
            <w:pPr>
              <w:spacing w:after="0" w:line="240" w:lineRule="auto"/>
              <w:jc w:val="center"/>
              <w:rPr>
                <w:rFonts w:eastAsia="Times New Roman"/>
                <w:b/>
                <w:bCs/>
                <w:color w:val="FFFFFF"/>
                <w:spacing w:val="0"/>
                <w:sz w:val="22"/>
                <w:szCs w:val="22"/>
                <w:lang w:val="es-DO" w:eastAsia="es-DO"/>
              </w:rPr>
            </w:pPr>
            <w:r w:rsidRPr="00EF1EC9">
              <w:rPr>
                <w:rFonts w:eastAsia="Times New Roman"/>
                <w:b/>
                <w:bCs/>
                <w:color w:val="FFFFFF"/>
                <w:spacing w:val="0"/>
                <w:sz w:val="22"/>
                <w:szCs w:val="22"/>
                <w:lang w:val="es-DO" w:eastAsia="es-DO"/>
              </w:rPr>
              <w:t>Oficina Nacional de Derecho de Autor (ONDA)</w:t>
            </w:r>
          </w:p>
        </w:tc>
      </w:tr>
      <w:tr w:rsidR="00EF1EC9" w:rsidRPr="00EF1EC9" w14:paraId="61A1CE73" w14:textId="77777777" w:rsidTr="007824D8">
        <w:trPr>
          <w:trHeight w:val="259"/>
          <w:tblHeader/>
        </w:trPr>
        <w:tc>
          <w:tcPr>
            <w:tcW w:w="5000" w:type="pct"/>
            <w:gridSpan w:val="5"/>
            <w:tcBorders>
              <w:top w:val="nil"/>
              <w:left w:val="single" w:sz="4" w:space="0" w:color="auto"/>
              <w:bottom w:val="nil"/>
              <w:right w:val="nil"/>
            </w:tcBorders>
            <w:shd w:val="clear" w:color="auto" w:fill="142F62"/>
            <w:noWrap/>
            <w:vAlign w:val="center"/>
            <w:hideMark/>
          </w:tcPr>
          <w:p w14:paraId="268BF0CE" w14:textId="77777777" w:rsidR="00EF1EC9" w:rsidRPr="00EF1EC9" w:rsidRDefault="00EF1EC9" w:rsidP="00EF1EC9">
            <w:pPr>
              <w:spacing w:after="0" w:line="240" w:lineRule="auto"/>
              <w:jc w:val="center"/>
              <w:rPr>
                <w:rFonts w:eastAsia="Times New Roman"/>
                <w:b/>
                <w:bCs/>
                <w:color w:val="FFFFFF"/>
                <w:spacing w:val="0"/>
                <w:sz w:val="22"/>
                <w:szCs w:val="22"/>
                <w:lang w:val="es-DO" w:eastAsia="es-DO"/>
              </w:rPr>
            </w:pPr>
            <w:r w:rsidRPr="00EF1EC9">
              <w:rPr>
                <w:rFonts w:eastAsia="Times New Roman"/>
                <w:b/>
                <w:bCs/>
                <w:color w:val="FFFFFF"/>
                <w:spacing w:val="0"/>
                <w:sz w:val="22"/>
                <w:szCs w:val="22"/>
                <w:lang w:val="es-DO" w:eastAsia="es-DO"/>
              </w:rPr>
              <w:t>Listado de Activos Fijos</w:t>
            </w:r>
          </w:p>
        </w:tc>
      </w:tr>
      <w:tr w:rsidR="00EF1EC9" w:rsidRPr="00EE4220" w14:paraId="3C8A2FF9" w14:textId="77777777" w:rsidTr="007824D8">
        <w:trPr>
          <w:trHeight w:val="277"/>
          <w:tblHeader/>
        </w:trPr>
        <w:tc>
          <w:tcPr>
            <w:tcW w:w="5000" w:type="pct"/>
            <w:gridSpan w:val="5"/>
            <w:tcBorders>
              <w:top w:val="nil"/>
              <w:left w:val="single" w:sz="4" w:space="0" w:color="auto"/>
              <w:bottom w:val="nil"/>
              <w:right w:val="nil"/>
            </w:tcBorders>
            <w:shd w:val="clear" w:color="auto" w:fill="142F62"/>
            <w:noWrap/>
            <w:vAlign w:val="center"/>
            <w:hideMark/>
          </w:tcPr>
          <w:p w14:paraId="1779F3C9" w14:textId="77777777" w:rsidR="00EF1EC9" w:rsidRPr="00EF1EC9" w:rsidRDefault="00EF1EC9" w:rsidP="00EF1EC9">
            <w:pPr>
              <w:spacing w:after="0" w:line="240" w:lineRule="auto"/>
              <w:jc w:val="center"/>
              <w:rPr>
                <w:rFonts w:eastAsia="Times New Roman"/>
                <w:b/>
                <w:bCs/>
                <w:color w:val="FFFFFF"/>
                <w:spacing w:val="0"/>
                <w:sz w:val="22"/>
                <w:szCs w:val="22"/>
                <w:lang w:val="es-DO" w:eastAsia="es-DO"/>
              </w:rPr>
            </w:pPr>
            <w:r w:rsidRPr="00EF1EC9">
              <w:rPr>
                <w:rFonts w:eastAsia="Times New Roman"/>
                <w:b/>
                <w:bCs/>
                <w:color w:val="FFFFFF"/>
                <w:spacing w:val="0"/>
                <w:sz w:val="22"/>
                <w:szCs w:val="22"/>
                <w:lang w:val="es-DO" w:eastAsia="es-DO"/>
              </w:rPr>
              <w:t>Adquiridos en el Período enero - diciembre 2025</w:t>
            </w:r>
          </w:p>
        </w:tc>
      </w:tr>
      <w:tr w:rsidR="00EF1EC9" w:rsidRPr="00EF1EC9" w14:paraId="0E5A6BCA" w14:textId="77777777" w:rsidTr="007824D8">
        <w:trPr>
          <w:trHeight w:val="330"/>
          <w:tblHeader/>
        </w:trPr>
        <w:tc>
          <w:tcPr>
            <w:tcW w:w="5000" w:type="pct"/>
            <w:gridSpan w:val="5"/>
            <w:tcBorders>
              <w:top w:val="nil"/>
              <w:left w:val="single" w:sz="4" w:space="0" w:color="auto"/>
              <w:bottom w:val="nil"/>
              <w:right w:val="nil"/>
            </w:tcBorders>
            <w:shd w:val="clear" w:color="auto" w:fill="142F62"/>
            <w:noWrap/>
            <w:vAlign w:val="center"/>
            <w:hideMark/>
          </w:tcPr>
          <w:p w14:paraId="1C5F4803" w14:textId="77777777" w:rsidR="00EF1EC9" w:rsidRPr="00EF1EC9" w:rsidRDefault="00EF1EC9" w:rsidP="00EF1EC9">
            <w:pPr>
              <w:spacing w:after="0" w:line="240" w:lineRule="auto"/>
              <w:jc w:val="center"/>
              <w:rPr>
                <w:rFonts w:eastAsia="Times New Roman"/>
                <w:b/>
                <w:bCs/>
                <w:color w:val="FFFFFF"/>
                <w:spacing w:val="0"/>
                <w:sz w:val="22"/>
                <w:szCs w:val="22"/>
                <w:lang w:val="es-DO" w:eastAsia="es-DO"/>
              </w:rPr>
            </w:pPr>
            <w:r w:rsidRPr="00EF1EC9">
              <w:rPr>
                <w:rFonts w:eastAsia="Times New Roman"/>
                <w:b/>
                <w:bCs/>
                <w:color w:val="FFFFFF"/>
                <w:spacing w:val="0"/>
                <w:sz w:val="22"/>
                <w:szCs w:val="22"/>
                <w:lang w:val="es-DO" w:eastAsia="es-DO"/>
              </w:rPr>
              <w:t>(Valores en RD$)</w:t>
            </w:r>
          </w:p>
        </w:tc>
      </w:tr>
      <w:tr w:rsidR="00384DC6" w:rsidRPr="00EF1EC9" w14:paraId="516C40A5" w14:textId="77777777" w:rsidTr="007824D8">
        <w:trPr>
          <w:trHeight w:val="525"/>
          <w:tblHeader/>
        </w:trPr>
        <w:tc>
          <w:tcPr>
            <w:tcW w:w="1519" w:type="pct"/>
            <w:tcBorders>
              <w:top w:val="single" w:sz="4" w:space="0" w:color="auto"/>
              <w:left w:val="single" w:sz="4" w:space="0" w:color="auto"/>
              <w:bottom w:val="single" w:sz="4" w:space="0" w:color="auto"/>
              <w:right w:val="single" w:sz="4" w:space="0" w:color="auto"/>
            </w:tcBorders>
            <w:shd w:val="clear" w:color="auto" w:fill="142F62"/>
            <w:vAlign w:val="center"/>
            <w:hideMark/>
          </w:tcPr>
          <w:p w14:paraId="3DE5EFE9" w14:textId="77777777" w:rsidR="00EF1EC9" w:rsidRPr="00EF1EC9" w:rsidRDefault="00EF1EC9" w:rsidP="00EF1EC9">
            <w:pPr>
              <w:spacing w:after="0" w:line="240" w:lineRule="auto"/>
              <w:jc w:val="center"/>
              <w:rPr>
                <w:rFonts w:eastAsia="Times New Roman"/>
                <w:b/>
                <w:bCs/>
                <w:color w:val="FFFFFF"/>
                <w:spacing w:val="0"/>
                <w:sz w:val="22"/>
                <w:szCs w:val="22"/>
                <w:lang w:val="es-DO" w:eastAsia="es-DO"/>
              </w:rPr>
            </w:pPr>
            <w:r w:rsidRPr="00EF1EC9">
              <w:rPr>
                <w:rFonts w:eastAsia="Times New Roman"/>
                <w:b/>
                <w:bCs/>
                <w:color w:val="FFFFFF"/>
                <w:spacing w:val="0"/>
                <w:sz w:val="22"/>
                <w:szCs w:val="22"/>
                <w:lang w:val="es-DO" w:eastAsia="es-DO"/>
              </w:rPr>
              <w:t>Descripción</w:t>
            </w:r>
          </w:p>
        </w:tc>
        <w:tc>
          <w:tcPr>
            <w:tcW w:w="896" w:type="pct"/>
            <w:tcBorders>
              <w:top w:val="single" w:sz="4" w:space="0" w:color="auto"/>
              <w:left w:val="nil"/>
              <w:bottom w:val="single" w:sz="4" w:space="0" w:color="auto"/>
              <w:right w:val="single" w:sz="4" w:space="0" w:color="auto"/>
            </w:tcBorders>
            <w:shd w:val="clear" w:color="auto" w:fill="142F62"/>
            <w:vAlign w:val="center"/>
            <w:hideMark/>
          </w:tcPr>
          <w:p w14:paraId="39319B15" w14:textId="77777777" w:rsidR="00EF1EC9" w:rsidRPr="00EF1EC9" w:rsidRDefault="00EF1EC9" w:rsidP="00EF1EC9">
            <w:pPr>
              <w:spacing w:after="0" w:line="240" w:lineRule="auto"/>
              <w:jc w:val="center"/>
              <w:rPr>
                <w:rFonts w:eastAsia="Times New Roman"/>
                <w:b/>
                <w:bCs/>
                <w:color w:val="FFFFFF"/>
                <w:spacing w:val="0"/>
                <w:sz w:val="22"/>
                <w:szCs w:val="22"/>
                <w:lang w:val="es-DO" w:eastAsia="es-DO"/>
              </w:rPr>
            </w:pPr>
            <w:r w:rsidRPr="00EF1EC9">
              <w:rPr>
                <w:rFonts w:eastAsia="Times New Roman"/>
                <w:b/>
                <w:bCs/>
                <w:color w:val="FFFFFF"/>
                <w:spacing w:val="0"/>
                <w:sz w:val="22"/>
                <w:szCs w:val="22"/>
                <w:lang w:val="es-DO" w:eastAsia="es-DO"/>
              </w:rPr>
              <w:t>Modelo</w:t>
            </w:r>
          </w:p>
        </w:tc>
        <w:tc>
          <w:tcPr>
            <w:tcW w:w="895" w:type="pct"/>
            <w:tcBorders>
              <w:top w:val="single" w:sz="4" w:space="0" w:color="auto"/>
              <w:left w:val="nil"/>
              <w:bottom w:val="single" w:sz="4" w:space="0" w:color="auto"/>
              <w:right w:val="single" w:sz="4" w:space="0" w:color="auto"/>
            </w:tcBorders>
            <w:shd w:val="clear" w:color="auto" w:fill="142F62"/>
            <w:vAlign w:val="center"/>
            <w:hideMark/>
          </w:tcPr>
          <w:p w14:paraId="3F173B83" w14:textId="77777777" w:rsidR="00EF1EC9" w:rsidRPr="00EF1EC9" w:rsidRDefault="00EF1EC9" w:rsidP="00EF1EC9">
            <w:pPr>
              <w:spacing w:after="0" w:line="240" w:lineRule="auto"/>
              <w:jc w:val="center"/>
              <w:rPr>
                <w:rFonts w:eastAsia="Times New Roman"/>
                <w:b/>
                <w:bCs/>
                <w:color w:val="FFFFFF"/>
                <w:spacing w:val="0"/>
                <w:sz w:val="22"/>
                <w:szCs w:val="22"/>
                <w:lang w:val="es-DO" w:eastAsia="es-DO"/>
              </w:rPr>
            </w:pPr>
            <w:r w:rsidRPr="00EF1EC9">
              <w:rPr>
                <w:rFonts w:eastAsia="Times New Roman"/>
                <w:b/>
                <w:bCs/>
                <w:color w:val="FFFFFF"/>
                <w:spacing w:val="0"/>
                <w:sz w:val="22"/>
                <w:szCs w:val="22"/>
                <w:lang w:val="es-DO" w:eastAsia="es-DO"/>
              </w:rPr>
              <w:t xml:space="preserve"> Costo </w:t>
            </w:r>
          </w:p>
        </w:tc>
        <w:tc>
          <w:tcPr>
            <w:tcW w:w="896" w:type="pct"/>
            <w:tcBorders>
              <w:top w:val="single" w:sz="4" w:space="0" w:color="auto"/>
              <w:left w:val="nil"/>
              <w:bottom w:val="single" w:sz="4" w:space="0" w:color="auto"/>
              <w:right w:val="single" w:sz="4" w:space="0" w:color="auto"/>
            </w:tcBorders>
            <w:shd w:val="clear" w:color="auto" w:fill="142F62"/>
            <w:vAlign w:val="center"/>
            <w:hideMark/>
          </w:tcPr>
          <w:p w14:paraId="7952E3FB" w14:textId="77777777" w:rsidR="00EF1EC9" w:rsidRPr="00EF1EC9" w:rsidRDefault="00EF1EC9" w:rsidP="00EF1EC9">
            <w:pPr>
              <w:spacing w:after="0" w:line="240" w:lineRule="auto"/>
              <w:jc w:val="center"/>
              <w:rPr>
                <w:rFonts w:eastAsia="Times New Roman"/>
                <w:b/>
                <w:bCs/>
                <w:color w:val="FFFFFF"/>
                <w:spacing w:val="0"/>
                <w:sz w:val="22"/>
                <w:szCs w:val="22"/>
                <w:lang w:val="es-DO" w:eastAsia="es-DO"/>
              </w:rPr>
            </w:pPr>
            <w:r w:rsidRPr="00EF1EC9">
              <w:rPr>
                <w:rFonts w:eastAsia="Times New Roman"/>
                <w:b/>
                <w:bCs/>
                <w:color w:val="FFFFFF"/>
                <w:spacing w:val="0"/>
                <w:sz w:val="22"/>
                <w:szCs w:val="22"/>
                <w:lang w:val="es-DO" w:eastAsia="es-DO"/>
              </w:rPr>
              <w:t>Código institucional</w:t>
            </w:r>
          </w:p>
        </w:tc>
        <w:tc>
          <w:tcPr>
            <w:tcW w:w="794" w:type="pct"/>
            <w:tcBorders>
              <w:top w:val="single" w:sz="4" w:space="0" w:color="auto"/>
              <w:left w:val="nil"/>
              <w:bottom w:val="single" w:sz="4" w:space="0" w:color="auto"/>
              <w:right w:val="single" w:sz="4" w:space="0" w:color="auto"/>
            </w:tcBorders>
            <w:shd w:val="clear" w:color="auto" w:fill="142F62"/>
            <w:vAlign w:val="center"/>
            <w:hideMark/>
          </w:tcPr>
          <w:p w14:paraId="7C011AC0" w14:textId="77777777" w:rsidR="00EF1EC9" w:rsidRPr="00EF1EC9" w:rsidRDefault="00EF1EC9" w:rsidP="00EF1EC9">
            <w:pPr>
              <w:spacing w:after="0" w:line="240" w:lineRule="auto"/>
              <w:jc w:val="center"/>
              <w:rPr>
                <w:rFonts w:eastAsia="Times New Roman"/>
                <w:b/>
                <w:bCs/>
                <w:color w:val="FFFFFF"/>
                <w:spacing w:val="0"/>
                <w:sz w:val="22"/>
                <w:szCs w:val="22"/>
                <w:lang w:val="es-DO" w:eastAsia="es-DO"/>
              </w:rPr>
            </w:pPr>
            <w:r w:rsidRPr="00EF1EC9">
              <w:rPr>
                <w:rFonts w:eastAsia="Times New Roman"/>
                <w:b/>
                <w:bCs/>
                <w:color w:val="FFFFFF"/>
                <w:spacing w:val="0"/>
                <w:sz w:val="22"/>
                <w:szCs w:val="22"/>
                <w:lang w:val="es-DO" w:eastAsia="es-DO"/>
              </w:rPr>
              <w:t>Fecha de adquisición</w:t>
            </w:r>
          </w:p>
        </w:tc>
      </w:tr>
      <w:tr w:rsidR="00384DC6" w:rsidRPr="00EF1EC9" w14:paraId="1C6C13E7" w14:textId="77777777" w:rsidTr="007824D8">
        <w:trPr>
          <w:trHeight w:val="1275"/>
        </w:trPr>
        <w:tc>
          <w:tcPr>
            <w:tcW w:w="1519" w:type="pct"/>
            <w:tcBorders>
              <w:top w:val="nil"/>
              <w:left w:val="single" w:sz="4" w:space="0" w:color="auto"/>
              <w:bottom w:val="single" w:sz="4" w:space="0" w:color="auto"/>
              <w:right w:val="single" w:sz="4" w:space="0" w:color="auto"/>
            </w:tcBorders>
            <w:vAlign w:val="center"/>
            <w:hideMark/>
          </w:tcPr>
          <w:p w14:paraId="40F8CE63" w14:textId="2DE9BB85"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Control de acceso para puertas (reloj </w:t>
            </w:r>
            <w:r w:rsidR="00384DC6" w:rsidRPr="00384DC6">
              <w:rPr>
                <w:rFonts w:eastAsia="Times New Roman"/>
                <w:spacing w:val="0"/>
                <w:sz w:val="22"/>
                <w:szCs w:val="22"/>
                <w:lang w:val="es-DO" w:eastAsia="es-DO"/>
              </w:rPr>
              <w:t>biométrico</w:t>
            </w:r>
            <w:r w:rsidRPr="00EF1EC9">
              <w:rPr>
                <w:rFonts w:eastAsia="Times New Roman"/>
                <w:spacing w:val="0"/>
                <w:sz w:val="22"/>
                <w:szCs w:val="22"/>
                <w:lang w:val="es-DO" w:eastAsia="es-DO"/>
              </w:rPr>
              <w:t xml:space="preserve"> de seguridad), modelo lf10, pantalla de 2.4 </w:t>
            </w:r>
            <w:proofErr w:type="spellStart"/>
            <w:r w:rsidRPr="00EF1EC9">
              <w:rPr>
                <w:rFonts w:eastAsia="Times New Roman"/>
                <w:spacing w:val="0"/>
                <w:sz w:val="22"/>
                <w:szCs w:val="22"/>
                <w:lang w:val="es-DO" w:eastAsia="es-DO"/>
              </w:rPr>
              <w:t>pulg</w:t>
            </w:r>
            <w:proofErr w:type="spellEnd"/>
            <w:r w:rsidRPr="00EF1EC9">
              <w:rPr>
                <w:rFonts w:eastAsia="Times New Roman"/>
                <w:spacing w:val="0"/>
                <w:sz w:val="22"/>
                <w:szCs w:val="22"/>
                <w:lang w:val="es-DO" w:eastAsia="es-DO"/>
              </w:rPr>
              <w:t xml:space="preserve">. </w:t>
            </w:r>
          </w:p>
        </w:tc>
        <w:tc>
          <w:tcPr>
            <w:tcW w:w="896" w:type="pct"/>
            <w:tcBorders>
              <w:top w:val="nil"/>
              <w:left w:val="nil"/>
              <w:bottom w:val="single" w:sz="4" w:space="0" w:color="auto"/>
              <w:right w:val="single" w:sz="4" w:space="0" w:color="auto"/>
            </w:tcBorders>
            <w:vAlign w:val="center"/>
            <w:hideMark/>
          </w:tcPr>
          <w:p w14:paraId="24127AA4" w14:textId="696F039E"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Control de acceso (</w:t>
            </w:r>
            <w:r w:rsidR="00384DC6" w:rsidRPr="00384DC6">
              <w:rPr>
                <w:rFonts w:eastAsia="Times New Roman"/>
                <w:spacing w:val="0"/>
                <w:sz w:val="22"/>
                <w:szCs w:val="22"/>
                <w:lang w:val="es-DO" w:eastAsia="es-DO"/>
              </w:rPr>
              <w:t>reloj biométrico</w:t>
            </w:r>
            <w:r w:rsidRPr="00EF1EC9">
              <w:rPr>
                <w:rFonts w:eastAsia="Times New Roman"/>
                <w:spacing w:val="0"/>
                <w:sz w:val="22"/>
                <w:szCs w:val="22"/>
                <w:lang w:val="es-DO" w:eastAsia="es-DO"/>
              </w:rPr>
              <w:t xml:space="preserve">) marca </w:t>
            </w:r>
            <w:proofErr w:type="spellStart"/>
            <w:r w:rsidRPr="00EF1EC9">
              <w:rPr>
                <w:rFonts w:eastAsia="Times New Roman"/>
                <w:spacing w:val="0"/>
                <w:sz w:val="22"/>
                <w:szCs w:val="22"/>
                <w:lang w:val="es-DO" w:eastAsia="es-DO"/>
              </w:rPr>
              <w:t>zkteco</w:t>
            </w:r>
            <w:proofErr w:type="spellEnd"/>
            <w:r w:rsidRPr="00EF1EC9">
              <w:rPr>
                <w:rFonts w:eastAsia="Times New Roman"/>
                <w:spacing w:val="0"/>
                <w:sz w:val="22"/>
                <w:szCs w:val="22"/>
                <w:lang w:val="es-DO" w:eastAsia="es-DO"/>
              </w:rPr>
              <w:t>.</w:t>
            </w:r>
          </w:p>
        </w:tc>
        <w:tc>
          <w:tcPr>
            <w:tcW w:w="895" w:type="pct"/>
            <w:tcBorders>
              <w:top w:val="nil"/>
              <w:left w:val="nil"/>
              <w:bottom w:val="single" w:sz="4" w:space="0" w:color="auto"/>
              <w:right w:val="single" w:sz="4" w:space="0" w:color="auto"/>
            </w:tcBorders>
            <w:vAlign w:val="center"/>
            <w:hideMark/>
          </w:tcPr>
          <w:p w14:paraId="73F7B4C6"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$22,408.20 </w:t>
            </w:r>
          </w:p>
        </w:tc>
        <w:tc>
          <w:tcPr>
            <w:tcW w:w="896" w:type="pct"/>
            <w:tcBorders>
              <w:top w:val="nil"/>
              <w:left w:val="nil"/>
              <w:bottom w:val="single" w:sz="4" w:space="0" w:color="auto"/>
              <w:right w:val="single" w:sz="4" w:space="0" w:color="auto"/>
            </w:tcBorders>
            <w:vAlign w:val="center"/>
            <w:hideMark/>
          </w:tcPr>
          <w:p w14:paraId="00DF0FE9"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00000757</w:t>
            </w:r>
          </w:p>
        </w:tc>
        <w:tc>
          <w:tcPr>
            <w:tcW w:w="794" w:type="pct"/>
            <w:tcBorders>
              <w:top w:val="nil"/>
              <w:left w:val="nil"/>
              <w:bottom w:val="single" w:sz="4" w:space="0" w:color="auto"/>
              <w:right w:val="single" w:sz="4" w:space="0" w:color="auto"/>
            </w:tcBorders>
            <w:vAlign w:val="center"/>
            <w:hideMark/>
          </w:tcPr>
          <w:p w14:paraId="08721A6A"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14. May. 2025</w:t>
            </w:r>
          </w:p>
        </w:tc>
      </w:tr>
      <w:tr w:rsidR="00384DC6" w:rsidRPr="00EF1EC9" w14:paraId="4BA32EA7" w14:textId="77777777" w:rsidTr="007824D8">
        <w:trPr>
          <w:trHeight w:val="1275"/>
        </w:trPr>
        <w:tc>
          <w:tcPr>
            <w:tcW w:w="1519" w:type="pct"/>
            <w:tcBorders>
              <w:top w:val="nil"/>
              <w:left w:val="single" w:sz="4" w:space="0" w:color="auto"/>
              <w:bottom w:val="single" w:sz="4" w:space="0" w:color="auto"/>
              <w:right w:val="single" w:sz="4" w:space="0" w:color="auto"/>
            </w:tcBorders>
            <w:vAlign w:val="center"/>
            <w:hideMark/>
          </w:tcPr>
          <w:p w14:paraId="79443727" w14:textId="7E75DA42"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lastRenderedPageBreak/>
              <w:t>Control de acceso para puertas (</w:t>
            </w:r>
            <w:r w:rsidR="00384DC6" w:rsidRPr="00EF1EC9">
              <w:rPr>
                <w:rFonts w:eastAsia="Times New Roman"/>
                <w:spacing w:val="0"/>
                <w:sz w:val="22"/>
                <w:szCs w:val="22"/>
                <w:lang w:val="es-DO" w:eastAsia="es-DO"/>
              </w:rPr>
              <w:t>reloj biométrico</w:t>
            </w:r>
            <w:r w:rsidRPr="00EF1EC9">
              <w:rPr>
                <w:rFonts w:eastAsia="Times New Roman"/>
                <w:spacing w:val="0"/>
                <w:sz w:val="22"/>
                <w:szCs w:val="22"/>
                <w:lang w:val="es-DO" w:eastAsia="es-DO"/>
              </w:rPr>
              <w:t xml:space="preserve"> de seguridad), modelo lf10, pantalla de 2.4 </w:t>
            </w:r>
            <w:proofErr w:type="spellStart"/>
            <w:r w:rsidRPr="00EF1EC9">
              <w:rPr>
                <w:rFonts w:eastAsia="Times New Roman"/>
                <w:spacing w:val="0"/>
                <w:sz w:val="22"/>
                <w:szCs w:val="22"/>
                <w:lang w:val="es-DO" w:eastAsia="es-DO"/>
              </w:rPr>
              <w:t>pulg</w:t>
            </w:r>
            <w:proofErr w:type="spellEnd"/>
            <w:r w:rsidRPr="00EF1EC9">
              <w:rPr>
                <w:rFonts w:eastAsia="Times New Roman"/>
                <w:spacing w:val="0"/>
                <w:sz w:val="22"/>
                <w:szCs w:val="22"/>
                <w:lang w:val="es-DO" w:eastAsia="es-DO"/>
              </w:rPr>
              <w:t xml:space="preserve">. </w:t>
            </w:r>
          </w:p>
        </w:tc>
        <w:tc>
          <w:tcPr>
            <w:tcW w:w="896" w:type="pct"/>
            <w:tcBorders>
              <w:top w:val="nil"/>
              <w:left w:val="nil"/>
              <w:bottom w:val="single" w:sz="4" w:space="0" w:color="auto"/>
              <w:right w:val="single" w:sz="4" w:space="0" w:color="auto"/>
            </w:tcBorders>
            <w:vAlign w:val="center"/>
            <w:hideMark/>
          </w:tcPr>
          <w:p w14:paraId="4904DE7F" w14:textId="780A4786"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Control de acceso (</w:t>
            </w:r>
            <w:r w:rsidR="00384DC6" w:rsidRPr="00EF1EC9">
              <w:rPr>
                <w:rFonts w:eastAsia="Times New Roman"/>
                <w:spacing w:val="0"/>
                <w:sz w:val="22"/>
                <w:szCs w:val="22"/>
                <w:lang w:val="es-DO" w:eastAsia="es-DO"/>
              </w:rPr>
              <w:t>reloj biométrico</w:t>
            </w:r>
            <w:r w:rsidRPr="00EF1EC9">
              <w:rPr>
                <w:rFonts w:eastAsia="Times New Roman"/>
                <w:spacing w:val="0"/>
                <w:sz w:val="22"/>
                <w:szCs w:val="22"/>
                <w:lang w:val="es-DO" w:eastAsia="es-DO"/>
              </w:rPr>
              <w:t xml:space="preserve">) marca </w:t>
            </w:r>
            <w:proofErr w:type="spellStart"/>
            <w:r w:rsidRPr="00EF1EC9">
              <w:rPr>
                <w:rFonts w:eastAsia="Times New Roman"/>
                <w:spacing w:val="0"/>
                <w:sz w:val="22"/>
                <w:szCs w:val="22"/>
                <w:lang w:val="es-DO" w:eastAsia="es-DO"/>
              </w:rPr>
              <w:t>zkteco</w:t>
            </w:r>
            <w:proofErr w:type="spellEnd"/>
            <w:r w:rsidRPr="00EF1EC9">
              <w:rPr>
                <w:rFonts w:eastAsia="Times New Roman"/>
                <w:spacing w:val="0"/>
                <w:sz w:val="22"/>
                <w:szCs w:val="22"/>
                <w:lang w:val="es-DO" w:eastAsia="es-DO"/>
              </w:rPr>
              <w:t>.</w:t>
            </w:r>
          </w:p>
        </w:tc>
        <w:tc>
          <w:tcPr>
            <w:tcW w:w="895" w:type="pct"/>
            <w:tcBorders>
              <w:top w:val="nil"/>
              <w:left w:val="nil"/>
              <w:bottom w:val="single" w:sz="4" w:space="0" w:color="auto"/>
              <w:right w:val="single" w:sz="4" w:space="0" w:color="auto"/>
            </w:tcBorders>
            <w:vAlign w:val="center"/>
            <w:hideMark/>
          </w:tcPr>
          <w:p w14:paraId="5AD89204"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$22,408.20 </w:t>
            </w:r>
          </w:p>
        </w:tc>
        <w:tc>
          <w:tcPr>
            <w:tcW w:w="896" w:type="pct"/>
            <w:tcBorders>
              <w:top w:val="nil"/>
              <w:left w:val="nil"/>
              <w:bottom w:val="single" w:sz="4" w:space="0" w:color="auto"/>
              <w:right w:val="single" w:sz="4" w:space="0" w:color="auto"/>
            </w:tcBorders>
            <w:vAlign w:val="center"/>
            <w:hideMark/>
          </w:tcPr>
          <w:p w14:paraId="4166822A"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00000758</w:t>
            </w:r>
          </w:p>
        </w:tc>
        <w:tc>
          <w:tcPr>
            <w:tcW w:w="794" w:type="pct"/>
            <w:tcBorders>
              <w:top w:val="nil"/>
              <w:left w:val="nil"/>
              <w:bottom w:val="single" w:sz="4" w:space="0" w:color="auto"/>
              <w:right w:val="single" w:sz="4" w:space="0" w:color="auto"/>
            </w:tcBorders>
            <w:vAlign w:val="center"/>
            <w:hideMark/>
          </w:tcPr>
          <w:p w14:paraId="149C4F84"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14. May. 2025</w:t>
            </w:r>
          </w:p>
        </w:tc>
      </w:tr>
      <w:tr w:rsidR="00384DC6" w:rsidRPr="00EF1EC9" w14:paraId="5CE03186" w14:textId="77777777" w:rsidTr="007824D8">
        <w:trPr>
          <w:trHeight w:val="960"/>
        </w:trPr>
        <w:tc>
          <w:tcPr>
            <w:tcW w:w="1519" w:type="pct"/>
            <w:tcBorders>
              <w:top w:val="nil"/>
              <w:left w:val="single" w:sz="4" w:space="0" w:color="auto"/>
              <w:bottom w:val="single" w:sz="4" w:space="0" w:color="auto"/>
              <w:right w:val="single" w:sz="4" w:space="0" w:color="auto"/>
            </w:tcBorders>
            <w:vAlign w:val="center"/>
            <w:hideMark/>
          </w:tcPr>
          <w:p w14:paraId="4E41A33F" w14:textId="598D4025"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Silla/</w:t>
            </w:r>
            <w:r w:rsidR="00384DC6" w:rsidRPr="00EF1EC9">
              <w:rPr>
                <w:rFonts w:eastAsia="Times New Roman"/>
                <w:spacing w:val="0"/>
                <w:sz w:val="22"/>
                <w:szCs w:val="22"/>
                <w:lang w:val="es-DO" w:eastAsia="es-DO"/>
              </w:rPr>
              <w:t>sillón</w:t>
            </w:r>
            <w:r w:rsidRPr="00EF1EC9">
              <w:rPr>
                <w:rFonts w:eastAsia="Times New Roman"/>
                <w:spacing w:val="0"/>
                <w:sz w:val="22"/>
                <w:szCs w:val="22"/>
                <w:lang w:val="es-DO" w:eastAsia="es-DO"/>
              </w:rPr>
              <w:t xml:space="preserve"> semi ejecutiva, ajustable, tiene </w:t>
            </w:r>
            <w:proofErr w:type="spellStart"/>
            <w:r w:rsidRPr="00EF1EC9">
              <w:rPr>
                <w:rFonts w:eastAsia="Times New Roman"/>
                <w:spacing w:val="0"/>
                <w:sz w:val="22"/>
                <w:szCs w:val="22"/>
                <w:lang w:val="es-DO" w:eastAsia="es-DO"/>
              </w:rPr>
              <w:t>brzalera</w:t>
            </w:r>
            <w:proofErr w:type="spellEnd"/>
            <w:r w:rsidRPr="00EF1EC9">
              <w:rPr>
                <w:rFonts w:eastAsia="Times New Roman"/>
                <w:spacing w:val="0"/>
                <w:sz w:val="22"/>
                <w:szCs w:val="22"/>
                <w:lang w:val="es-DO" w:eastAsia="es-DO"/>
              </w:rPr>
              <w:t xml:space="preserve">, espaldar en malla, </w:t>
            </w:r>
          </w:p>
        </w:tc>
        <w:tc>
          <w:tcPr>
            <w:tcW w:w="896" w:type="pct"/>
            <w:tcBorders>
              <w:top w:val="nil"/>
              <w:left w:val="nil"/>
              <w:bottom w:val="single" w:sz="4" w:space="0" w:color="auto"/>
              <w:right w:val="single" w:sz="4" w:space="0" w:color="auto"/>
            </w:tcBorders>
            <w:vAlign w:val="center"/>
            <w:hideMark/>
          </w:tcPr>
          <w:p w14:paraId="472074EA"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Silla semi ejecutiva</w:t>
            </w:r>
          </w:p>
        </w:tc>
        <w:tc>
          <w:tcPr>
            <w:tcW w:w="895" w:type="pct"/>
            <w:tcBorders>
              <w:top w:val="nil"/>
              <w:left w:val="nil"/>
              <w:bottom w:val="single" w:sz="4" w:space="0" w:color="auto"/>
              <w:right w:val="single" w:sz="4" w:space="0" w:color="auto"/>
            </w:tcBorders>
            <w:vAlign w:val="center"/>
            <w:hideMark/>
          </w:tcPr>
          <w:p w14:paraId="4332045B"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$8,201.00 </w:t>
            </w:r>
          </w:p>
        </w:tc>
        <w:tc>
          <w:tcPr>
            <w:tcW w:w="896" w:type="pct"/>
            <w:tcBorders>
              <w:top w:val="nil"/>
              <w:left w:val="nil"/>
              <w:bottom w:val="single" w:sz="4" w:space="0" w:color="auto"/>
              <w:right w:val="single" w:sz="4" w:space="0" w:color="auto"/>
            </w:tcBorders>
            <w:vAlign w:val="center"/>
            <w:hideMark/>
          </w:tcPr>
          <w:p w14:paraId="70DDFE9B"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00000759</w:t>
            </w:r>
          </w:p>
        </w:tc>
        <w:tc>
          <w:tcPr>
            <w:tcW w:w="794" w:type="pct"/>
            <w:tcBorders>
              <w:top w:val="nil"/>
              <w:left w:val="nil"/>
              <w:bottom w:val="single" w:sz="4" w:space="0" w:color="auto"/>
              <w:right w:val="single" w:sz="4" w:space="0" w:color="auto"/>
            </w:tcBorders>
            <w:vAlign w:val="center"/>
            <w:hideMark/>
          </w:tcPr>
          <w:p w14:paraId="0F7D8190"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5. Jun. 2025</w:t>
            </w:r>
          </w:p>
        </w:tc>
      </w:tr>
      <w:tr w:rsidR="00384DC6" w:rsidRPr="00EF1EC9" w14:paraId="2C545A3B" w14:textId="77777777" w:rsidTr="007824D8">
        <w:trPr>
          <w:trHeight w:val="645"/>
        </w:trPr>
        <w:tc>
          <w:tcPr>
            <w:tcW w:w="1519" w:type="pct"/>
            <w:tcBorders>
              <w:top w:val="nil"/>
              <w:left w:val="single" w:sz="4" w:space="0" w:color="auto"/>
              <w:bottom w:val="single" w:sz="4" w:space="0" w:color="auto"/>
              <w:right w:val="single" w:sz="4" w:space="0" w:color="auto"/>
            </w:tcBorders>
            <w:vAlign w:val="center"/>
            <w:hideMark/>
          </w:tcPr>
          <w:p w14:paraId="1FD8D512" w14:textId="77777777"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Archivo (gabinete) lateral de 4 gavetas, color gris</w:t>
            </w:r>
          </w:p>
        </w:tc>
        <w:tc>
          <w:tcPr>
            <w:tcW w:w="896" w:type="pct"/>
            <w:tcBorders>
              <w:top w:val="nil"/>
              <w:left w:val="nil"/>
              <w:bottom w:val="single" w:sz="4" w:space="0" w:color="auto"/>
              <w:right w:val="single" w:sz="4" w:space="0" w:color="auto"/>
            </w:tcBorders>
            <w:vAlign w:val="center"/>
            <w:hideMark/>
          </w:tcPr>
          <w:p w14:paraId="5C72E2E3"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Archivo lateral</w:t>
            </w:r>
          </w:p>
        </w:tc>
        <w:tc>
          <w:tcPr>
            <w:tcW w:w="895" w:type="pct"/>
            <w:tcBorders>
              <w:top w:val="nil"/>
              <w:left w:val="nil"/>
              <w:bottom w:val="single" w:sz="4" w:space="0" w:color="auto"/>
              <w:right w:val="single" w:sz="4" w:space="0" w:color="auto"/>
            </w:tcBorders>
            <w:vAlign w:val="center"/>
            <w:hideMark/>
          </w:tcPr>
          <w:p w14:paraId="3E770604"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$27,258.00 </w:t>
            </w:r>
          </w:p>
        </w:tc>
        <w:tc>
          <w:tcPr>
            <w:tcW w:w="896" w:type="pct"/>
            <w:tcBorders>
              <w:top w:val="nil"/>
              <w:left w:val="nil"/>
              <w:bottom w:val="single" w:sz="4" w:space="0" w:color="auto"/>
              <w:right w:val="single" w:sz="4" w:space="0" w:color="auto"/>
            </w:tcBorders>
            <w:vAlign w:val="center"/>
            <w:hideMark/>
          </w:tcPr>
          <w:p w14:paraId="772EA257"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00000760</w:t>
            </w:r>
          </w:p>
        </w:tc>
        <w:tc>
          <w:tcPr>
            <w:tcW w:w="794" w:type="pct"/>
            <w:tcBorders>
              <w:top w:val="nil"/>
              <w:left w:val="nil"/>
              <w:bottom w:val="single" w:sz="4" w:space="0" w:color="auto"/>
              <w:right w:val="single" w:sz="4" w:space="0" w:color="auto"/>
            </w:tcBorders>
            <w:vAlign w:val="center"/>
            <w:hideMark/>
          </w:tcPr>
          <w:p w14:paraId="5316CA1B"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5. Jun. 2025</w:t>
            </w:r>
          </w:p>
        </w:tc>
      </w:tr>
      <w:tr w:rsidR="00384DC6" w:rsidRPr="00EF1EC9" w14:paraId="379D0DEA" w14:textId="77777777" w:rsidTr="007824D8">
        <w:trPr>
          <w:trHeight w:val="645"/>
        </w:trPr>
        <w:tc>
          <w:tcPr>
            <w:tcW w:w="1519" w:type="pct"/>
            <w:tcBorders>
              <w:top w:val="nil"/>
              <w:left w:val="single" w:sz="4" w:space="0" w:color="auto"/>
              <w:bottom w:val="single" w:sz="4" w:space="0" w:color="auto"/>
              <w:right w:val="single" w:sz="4" w:space="0" w:color="auto"/>
            </w:tcBorders>
            <w:vAlign w:val="center"/>
            <w:hideMark/>
          </w:tcPr>
          <w:p w14:paraId="3B165CE8" w14:textId="77777777"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Archivo (gabinete) lateral de 4 gavetas, color gris</w:t>
            </w:r>
          </w:p>
        </w:tc>
        <w:tc>
          <w:tcPr>
            <w:tcW w:w="896" w:type="pct"/>
            <w:tcBorders>
              <w:top w:val="nil"/>
              <w:left w:val="nil"/>
              <w:bottom w:val="single" w:sz="4" w:space="0" w:color="auto"/>
              <w:right w:val="single" w:sz="4" w:space="0" w:color="auto"/>
            </w:tcBorders>
            <w:vAlign w:val="center"/>
            <w:hideMark/>
          </w:tcPr>
          <w:p w14:paraId="63F6F118"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Archivo lateral</w:t>
            </w:r>
          </w:p>
        </w:tc>
        <w:tc>
          <w:tcPr>
            <w:tcW w:w="895" w:type="pct"/>
            <w:tcBorders>
              <w:top w:val="nil"/>
              <w:left w:val="nil"/>
              <w:bottom w:val="single" w:sz="4" w:space="0" w:color="auto"/>
              <w:right w:val="single" w:sz="4" w:space="0" w:color="auto"/>
            </w:tcBorders>
            <w:vAlign w:val="center"/>
            <w:hideMark/>
          </w:tcPr>
          <w:p w14:paraId="138C0422"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$27,258.00 </w:t>
            </w:r>
          </w:p>
        </w:tc>
        <w:tc>
          <w:tcPr>
            <w:tcW w:w="896" w:type="pct"/>
            <w:tcBorders>
              <w:top w:val="nil"/>
              <w:left w:val="nil"/>
              <w:bottom w:val="single" w:sz="4" w:space="0" w:color="auto"/>
              <w:right w:val="single" w:sz="4" w:space="0" w:color="auto"/>
            </w:tcBorders>
            <w:vAlign w:val="center"/>
            <w:hideMark/>
          </w:tcPr>
          <w:p w14:paraId="7D873ABB"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00000761</w:t>
            </w:r>
          </w:p>
        </w:tc>
        <w:tc>
          <w:tcPr>
            <w:tcW w:w="794" w:type="pct"/>
            <w:tcBorders>
              <w:top w:val="nil"/>
              <w:left w:val="nil"/>
              <w:bottom w:val="single" w:sz="4" w:space="0" w:color="auto"/>
              <w:right w:val="single" w:sz="4" w:space="0" w:color="auto"/>
            </w:tcBorders>
            <w:vAlign w:val="center"/>
            <w:hideMark/>
          </w:tcPr>
          <w:p w14:paraId="47E5027B"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5. Jun. 2025</w:t>
            </w:r>
          </w:p>
        </w:tc>
      </w:tr>
      <w:tr w:rsidR="00384DC6" w:rsidRPr="00EF1EC9" w14:paraId="58253ECF" w14:textId="77777777" w:rsidTr="00BF674B">
        <w:trPr>
          <w:trHeight w:val="1263"/>
        </w:trPr>
        <w:tc>
          <w:tcPr>
            <w:tcW w:w="1519" w:type="pct"/>
            <w:tcBorders>
              <w:top w:val="nil"/>
              <w:left w:val="single" w:sz="4" w:space="0" w:color="auto"/>
              <w:bottom w:val="single" w:sz="4" w:space="0" w:color="auto"/>
              <w:right w:val="single" w:sz="4" w:space="0" w:color="auto"/>
            </w:tcBorders>
            <w:vAlign w:val="center"/>
            <w:hideMark/>
          </w:tcPr>
          <w:p w14:paraId="1F2B8CB2" w14:textId="3E1D7131"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Computadora de escritorio (</w:t>
            </w:r>
            <w:proofErr w:type="spellStart"/>
            <w:r w:rsidRPr="00EF1EC9">
              <w:rPr>
                <w:rFonts w:eastAsia="Times New Roman"/>
                <w:spacing w:val="0"/>
                <w:sz w:val="22"/>
                <w:szCs w:val="22"/>
                <w:lang w:val="es-DO" w:eastAsia="es-DO"/>
              </w:rPr>
              <w:t>cpu</w:t>
            </w:r>
            <w:proofErr w:type="spellEnd"/>
            <w:r w:rsidRPr="00EF1EC9">
              <w:rPr>
                <w:rFonts w:eastAsia="Times New Roman"/>
                <w:spacing w:val="0"/>
                <w:sz w:val="22"/>
                <w:szCs w:val="22"/>
                <w:lang w:val="es-DO" w:eastAsia="es-DO"/>
              </w:rPr>
              <w:t xml:space="preserve">), marca hp pro </w:t>
            </w:r>
            <w:proofErr w:type="spellStart"/>
            <w:r w:rsidRPr="00EF1EC9">
              <w:rPr>
                <w:rFonts w:eastAsia="Times New Roman"/>
                <w:spacing w:val="0"/>
                <w:sz w:val="22"/>
                <w:szCs w:val="22"/>
                <w:lang w:val="es-DO" w:eastAsia="es-DO"/>
              </w:rPr>
              <w:t>sff</w:t>
            </w:r>
            <w:proofErr w:type="spellEnd"/>
            <w:r w:rsidRPr="00EF1EC9">
              <w:rPr>
                <w:rFonts w:eastAsia="Times New Roman"/>
                <w:spacing w:val="0"/>
                <w:sz w:val="22"/>
                <w:szCs w:val="22"/>
                <w:lang w:val="es-DO" w:eastAsia="es-DO"/>
              </w:rPr>
              <w:t xml:space="preserve"> 400 g9 desktop:  inter </w:t>
            </w:r>
            <w:proofErr w:type="spellStart"/>
            <w:r w:rsidRPr="00EF1EC9">
              <w:rPr>
                <w:rFonts w:eastAsia="Times New Roman"/>
                <w:spacing w:val="0"/>
                <w:sz w:val="22"/>
                <w:szCs w:val="22"/>
                <w:lang w:val="es-DO" w:eastAsia="es-DO"/>
              </w:rPr>
              <w:t>core</w:t>
            </w:r>
            <w:proofErr w:type="spellEnd"/>
            <w:r w:rsidRPr="00EF1EC9">
              <w:rPr>
                <w:rFonts w:eastAsia="Times New Roman"/>
                <w:spacing w:val="0"/>
                <w:sz w:val="22"/>
                <w:szCs w:val="22"/>
                <w:lang w:val="es-DO" w:eastAsia="es-DO"/>
              </w:rPr>
              <w:t xml:space="preserve"> i5, </w:t>
            </w:r>
            <w:r w:rsidR="00384DC6" w:rsidRPr="00384DC6">
              <w:rPr>
                <w:rFonts w:eastAsia="Times New Roman"/>
                <w:spacing w:val="0"/>
                <w:sz w:val="22"/>
                <w:szCs w:val="22"/>
                <w:lang w:val="es-DO" w:eastAsia="es-DO"/>
              </w:rPr>
              <w:t>serial: MXL5043R3J</w:t>
            </w:r>
          </w:p>
        </w:tc>
        <w:tc>
          <w:tcPr>
            <w:tcW w:w="896" w:type="pct"/>
            <w:tcBorders>
              <w:top w:val="nil"/>
              <w:left w:val="nil"/>
              <w:bottom w:val="single" w:sz="4" w:space="0" w:color="auto"/>
              <w:right w:val="single" w:sz="4" w:space="0" w:color="auto"/>
            </w:tcBorders>
            <w:vAlign w:val="center"/>
            <w:hideMark/>
          </w:tcPr>
          <w:p w14:paraId="64C15577"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Computadora (</w:t>
            </w:r>
            <w:proofErr w:type="spellStart"/>
            <w:r w:rsidRPr="00EF1EC9">
              <w:rPr>
                <w:rFonts w:eastAsia="Times New Roman"/>
                <w:spacing w:val="0"/>
                <w:sz w:val="22"/>
                <w:szCs w:val="22"/>
                <w:lang w:val="es-DO" w:eastAsia="es-DO"/>
              </w:rPr>
              <w:t>cpu</w:t>
            </w:r>
            <w:proofErr w:type="spellEnd"/>
            <w:r w:rsidRPr="00EF1EC9">
              <w:rPr>
                <w:rFonts w:eastAsia="Times New Roman"/>
                <w:spacing w:val="0"/>
                <w:sz w:val="22"/>
                <w:szCs w:val="22"/>
                <w:lang w:val="es-DO" w:eastAsia="es-DO"/>
              </w:rPr>
              <w:t>) hp</w:t>
            </w:r>
          </w:p>
        </w:tc>
        <w:tc>
          <w:tcPr>
            <w:tcW w:w="895" w:type="pct"/>
            <w:tcBorders>
              <w:top w:val="nil"/>
              <w:left w:val="nil"/>
              <w:bottom w:val="single" w:sz="4" w:space="0" w:color="auto"/>
              <w:right w:val="single" w:sz="4" w:space="0" w:color="auto"/>
            </w:tcBorders>
            <w:vAlign w:val="center"/>
            <w:hideMark/>
          </w:tcPr>
          <w:p w14:paraId="67F89709"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$90,052.46 </w:t>
            </w:r>
          </w:p>
        </w:tc>
        <w:tc>
          <w:tcPr>
            <w:tcW w:w="896" w:type="pct"/>
            <w:tcBorders>
              <w:top w:val="nil"/>
              <w:left w:val="nil"/>
              <w:bottom w:val="single" w:sz="4" w:space="0" w:color="auto"/>
              <w:right w:val="single" w:sz="4" w:space="0" w:color="auto"/>
            </w:tcBorders>
            <w:vAlign w:val="center"/>
            <w:hideMark/>
          </w:tcPr>
          <w:p w14:paraId="46C7282F"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00000762</w:t>
            </w:r>
          </w:p>
        </w:tc>
        <w:tc>
          <w:tcPr>
            <w:tcW w:w="794" w:type="pct"/>
            <w:tcBorders>
              <w:top w:val="nil"/>
              <w:left w:val="nil"/>
              <w:bottom w:val="single" w:sz="4" w:space="0" w:color="auto"/>
              <w:right w:val="single" w:sz="4" w:space="0" w:color="auto"/>
            </w:tcBorders>
            <w:vAlign w:val="center"/>
            <w:hideMark/>
          </w:tcPr>
          <w:p w14:paraId="615D6CD6"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25. Jul. 2025</w:t>
            </w:r>
          </w:p>
        </w:tc>
      </w:tr>
      <w:tr w:rsidR="00384DC6" w:rsidRPr="00EF1EC9" w14:paraId="2BB37976" w14:textId="77777777" w:rsidTr="00BF674B">
        <w:trPr>
          <w:trHeight w:val="1253"/>
        </w:trPr>
        <w:tc>
          <w:tcPr>
            <w:tcW w:w="1519" w:type="pct"/>
            <w:tcBorders>
              <w:top w:val="nil"/>
              <w:left w:val="single" w:sz="4" w:space="0" w:color="auto"/>
              <w:bottom w:val="single" w:sz="4" w:space="0" w:color="auto"/>
              <w:right w:val="single" w:sz="4" w:space="0" w:color="auto"/>
            </w:tcBorders>
            <w:vAlign w:val="center"/>
            <w:hideMark/>
          </w:tcPr>
          <w:p w14:paraId="27E768B6" w14:textId="087AFF50"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Computadora de escritorio (</w:t>
            </w:r>
            <w:proofErr w:type="spellStart"/>
            <w:r w:rsidRPr="00EF1EC9">
              <w:rPr>
                <w:rFonts w:eastAsia="Times New Roman"/>
                <w:spacing w:val="0"/>
                <w:sz w:val="22"/>
                <w:szCs w:val="22"/>
                <w:lang w:val="es-DO" w:eastAsia="es-DO"/>
              </w:rPr>
              <w:t>cpu</w:t>
            </w:r>
            <w:proofErr w:type="spellEnd"/>
            <w:r w:rsidRPr="00EF1EC9">
              <w:rPr>
                <w:rFonts w:eastAsia="Times New Roman"/>
                <w:spacing w:val="0"/>
                <w:sz w:val="22"/>
                <w:szCs w:val="22"/>
                <w:lang w:val="es-DO" w:eastAsia="es-DO"/>
              </w:rPr>
              <w:t xml:space="preserve">), marca hp pro </w:t>
            </w:r>
            <w:proofErr w:type="spellStart"/>
            <w:r w:rsidRPr="00EF1EC9">
              <w:rPr>
                <w:rFonts w:eastAsia="Times New Roman"/>
                <w:spacing w:val="0"/>
                <w:sz w:val="22"/>
                <w:szCs w:val="22"/>
                <w:lang w:val="es-DO" w:eastAsia="es-DO"/>
              </w:rPr>
              <w:t>sff</w:t>
            </w:r>
            <w:proofErr w:type="spellEnd"/>
            <w:r w:rsidRPr="00EF1EC9">
              <w:rPr>
                <w:rFonts w:eastAsia="Times New Roman"/>
                <w:spacing w:val="0"/>
                <w:sz w:val="22"/>
                <w:szCs w:val="22"/>
                <w:lang w:val="es-DO" w:eastAsia="es-DO"/>
              </w:rPr>
              <w:t xml:space="preserve"> 400 g9 desktop:  inter </w:t>
            </w:r>
            <w:proofErr w:type="spellStart"/>
            <w:r w:rsidRPr="00EF1EC9">
              <w:rPr>
                <w:rFonts w:eastAsia="Times New Roman"/>
                <w:spacing w:val="0"/>
                <w:sz w:val="22"/>
                <w:szCs w:val="22"/>
                <w:lang w:val="es-DO" w:eastAsia="es-DO"/>
              </w:rPr>
              <w:t>core</w:t>
            </w:r>
            <w:proofErr w:type="spellEnd"/>
            <w:r w:rsidRPr="00EF1EC9">
              <w:rPr>
                <w:rFonts w:eastAsia="Times New Roman"/>
                <w:spacing w:val="0"/>
                <w:sz w:val="22"/>
                <w:szCs w:val="22"/>
                <w:lang w:val="es-DO" w:eastAsia="es-DO"/>
              </w:rPr>
              <w:t xml:space="preserve"> i</w:t>
            </w:r>
            <w:r w:rsidR="00BF674B">
              <w:rPr>
                <w:rFonts w:eastAsia="Times New Roman"/>
                <w:spacing w:val="0"/>
                <w:sz w:val="22"/>
                <w:szCs w:val="22"/>
                <w:lang w:val="es-DO" w:eastAsia="es-DO"/>
              </w:rPr>
              <w:t>5</w:t>
            </w:r>
            <w:r w:rsidRPr="00EF1EC9">
              <w:rPr>
                <w:rFonts w:eastAsia="Times New Roman"/>
                <w:spacing w:val="0"/>
                <w:sz w:val="22"/>
                <w:szCs w:val="22"/>
                <w:lang w:val="es-DO" w:eastAsia="es-DO"/>
              </w:rPr>
              <w:t xml:space="preserve">, </w:t>
            </w:r>
            <w:r w:rsidR="00384DC6" w:rsidRPr="00384DC6">
              <w:rPr>
                <w:rFonts w:eastAsia="Times New Roman"/>
                <w:spacing w:val="0"/>
                <w:sz w:val="22"/>
                <w:szCs w:val="22"/>
                <w:lang w:val="es-DO" w:eastAsia="es-DO"/>
              </w:rPr>
              <w:t>serial: MXL5012QC0</w:t>
            </w:r>
          </w:p>
        </w:tc>
        <w:tc>
          <w:tcPr>
            <w:tcW w:w="896" w:type="pct"/>
            <w:tcBorders>
              <w:top w:val="nil"/>
              <w:left w:val="nil"/>
              <w:bottom w:val="single" w:sz="4" w:space="0" w:color="auto"/>
              <w:right w:val="single" w:sz="4" w:space="0" w:color="auto"/>
            </w:tcBorders>
            <w:vAlign w:val="center"/>
            <w:hideMark/>
          </w:tcPr>
          <w:p w14:paraId="73A8DBF7"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Computadora (</w:t>
            </w:r>
            <w:proofErr w:type="spellStart"/>
            <w:r w:rsidRPr="00EF1EC9">
              <w:rPr>
                <w:rFonts w:eastAsia="Times New Roman"/>
                <w:spacing w:val="0"/>
                <w:sz w:val="22"/>
                <w:szCs w:val="22"/>
                <w:lang w:val="es-DO" w:eastAsia="es-DO"/>
              </w:rPr>
              <w:t>cpu</w:t>
            </w:r>
            <w:proofErr w:type="spellEnd"/>
            <w:r w:rsidRPr="00EF1EC9">
              <w:rPr>
                <w:rFonts w:eastAsia="Times New Roman"/>
                <w:spacing w:val="0"/>
                <w:sz w:val="22"/>
                <w:szCs w:val="22"/>
                <w:lang w:val="es-DO" w:eastAsia="es-DO"/>
              </w:rPr>
              <w:t>) hp</w:t>
            </w:r>
          </w:p>
        </w:tc>
        <w:tc>
          <w:tcPr>
            <w:tcW w:w="895" w:type="pct"/>
            <w:tcBorders>
              <w:top w:val="nil"/>
              <w:left w:val="nil"/>
              <w:bottom w:val="single" w:sz="4" w:space="0" w:color="auto"/>
              <w:right w:val="single" w:sz="4" w:space="0" w:color="auto"/>
            </w:tcBorders>
            <w:vAlign w:val="center"/>
            <w:hideMark/>
          </w:tcPr>
          <w:p w14:paraId="300B885F"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$90,052.46 </w:t>
            </w:r>
          </w:p>
        </w:tc>
        <w:tc>
          <w:tcPr>
            <w:tcW w:w="896" w:type="pct"/>
            <w:tcBorders>
              <w:top w:val="nil"/>
              <w:left w:val="nil"/>
              <w:bottom w:val="single" w:sz="4" w:space="0" w:color="auto"/>
              <w:right w:val="single" w:sz="4" w:space="0" w:color="auto"/>
            </w:tcBorders>
            <w:vAlign w:val="center"/>
            <w:hideMark/>
          </w:tcPr>
          <w:p w14:paraId="457B5EE1"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00000763</w:t>
            </w:r>
          </w:p>
        </w:tc>
        <w:tc>
          <w:tcPr>
            <w:tcW w:w="794" w:type="pct"/>
            <w:tcBorders>
              <w:top w:val="nil"/>
              <w:left w:val="nil"/>
              <w:bottom w:val="single" w:sz="4" w:space="0" w:color="auto"/>
              <w:right w:val="single" w:sz="4" w:space="0" w:color="auto"/>
            </w:tcBorders>
            <w:vAlign w:val="center"/>
            <w:hideMark/>
          </w:tcPr>
          <w:p w14:paraId="28F3CAB0"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25. Jul. 2025</w:t>
            </w:r>
          </w:p>
        </w:tc>
      </w:tr>
      <w:tr w:rsidR="00384DC6" w:rsidRPr="00EF1EC9" w14:paraId="2E3227F0" w14:textId="77777777" w:rsidTr="007824D8">
        <w:trPr>
          <w:trHeight w:val="946"/>
        </w:trPr>
        <w:tc>
          <w:tcPr>
            <w:tcW w:w="1519" w:type="pct"/>
            <w:tcBorders>
              <w:top w:val="nil"/>
              <w:left w:val="single" w:sz="4" w:space="0" w:color="auto"/>
              <w:bottom w:val="single" w:sz="4" w:space="0" w:color="auto"/>
              <w:right w:val="single" w:sz="4" w:space="0" w:color="auto"/>
            </w:tcBorders>
            <w:vAlign w:val="center"/>
            <w:hideMark/>
          </w:tcPr>
          <w:p w14:paraId="1F476E33" w14:textId="2A6D740E"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Monitor de 27 pulgada, </w:t>
            </w:r>
            <w:proofErr w:type="spellStart"/>
            <w:r w:rsidRPr="00EF1EC9">
              <w:rPr>
                <w:rFonts w:eastAsia="Times New Roman"/>
                <w:spacing w:val="0"/>
                <w:sz w:val="22"/>
                <w:szCs w:val="22"/>
                <w:lang w:val="es-DO" w:eastAsia="es-DO"/>
              </w:rPr>
              <w:t>msi</w:t>
            </w:r>
            <w:proofErr w:type="spellEnd"/>
            <w:r w:rsidRPr="00EF1EC9">
              <w:rPr>
                <w:rFonts w:eastAsia="Times New Roman"/>
                <w:spacing w:val="0"/>
                <w:sz w:val="22"/>
                <w:szCs w:val="22"/>
                <w:lang w:val="es-DO" w:eastAsia="es-DO"/>
              </w:rPr>
              <w:t xml:space="preserve"> pro mp275,  Serial: pd6t045300154</w:t>
            </w:r>
          </w:p>
        </w:tc>
        <w:tc>
          <w:tcPr>
            <w:tcW w:w="896" w:type="pct"/>
            <w:tcBorders>
              <w:top w:val="nil"/>
              <w:left w:val="nil"/>
              <w:bottom w:val="single" w:sz="4" w:space="0" w:color="auto"/>
              <w:right w:val="single" w:sz="4" w:space="0" w:color="auto"/>
            </w:tcBorders>
            <w:vAlign w:val="center"/>
            <w:hideMark/>
          </w:tcPr>
          <w:p w14:paraId="125B5533"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Monitor </w:t>
            </w:r>
            <w:proofErr w:type="spellStart"/>
            <w:r w:rsidRPr="00EF1EC9">
              <w:rPr>
                <w:rFonts w:eastAsia="Times New Roman"/>
                <w:spacing w:val="0"/>
                <w:sz w:val="22"/>
                <w:szCs w:val="22"/>
                <w:lang w:val="es-DO" w:eastAsia="es-DO"/>
              </w:rPr>
              <w:t>msi</w:t>
            </w:r>
            <w:proofErr w:type="spellEnd"/>
          </w:p>
        </w:tc>
        <w:tc>
          <w:tcPr>
            <w:tcW w:w="895" w:type="pct"/>
            <w:tcBorders>
              <w:top w:val="nil"/>
              <w:left w:val="nil"/>
              <w:bottom w:val="single" w:sz="4" w:space="0" w:color="auto"/>
              <w:right w:val="single" w:sz="4" w:space="0" w:color="auto"/>
            </w:tcBorders>
            <w:vAlign w:val="center"/>
            <w:hideMark/>
          </w:tcPr>
          <w:p w14:paraId="54E0419E"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$11,222.21 </w:t>
            </w:r>
          </w:p>
        </w:tc>
        <w:tc>
          <w:tcPr>
            <w:tcW w:w="896" w:type="pct"/>
            <w:tcBorders>
              <w:top w:val="nil"/>
              <w:left w:val="nil"/>
              <w:bottom w:val="single" w:sz="4" w:space="0" w:color="auto"/>
              <w:right w:val="single" w:sz="4" w:space="0" w:color="auto"/>
            </w:tcBorders>
            <w:vAlign w:val="center"/>
            <w:hideMark/>
          </w:tcPr>
          <w:p w14:paraId="3A423E2A"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00000764</w:t>
            </w:r>
          </w:p>
        </w:tc>
        <w:tc>
          <w:tcPr>
            <w:tcW w:w="794" w:type="pct"/>
            <w:tcBorders>
              <w:top w:val="nil"/>
              <w:left w:val="nil"/>
              <w:bottom w:val="single" w:sz="4" w:space="0" w:color="auto"/>
              <w:right w:val="single" w:sz="4" w:space="0" w:color="auto"/>
            </w:tcBorders>
            <w:vAlign w:val="center"/>
            <w:hideMark/>
          </w:tcPr>
          <w:p w14:paraId="1A579D16"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25. Jul. 2025</w:t>
            </w:r>
          </w:p>
        </w:tc>
      </w:tr>
      <w:tr w:rsidR="00384DC6" w:rsidRPr="00EF1EC9" w14:paraId="49FA9CD6" w14:textId="77777777" w:rsidTr="007824D8">
        <w:trPr>
          <w:trHeight w:val="1275"/>
        </w:trPr>
        <w:tc>
          <w:tcPr>
            <w:tcW w:w="1519" w:type="pct"/>
            <w:tcBorders>
              <w:top w:val="nil"/>
              <w:left w:val="single" w:sz="4" w:space="0" w:color="auto"/>
              <w:bottom w:val="single" w:sz="4" w:space="0" w:color="auto"/>
              <w:right w:val="single" w:sz="4" w:space="0" w:color="auto"/>
            </w:tcBorders>
            <w:vAlign w:val="center"/>
            <w:hideMark/>
          </w:tcPr>
          <w:p w14:paraId="5532FEF3" w14:textId="0A063009"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Monitor de 27 pulgada, </w:t>
            </w:r>
            <w:proofErr w:type="spellStart"/>
            <w:r w:rsidRPr="00EF1EC9">
              <w:rPr>
                <w:rFonts w:eastAsia="Times New Roman"/>
                <w:spacing w:val="0"/>
                <w:sz w:val="22"/>
                <w:szCs w:val="22"/>
                <w:lang w:val="es-DO" w:eastAsia="es-DO"/>
              </w:rPr>
              <w:t>msi</w:t>
            </w:r>
            <w:proofErr w:type="spellEnd"/>
            <w:r w:rsidRPr="00EF1EC9">
              <w:rPr>
                <w:rFonts w:eastAsia="Times New Roman"/>
                <w:spacing w:val="0"/>
                <w:sz w:val="22"/>
                <w:szCs w:val="22"/>
                <w:lang w:val="es-DO" w:eastAsia="es-DO"/>
              </w:rPr>
              <w:t xml:space="preserve"> pro mp275,  1 puerto </w:t>
            </w:r>
            <w:proofErr w:type="spellStart"/>
            <w:r w:rsidRPr="00EF1EC9">
              <w:rPr>
                <w:rFonts w:eastAsia="Times New Roman"/>
                <w:spacing w:val="0"/>
                <w:sz w:val="22"/>
                <w:szCs w:val="22"/>
                <w:lang w:val="es-DO" w:eastAsia="es-DO"/>
              </w:rPr>
              <w:t>hdmi</w:t>
            </w:r>
            <w:proofErr w:type="spellEnd"/>
            <w:r w:rsidRPr="00EF1EC9">
              <w:rPr>
                <w:rFonts w:eastAsia="Times New Roman"/>
                <w:spacing w:val="0"/>
                <w:sz w:val="22"/>
                <w:szCs w:val="22"/>
                <w:lang w:val="es-DO" w:eastAsia="es-DO"/>
              </w:rPr>
              <w:t xml:space="preserve"> 1.4b, 1 puerto </w:t>
            </w:r>
            <w:proofErr w:type="spellStart"/>
            <w:r w:rsidRPr="00EF1EC9">
              <w:rPr>
                <w:rFonts w:eastAsia="Times New Roman"/>
                <w:spacing w:val="0"/>
                <w:sz w:val="22"/>
                <w:szCs w:val="22"/>
                <w:lang w:val="es-DO" w:eastAsia="es-DO"/>
              </w:rPr>
              <w:t>displayport</w:t>
            </w:r>
            <w:proofErr w:type="spellEnd"/>
            <w:r w:rsidRPr="00EF1EC9">
              <w:rPr>
                <w:rFonts w:eastAsia="Times New Roman"/>
                <w:spacing w:val="0"/>
                <w:sz w:val="22"/>
                <w:szCs w:val="22"/>
                <w:lang w:val="es-DO" w:eastAsia="es-DO"/>
              </w:rPr>
              <w:t xml:space="preserve"> 1, 2a). Serial: pd6t045300434</w:t>
            </w:r>
          </w:p>
        </w:tc>
        <w:tc>
          <w:tcPr>
            <w:tcW w:w="896" w:type="pct"/>
            <w:tcBorders>
              <w:top w:val="nil"/>
              <w:left w:val="nil"/>
              <w:bottom w:val="single" w:sz="4" w:space="0" w:color="auto"/>
              <w:right w:val="single" w:sz="4" w:space="0" w:color="auto"/>
            </w:tcBorders>
            <w:vAlign w:val="center"/>
            <w:hideMark/>
          </w:tcPr>
          <w:p w14:paraId="206B852C"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Monitor </w:t>
            </w:r>
            <w:proofErr w:type="spellStart"/>
            <w:r w:rsidRPr="00EF1EC9">
              <w:rPr>
                <w:rFonts w:eastAsia="Times New Roman"/>
                <w:spacing w:val="0"/>
                <w:sz w:val="22"/>
                <w:szCs w:val="22"/>
                <w:lang w:val="es-DO" w:eastAsia="es-DO"/>
              </w:rPr>
              <w:t>msi</w:t>
            </w:r>
            <w:proofErr w:type="spellEnd"/>
          </w:p>
        </w:tc>
        <w:tc>
          <w:tcPr>
            <w:tcW w:w="895" w:type="pct"/>
            <w:tcBorders>
              <w:top w:val="nil"/>
              <w:left w:val="nil"/>
              <w:bottom w:val="single" w:sz="4" w:space="0" w:color="auto"/>
              <w:right w:val="single" w:sz="4" w:space="0" w:color="auto"/>
            </w:tcBorders>
            <w:vAlign w:val="center"/>
            <w:hideMark/>
          </w:tcPr>
          <w:p w14:paraId="57E0BB1B"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$11,222.21 </w:t>
            </w:r>
          </w:p>
        </w:tc>
        <w:tc>
          <w:tcPr>
            <w:tcW w:w="896" w:type="pct"/>
            <w:tcBorders>
              <w:top w:val="nil"/>
              <w:left w:val="nil"/>
              <w:bottom w:val="single" w:sz="4" w:space="0" w:color="auto"/>
              <w:right w:val="single" w:sz="4" w:space="0" w:color="auto"/>
            </w:tcBorders>
            <w:vAlign w:val="center"/>
            <w:hideMark/>
          </w:tcPr>
          <w:p w14:paraId="6376D7A5"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00000765</w:t>
            </w:r>
          </w:p>
        </w:tc>
        <w:tc>
          <w:tcPr>
            <w:tcW w:w="794" w:type="pct"/>
            <w:tcBorders>
              <w:top w:val="nil"/>
              <w:left w:val="nil"/>
              <w:bottom w:val="single" w:sz="4" w:space="0" w:color="auto"/>
              <w:right w:val="single" w:sz="4" w:space="0" w:color="auto"/>
            </w:tcBorders>
            <w:vAlign w:val="center"/>
            <w:hideMark/>
          </w:tcPr>
          <w:p w14:paraId="613BB0CD"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25. Jul. 2025</w:t>
            </w:r>
          </w:p>
        </w:tc>
      </w:tr>
      <w:tr w:rsidR="00384DC6" w:rsidRPr="00EF1EC9" w14:paraId="156C78BD" w14:textId="77777777" w:rsidTr="007824D8">
        <w:trPr>
          <w:trHeight w:val="1137"/>
        </w:trPr>
        <w:tc>
          <w:tcPr>
            <w:tcW w:w="1519" w:type="pct"/>
            <w:tcBorders>
              <w:top w:val="nil"/>
              <w:left w:val="single" w:sz="4" w:space="0" w:color="auto"/>
              <w:bottom w:val="single" w:sz="4" w:space="0" w:color="auto"/>
              <w:right w:val="single" w:sz="4" w:space="0" w:color="auto"/>
            </w:tcBorders>
            <w:vAlign w:val="center"/>
            <w:hideMark/>
          </w:tcPr>
          <w:p w14:paraId="2E5F9AF4" w14:textId="484E863C"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Monitor de 27 pulgada, </w:t>
            </w:r>
            <w:proofErr w:type="spellStart"/>
            <w:r w:rsidRPr="00EF1EC9">
              <w:rPr>
                <w:rFonts w:eastAsia="Times New Roman"/>
                <w:spacing w:val="0"/>
                <w:sz w:val="22"/>
                <w:szCs w:val="22"/>
                <w:lang w:val="es-DO" w:eastAsia="es-DO"/>
              </w:rPr>
              <w:t>msi</w:t>
            </w:r>
            <w:proofErr w:type="spellEnd"/>
            <w:r w:rsidRPr="00EF1EC9">
              <w:rPr>
                <w:rFonts w:eastAsia="Times New Roman"/>
                <w:spacing w:val="0"/>
                <w:sz w:val="22"/>
                <w:szCs w:val="22"/>
                <w:lang w:val="es-DO" w:eastAsia="es-DO"/>
              </w:rPr>
              <w:t xml:space="preserve"> pro mp275,  1 puerto </w:t>
            </w:r>
            <w:proofErr w:type="spellStart"/>
            <w:r w:rsidRPr="00EF1EC9">
              <w:rPr>
                <w:rFonts w:eastAsia="Times New Roman"/>
                <w:spacing w:val="0"/>
                <w:sz w:val="22"/>
                <w:szCs w:val="22"/>
                <w:lang w:val="es-DO" w:eastAsia="es-DO"/>
              </w:rPr>
              <w:t>hdmi</w:t>
            </w:r>
            <w:proofErr w:type="spellEnd"/>
            <w:r w:rsidRPr="00EF1EC9">
              <w:rPr>
                <w:rFonts w:eastAsia="Times New Roman"/>
                <w:spacing w:val="0"/>
                <w:sz w:val="22"/>
                <w:szCs w:val="22"/>
                <w:lang w:val="es-DO" w:eastAsia="es-DO"/>
              </w:rPr>
              <w:t xml:space="preserve"> 1.4b, Serial: pd6t045300370</w:t>
            </w:r>
          </w:p>
        </w:tc>
        <w:tc>
          <w:tcPr>
            <w:tcW w:w="896" w:type="pct"/>
            <w:tcBorders>
              <w:top w:val="nil"/>
              <w:left w:val="nil"/>
              <w:bottom w:val="single" w:sz="4" w:space="0" w:color="auto"/>
              <w:right w:val="single" w:sz="4" w:space="0" w:color="auto"/>
            </w:tcBorders>
            <w:vAlign w:val="center"/>
            <w:hideMark/>
          </w:tcPr>
          <w:p w14:paraId="24C85AFC"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Monitor </w:t>
            </w:r>
            <w:proofErr w:type="spellStart"/>
            <w:r w:rsidRPr="00EF1EC9">
              <w:rPr>
                <w:rFonts w:eastAsia="Times New Roman"/>
                <w:spacing w:val="0"/>
                <w:sz w:val="22"/>
                <w:szCs w:val="22"/>
                <w:lang w:val="es-DO" w:eastAsia="es-DO"/>
              </w:rPr>
              <w:t>msi</w:t>
            </w:r>
            <w:proofErr w:type="spellEnd"/>
          </w:p>
        </w:tc>
        <w:tc>
          <w:tcPr>
            <w:tcW w:w="895" w:type="pct"/>
            <w:tcBorders>
              <w:top w:val="nil"/>
              <w:left w:val="nil"/>
              <w:bottom w:val="single" w:sz="4" w:space="0" w:color="auto"/>
              <w:right w:val="single" w:sz="4" w:space="0" w:color="auto"/>
            </w:tcBorders>
            <w:vAlign w:val="center"/>
            <w:hideMark/>
          </w:tcPr>
          <w:p w14:paraId="35572EF1"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$11,222.21 </w:t>
            </w:r>
          </w:p>
        </w:tc>
        <w:tc>
          <w:tcPr>
            <w:tcW w:w="896" w:type="pct"/>
            <w:tcBorders>
              <w:top w:val="nil"/>
              <w:left w:val="nil"/>
              <w:bottom w:val="single" w:sz="4" w:space="0" w:color="auto"/>
              <w:right w:val="single" w:sz="4" w:space="0" w:color="auto"/>
            </w:tcBorders>
            <w:vAlign w:val="center"/>
            <w:hideMark/>
          </w:tcPr>
          <w:p w14:paraId="6CB0B2A2"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00000766</w:t>
            </w:r>
          </w:p>
        </w:tc>
        <w:tc>
          <w:tcPr>
            <w:tcW w:w="794" w:type="pct"/>
            <w:tcBorders>
              <w:top w:val="nil"/>
              <w:left w:val="nil"/>
              <w:bottom w:val="single" w:sz="4" w:space="0" w:color="auto"/>
              <w:right w:val="single" w:sz="4" w:space="0" w:color="auto"/>
            </w:tcBorders>
            <w:vAlign w:val="center"/>
            <w:hideMark/>
          </w:tcPr>
          <w:p w14:paraId="51C1DDF2"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25. Jul. 2025</w:t>
            </w:r>
          </w:p>
        </w:tc>
      </w:tr>
      <w:tr w:rsidR="00384DC6" w:rsidRPr="00EF1EC9" w14:paraId="6DA32294" w14:textId="77777777" w:rsidTr="007824D8">
        <w:trPr>
          <w:trHeight w:val="1114"/>
        </w:trPr>
        <w:tc>
          <w:tcPr>
            <w:tcW w:w="1519" w:type="pct"/>
            <w:tcBorders>
              <w:top w:val="nil"/>
              <w:left w:val="single" w:sz="4" w:space="0" w:color="auto"/>
              <w:bottom w:val="single" w:sz="4" w:space="0" w:color="auto"/>
              <w:right w:val="single" w:sz="4" w:space="0" w:color="auto"/>
            </w:tcBorders>
            <w:vAlign w:val="center"/>
            <w:hideMark/>
          </w:tcPr>
          <w:p w14:paraId="7D60ACBE" w14:textId="07807BE6"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lastRenderedPageBreak/>
              <w:t xml:space="preserve">Monitor de 27 pulgada, </w:t>
            </w:r>
            <w:proofErr w:type="spellStart"/>
            <w:r w:rsidRPr="00EF1EC9">
              <w:rPr>
                <w:rFonts w:eastAsia="Times New Roman"/>
                <w:spacing w:val="0"/>
                <w:sz w:val="22"/>
                <w:szCs w:val="22"/>
                <w:lang w:val="es-DO" w:eastAsia="es-DO"/>
              </w:rPr>
              <w:t>msi</w:t>
            </w:r>
            <w:proofErr w:type="spellEnd"/>
            <w:r w:rsidRPr="00EF1EC9">
              <w:rPr>
                <w:rFonts w:eastAsia="Times New Roman"/>
                <w:spacing w:val="0"/>
                <w:sz w:val="22"/>
                <w:szCs w:val="22"/>
                <w:lang w:val="es-DO" w:eastAsia="es-DO"/>
              </w:rPr>
              <w:t xml:space="preserve"> pro mp275, 1 puerto </w:t>
            </w:r>
            <w:proofErr w:type="spellStart"/>
            <w:r w:rsidRPr="00EF1EC9">
              <w:rPr>
                <w:rFonts w:eastAsia="Times New Roman"/>
                <w:spacing w:val="0"/>
                <w:sz w:val="22"/>
                <w:szCs w:val="22"/>
                <w:lang w:val="es-DO" w:eastAsia="es-DO"/>
              </w:rPr>
              <w:t>displayport</w:t>
            </w:r>
            <w:proofErr w:type="spellEnd"/>
            <w:r w:rsidRPr="00EF1EC9">
              <w:rPr>
                <w:rFonts w:eastAsia="Times New Roman"/>
                <w:spacing w:val="0"/>
                <w:sz w:val="22"/>
                <w:szCs w:val="22"/>
                <w:lang w:val="es-DO" w:eastAsia="es-DO"/>
              </w:rPr>
              <w:t xml:space="preserve"> 1, 2a.) Serial: pd6t045300376</w:t>
            </w:r>
          </w:p>
        </w:tc>
        <w:tc>
          <w:tcPr>
            <w:tcW w:w="896" w:type="pct"/>
            <w:tcBorders>
              <w:top w:val="nil"/>
              <w:left w:val="nil"/>
              <w:bottom w:val="single" w:sz="4" w:space="0" w:color="auto"/>
              <w:right w:val="single" w:sz="4" w:space="0" w:color="auto"/>
            </w:tcBorders>
            <w:vAlign w:val="center"/>
            <w:hideMark/>
          </w:tcPr>
          <w:p w14:paraId="00CFFD2C"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Monitor </w:t>
            </w:r>
            <w:proofErr w:type="spellStart"/>
            <w:r w:rsidRPr="00EF1EC9">
              <w:rPr>
                <w:rFonts w:eastAsia="Times New Roman"/>
                <w:spacing w:val="0"/>
                <w:sz w:val="22"/>
                <w:szCs w:val="22"/>
                <w:lang w:val="es-DO" w:eastAsia="es-DO"/>
              </w:rPr>
              <w:t>msi</w:t>
            </w:r>
            <w:proofErr w:type="spellEnd"/>
          </w:p>
        </w:tc>
        <w:tc>
          <w:tcPr>
            <w:tcW w:w="895" w:type="pct"/>
            <w:tcBorders>
              <w:top w:val="nil"/>
              <w:left w:val="nil"/>
              <w:bottom w:val="single" w:sz="4" w:space="0" w:color="auto"/>
              <w:right w:val="single" w:sz="4" w:space="0" w:color="auto"/>
            </w:tcBorders>
            <w:vAlign w:val="center"/>
            <w:hideMark/>
          </w:tcPr>
          <w:p w14:paraId="4630361C"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$11,222.21 </w:t>
            </w:r>
          </w:p>
        </w:tc>
        <w:tc>
          <w:tcPr>
            <w:tcW w:w="896" w:type="pct"/>
            <w:tcBorders>
              <w:top w:val="nil"/>
              <w:left w:val="nil"/>
              <w:bottom w:val="single" w:sz="4" w:space="0" w:color="auto"/>
              <w:right w:val="single" w:sz="4" w:space="0" w:color="auto"/>
            </w:tcBorders>
            <w:vAlign w:val="center"/>
            <w:hideMark/>
          </w:tcPr>
          <w:p w14:paraId="4298A1B2"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00000767</w:t>
            </w:r>
          </w:p>
        </w:tc>
        <w:tc>
          <w:tcPr>
            <w:tcW w:w="794" w:type="pct"/>
            <w:tcBorders>
              <w:top w:val="nil"/>
              <w:left w:val="nil"/>
              <w:bottom w:val="single" w:sz="4" w:space="0" w:color="auto"/>
              <w:right w:val="single" w:sz="4" w:space="0" w:color="auto"/>
            </w:tcBorders>
            <w:vAlign w:val="center"/>
            <w:hideMark/>
          </w:tcPr>
          <w:p w14:paraId="74800094"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25. Jul. 2025</w:t>
            </w:r>
          </w:p>
        </w:tc>
      </w:tr>
      <w:tr w:rsidR="00384DC6" w:rsidRPr="00EF1EC9" w14:paraId="32ABE822" w14:textId="77777777" w:rsidTr="007824D8">
        <w:trPr>
          <w:trHeight w:val="1411"/>
        </w:trPr>
        <w:tc>
          <w:tcPr>
            <w:tcW w:w="1519" w:type="pct"/>
            <w:tcBorders>
              <w:top w:val="nil"/>
              <w:left w:val="single" w:sz="4" w:space="0" w:color="auto"/>
              <w:bottom w:val="single" w:sz="4" w:space="0" w:color="auto"/>
              <w:right w:val="single" w:sz="4" w:space="0" w:color="auto"/>
            </w:tcBorders>
            <w:vAlign w:val="center"/>
            <w:hideMark/>
          </w:tcPr>
          <w:p w14:paraId="26726880" w14:textId="4CFE4CA7"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Televisor de 32 </w:t>
            </w:r>
            <w:proofErr w:type="spellStart"/>
            <w:r w:rsidRPr="00EF1EC9">
              <w:rPr>
                <w:rFonts w:eastAsia="Times New Roman"/>
                <w:spacing w:val="0"/>
                <w:sz w:val="22"/>
                <w:szCs w:val="22"/>
                <w:lang w:val="es-DO" w:eastAsia="es-DO"/>
              </w:rPr>
              <w:t>pulg</w:t>
            </w:r>
            <w:proofErr w:type="spellEnd"/>
            <w:r w:rsidRPr="00EF1EC9">
              <w:rPr>
                <w:rFonts w:eastAsia="Times New Roman"/>
                <w:spacing w:val="0"/>
                <w:sz w:val="22"/>
                <w:szCs w:val="22"/>
                <w:lang w:val="es-DO" w:eastAsia="es-DO"/>
              </w:rPr>
              <w:t xml:space="preserve">. Marca </w:t>
            </w:r>
            <w:proofErr w:type="spellStart"/>
            <w:r w:rsidRPr="00EF1EC9">
              <w:rPr>
                <w:rFonts w:eastAsia="Times New Roman"/>
                <w:spacing w:val="0"/>
                <w:sz w:val="22"/>
                <w:szCs w:val="22"/>
                <w:lang w:val="es-DO" w:eastAsia="es-DO"/>
              </w:rPr>
              <w:t>tcl</w:t>
            </w:r>
            <w:proofErr w:type="spellEnd"/>
            <w:r w:rsidRPr="00EF1EC9">
              <w:rPr>
                <w:rFonts w:eastAsia="Times New Roman"/>
                <w:spacing w:val="0"/>
                <w:sz w:val="22"/>
                <w:szCs w:val="22"/>
                <w:lang w:val="es-DO" w:eastAsia="es-DO"/>
              </w:rPr>
              <w:t xml:space="preserve">, </w:t>
            </w:r>
            <w:proofErr w:type="spellStart"/>
            <w:r w:rsidRPr="00EF1EC9">
              <w:rPr>
                <w:rFonts w:eastAsia="Times New Roman"/>
                <w:spacing w:val="0"/>
                <w:sz w:val="22"/>
                <w:szCs w:val="22"/>
                <w:lang w:val="es-DO" w:eastAsia="es-DO"/>
              </w:rPr>
              <w:t>smart</w:t>
            </w:r>
            <w:proofErr w:type="spellEnd"/>
            <w:r w:rsidRPr="00EF1EC9">
              <w:rPr>
                <w:rFonts w:eastAsia="Times New Roman"/>
                <w:spacing w:val="0"/>
                <w:sz w:val="22"/>
                <w:szCs w:val="22"/>
                <w:lang w:val="es-DO" w:eastAsia="es-DO"/>
              </w:rPr>
              <w:t xml:space="preserve"> </w:t>
            </w:r>
            <w:proofErr w:type="spellStart"/>
            <w:r w:rsidRPr="00EF1EC9">
              <w:rPr>
                <w:rFonts w:eastAsia="Times New Roman"/>
                <w:spacing w:val="0"/>
                <w:sz w:val="22"/>
                <w:szCs w:val="22"/>
                <w:lang w:val="es-DO" w:eastAsia="es-DO"/>
              </w:rPr>
              <w:t>google</w:t>
            </w:r>
            <w:proofErr w:type="spellEnd"/>
            <w:r w:rsidRPr="00EF1EC9">
              <w:rPr>
                <w:rFonts w:eastAsia="Times New Roman"/>
                <w:spacing w:val="0"/>
                <w:sz w:val="22"/>
                <w:szCs w:val="22"/>
                <w:lang w:val="es-DO" w:eastAsia="es-DO"/>
              </w:rPr>
              <w:t xml:space="preserve"> tv, pantalla led,  modelo: 32s350g, serie: 2402gnc002391a04914</w:t>
            </w:r>
          </w:p>
        </w:tc>
        <w:tc>
          <w:tcPr>
            <w:tcW w:w="896" w:type="pct"/>
            <w:tcBorders>
              <w:top w:val="nil"/>
              <w:left w:val="nil"/>
              <w:bottom w:val="single" w:sz="4" w:space="0" w:color="auto"/>
              <w:right w:val="single" w:sz="4" w:space="0" w:color="auto"/>
            </w:tcBorders>
            <w:vAlign w:val="center"/>
            <w:hideMark/>
          </w:tcPr>
          <w:p w14:paraId="0E1FBD29"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Televisor de 32 </w:t>
            </w:r>
            <w:proofErr w:type="spellStart"/>
            <w:r w:rsidRPr="00EF1EC9">
              <w:rPr>
                <w:rFonts w:eastAsia="Times New Roman"/>
                <w:spacing w:val="0"/>
                <w:sz w:val="22"/>
                <w:szCs w:val="22"/>
                <w:lang w:val="es-DO" w:eastAsia="es-DO"/>
              </w:rPr>
              <w:t>pulg</w:t>
            </w:r>
            <w:proofErr w:type="spellEnd"/>
            <w:r w:rsidRPr="00EF1EC9">
              <w:rPr>
                <w:rFonts w:eastAsia="Times New Roman"/>
                <w:spacing w:val="0"/>
                <w:sz w:val="22"/>
                <w:szCs w:val="22"/>
                <w:lang w:val="es-DO" w:eastAsia="es-DO"/>
              </w:rPr>
              <w:t>.</w:t>
            </w:r>
          </w:p>
        </w:tc>
        <w:tc>
          <w:tcPr>
            <w:tcW w:w="895" w:type="pct"/>
            <w:tcBorders>
              <w:top w:val="nil"/>
              <w:left w:val="nil"/>
              <w:bottom w:val="single" w:sz="4" w:space="0" w:color="auto"/>
              <w:right w:val="single" w:sz="4" w:space="0" w:color="auto"/>
            </w:tcBorders>
            <w:vAlign w:val="center"/>
            <w:hideMark/>
          </w:tcPr>
          <w:p w14:paraId="72A88C62"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$18,166.67 </w:t>
            </w:r>
          </w:p>
        </w:tc>
        <w:tc>
          <w:tcPr>
            <w:tcW w:w="896" w:type="pct"/>
            <w:tcBorders>
              <w:top w:val="nil"/>
              <w:left w:val="nil"/>
              <w:bottom w:val="single" w:sz="4" w:space="0" w:color="auto"/>
              <w:right w:val="single" w:sz="4" w:space="0" w:color="auto"/>
            </w:tcBorders>
            <w:vAlign w:val="center"/>
            <w:hideMark/>
          </w:tcPr>
          <w:p w14:paraId="471E782C"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00000768</w:t>
            </w:r>
          </w:p>
        </w:tc>
        <w:tc>
          <w:tcPr>
            <w:tcW w:w="794" w:type="pct"/>
            <w:tcBorders>
              <w:top w:val="nil"/>
              <w:left w:val="nil"/>
              <w:bottom w:val="single" w:sz="4" w:space="0" w:color="auto"/>
              <w:right w:val="single" w:sz="4" w:space="0" w:color="auto"/>
            </w:tcBorders>
            <w:vAlign w:val="center"/>
            <w:hideMark/>
          </w:tcPr>
          <w:p w14:paraId="76F51177"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28. Jul. 2025</w:t>
            </w:r>
          </w:p>
        </w:tc>
      </w:tr>
      <w:tr w:rsidR="00384DC6" w:rsidRPr="00EF1EC9" w14:paraId="56D0FEDF" w14:textId="77777777" w:rsidTr="007824D8">
        <w:trPr>
          <w:trHeight w:val="1261"/>
        </w:trPr>
        <w:tc>
          <w:tcPr>
            <w:tcW w:w="1519" w:type="pct"/>
            <w:tcBorders>
              <w:top w:val="nil"/>
              <w:left w:val="single" w:sz="4" w:space="0" w:color="auto"/>
              <w:bottom w:val="single" w:sz="4" w:space="0" w:color="auto"/>
              <w:right w:val="single" w:sz="4" w:space="0" w:color="auto"/>
            </w:tcBorders>
            <w:vAlign w:val="center"/>
            <w:hideMark/>
          </w:tcPr>
          <w:p w14:paraId="07F53B65" w14:textId="5225E2A8"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Televisor de 55 </w:t>
            </w:r>
            <w:proofErr w:type="spellStart"/>
            <w:r w:rsidRPr="00EF1EC9">
              <w:rPr>
                <w:rFonts w:eastAsia="Times New Roman"/>
                <w:spacing w:val="0"/>
                <w:sz w:val="22"/>
                <w:szCs w:val="22"/>
                <w:lang w:val="es-DO" w:eastAsia="es-DO"/>
              </w:rPr>
              <w:t>pulg</w:t>
            </w:r>
            <w:proofErr w:type="spellEnd"/>
            <w:r w:rsidRPr="00EF1EC9">
              <w:rPr>
                <w:rFonts w:eastAsia="Times New Roman"/>
                <w:spacing w:val="0"/>
                <w:sz w:val="22"/>
                <w:szCs w:val="22"/>
                <w:lang w:val="es-DO" w:eastAsia="es-DO"/>
              </w:rPr>
              <w:t xml:space="preserve">. Marca </w:t>
            </w:r>
            <w:proofErr w:type="spellStart"/>
            <w:r w:rsidRPr="00EF1EC9">
              <w:rPr>
                <w:rFonts w:eastAsia="Times New Roman"/>
                <w:spacing w:val="0"/>
                <w:sz w:val="22"/>
                <w:szCs w:val="22"/>
                <w:lang w:val="es-DO" w:eastAsia="es-DO"/>
              </w:rPr>
              <w:t>tcl</w:t>
            </w:r>
            <w:proofErr w:type="spellEnd"/>
            <w:r w:rsidRPr="00EF1EC9">
              <w:rPr>
                <w:rFonts w:eastAsia="Times New Roman"/>
                <w:spacing w:val="0"/>
                <w:sz w:val="22"/>
                <w:szCs w:val="22"/>
                <w:lang w:val="es-DO" w:eastAsia="es-DO"/>
              </w:rPr>
              <w:t xml:space="preserve">, </w:t>
            </w:r>
            <w:proofErr w:type="spellStart"/>
            <w:r w:rsidRPr="00EF1EC9">
              <w:rPr>
                <w:rFonts w:eastAsia="Times New Roman"/>
                <w:spacing w:val="0"/>
                <w:sz w:val="22"/>
                <w:szCs w:val="22"/>
                <w:lang w:val="es-DO" w:eastAsia="es-DO"/>
              </w:rPr>
              <w:t>smart</w:t>
            </w:r>
            <w:proofErr w:type="spellEnd"/>
            <w:r w:rsidRPr="00EF1EC9">
              <w:rPr>
                <w:rFonts w:eastAsia="Times New Roman"/>
                <w:spacing w:val="0"/>
                <w:sz w:val="22"/>
                <w:szCs w:val="22"/>
                <w:lang w:val="es-DO" w:eastAsia="es-DO"/>
              </w:rPr>
              <w:t xml:space="preserve"> </w:t>
            </w:r>
            <w:proofErr w:type="spellStart"/>
            <w:r w:rsidRPr="00EF1EC9">
              <w:rPr>
                <w:rFonts w:eastAsia="Times New Roman"/>
                <w:spacing w:val="0"/>
                <w:sz w:val="22"/>
                <w:szCs w:val="22"/>
                <w:lang w:val="es-DO" w:eastAsia="es-DO"/>
              </w:rPr>
              <w:t>google</w:t>
            </w:r>
            <w:proofErr w:type="spellEnd"/>
            <w:r w:rsidRPr="00EF1EC9">
              <w:rPr>
                <w:rFonts w:eastAsia="Times New Roman"/>
                <w:spacing w:val="0"/>
                <w:sz w:val="22"/>
                <w:szCs w:val="22"/>
                <w:lang w:val="es-DO" w:eastAsia="es-DO"/>
              </w:rPr>
              <w:t xml:space="preserve"> tv, pantalla led, modelo: 55s551, serie: 2501gqn00646x03352</w:t>
            </w:r>
          </w:p>
        </w:tc>
        <w:tc>
          <w:tcPr>
            <w:tcW w:w="896" w:type="pct"/>
            <w:tcBorders>
              <w:top w:val="nil"/>
              <w:left w:val="nil"/>
              <w:bottom w:val="single" w:sz="4" w:space="0" w:color="auto"/>
              <w:right w:val="single" w:sz="4" w:space="0" w:color="auto"/>
            </w:tcBorders>
            <w:vAlign w:val="center"/>
            <w:hideMark/>
          </w:tcPr>
          <w:p w14:paraId="65F43967"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Televisor de 55 </w:t>
            </w:r>
            <w:proofErr w:type="spellStart"/>
            <w:r w:rsidRPr="00EF1EC9">
              <w:rPr>
                <w:rFonts w:eastAsia="Times New Roman"/>
                <w:spacing w:val="0"/>
                <w:sz w:val="22"/>
                <w:szCs w:val="22"/>
                <w:lang w:val="es-DO" w:eastAsia="es-DO"/>
              </w:rPr>
              <w:t>pulg</w:t>
            </w:r>
            <w:proofErr w:type="spellEnd"/>
            <w:r w:rsidRPr="00EF1EC9">
              <w:rPr>
                <w:rFonts w:eastAsia="Times New Roman"/>
                <w:spacing w:val="0"/>
                <w:sz w:val="22"/>
                <w:szCs w:val="22"/>
                <w:lang w:val="es-DO" w:eastAsia="es-DO"/>
              </w:rPr>
              <w:t>.</w:t>
            </w:r>
          </w:p>
        </w:tc>
        <w:tc>
          <w:tcPr>
            <w:tcW w:w="895" w:type="pct"/>
            <w:tcBorders>
              <w:top w:val="nil"/>
              <w:left w:val="nil"/>
              <w:bottom w:val="single" w:sz="4" w:space="0" w:color="auto"/>
              <w:right w:val="single" w:sz="4" w:space="0" w:color="auto"/>
            </w:tcBorders>
            <w:vAlign w:val="center"/>
            <w:hideMark/>
          </w:tcPr>
          <w:p w14:paraId="654B0898"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$36,428.57 </w:t>
            </w:r>
          </w:p>
        </w:tc>
        <w:tc>
          <w:tcPr>
            <w:tcW w:w="896" w:type="pct"/>
            <w:tcBorders>
              <w:top w:val="nil"/>
              <w:left w:val="nil"/>
              <w:bottom w:val="single" w:sz="4" w:space="0" w:color="auto"/>
              <w:right w:val="single" w:sz="4" w:space="0" w:color="auto"/>
            </w:tcBorders>
            <w:vAlign w:val="center"/>
            <w:hideMark/>
          </w:tcPr>
          <w:p w14:paraId="0A95A9CE"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00000769</w:t>
            </w:r>
          </w:p>
        </w:tc>
        <w:tc>
          <w:tcPr>
            <w:tcW w:w="794" w:type="pct"/>
            <w:tcBorders>
              <w:top w:val="nil"/>
              <w:left w:val="nil"/>
              <w:bottom w:val="single" w:sz="4" w:space="0" w:color="auto"/>
              <w:right w:val="single" w:sz="4" w:space="0" w:color="auto"/>
            </w:tcBorders>
            <w:vAlign w:val="center"/>
            <w:hideMark/>
          </w:tcPr>
          <w:p w14:paraId="2A9FFD9B"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28. Jul. 2025</w:t>
            </w:r>
          </w:p>
        </w:tc>
      </w:tr>
      <w:tr w:rsidR="00384DC6" w:rsidRPr="00EF1EC9" w14:paraId="4F85E495" w14:textId="77777777" w:rsidTr="007824D8">
        <w:trPr>
          <w:trHeight w:val="840"/>
        </w:trPr>
        <w:tc>
          <w:tcPr>
            <w:tcW w:w="1519" w:type="pct"/>
            <w:tcBorders>
              <w:top w:val="nil"/>
              <w:left w:val="single" w:sz="4" w:space="0" w:color="auto"/>
              <w:bottom w:val="single" w:sz="4" w:space="0" w:color="auto"/>
              <w:right w:val="single" w:sz="4" w:space="0" w:color="auto"/>
            </w:tcBorders>
            <w:vAlign w:val="center"/>
            <w:hideMark/>
          </w:tcPr>
          <w:p w14:paraId="2ACE8981" w14:textId="7F755D40"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Archivo vertical de 4 gavetas, sistema antivuelco y liso</w:t>
            </w:r>
          </w:p>
        </w:tc>
        <w:tc>
          <w:tcPr>
            <w:tcW w:w="896" w:type="pct"/>
            <w:tcBorders>
              <w:top w:val="nil"/>
              <w:left w:val="nil"/>
              <w:bottom w:val="single" w:sz="4" w:space="0" w:color="auto"/>
              <w:right w:val="single" w:sz="4" w:space="0" w:color="auto"/>
            </w:tcBorders>
            <w:vAlign w:val="center"/>
            <w:hideMark/>
          </w:tcPr>
          <w:p w14:paraId="507DE132"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Archivo vertical</w:t>
            </w:r>
          </w:p>
        </w:tc>
        <w:tc>
          <w:tcPr>
            <w:tcW w:w="895" w:type="pct"/>
            <w:tcBorders>
              <w:top w:val="nil"/>
              <w:left w:val="nil"/>
              <w:bottom w:val="single" w:sz="4" w:space="0" w:color="auto"/>
              <w:right w:val="single" w:sz="4" w:space="0" w:color="auto"/>
            </w:tcBorders>
            <w:vAlign w:val="center"/>
            <w:hideMark/>
          </w:tcPr>
          <w:p w14:paraId="08351202"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$14,986.00 </w:t>
            </w:r>
          </w:p>
        </w:tc>
        <w:tc>
          <w:tcPr>
            <w:tcW w:w="896" w:type="pct"/>
            <w:tcBorders>
              <w:top w:val="nil"/>
              <w:left w:val="nil"/>
              <w:bottom w:val="single" w:sz="4" w:space="0" w:color="auto"/>
              <w:right w:val="single" w:sz="4" w:space="0" w:color="auto"/>
            </w:tcBorders>
            <w:vAlign w:val="center"/>
            <w:hideMark/>
          </w:tcPr>
          <w:p w14:paraId="77009E35"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00000770</w:t>
            </w:r>
          </w:p>
        </w:tc>
        <w:tc>
          <w:tcPr>
            <w:tcW w:w="794" w:type="pct"/>
            <w:tcBorders>
              <w:top w:val="nil"/>
              <w:left w:val="nil"/>
              <w:bottom w:val="single" w:sz="4" w:space="0" w:color="auto"/>
              <w:right w:val="single" w:sz="4" w:space="0" w:color="auto"/>
            </w:tcBorders>
            <w:vAlign w:val="center"/>
            <w:hideMark/>
          </w:tcPr>
          <w:p w14:paraId="6DC23C08"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29. Ago. 2025</w:t>
            </w:r>
          </w:p>
        </w:tc>
      </w:tr>
      <w:tr w:rsidR="00384DC6" w:rsidRPr="00EF1EC9" w14:paraId="3E703E36" w14:textId="77777777" w:rsidTr="007824D8">
        <w:trPr>
          <w:trHeight w:val="1122"/>
        </w:trPr>
        <w:tc>
          <w:tcPr>
            <w:tcW w:w="1519" w:type="pct"/>
            <w:tcBorders>
              <w:top w:val="nil"/>
              <w:left w:val="single" w:sz="4" w:space="0" w:color="auto"/>
              <w:bottom w:val="single" w:sz="4" w:space="0" w:color="auto"/>
              <w:right w:val="single" w:sz="4" w:space="0" w:color="auto"/>
            </w:tcBorders>
            <w:vAlign w:val="center"/>
            <w:hideMark/>
          </w:tcPr>
          <w:p w14:paraId="5E9F14B3" w14:textId="1F998E45"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Silla semi ejecutiva, </w:t>
            </w:r>
            <w:r w:rsidR="007824D8" w:rsidRPr="00EF1EC9">
              <w:rPr>
                <w:rFonts w:eastAsia="Times New Roman"/>
                <w:spacing w:val="0"/>
                <w:sz w:val="22"/>
                <w:szCs w:val="22"/>
                <w:lang w:val="es-DO" w:eastAsia="es-DO"/>
              </w:rPr>
              <w:t>ergonómica</w:t>
            </w:r>
            <w:r w:rsidRPr="00EF1EC9">
              <w:rPr>
                <w:rFonts w:eastAsia="Times New Roman"/>
                <w:spacing w:val="0"/>
                <w:sz w:val="22"/>
                <w:szCs w:val="22"/>
                <w:lang w:val="es-DO" w:eastAsia="es-DO"/>
              </w:rPr>
              <w:t xml:space="preserve">, brazos 3d ajustables,  </w:t>
            </w:r>
            <w:r w:rsidR="007824D8" w:rsidRPr="00EF1EC9">
              <w:rPr>
                <w:rFonts w:eastAsia="Times New Roman"/>
                <w:spacing w:val="0"/>
                <w:sz w:val="22"/>
                <w:szCs w:val="22"/>
                <w:lang w:val="es-DO" w:eastAsia="es-DO"/>
              </w:rPr>
              <w:t>estilo corredizo</w:t>
            </w:r>
            <w:r w:rsidRPr="00EF1EC9">
              <w:rPr>
                <w:rFonts w:eastAsia="Times New Roman"/>
                <w:spacing w:val="0"/>
                <w:sz w:val="22"/>
                <w:szCs w:val="22"/>
                <w:lang w:val="es-DO" w:eastAsia="es-DO"/>
              </w:rPr>
              <w:t>.</w:t>
            </w:r>
          </w:p>
        </w:tc>
        <w:tc>
          <w:tcPr>
            <w:tcW w:w="896" w:type="pct"/>
            <w:tcBorders>
              <w:top w:val="nil"/>
              <w:left w:val="nil"/>
              <w:bottom w:val="single" w:sz="4" w:space="0" w:color="auto"/>
              <w:right w:val="single" w:sz="4" w:space="0" w:color="auto"/>
            </w:tcBorders>
            <w:vAlign w:val="center"/>
            <w:hideMark/>
          </w:tcPr>
          <w:p w14:paraId="17E9F870"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Silla semi ejecutiva</w:t>
            </w:r>
          </w:p>
        </w:tc>
        <w:tc>
          <w:tcPr>
            <w:tcW w:w="895" w:type="pct"/>
            <w:tcBorders>
              <w:top w:val="nil"/>
              <w:left w:val="nil"/>
              <w:bottom w:val="single" w:sz="4" w:space="0" w:color="auto"/>
              <w:right w:val="single" w:sz="4" w:space="0" w:color="auto"/>
            </w:tcBorders>
            <w:vAlign w:val="center"/>
            <w:hideMark/>
          </w:tcPr>
          <w:p w14:paraId="05EC9943"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$10,738.00 </w:t>
            </w:r>
          </w:p>
        </w:tc>
        <w:tc>
          <w:tcPr>
            <w:tcW w:w="896" w:type="pct"/>
            <w:tcBorders>
              <w:top w:val="nil"/>
              <w:left w:val="nil"/>
              <w:bottom w:val="single" w:sz="4" w:space="0" w:color="auto"/>
              <w:right w:val="single" w:sz="4" w:space="0" w:color="auto"/>
            </w:tcBorders>
            <w:vAlign w:val="center"/>
            <w:hideMark/>
          </w:tcPr>
          <w:p w14:paraId="60C05822"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00000771</w:t>
            </w:r>
          </w:p>
        </w:tc>
        <w:tc>
          <w:tcPr>
            <w:tcW w:w="794" w:type="pct"/>
            <w:tcBorders>
              <w:top w:val="nil"/>
              <w:left w:val="nil"/>
              <w:bottom w:val="single" w:sz="4" w:space="0" w:color="auto"/>
              <w:right w:val="single" w:sz="4" w:space="0" w:color="auto"/>
            </w:tcBorders>
            <w:vAlign w:val="center"/>
            <w:hideMark/>
          </w:tcPr>
          <w:p w14:paraId="4E02046A"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29. Ago. 2025</w:t>
            </w:r>
          </w:p>
        </w:tc>
      </w:tr>
      <w:tr w:rsidR="00384DC6" w:rsidRPr="00EF1EC9" w14:paraId="6EE48DEA" w14:textId="77777777" w:rsidTr="007824D8">
        <w:trPr>
          <w:trHeight w:val="1124"/>
        </w:trPr>
        <w:tc>
          <w:tcPr>
            <w:tcW w:w="1519" w:type="pct"/>
            <w:tcBorders>
              <w:top w:val="nil"/>
              <w:left w:val="single" w:sz="4" w:space="0" w:color="auto"/>
              <w:bottom w:val="single" w:sz="4" w:space="0" w:color="auto"/>
              <w:right w:val="single" w:sz="4" w:space="0" w:color="auto"/>
            </w:tcBorders>
            <w:vAlign w:val="center"/>
            <w:hideMark/>
          </w:tcPr>
          <w:p w14:paraId="730F6013" w14:textId="00C11F60"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Silla semi ejecutiva, </w:t>
            </w:r>
            <w:r w:rsidR="007824D8" w:rsidRPr="00EF1EC9">
              <w:rPr>
                <w:rFonts w:eastAsia="Times New Roman"/>
                <w:spacing w:val="0"/>
                <w:sz w:val="22"/>
                <w:szCs w:val="22"/>
                <w:lang w:val="es-DO" w:eastAsia="es-DO"/>
              </w:rPr>
              <w:t>ergonómica</w:t>
            </w:r>
            <w:r w:rsidRPr="00EF1EC9">
              <w:rPr>
                <w:rFonts w:eastAsia="Times New Roman"/>
                <w:spacing w:val="0"/>
                <w:sz w:val="22"/>
                <w:szCs w:val="22"/>
                <w:lang w:val="es-DO" w:eastAsia="es-DO"/>
              </w:rPr>
              <w:t xml:space="preserve">, brazos 3d ajustables,  </w:t>
            </w:r>
            <w:r w:rsidR="007824D8" w:rsidRPr="00EF1EC9">
              <w:rPr>
                <w:rFonts w:eastAsia="Times New Roman"/>
                <w:spacing w:val="0"/>
                <w:sz w:val="22"/>
                <w:szCs w:val="22"/>
                <w:lang w:val="es-DO" w:eastAsia="es-DO"/>
              </w:rPr>
              <w:t>estilo corredizo</w:t>
            </w:r>
            <w:r w:rsidRPr="00EF1EC9">
              <w:rPr>
                <w:rFonts w:eastAsia="Times New Roman"/>
                <w:spacing w:val="0"/>
                <w:sz w:val="22"/>
                <w:szCs w:val="22"/>
                <w:lang w:val="es-DO" w:eastAsia="es-DO"/>
              </w:rPr>
              <w:t>.</w:t>
            </w:r>
          </w:p>
        </w:tc>
        <w:tc>
          <w:tcPr>
            <w:tcW w:w="896" w:type="pct"/>
            <w:tcBorders>
              <w:top w:val="nil"/>
              <w:left w:val="nil"/>
              <w:bottom w:val="single" w:sz="4" w:space="0" w:color="auto"/>
              <w:right w:val="single" w:sz="4" w:space="0" w:color="auto"/>
            </w:tcBorders>
            <w:vAlign w:val="center"/>
            <w:hideMark/>
          </w:tcPr>
          <w:p w14:paraId="2FE5BD87"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Silla semi ejecutiva</w:t>
            </w:r>
          </w:p>
        </w:tc>
        <w:tc>
          <w:tcPr>
            <w:tcW w:w="895" w:type="pct"/>
            <w:tcBorders>
              <w:top w:val="nil"/>
              <w:left w:val="nil"/>
              <w:bottom w:val="single" w:sz="4" w:space="0" w:color="auto"/>
              <w:right w:val="single" w:sz="4" w:space="0" w:color="auto"/>
            </w:tcBorders>
            <w:vAlign w:val="center"/>
            <w:hideMark/>
          </w:tcPr>
          <w:p w14:paraId="1BA4AB01"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$10,738.00 </w:t>
            </w:r>
          </w:p>
        </w:tc>
        <w:tc>
          <w:tcPr>
            <w:tcW w:w="896" w:type="pct"/>
            <w:tcBorders>
              <w:top w:val="nil"/>
              <w:left w:val="nil"/>
              <w:bottom w:val="single" w:sz="4" w:space="0" w:color="auto"/>
              <w:right w:val="single" w:sz="4" w:space="0" w:color="auto"/>
            </w:tcBorders>
            <w:vAlign w:val="center"/>
            <w:hideMark/>
          </w:tcPr>
          <w:p w14:paraId="1740F95E"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00000772</w:t>
            </w:r>
          </w:p>
        </w:tc>
        <w:tc>
          <w:tcPr>
            <w:tcW w:w="794" w:type="pct"/>
            <w:tcBorders>
              <w:top w:val="nil"/>
              <w:left w:val="nil"/>
              <w:bottom w:val="single" w:sz="4" w:space="0" w:color="auto"/>
              <w:right w:val="single" w:sz="4" w:space="0" w:color="auto"/>
            </w:tcBorders>
            <w:vAlign w:val="center"/>
            <w:hideMark/>
          </w:tcPr>
          <w:p w14:paraId="32AB40E0"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29. Ago. 2025</w:t>
            </w:r>
          </w:p>
        </w:tc>
      </w:tr>
      <w:tr w:rsidR="00384DC6" w:rsidRPr="00EF1EC9" w14:paraId="1CC6CB98" w14:textId="77777777" w:rsidTr="007824D8">
        <w:trPr>
          <w:trHeight w:val="1126"/>
        </w:trPr>
        <w:tc>
          <w:tcPr>
            <w:tcW w:w="1519" w:type="pct"/>
            <w:tcBorders>
              <w:top w:val="nil"/>
              <w:left w:val="single" w:sz="4" w:space="0" w:color="auto"/>
              <w:bottom w:val="single" w:sz="4" w:space="0" w:color="auto"/>
              <w:right w:val="single" w:sz="4" w:space="0" w:color="auto"/>
            </w:tcBorders>
            <w:vAlign w:val="center"/>
            <w:hideMark/>
          </w:tcPr>
          <w:p w14:paraId="51254138" w14:textId="4BA36BFE"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Silla semi ejecutiva, </w:t>
            </w:r>
            <w:r w:rsidR="007824D8" w:rsidRPr="00EF1EC9">
              <w:rPr>
                <w:rFonts w:eastAsia="Times New Roman"/>
                <w:spacing w:val="0"/>
                <w:sz w:val="22"/>
                <w:szCs w:val="22"/>
                <w:lang w:val="es-DO" w:eastAsia="es-DO"/>
              </w:rPr>
              <w:t>ergonómica</w:t>
            </w:r>
            <w:r w:rsidRPr="00EF1EC9">
              <w:rPr>
                <w:rFonts w:eastAsia="Times New Roman"/>
                <w:spacing w:val="0"/>
                <w:sz w:val="22"/>
                <w:szCs w:val="22"/>
                <w:lang w:val="es-DO" w:eastAsia="es-DO"/>
              </w:rPr>
              <w:t xml:space="preserve">, brazos 3d ajustables,  </w:t>
            </w:r>
            <w:r w:rsidR="007824D8" w:rsidRPr="00EF1EC9">
              <w:rPr>
                <w:rFonts w:eastAsia="Times New Roman"/>
                <w:spacing w:val="0"/>
                <w:sz w:val="22"/>
                <w:szCs w:val="22"/>
                <w:lang w:val="es-DO" w:eastAsia="es-DO"/>
              </w:rPr>
              <w:t>estilo corredizo</w:t>
            </w:r>
            <w:r w:rsidRPr="00EF1EC9">
              <w:rPr>
                <w:rFonts w:eastAsia="Times New Roman"/>
                <w:spacing w:val="0"/>
                <w:sz w:val="22"/>
                <w:szCs w:val="22"/>
                <w:lang w:val="es-DO" w:eastAsia="es-DO"/>
              </w:rPr>
              <w:t>.</w:t>
            </w:r>
          </w:p>
        </w:tc>
        <w:tc>
          <w:tcPr>
            <w:tcW w:w="896" w:type="pct"/>
            <w:tcBorders>
              <w:top w:val="nil"/>
              <w:left w:val="nil"/>
              <w:bottom w:val="single" w:sz="4" w:space="0" w:color="auto"/>
              <w:right w:val="single" w:sz="4" w:space="0" w:color="auto"/>
            </w:tcBorders>
            <w:vAlign w:val="center"/>
            <w:hideMark/>
          </w:tcPr>
          <w:p w14:paraId="1D43DAE3"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Silla semi ejecutiva</w:t>
            </w:r>
          </w:p>
        </w:tc>
        <w:tc>
          <w:tcPr>
            <w:tcW w:w="895" w:type="pct"/>
            <w:tcBorders>
              <w:top w:val="nil"/>
              <w:left w:val="nil"/>
              <w:bottom w:val="single" w:sz="4" w:space="0" w:color="auto"/>
              <w:right w:val="single" w:sz="4" w:space="0" w:color="auto"/>
            </w:tcBorders>
            <w:vAlign w:val="center"/>
            <w:hideMark/>
          </w:tcPr>
          <w:p w14:paraId="4F30EC43"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$10,738.00 </w:t>
            </w:r>
          </w:p>
        </w:tc>
        <w:tc>
          <w:tcPr>
            <w:tcW w:w="896" w:type="pct"/>
            <w:tcBorders>
              <w:top w:val="nil"/>
              <w:left w:val="nil"/>
              <w:bottom w:val="single" w:sz="4" w:space="0" w:color="auto"/>
              <w:right w:val="single" w:sz="4" w:space="0" w:color="auto"/>
            </w:tcBorders>
            <w:vAlign w:val="center"/>
            <w:hideMark/>
          </w:tcPr>
          <w:p w14:paraId="22E4B037"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00000773</w:t>
            </w:r>
          </w:p>
        </w:tc>
        <w:tc>
          <w:tcPr>
            <w:tcW w:w="794" w:type="pct"/>
            <w:tcBorders>
              <w:top w:val="nil"/>
              <w:left w:val="nil"/>
              <w:bottom w:val="single" w:sz="4" w:space="0" w:color="auto"/>
              <w:right w:val="single" w:sz="4" w:space="0" w:color="auto"/>
            </w:tcBorders>
            <w:vAlign w:val="center"/>
            <w:hideMark/>
          </w:tcPr>
          <w:p w14:paraId="3A48FAB5"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29. Ago. 2025</w:t>
            </w:r>
          </w:p>
        </w:tc>
      </w:tr>
      <w:tr w:rsidR="00384DC6" w:rsidRPr="00EF1EC9" w14:paraId="66A06A16" w14:textId="77777777" w:rsidTr="007824D8">
        <w:trPr>
          <w:trHeight w:val="960"/>
        </w:trPr>
        <w:tc>
          <w:tcPr>
            <w:tcW w:w="1519" w:type="pct"/>
            <w:tcBorders>
              <w:top w:val="nil"/>
              <w:left w:val="single" w:sz="4" w:space="0" w:color="auto"/>
              <w:bottom w:val="single" w:sz="4" w:space="0" w:color="auto"/>
              <w:right w:val="single" w:sz="4" w:space="0" w:color="auto"/>
            </w:tcBorders>
            <w:vAlign w:val="center"/>
            <w:hideMark/>
          </w:tcPr>
          <w:p w14:paraId="117D57E5" w14:textId="666D0979"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Nevera de 8 pc, </w:t>
            </w:r>
            <w:proofErr w:type="spellStart"/>
            <w:r w:rsidRPr="00EF1EC9">
              <w:rPr>
                <w:rFonts w:eastAsia="Times New Roman"/>
                <w:spacing w:val="0"/>
                <w:sz w:val="22"/>
                <w:szCs w:val="22"/>
                <w:lang w:val="es-DO" w:eastAsia="es-DO"/>
              </w:rPr>
              <w:t>frost</w:t>
            </w:r>
            <w:proofErr w:type="spellEnd"/>
            <w:r w:rsidRPr="00EF1EC9">
              <w:rPr>
                <w:rFonts w:eastAsia="Times New Roman"/>
                <w:spacing w:val="0"/>
                <w:sz w:val="22"/>
                <w:szCs w:val="22"/>
                <w:lang w:val="es-DO" w:eastAsia="es-DO"/>
              </w:rPr>
              <w:t xml:space="preserve">, marca </w:t>
            </w:r>
            <w:proofErr w:type="spellStart"/>
            <w:r w:rsidR="007824D8">
              <w:rPr>
                <w:rFonts w:eastAsia="Times New Roman"/>
                <w:spacing w:val="0"/>
                <w:sz w:val="22"/>
                <w:szCs w:val="22"/>
                <w:lang w:val="es-DO" w:eastAsia="es-DO"/>
              </w:rPr>
              <w:t>N</w:t>
            </w:r>
            <w:r w:rsidRPr="00EF1EC9">
              <w:rPr>
                <w:rFonts w:eastAsia="Times New Roman"/>
                <w:spacing w:val="0"/>
                <w:sz w:val="22"/>
                <w:szCs w:val="22"/>
                <w:lang w:val="es-DO" w:eastAsia="es-DO"/>
              </w:rPr>
              <w:t>edoca</w:t>
            </w:r>
            <w:proofErr w:type="spellEnd"/>
            <w:r w:rsidRPr="00EF1EC9">
              <w:rPr>
                <w:rFonts w:eastAsia="Times New Roman"/>
                <w:spacing w:val="0"/>
                <w:sz w:val="22"/>
                <w:szCs w:val="22"/>
                <w:lang w:val="es-DO" w:eastAsia="es-DO"/>
              </w:rPr>
              <w:t>, modelo nn-ma208s, color gris, de 2 puertas,</w:t>
            </w:r>
          </w:p>
        </w:tc>
        <w:tc>
          <w:tcPr>
            <w:tcW w:w="896" w:type="pct"/>
            <w:tcBorders>
              <w:top w:val="nil"/>
              <w:left w:val="nil"/>
              <w:bottom w:val="single" w:sz="4" w:space="0" w:color="auto"/>
              <w:right w:val="single" w:sz="4" w:space="0" w:color="auto"/>
            </w:tcBorders>
            <w:vAlign w:val="center"/>
            <w:hideMark/>
          </w:tcPr>
          <w:p w14:paraId="10A19F39" w14:textId="6BD9155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Nevera </w:t>
            </w:r>
            <w:proofErr w:type="spellStart"/>
            <w:r w:rsidR="007824D8">
              <w:rPr>
                <w:rFonts w:eastAsia="Times New Roman"/>
                <w:spacing w:val="0"/>
                <w:sz w:val="22"/>
                <w:szCs w:val="22"/>
                <w:lang w:val="es-DO" w:eastAsia="es-DO"/>
              </w:rPr>
              <w:t>N</w:t>
            </w:r>
            <w:r w:rsidRPr="00EF1EC9">
              <w:rPr>
                <w:rFonts w:eastAsia="Times New Roman"/>
                <w:spacing w:val="0"/>
                <w:sz w:val="22"/>
                <w:szCs w:val="22"/>
                <w:lang w:val="es-DO" w:eastAsia="es-DO"/>
              </w:rPr>
              <w:t>edoca</w:t>
            </w:r>
            <w:proofErr w:type="spellEnd"/>
          </w:p>
        </w:tc>
        <w:tc>
          <w:tcPr>
            <w:tcW w:w="895" w:type="pct"/>
            <w:tcBorders>
              <w:top w:val="nil"/>
              <w:left w:val="nil"/>
              <w:bottom w:val="single" w:sz="4" w:space="0" w:color="auto"/>
              <w:right w:val="single" w:sz="4" w:space="0" w:color="auto"/>
            </w:tcBorders>
            <w:vAlign w:val="center"/>
            <w:hideMark/>
          </w:tcPr>
          <w:p w14:paraId="2365F592"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$24,780.00 </w:t>
            </w:r>
          </w:p>
        </w:tc>
        <w:tc>
          <w:tcPr>
            <w:tcW w:w="896" w:type="pct"/>
            <w:tcBorders>
              <w:top w:val="nil"/>
              <w:left w:val="nil"/>
              <w:bottom w:val="single" w:sz="4" w:space="0" w:color="auto"/>
              <w:right w:val="single" w:sz="4" w:space="0" w:color="auto"/>
            </w:tcBorders>
            <w:vAlign w:val="center"/>
            <w:hideMark/>
          </w:tcPr>
          <w:p w14:paraId="198AADCB"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00000774</w:t>
            </w:r>
          </w:p>
        </w:tc>
        <w:tc>
          <w:tcPr>
            <w:tcW w:w="794" w:type="pct"/>
            <w:tcBorders>
              <w:top w:val="nil"/>
              <w:left w:val="nil"/>
              <w:bottom w:val="single" w:sz="4" w:space="0" w:color="auto"/>
              <w:right w:val="single" w:sz="4" w:space="0" w:color="auto"/>
            </w:tcBorders>
            <w:vAlign w:val="center"/>
            <w:hideMark/>
          </w:tcPr>
          <w:p w14:paraId="783A10B8"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19. Nov. 2025</w:t>
            </w:r>
          </w:p>
        </w:tc>
      </w:tr>
      <w:tr w:rsidR="00384DC6" w:rsidRPr="00EF1EC9" w14:paraId="6F808FAD" w14:textId="77777777" w:rsidTr="007824D8">
        <w:trPr>
          <w:trHeight w:val="854"/>
        </w:trPr>
        <w:tc>
          <w:tcPr>
            <w:tcW w:w="1519" w:type="pct"/>
            <w:tcBorders>
              <w:top w:val="nil"/>
              <w:left w:val="single" w:sz="4" w:space="0" w:color="auto"/>
              <w:bottom w:val="single" w:sz="4" w:space="0" w:color="auto"/>
              <w:right w:val="single" w:sz="4" w:space="0" w:color="auto"/>
            </w:tcBorders>
            <w:vAlign w:val="center"/>
            <w:hideMark/>
          </w:tcPr>
          <w:p w14:paraId="3312C8F3" w14:textId="021497C8"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Silla semi ejecutiva color negro, con respaldo de malla, </w:t>
            </w:r>
          </w:p>
        </w:tc>
        <w:tc>
          <w:tcPr>
            <w:tcW w:w="896" w:type="pct"/>
            <w:tcBorders>
              <w:top w:val="nil"/>
              <w:left w:val="nil"/>
              <w:bottom w:val="single" w:sz="4" w:space="0" w:color="auto"/>
              <w:right w:val="single" w:sz="4" w:space="0" w:color="auto"/>
            </w:tcBorders>
            <w:vAlign w:val="center"/>
            <w:hideMark/>
          </w:tcPr>
          <w:p w14:paraId="72B3EEE3"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Silla semi ejecutiva</w:t>
            </w:r>
          </w:p>
        </w:tc>
        <w:tc>
          <w:tcPr>
            <w:tcW w:w="895" w:type="pct"/>
            <w:tcBorders>
              <w:top w:val="nil"/>
              <w:left w:val="nil"/>
              <w:bottom w:val="single" w:sz="4" w:space="0" w:color="auto"/>
              <w:right w:val="single" w:sz="4" w:space="0" w:color="auto"/>
            </w:tcBorders>
            <w:vAlign w:val="center"/>
            <w:hideMark/>
          </w:tcPr>
          <w:p w14:paraId="7BE067C8"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$12,738.34 </w:t>
            </w:r>
          </w:p>
        </w:tc>
        <w:tc>
          <w:tcPr>
            <w:tcW w:w="896" w:type="pct"/>
            <w:tcBorders>
              <w:top w:val="nil"/>
              <w:left w:val="nil"/>
              <w:bottom w:val="single" w:sz="4" w:space="0" w:color="auto"/>
              <w:right w:val="single" w:sz="4" w:space="0" w:color="auto"/>
            </w:tcBorders>
            <w:vAlign w:val="center"/>
            <w:hideMark/>
          </w:tcPr>
          <w:p w14:paraId="6AFA6475"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ONDA 00000775</w:t>
            </w:r>
          </w:p>
        </w:tc>
        <w:tc>
          <w:tcPr>
            <w:tcW w:w="794" w:type="pct"/>
            <w:tcBorders>
              <w:top w:val="nil"/>
              <w:left w:val="nil"/>
              <w:bottom w:val="single" w:sz="4" w:space="0" w:color="auto"/>
              <w:right w:val="single" w:sz="4" w:space="0" w:color="auto"/>
            </w:tcBorders>
            <w:vAlign w:val="center"/>
            <w:hideMark/>
          </w:tcPr>
          <w:p w14:paraId="22ECBFA3"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20. Nov. 2025</w:t>
            </w:r>
          </w:p>
        </w:tc>
      </w:tr>
      <w:tr w:rsidR="00384DC6" w:rsidRPr="00EF1EC9" w14:paraId="6B8E7BFB" w14:textId="77777777" w:rsidTr="007824D8">
        <w:trPr>
          <w:trHeight w:val="960"/>
        </w:trPr>
        <w:tc>
          <w:tcPr>
            <w:tcW w:w="1519" w:type="pct"/>
            <w:tcBorders>
              <w:top w:val="nil"/>
              <w:left w:val="single" w:sz="4" w:space="0" w:color="auto"/>
              <w:bottom w:val="single" w:sz="4" w:space="0" w:color="auto"/>
              <w:right w:val="single" w:sz="4" w:space="0" w:color="auto"/>
            </w:tcBorders>
            <w:vAlign w:val="center"/>
            <w:hideMark/>
          </w:tcPr>
          <w:p w14:paraId="3214DA48" w14:textId="6B0F79CB" w:rsidR="00EF1EC9" w:rsidRPr="00EF1EC9" w:rsidRDefault="00EF1EC9"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lastRenderedPageBreak/>
              <w:t xml:space="preserve">Archivo lateral gavetas color gris, sistema anti vuelco </w:t>
            </w:r>
          </w:p>
        </w:tc>
        <w:tc>
          <w:tcPr>
            <w:tcW w:w="896" w:type="pct"/>
            <w:tcBorders>
              <w:top w:val="nil"/>
              <w:left w:val="nil"/>
              <w:bottom w:val="single" w:sz="4" w:space="0" w:color="auto"/>
              <w:right w:val="single" w:sz="4" w:space="0" w:color="auto"/>
            </w:tcBorders>
            <w:vAlign w:val="center"/>
            <w:hideMark/>
          </w:tcPr>
          <w:p w14:paraId="6506CE80"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Archivo lateral</w:t>
            </w:r>
          </w:p>
        </w:tc>
        <w:tc>
          <w:tcPr>
            <w:tcW w:w="895" w:type="pct"/>
            <w:tcBorders>
              <w:top w:val="nil"/>
              <w:left w:val="nil"/>
              <w:bottom w:val="single" w:sz="4" w:space="0" w:color="auto"/>
              <w:right w:val="single" w:sz="4" w:space="0" w:color="auto"/>
            </w:tcBorders>
            <w:vAlign w:val="center"/>
            <w:hideMark/>
          </w:tcPr>
          <w:p w14:paraId="512CF63E" w14:textId="30FD97DD"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w:t>
            </w:r>
            <w:r w:rsidR="007824D8">
              <w:rPr>
                <w:rFonts w:eastAsia="Times New Roman"/>
                <w:spacing w:val="0"/>
                <w:sz w:val="22"/>
                <w:szCs w:val="22"/>
                <w:lang w:val="es-DO" w:eastAsia="es-DO"/>
              </w:rPr>
              <w:t>53</w:t>
            </w:r>
            <w:r w:rsidRPr="00EF1EC9">
              <w:rPr>
                <w:rFonts w:eastAsia="Times New Roman"/>
                <w:spacing w:val="0"/>
                <w:sz w:val="22"/>
                <w:szCs w:val="22"/>
                <w:lang w:val="es-DO" w:eastAsia="es-DO"/>
              </w:rPr>
              <w:t>,</w:t>
            </w:r>
            <w:r w:rsidR="007824D8">
              <w:rPr>
                <w:rFonts w:eastAsia="Times New Roman"/>
                <w:spacing w:val="0"/>
                <w:sz w:val="22"/>
                <w:szCs w:val="22"/>
                <w:lang w:val="es-DO" w:eastAsia="es-DO"/>
              </w:rPr>
              <w:t>524</w:t>
            </w:r>
            <w:r w:rsidRPr="00EF1EC9">
              <w:rPr>
                <w:rFonts w:eastAsia="Times New Roman"/>
                <w:spacing w:val="0"/>
                <w:sz w:val="22"/>
                <w:szCs w:val="22"/>
                <w:lang w:val="es-DO" w:eastAsia="es-DO"/>
              </w:rPr>
              <w:t>.</w:t>
            </w:r>
            <w:r w:rsidR="007824D8">
              <w:rPr>
                <w:rFonts w:eastAsia="Times New Roman"/>
                <w:spacing w:val="0"/>
                <w:sz w:val="22"/>
                <w:szCs w:val="22"/>
                <w:lang w:val="es-DO" w:eastAsia="es-DO"/>
              </w:rPr>
              <w:t>80</w:t>
            </w:r>
            <w:r w:rsidRPr="00EF1EC9">
              <w:rPr>
                <w:rFonts w:eastAsia="Times New Roman"/>
                <w:spacing w:val="0"/>
                <w:sz w:val="22"/>
                <w:szCs w:val="22"/>
                <w:lang w:val="es-DO" w:eastAsia="es-DO"/>
              </w:rPr>
              <w:t xml:space="preserve"> </w:t>
            </w:r>
          </w:p>
        </w:tc>
        <w:tc>
          <w:tcPr>
            <w:tcW w:w="896" w:type="pct"/>
            <w:tcBorders>
              <w:top w:val="nil"/>
              <w:left w:val="nil"/>
              <w:bottom w:val="single" w:sz="4" w:space="0" w:color="auto"/>
              <w:right w:val="single" w:sz="4" w:space="0" w:color="auto"/>
            </w:tcBorders>
            <w:vAlign w:val="center"/>
            <w:hideMark/>
          </w:tcPr>
          <w:p w14:paraId="44EF7806" w14:textId="0D1A4E84" w:rsidR="00EF1EC9" w:rsidRPr="00EF1EC9" w:rsidRDefault="00EF1EC9" w:rsidP="00EF1EC9">
            <w:pPr>
              <w:spacing w:after="0" w:line="240" w:lineRule="auto"/>
              <w:jc w:val="center"/>
              <w:rPr>
                <w:rFonts w:eastAsia="Times New Roman"/>
                <w:spacing w:val="0"/>
                <w:sz w:val="21"/>
                <w:szCs w:val="21"/>
                <w:lang w:val="es-DO" w:eastAsia="es-DO"/>
              </w:rPr>
            </w:pPr>
            <w:r w:rsidRPr="00EF1EC9">
              <w:rPr>
                <w:rFonts w:eastAsia="Times New Roman"/>
                <w:spacing w:val="0"/>
                <w:sz w:val="21"/>
                <w:szCs w:val="21"/>
                <w:lang w:val="es-DO" w:eastAsia="es-DO"/>
              </w:rPr>
              <w:t>ONDA 00000776</w:t>
            </w:r>
            <w:r w:rsidR="007824D8" w:rsidRPr="007824D8">
              <w:rPr>
                <w:rFonts w:eastAsia="Times New Roman"/>
                <w:spacing w:val="0"/>
                <w:sz w:val="21"/>
                <w:szCs w:val="21"/>
                <w:lang w:val="es-DO" w:eastAsia="es-DO"/>
              </w:rPr>
              <w:t xml:space="preserve"> - </w:t>
            </w:r>
            <w:r w:rsidR="007824D8" w:rsidRPr="00EF1EC9">
              <w:rPr>
                <w:rFonts w:eastAsia="Times New Roman"/>
                <w:spacing w:val="0"/>
                <w:sz w:val="21"/>
                <w:szCs w:val="21"/>
                <w:lang w:val="es-DO" w:eastAsia="es-DO"/>
              </w:rPr>
              <w:t>ONDA 00000778</w:t>
            </w:r>
          </w:p>
        </w:tc>
        <w:tc>
          <w:tcPr>
            <w:tcW w:w="794" w:type="pct"/>
            <w:tcBorders>
              <w:top w:val="nil"/>
              <w:left w:val="nil"/>
              <w:bottom w:val="single" w:sz="4" w:space="0" w:color="auto"/>
              <w:right w:val="single" w:sz="4" w:space="0" w:color="auto"/>
            </w:tcBorders>
            <w:vAlign w:val="center"/>
            <w:hideMark/>
          </w:tcPr>
          <w:p w14:paraId="31DC4D4E" w14:textId="77777777" w:rsidR="00EF1EC9" w:rsidRPr="00EF1EC9" w:rsidRDefault="00EF1EC9"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20. Nov. 2025</w:t>
            </w:r>
          </w:p>
        </w:tc>
      </w:tr>
      <w:tr w:rsidR="007824D8" w:rsidRPr="00EF1EC9" w14:paraId="5F2D078C" w14:textId="77777777" w:rsidTr="00BF674B">
        <w:trPr>
          <w:trHeight w:val="1563"/>
        </w:trPr>
        <w:tc>
          <w:tcPr>
            <w:tcW w:w="1519" w:type="pct"/>
            <w:tcBorders>
              <w:top w:val="nil"/>
              <w:left w:val="single" w:sz="4" w:space="0" w:color="auto"/>
              <w:bottom w:val="single" w:sz="4" w:space="0" w:color="auto"/>
              <w:right w:val="single" w:sz="4" w:space="0" w:color="auto"/>
            </w:tcBorders>
            <w:vAlign w:val="center"/>
            <w:hideMark/>
          </w:tcPr>
          <w:p w14:paraId="5437336F" w14:textId="23A2B58C" w:rsidR="007824D8" w:rsidRPr="00C37CF9" w:rsidRDefault="007824D8" w:rsidP="00EF1EC9">
            <w:pPr>
              <w:spacing w:after="0" w:line="240" w:lineRule="auto"/>
              <w:rPr>
                <w:rFonts w:eastAsia="Times New Roman"/>
                <w:spacing w:val="0"/>
                <w:sz w:val="22"/>
                <w:szCs w:val="22"/>
                <w:lang w:eastAsia="es-DO"/>
              </w:rPr>
            </w:pPr>
            <w:r w:rsidRPr="00C37CF9">
              <w:rPr>
                <w:rFonts w:eastAsia="Times New Roman"/>
                <w:spacing w:val="0"/>
                <w:sz w:val="22"/>
                <w:szCs w:val="22"/>
                <w:lang w:eastAsia="es-DO"/>
              </w:rPr>
              <w:t xml:space="preserve">Scanner </w:t>
            </w:r>
            <w:proofErr w:type="spellStart"/>
            <w:r w:rsidRPr="00C37CF9">
              <w:rPr>
                <w:rFonts w:eastAsia="Times New Roman"/>
                <w:spacing w:val="0"/>
                <w:sz w:val="22"/>
                <w:szCs w:val="22"/>
                <w:lang w:eastAsia="es-DO"/>
              </w:rPr>
              <w:t>marca</w:t>
            </w:r>
            <w:proofErr w:type="spellEnd"/>
            <w:r w:rsidRPr="00C37CF9">
              <w:rPr>
                <w:rFonts w:eastAsia="Times New Roman"/>
                <w:spacing w:val="0"/>
                <w:sz w:val="22"/>
                <w:szCs w:val="22"/>
                <w:lang w:eastAsia="es-DO"/>
              </w:rPr>
              <w:t xml:space="preserve"> </w:t>
            </w:r>
            <w:proofErr w:type="spellStart"/>
            <w:r w:rsidRPr="00C37CF9">
              <w:rPr>
                <w:rFonts w:eastAsia="Times New Roman"/>
                <w:spacing w:val="0"/>
                <w:sz w:val="22"/>
                <w:szCs w:val="22"/>
                <w:lang w:eastAsia="es-DO"/>
              </w:rPr>
              <w:t>epson</w:t>
            </w:r>
            <w:proofErr w:type="spellEnd"/>
            <w:r w:rsidRPr="00C37CF9">
              <w:rPr>
                <w:rFonts w:eastAsia="Times New Roman"/>
                <w:spacing w:val="0"/>
                <w:sz w:val="22"/>
                <w:szCs w:val="22"/>
                <w:lang w:eastAsia="es-DO"/>
              </w:rPr>
              <w:t xml:space="preserve"> ds-530ii, ds-530, 35 ppm,70 ipm:300 dpi, </w:t>
            </w:r>
            <w:proofErr w:type="spellStart"/>
            <w:r w:rsidRPr="00C37CF9">
              <w:rPr>
                <w:rFonts w:eastAsia="Times New Roman"/>
                <w:spacing w:val="0"/>
                <w:sz w:val="22"/>
                <w:szCs w:val="22"/>
                <w:lang w:eastAsia="es-DO"/>
              </w:rPr>
              <w:t>scaner</w:t>
            </w:r>
            <w:proofErr w:type="spellEnd"/>
            <w:r w:rsidRPr="00C37CF9">
              <w:rPr>
                <w:rFonts w:eastAsia="Times New Roman"/>
                <w:spacing w:val="0"/>
                <w:sz w:val="22"/>
                <w:szCs w:val="22"/>
                <w:lang w:eastAsia="es-DO"/>
              </w:rPr>
              <w:t xml:space="preserve"> duplex, (</w:t>
            </w:r>
            <w:proofErr w:type="spellStart"/>
            <w:r w:rsidRPr="00C37CF9">
              <w:rPr>
                <w:rFonts w:eastAsia="Times New Roman"/>
                <w:spacing w:val="0"/>
                <w:sz w:val="22"/>
                <w:szCs w:val="22"/>
                <w:lang w:eastAsia="es-DO"/>
              </w:rPr>
              <w:t>serie</w:t>
            </w:r>
            <w:proofErr w:type="spellEnd"/>
            <w:r w:rsidRPr="00C37CF9">
              <w:rPr>
                <w:rFonts w:eastAsia="Times New Roman"/>
                <w:spacing w:val="0"/>
                <w:sz w:val="22"/>
                <w:szCs w:val="22"/>
                <w:lang w:eastAsia="es-DO"/>
              </w:rPr>
              <w:t>: xsqs2188413)</w:t>
            </w:r>
          </w:p>
        </w:tc>
        <w:tc>
          <w:tcPr>
            <w:tcW w:w="896" w:type="pct"/>
            <w:tcBorders>
              <w:top w:val="nil"/>
              <w:left w:val="nil"/>
              <w:bottom w:val="single" w:sz="4" w:space="0" w:color="auto"/>
              <w:right w:val="single" w:sz="4" w:space="0" w:color="auto"/>
            </w:tcBorders>
            <w:vAlign w:val="center"/>
            <w:hideMark/>
          </w:tcPr>
          <w:p w14:paraId="64BD0EDA" w14:textId="3B39B88E"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Scanner </w:t>
            </w:r>
            <w:proofErr w:type="spellStart"/>
            <w:r w:rsidRPr="00EF1EC9">
              <w:rPr>
                <w:rFonts w:eastAsia="Times New Roman"/>
                <w:spacing w:val="0"/>
                <w:sz w:val="22"/>
                <w:szCs w:val="22"/>
                <w:lang w:eastAsia="es-DO"/>
              </w:rPr>
              <w:t>epson</w:t>
            </w:r>
            <w:proofErr w:type="spellEnd"/>
          </w:p>
        </w:tc>
        <w:tc>
          <w:tcPr>
            <w:tcW w:w="895" w:type="pct"/>
            <w:tcBorders>
              <w:top w:val="nil"/>
              <w:left w:val="nil"/>
              <w:bottom w:val="single" w:sz="4" w:space="0" w:color="auto"/>
              <w:right w:val="single" w:sz="4" w:space="0" w:color="auto"/>
            </w:tcBorders>
            <w:vAlign w:val="center"/>
            <w:hideMark/>
          </w:tcPr>
          <w:p w14:paraId="43EF9FC1" w14:textId="6B64C9D9"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$31,900.00 </w:t>
            </w:r>
          </w:p>
        </w:tc>
        <w:tc>
          <w:tcPr>
            <w:tcW w:w="896" w:type="pct"/>
            <w:tcBorders>
              <w:top w:val="nil"/>
              <w:left w:val="nil"/>
              <w:bottom w:val="single" w:sz="4" w:space="0" w:color="auto"/>
              <w:right w:val="single" w:sz="4" w:space="0" w:color="auto"/>
            </w:tcBorders>
            <w:vAlign w:val="center"/>
            <w:hideMark/>
          </w:tcPr>
          <w:p w14:paraId="5AD091CB" w14:textId="69A65D70" w:rsidR="007824D8" w:rsidRPr="00EF1EC9" w:rsidRDefault="007824D8" w:rsidP="00EF1EC9">
            <w:pPr>
              <w:spacing w:after="0" w:line="240" w:lineRule="auto"/>
              <w:jc w:val="center"/>
              <w:rPr>
                <w:rFonts w:eastAsia="Times New Roman"/>
                <w:spacing w:val="0"/>
                <w:sz w:val="21"/>
                <w:szCs w:val="21"/>
                <w:lang w:val="es-DO" w:eastAsia="es-DO"/>
              </w:rPr>
            </w:pPr>
            <w:r w:rsidRPr="00EF1EC9">
              <w:rPr>
                <w:rFonts w:eastAsia="Times New Roman"/>
                <w:spacing w:val="0"/>
                <w:sz w:val="21"/>
                <w:szCs w:val="21"/>
                <w:lang w:eastAsia="es-DO"/>
              </w:rPr>
              <w:t>ONDA 00000779</w:t>
            </w:r>
          </w:p>
        </w:tc>
        <w:tc>
          <w:tcPr>
            <w:tcW w:w="794" w:type="pct"/>
            <w:tcBorders>
              <w:top w:val="nil"/>
              <w:left w:val="nil"/>
              <w:bottom w:val="single" w:sz="4" w:space="0" w:color="auto"/>
              <w:right w:val="single" w:sz="4" w:space="0" w:color="auto"/>
            </w:tcBorders>
            <w:vAlign w:val="center"/>
            <w:hideMark/>
          </w:tcPr>
          <w:p w14:paraId="0E75FB0E" w14:textId="05C879BE"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1. </w:t>
            </w:r>
            <w:proofErr w:type="spellStart"/>
            <w:r w:rsidRPr="00EF1EC9">
              <w:rPr>
                <w:rFonts w:eastAsia="Times New Roman"/>
                <w:spacing w:val="0"/>
                <w:sz w:val="22"/>
                <w:szCs w:val="22"/>
                <w:lang w:eastAsia="es-DO"/>
              </w:rPr>
              <w:t>dic</w:t>
            </w:r>
            <w:proofErr w:type="spellEnd"/>
            <w:r w:rsidRPr="00EF1EC9">
              <w:rPr>
                <w:rFonts w:eastAsia="Times New Roman"/>
                <w:spacing w:val="0"/>
                <w:sz w:val="22"/>
                <w:szCs w:val="22"/>
                <w:lang w:eastAsia="es-DO"/>
              </w:rPr>
              <w:t>. 2025</w:t>
            </w:r>
          </w:p>
        </w:tc>
      </w:tr>
      <w:tr w:rsidR="007824D8" w:rsidRPr="00EF1EC9" w14:paraId="626791E4" w14:textId="77777777" w:rsidTr="00BF674B">
        <w:trPr>
          <w:trHeight w:val="1130"/>
        </w:trPr>
        <w:tc>
          <w:tcPr>
            <w:tcW w:w="1519" w:type="pct"/>
            <w:tcBorders>
              <w:top w:val="nil"/>
              <w:left w:val="single" w:sz="4" w:space="0" w:color="auto"/>
              <w:bottom w:val="single" w:sz="4" w:space="0" w:color="auto"/>
              <w:right w:val="single" w:sz="4" w:space="0" w:color="auto"/>
            </w:tcBorders>
            <w:vAlign w:val="center"/>
            <w:hideMark/>
          </w:tcPr>
          <w:p w14:paraId="5D87804A" w14:textId="68AC596B" w:rsidR="007824D8" w:rsidRPr="00EF1EC9" w:rsidRDefault="007824D8" w:rsidP="00EF1EC9">
            <w:pPr>
              <w:spacing w:after="0" w:line="240" w:lineRule="auto"/>
              <w:rPr>
                <w:rFonts w:eastAsia="Times New Roman"/>
                <w:spacing w:val="0"/>
                <w:sz w:val="22"/>
                <w:szCs w:val="22"/>
                <w:lang w:val="es-DO" w:eastAsia="es-DO"/>
              </w:rPr>
            </w:pPr>
            <w:proofErr w:type="spellStart"/>
            <w:r w:rsidRPr="00EF1EC9">
              <w:rPr>
                <w:rFonts w:eastAsia="Times New Roman"/>
                <w:spacing w:val="0"/>
                <w:sz w:val="22"/>
                <w:szCs w:val="22"/>
                <w:lang w:eastAsia="es-DO"/>
              </w:rPr>
              <w:t>Tellevisor</w:t>
            </w:r>
            <w:proofErr w:type="spellEnd"/>
            <w:r w:rsidRPr="00EF1EC9">
              <w:rPr>
                <w:rFonts w:eastAsia="Times New Roman"/>
                <w:spacing w:val="0"/>
                <w:sz w:val="22"/>
                <w:szCs w:val="22"/>
                <w:lang w:eastAsia="es-DO"/>
              </w:rPr>
              <w:t xml:space="preserve"> </w:t>
            </w:r>
            <w:proofErr w:type="spellStart"/>
            <w:r w:rsidRPr="00EF1EC9">
              <w:rPr>
                <w:rFonts w:eastAsia="Times New Roman"/>
                <w:spacing w:val="0"/>
                <w:sz w:val="22"/>
                <w:szCs w:val="22"/>
                <w:lang w:eastAsia="es-DO"/>
              </w:rPr>
              <w:t>marca</w:t>
            </w:r>
            <w:proofErr w:type="spellEnd"/>
            <w:r w:rsidRPr="00EF1EC9">
              <w:rPr>
                <w:rFonts w:eastAsia="Times New Roman"/>
                <w:spacing w:val="0"/>
                <w:sz w:val="22"/>
                <w:szCs w:val="22"/>
                <w:lang w:eastAsia="es-DO"/>
              </w:rPr>
              <w:t xml:space="preserve"> </w:t>
            </w:r>
            <w:proofErr w:type="spellStart"/>
            <w:r w:rsidRPr="00EF1EC9">
              <w:rPr>
                <w:rFonts w:eastAsia="Times New Roman"/>
                <w:spacing w:val="0"/>
                <w:sz w:val="22"/>
                <w:szCs w:val="22"/>
                <w:lang w:eastAsia="es-DO"/>
              </w:rPr>
              <w:t>samsung</w:t>
            </w:r>
            <w:proofErr w:type="spellEnd"/>
            <w:r w:rsidRPr="00EF1EC9">
              <w:rPr>
                <w:rFonts w:eastAsia="Times New Roman"/>
                <w:spacing w:val="0"/>
                <w:sz w:val="22"/>
                <w:szCs w:val="22"/>
                <w:lang w:eastAsia="es-DO"/>
              </w:rPr>
              <w:t xml:space="preserve"> </w:t>
            </w:r>
            <w:proofErr w:type="spellStart"/>
            <w:r w:rsidRPr="00EF1EC9">
              <w:rPr>
                <w:rFonts w:eastAsia="Times New Roman"/>
                <w:spacing w:val="0"/>
                <w:sz w:val="22"/>
                <w:szCs w:val="22"/>
                <w:lang w:eastAsia="es-DO"/>
              </w:rPr>
              <w:t>serie</w:t>
            </w:r>
            <w:proofErr w:type="spellEnd"/>
            <w:r w:rsidRPr="00EF1EC9">
              <w:rPr>
                <w:rFonts w:eastAsia="Times New Roman"/>
                <w:spacing w:val="0"/>
                <w:sz w:val="22"/>
                <w:szCs w:val="22"/>
                <w:lang w:eastAsia="es-DO"/>
              </w:rPr>
              <w:t xml:space="preserve"> 8 smart tv de 55 </w:t>
            </w:r>
            <w:proofErr w:type="spellStart"/>
            <w:r w:rsidRPr="00EF1EC9">
              <w:rPr>
                <w:rFonts w:eastAsia="Times New Roman"/>
                <w:spacing w:val="0"/>
                <w:sz w:val="22"/>
                <w:szCs w:val="22"/>
                <w:lang w:eastAsia="es-DO"/>
              </w:rPr>
              <w:t>pulg</w:t>
            </w:r>
            <w:proofErr w:type="spellEnd"/>
            <w:r w:rsidRPr="00EF1EC9">
              <w:rPr>
                <w:rFonts w:eastAsia="Times New Roman"/>
                <w:spacing w:val="0"/>
                <w:sz w:val="22"/>
                <w:szCs w:val="22"/>
                <w:lang w:eastAsia="es-DO"/>
              </w:rPr>
              <w:t xml:space="preserve"> (no. S/n: 0j4a3cuy703968b)</w:t>
            </w:r>
          </w:p>
        </w:tc>
        <w:tc>
          <w:tcPr>
            <w:tcW w:w="896" w:type="pct"/>
            <w:tcBorders>
              <w:top w:val="nil"/>
              <w:left w:val="nil"/>
              <w:bottom w:val="single" w:sz="4" w:space="0" w:color="auto"/>
              <w:right w:val="single" w:sz="4" w:space="0" w:color="auto"/>
            </w:tcBorders>
            <w:vAlign w:val="center"/>
            <w:hideMark/>
          </w:tcPr>
          <w:p w14:paraId="32518F72" w14:textId="1740D8DB"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Televisor </w:t>
            </w:r>
            <w:proofErr w:type="spellStart"/>
            <w:r w:rsidRPr="00EF1EC9">
              <w:rPr>
                <w:rFonts w:eastAsia="Times New Roman"/>
                <w:spacing w:val="0"/>
                <w:sz w:val="22"/>
                <w:szCs w:val="22"/>
                <w:lang w:eastAsia="es-DO"/>
              </w:rPr>
              <w:t>samsung</w:t>
            </w:r>
            <w:proofErr w:type="spellEnd"/>
          </w:p>
        </w:tc>
        <w:tc>
          <w:tcPr>
            <w:tcW w:w="895" w:type="pct"/>
            <w:tcBorders>
              <w:top w:val="nil"/>
              <w:left w:val="nil"/>
              <w:bottom w:val="single" w:sz="4" w:space="0" w:color="auto"/>
              <w:right w:val="single" w:sz="4" w:space="0" w:color="auto"/>
            </w:tcBorders>
            <w:vAlign w:val="center"/>
            <w:hideMark/>
          </w:tcPr>
          <w:p w14:paraId="7DF8C5DA" w14:textId="04EDDD00"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$93,480.00 </w:t>
            </w:r>
          </w:p>
        </w:tc>
        <w:tc>
          <w:tcPr>
            <w:tcW w:w="896" w:type="pct"/>
            <w:tcBorders>
              <w:top w:val="nil"/>
              <w:left w:val="nil"/>
              <w:bottom w:val="single" w:sz="4" w:space="0" w:color="auto"/>
              <w:right w:val="single" w:sz="4" w:space="0" w:color="auto"/>
            </w:tcBorders>
            <w:vAlign w:val="center"/>
            <w:hideMark/>
          </w:tcPr>
          <w:p w14:paraId="4BCB3A4D" w14:textId="2C654695" w:rsidR="007824D8" w:rsidRPr="00EF1EC9" w:rsidRDefault="007824D8" w:rsidP="00EF1EC9">
            <w:pPr>
              <w:spacing w:after="0" w:line="240" w:lineRule="auto"/>
              <w:jc w:val="center"/>
              <w:rPr>
                <w:rFonts w:eastAsia="Times New Roman"/>
                <w:spacing w:val="0"/>
                <w:sz w:val="21"/>
                <w:szCs w:val="21"/>
                <w:lang w:val="es-DO" w:eastAsia="es-DO"/>
              </w:rPr>
            </w:pPr>
            <w:r w:rsidRPr="00EF1EC9">
              <w:rPr>
                <w:rFonts w:eastAsia="Times New Roman"/>
                <w:spacing w:val="0"/>
                <w:sz w:val="21"/>
                <w:szCs w:val="21"/>
                <w:lang w:eastAsia="es-DO"/>
              </w:rPr>
              <w:t>ONDA 00000780 - ONDA 00000781</w:t>
            </w:r>
          </w:p>
        </w:tc>
        <w:tc>
          <w:tcPr>
            <w:tcW w:w="794" w:type="pct"/>
            <w:tcBorders>
              <w:top w:val="nil"/>
              <w:left w:val="nil"/>
              <w:bottom w:val="single" w:sz="4" w:space="0" w:color="auto"/>
              <w:right w:val="single" w:sz="4" w:space="0" w:color="auto"/>
            </w:tcBorders>
            <w:vAlign w:val="center"/>
            <w:hideMark/>
          </w:tcPr>
          <w:p w14:paraId="4E886A6C" w14:textId="0A2F86E4"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2. </w:t>
            </w:r>
            <w:proofErr w:type="spellStart"/>
            <w:r w:rsidRPr="00EF1EC9">
              <w:rPr>
                <w:rFonts w:eastAsia="Times New Roman"/>
                <w:spacing w:val="0"/>
                <w:sz w:val="22"/>
                <w:szCs w:val="22"/>
                <w:lang w:eastAsia="es-DO"/>
              </w:rPr>
              <w:t>dic</w:t>
            </w:r>
            <w:proofErr w:type="spellEnd"/>
            <w:r w:rsidRPr="00EF1EC9">
              <w:rPr>
                <w:rFonts w:eastAsia="Times New Roman"/>
                <w:spacing w:val="0"/>
                <w:sz w:val="22"/>
                <w:szCs w:val="22"/>
                <w:lang w:eastAsia="es-DO"/>
              </w:rPr>
              <w:t>. 2025</w:t>
            </w:r>
          </w:p>
        </w:tc>
      </w:tr>
      <w:tr w:rsidR="007824D8" w:rsidRPr="00EF1EC9" w14:paraId="0E2E5B29" w14:textId="77777777" w:rsidTr="00BF674B">
        <w:trPr>
          <w:trHeight w:val="1243"/>
        </w:trPr>
        <w:tc>
          <w:tcPr>
            <w:tcW w:w="1519" w:type="pct"/>
            <w:tcBorders>
              <w:top w:val="nil"/>
              <w:left w:val="single" w:sz="4" w:space="0" w:color="auto"/>
              <w:bottom w:val="single" w:sz="4" w:space="0" w:color="auto"/>
              <w:right w:val="single" w:sz="4" w:space="0" w:color="auto"/>
            </w:tcBorders>
            <w:vAlign w:val="center"/>
            <w:hideMark/>
          </w:tcPr>
          <w:p w14:paraId="3A54BDCE" w14:textId="5190630B" w:rsidR="007824D8" w:rsidRPr="00EF1EC9" w:rsidRDefault="007824D8" w:rsidP="00EF1EC9">
            <w:pPr>
              <w:spacing w:after="0" w:line="240" w:lineRule="auto"/>
              <w:rPr>
                <w:rFonts w:eastAsia="Times New Roman"/>
                <w:spacing w:val="0"/>
                <w:sz w:val="22"/>
                <w:szCs w:val="22"/>
                <w:lang w:eastAsia="es-DO"/>
              </w:rPr>
            </w:pPr>
            <w:r w:rsidRPr="00EF1EC9">
              <w:rPr>
                <w:rFonts w:eastAsia="Times New Roman"/>
                <w:spacing w:val="0"/>
                <w:sz w:val="22"/>
                <w:szCs w:val="22"/>
                <w:lang w:eastAsia="es-DO"/>
              </w:rPr>
              <w:t xml:space="preserve">Laptop </w:t>
            </w:r>
            <w:proofErr w:type="spellStart"/>
            <w:r w:rsidRPr="00EF1EC9">
              <w:rPr>
                <w:rFonts w:eastAsia="Times New Roman"/>
                <w:spacing w:val="0"/>
                <w:sz w:val="22"/>
                <w:szCs w:val="22"/>
                <w:lang w:eastAsia="es-DO"/>
              </w:rPr>
              <w:t>lenovo</w:t>
            </w:r>
            <w:proofErr w:type="spellEnd"/>
            <w:r w:rsidRPr="00EF1EC9">
              <w:rPr>
                <w:rFonts w:eastAsia="Times New Roman"/>
                <w:spacing w:val="0"/>
                <w:sz w:val="22"/>
                <w:szCs w:val="22"/>
                <w:lang w:eastAsia="es-DO"/>
              </w:rPr>
              <w:t xml:space="preserve"> </w:t>
            </w:r>
            <w:proofErr w:type="spellStart"/>
            <w:r w:rsidRPr="00EF1EC9">
              <w:rPr>
                <w:rFonts w:eastAsia="Times New Roman"/>
                <w:spacing w:val="0"/>
                <w:sz w:val="22"/>
                <w:szCs w:val="22"/>
                <w:lang w:eastAsia="es-DO"/>
              </w:rPr>
              <w:t>ideapad</w:t>
            </w:r>
            <w:proofErr w:type="spellEnd"/>
            <w:r w:rsidRPr="00EF1EC9">
              <w:rPr>
                <w:rFonts w:eastAsia="Times New Roman"/>
                <w:spacing w:val="0"/>
                <w:sz w:val="22"/>
                <w:szCs w:val="22"/>
                <w:lang w:eastAsia="es-DO"/>
              </w:rPr>
              <w:t xml:space="preserve"> 3 15iau7 i7-1255u, 16gb/1tb </w:t>
            </w:r>
            <w:proofErr w:type="spellStart"/>
            <w:r w:rsidRPr="00EF1EC9">
              <w:rPr>
                <w:rFonts w:eastAsia="Times New Roman"/>
                <w:spacing w:val="0"/>
                <w:sz w:val="22"/>
                <w:szCs w:val="22"/>
                <w:lang w:eastAsia="es-DO"/>
              </w:rPr>
              <w:t>ssd</w:t>
            </w:r>
            <w:proofErr w:type="spellEnd"/>
            <w:r w:rsidRPr="00EF1EC9">
              <w:rPr>
                <w:rFonts w:eastAsia="Times New Roman"/>
                <w:spacing w:val="0"/>
                <w:sz w:val="22"/>
                <w:szCs w:val="22"/>
                <w:lang w:eastAsia="es-DO"/>
              </w:rPr>
              <w:t xml:space="preserve"> 15.6, touch screen </w:t>
            </w:r>
            <w:proofErr w:type="gramStart"/>
            <w:r w:rsidRPr="00EF1EC9">
              <w:rPr>
                <w:rFonts w:eastAsia="Times New Roman"/>
                <w:spacing w:val="0"/>
                <w:sz w:val="22"/>
                <w:szCs w:val="22"/>
                <w:lang w:eastAsia="es-DO"/>
              </w:rPr>
              <w:t>win</w:t>
            </w:r>
            <w:proofErr w:type="gramEnd"/>
            <w:r w:rsidRPr="00EF1EC9">
              <w:rPr>
                <w:rFonts w:eastAsia="Times New Roman"/>
                <w:spacing w:val="0"/>
                <w:sz w:val="22"/>
                <w:szCs w:val="22"/>
                <w:lang w:eastAsia="es-DO"/>
              </w:rPr>
              <w:t xml:space="preserve"> 11 pro.</w:t>
            </w:r>
          </w:p>
        </w:tc>
        <w:tc>
          <w:tcPr>
            <w:tcW w:w="896" w:type="pct"/>
            <w:tcBorders>
              <w:top w:val="nil"/>
              <w:left w:val="nil"/>
              <w:bottom w:val="single" w:sz="4" w:space="0" w:color="auto"/>
              <w:right w:val="single" w:sz="4" w:space="0" w:color="auto"/>
            </w:tcBorders>
            <w:vAlign w:val="center"/>
            <w:hideMark/>
          </w:tcPr>
          <w:p w14:paraId="600269D7" w14:textId="01FF50DF"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Laptop </w:t>
            </w:r>
            <w:proofErr w:type="spellStart"/>
            <w:r w:rsidRPr="00EF1EC9">
              <w:rPr>
                <w:rFonts w:eastAsia="Times New Roman"/>
                <w:spacing w:val="0"/>
                <w:sz w:val="22"/>
                <w:szCs w:val="22"/>
                <w:lang w:eastAsia="es-DO"/>
              </w:rPr>
              <w:t>lenovo</w:t>
            </w:r>
            <w:proofErr w:type="spellEnd"/>
          </w:p>
        </w:tc>
        <w:tc>
          <w:tcPr>
            <w:tcW w:w="895" w:type="pct"/>
            <w:tcBorders>
              <w:top w:val="nil"/>
              <w:left w:val="nil"/>
              <w:bottom w:val="single" w:sz="4" w:space="0" w:color="auto"/>
              <w:right w:val="single" w:sz="4" w:space="0" w:color="auto"/>
            </w:tcBorders>
            <w:vAlign w:val="center"/>
            <w:hideMark/>
          </w:tcPr>
          <w:p w14:paraId="57A34D6C" w14:textId="11E02E57"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$57,271.01 </w:t>
            </w:r>
          </w:p>
        </w:tc>
        <w:tc>
          <w:tcPr>
            <w:tcW w:w="896" w:type="pct"/>
            <w:tcBorders>
              <w:top w:val="nil"/>
              <w:left w:val="nil"/>
              <w:bottom w:val="single" w:sz="4" w:space="0" w:color="auto"/>
              <w:right w:val="single" w:sz="4" w:space="0" w:color="auto"/>
            </w:tcBorders>
            <w:vAlign w:val="center"/>
            <w:hideMark/>
          </w:tcPr>
          <w:p w14:paraId="2EDE0CCA" w14:textId="221002B3"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ONDA 00000782</w:t>
            </w:r>
          </w:p>
        </w:tc>
        <w:tc>
          <w:tcPr>
            <w:tcW w:w="794" w:type="pct"/>
            <w:tcBorders>
              <w:top w:val="nil"/>
              <w:left w:val="nil"/>
              <w:bottom w:val="single" w:sz="4" w:space="0" w:color="auto"/>
              <w:right w:val="single" w:sz="4" w:space="0" w:color="auto"/>
            </w:tcBorders>
            <w:vAlign w:val="center"/>
            <w:hideMark/>
          </w:tcPr>
          <w:p w14:paraId="179D7215" w14:textId="681A3C1D"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2. </w:t>
            </w:r>
            <w:proofErr w:type="spellStart"/>
            <w:r w:rsidRPr="00EF1EC9">
              <w:rPr>
                <w:rFonts w:eastAsia="Times New Roman"/>
                <w:spacing w:val="0"/>
                <w:sz w:val="22"/>
                <w:szCs w:val="22"/>
                <w:lang w:eastAsia="es-DO"/>
              </w:rPr>
              <w:t>dic</w:t>
            </w:r>
            <w:proofErr w:type="spellEnd"/>
            <w:r w:rsidRPr="00EF1EC9">
              <w:rPr>
                <w:rFonts w:eastAsia="Times New Roman"/>
                <w:spacing w:val="0"/>
                <w:sz w:val="22"/>
                <w:szCs w:val="22"/>
                <w:lang w:eastAsia="es-DO"/>
              </w:rPr>
              <w:t>. 2025</w:t>
            </w:r>
          </w:p>
        </w:tc>
      </w:tr>
      <w:tr w:rsidR="007824D8" w:rsidRPr="00EF1EC9" w14:paraId="4932C139" w14:textId="77777777" w:rsidTr="007824D8">
        <w:trPr>
          <w:trHeight w:val="844"/>
        </w:trPr>
        <w:tc>
          <w:tcPr>
            <w:tcW w:w="1519" w:type="pct"/>
            <w:tcBorders>
              <w:top w:val="nil"/>
              <w:left w:val="single" w:sz="4" w:space="0" w:color="auto"/>
              <w:bottom w:val="single" w:sz="4" w:space="0" w:color="auto"/>
              <w:right w:val="single" w:sz="4" w:space="0" w:color="auto"/>
            </w:tcBorders>
            <w:vAlign w:val="center"/>
            <w:hideMark/>
          </w:tcPr>
          <w:p w14:paraId="236BEAF8" w14:textId="733B72C6" w:rsidR="007824D8" w:rsidRPr="00EF1EC9" w:rsidRDefault="007824D8" w:rsidP="00EF1EC9">
            <w:pPr>
              <w:spacing w:after="0" w:line="240" w:lineRule="auto"/>
              <w:rPr>
                <w:rFonts w:eastAsia="Times New Roman"/>
                <w:spacing w:val="0"/>
                <w:sz w:val="22"/>
                <w:szCs w:val="22"/>
                <w:lang w:val="es-DO" w:eastAsia="es-DO"/>
              </w:rPr>
            </w:pPr>
            <w:r w:rsidRPr="007824D8">
              <w:rPr>
                <w:rFonts w:eastAsia="Times New Roman"/>
                <w:spacing w:val="0"/>
                <w:sz w:val="22"/>
                <w:szCs w:val="22"/>
                <w:lang w:val="es-DO" w:eastAsia="es-DO"/>
              </w:rPr>
              <w:t xml:space="preserve">Monitor </w:t>
            </w:r>
            <w:proofErr w:type="spellStart"/>
            <w:r w:rsidRPr="007824D8">
              <w:rPr>
                <w:rFonts w:eastAsia="Times New Roman"/>
                <w:spacing w:val="0"/>
                <w:sz w:val="22"/>
                <w:szCs w:val="22"/>
                <w:lang w:val="es-DO" w:eastAsia="es-DO"/>
              </w:rPr>
              <w:t>msi</w:t>
            </w:r>
            <w:proofErr w:type="spellEnd"/>
            <w:r w:rsidRPr="007824D8">
              <w:rPr>
                <w:rFonts w:eastAsia="Times New Roman"/>
                <w:spacing w:val="0"/>
                <w:sz w:val="22"/>
                <w:szCs w:val="22"/>
                <w:lang w:val="es-DO" w:eastAsia="es-DO"/>
              </w:rPr>
              <w:t xml:space="preserve"> pro de 27, </w:t>
            </w:r>
            <w:proofErr w:type="spellStart"/>
            <w:r w:rsidRPr="007824D8">
              <w:rPr>
                <w:rFonts w:eastAsia="Times New Roman"/>
                <w:spacing w:val="0"/>
                <w:sz w:val="22"/>
                <w:szCs w:val="22"/>
                <w:lang w:val="es-DO" w:eastAsia="es-DO"/>
              </w:rPr>
              <w:t>ips</w:t>
            </w:r>
            <w:proofErr w:type="spellEnd"/>
            <w:r w:rsidRPr="007824D8">
              <w:rPr>
                <w:rFonts w:eastAsia="Times New Roman"/>
                <w:spacing w:val="0"/>
                <w:sz w:val="22"/>
                <w:szCs w:val="22"/>
                <w:lang w:val="es-DO" w:eastAsia="es-DO"/>
              </w:rPr>
              <w:t xml:space="preserve"> </w:t>
            </w:r>
            <w:proofErr w:type="spellStart"/>
            <w:r w:rsidRPr="007824D8">
              <w:rPr>
                <w:rFonts w:eastAsia="Times New Roman"/>
                <w:spacing w:val="0"/>
                <w:sz w:val="22"/>
                <w:szCs w:val="22"/>
                <w:lang w:val="es-DO" w:eastAsia="es-DO"/>
              </w:rPr>
              <w:t>fhd</w:t>
            </w:r>
            <w:proofErr w:type="spellEnd"/>
            <w:r w:rsidRPr="007824D8">
              <w:rPr>
                <w:rFonts w:eastAsia="Times New Roman"/>
                <w:spacing w:val="0"/>
                <w:sz w:val="22"/>
                <w:szCs w:val="22"/>
                <w:lang w:val="es-DO" w:eastAsia="es-DO"/>
              </w:rPr>
              <w:t xml:space="preserve"> 100hz, (serie: pd6t045700037)</w:t>
            </w:r>
          </w:p>
        </w:tc>
        <w:tc>
          <w:tcPr>
            <w:tcW w:w="896" w:type="pct"/>
            <w:tcBorders>
              <w:top w:val="nil"/>
              <w:left w:val="nil"/>
              <w:bottom w:val="single" w:sz="4" w:space="0" w:color="auto"/>
              <w:right w:val="single" w:sz="4" w:space="0" w:color="auto"/>
            </w:tcBorders>
            <w:vAlign w:val="center"/>
            <w:hideMark/>
          </w:tcPr>
          <w:p w14:paraId="7E21F2F9" w14:textId="569E21BE"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Monitor de 27 pg. </w:t>
            </w:r>
            <w:proofErr w:type="spellStart"/>
            <w:r w:rsidRPr="00EF1EC9">
              <w:rPr>
                <w:rFonts w:eastAsia="Times New Roman"/>
                <w:spacing w:val="0"/>
                <w:sz w:val="22"/>
                <w:szCs w:val="22"/>
                <w:lang w:eastAsia="es-DO"/>
              </w:rPr>
              <w:t>Msi</w:t>
            </w:r>
            <w:proofErr w:type="spellEnd"/>
            <w:r w:rsidRPr="00EF1EC9">
              <w:rPr>
                <w:rFonts w:eastAsia="Times New Roman"/>
                <w:spacing w:val="0"/>
                <w:sz w:val="22"/>
                <w:szCs w:val="22"/>
                <w:lang w:eastAsia="es-DO"/>
              </w:rPr>
              <w:t>.</w:t>
            </w:r>
          </w:p>
        </w:tc>
        <w:tc>
          <w:tcPr>
            <w:tcW w:w="895" w:type="pct"/>
            <w:tcBorders>
              <w:top w:val="nil"/>
              <w:left w:val="nil"/>
              <w:bottom w:val="single" w:sz="4" w:space="0" w:color="auto"/>
              <w:right w:val="single" w:sz="4" w:space="0" w:color="auto"/>
            </w:tcBorders>
            <w:vAlign w:val="center"/>
            <w:hideMark/>
          </w:tcPr>
          <w:p w14:paraId="77733436" w14:textId="7C0C9581"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$8,470.97 </w:t>
            </w:r>
          </w:p>
        </w:tc>
        <w:tc>
          <w:tcPr>
            <w:tcW w:w="896" w:type="pct"/>
            <w:tcBorders>
              <w:top w:val="nil"/>
              <w:left w:val="nil"/>
              <w:bottom w:val="single" w:sz="4" w:space="0" w:color="auto"/>
              <w:right w:val="single" w:sz="4" w:space="0" w:color="auto"/>
            </w:tcBorders>
            <w:vAlign w:val="center"/>
            <w:hideMark/>
          </w:tcPr>
          <w:p w14:paraId="19A70244" w14:textId="1C400815"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ONDA 00000783</w:t>
            </w:r>
          </w:p>
        </w:tc>
        <w:tc>
          <w:tcPr>
            <w:tcW w:w="794" w:type="pct"/>
            <w:tcBorders>
              <w:top w:val="nil"/>
              <w:left w:val="nil"/>
              <w:bottom w:val="single" w:sz="4" w:space="0" w:color="auto"/>
              <w:right w:val="single" w:sz="4" w:space="0" w:color="auto"/>
            </w:tcBorders>
            <w:vAlign w:val="center"/>
            <w:hideMark/>
          </w:tcPr>
          <w:p w14:paraId="370EADEA" w14:textId="37C0C8C3"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5. </w:t>
            </w:r>
            <w:proofErr w:type="spellStart"/>
            <w:r w:rsidRPr="00EF1EC9">
              <w:rPr>
                <w:rFonts w:eastAsia="Times New Roman"/>
                <w:spacing w:val="0"/>
                <w:sz w:val="22"/>
                <w:szCs w:val="22"/>
                <w:lang w:eastAsia="es-DO"/>
              </w:rPr>
              <w:t>dic</w:t>
            </w:r>
            <w:proofErr w:type="spellEnd"/>
            <w:r w:rsidRPr="00EF1EC9">
              <w:rPr>
                <w:rFonts w:eastAsia="Times New Roman"/>
                <w:spacing w:val="0"/>
                <w:sz w:val="22"/>
                <w:szCs w:val="22"/>
                <w:lang w:eastAsia="es-DO"/>
              </w:rPr>
              <w:t>. 2025</w:t>
            </w:r>
          </w:p>
        </w:tc>
      </w:tr>
      <w:tr w:rsidR="007824D8" w:rsidRPr="00EF1EC9" w14:paraId="68CF3307" w14:textId="77777777" w:rsidTr="007824D8">
        <w:trPr>
          <w:trHeight w:val="700"/>
        </w:trPr>
        <w:tc>
          <w:tcPr>
            <w:tcW w:w="1519" w:type="pct"/>
            <w:tcBorders>
              <w:top w:val="nil"/>
              <w:left w:val="single" w:sz="4" w:space="0" w:color="auto"/>
              <w:bottom w:val="single" w:sz="4" w:space="0" w:color="auto"/>
              <w:right w:val="single" w:sz="4" w:space="0" w:color="auto"/>
            </w:tcBorders>
            <w:vAlign w:val="center"/>
            <w:hideMark/>
          </w:tcPr>
          <w:p w14:paraId="3B2B9208" w14:textId="52625661" w:rsidR="007824D8" w:rsidRPr="00EF1EC9" w:rsidRDefault="007824D8" w:rsidP="00EF1EC9">
            <w:pPr>
              <w:spacing w:after="0" w:line="240" w:lineRule="auto"/>
              <w:rPr>
                <w:rFonts w:eastAsia="Times New Roman"/>
                <w:spacing w:val="0"/>
                <w:sz w:val="22"/>
                <w:szCs w:val="22"/>
                <w:lang w:val="es-DO" w:eastAsia="es-DO"/>
              </w:rPr>
            </w:pPr>
            <w:proofErr w:type="spellStart"/>
            <w:r w:rsidRPr="00EF1EC9">
              <w:rPr>
                <w:rFonts w:eastAsia="Times New Roman"/>
                <w:spacing w:val="0"/>
                <w:sz w:val="22"/>
                <w:szCs w:val="22"/>
                <w:lang w:val="es-DO" w:eastAsia="es-DO"/>
              </w:rPr>
              <w:t>Trameria</w:t>
            </w:r>
            <w:proofErr w:type="spellEnd"/>
            <w:r w:rsidRPr="00EF1EC9">
              <w:rPr>
                <w:rFonts w:eastAsia="Times New Roman"/>
                <w:spacing w:val="0"/>
                <w:sz w:val="22"/>
                <w:szCs w:val="22"/>
                <w:lang w:val="es-DO" w:eastAsia="es-DO"/>
              </w:rPr>
              <w:t xml:space="preserve"> en metal color gris claro, </w:t>
            </w:r>
          </w:p>
        </w:tc>
        <w:tc>
          <w:tcPr>
            <w:tcW w:w="896" w:type="pct"/>
            <w:tcBorders>
              <w:top w:val="nil"/>
              <w:left w:val="nil"/>
              <w:bottom w:val="single" w:sz="4" w:space="0" w:color="auto"/>
              <w:right w:val="single" w:sz="4" w:space="0" w:color="auto"/>
            </w:tcBorders>
            <w:vAlign w:val="center"/>
            <w:hideMark/>
          </w:tcPr>
          <w:p w14:paraId="118E0D15" w14:textId="5380DC82"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Tramería</w:t>
            </w:r>
          </w:p>
        </w:tc>
        <w:tc>
          <w:tcPr>
            <w:tcW w:w="895" w:type="pct"/>
            <w:tcBorders>
              <w:top w:val="nil"/>
              <w:left w:val="nil"/>
              <w:bottom w:val="single" w:sz="4" w:space="0" w:color="auto"/>
              <w:right w:val="single" w:sz="4" w:space="0" w:color="auto"/>
            </w:tcBorders>
            <w:vAlign w:val="center"/>
            <w:hideMark/>
          </w:tcPr>
          <w:p w14:paraId="11989FBF" w14:textId="1871344B"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$43,494.80 </w:t>
            </w:r>
          </w:p>
        </w:tc>
        <w:tc>
          <w:tcPr>
            <w:tcW w:w="896" w:type="pct"/>
            <w:tcBorders>
              <w:top w:val="nil"/>
              <w:left w:val="nil"/>
              <w:bottom w:val="single" w:sz="4" w:space="0" w:color="auto"/>
              <w:right w:val="single" w:sz="4" w:space="0" w:color="auto"/>
            </w:tcBorders>
            <w:vAlign w:val="center"/>
            <w:hideMark/>
          </w:tcPr>
          <w:p w14:paraId="27350FF2" w14:textId="100E56E6"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ONDA 00000784 - ONDA 00000787</w:t>
            </w:r>
          </w:p>
        </w:tc>
        <w:tc>
          <w:tcPr>
            <w:tcW w:w="794" w:type="pct"/>
            <w:tcBorders>
              <w:top w:val="nil"/>
              <w:left w:val="nil"/>
              <w:bottom w:val="single" w:sz="4" w:space="0" w:color="auto"/>
              <w:right w:val="single" w:sz="4" w:space="0" w:color="auto"/>
            </w:tcBorders>
            <w:vAlign w:val="center"/>
            <w:hideMark/>
          </w:tcPr>
          <w:p w14:paraId="39B17B2D" w14:textId="5A0C7EA4"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12. </w:t>
            </w:r>
            <w:proofErr w:type="spellStart"/>
            <w:r w:rsidRPr="00EF1EC9">
              <w:rPr>
                <w:rFonts w:eastAsia="Times New Roman"/>
                <w:spacing w:val="0"/>
                <w:sz w:val="22"/>
                <w:szCs w:val="22"/>
                <w:lang w:eastAsia="es-DO"/>
              </w:rPr>
              <w:t>dic</w:t>
            </w:r>
            <w:proofErr w:type="spellEnd"/>
            <w:r w:rsidRPr="00EF1EC9">
              <w:rPr>
                <w:rFonts w:eastAsia="Times New Roman"/>
                <w:spacing w:val="0"/>
                <w:sz w:val="22"/>
                <w:szCs w:val="22"/>
                <w:lang w:eastAsia="es-DO"/>
              </w:rPr>
              <w:t>. 2025</w:t>
            </w:r>
          </w:p>
        </w:tc>
      </w:tr>
      <w:tr w:rsidR="007824D8" w:rsidRPr="00EF1EC9" w14:paraId="390A1263" w14:textId="77777777" w:rsidTr="00BF674B">
        <w:trPr>
          <w:trHeight w:val="1130"/>
        </w:trPr>
        <w:tc>
          <w:tcPr>
            <w:tcW w:w="1519" w:type="pct"/>
            <w:tcBorders>
              <w:top w:val="nil"/>
              <w:left w:val="single" w:sz="4" w:space="0" w:color="auto"/>
              <w:bottom w:val="single" w:sz="4" w:space="0" w:color="auto"/>
              <w:right w:val="single" w:sz="4" w:space="0" w:color="auto"/>
            </w:tcBorders>
            <w:vAlign w:val="center"/>
            <w:hideMark/>
          </w:tcPr>
          <w:p w14:paraId="6FE590E5" w14:textId="76958C12" w:rsidR="007824D8" w:rsidRPr="00EF1EC9" w:rsidRDefault="007824D8"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Soporte para computadora (ventilador o base de laptop), color negro.</w:t>
            </w:r>
          </w:p>
        </w:tc>
        <w:tc>
          <w:tcPr>
            <w:tcW w:w="896" w:type="pct"/>
            <w:tcBorders>
              <w:top w:val="nil"/>
              <w:left w:val="nil"/>
              <w:bottom w:val="single" w:sz="4" w:space="0" w:color="auto"/>
              <w:right w:val="single" w:sz="4" w:space="0" w:color="auto"/>
            </w:tcBorders>
            <w:vAlign w:val="center"/>
            <w:hideMark/>
          </w:tcPr>
          <w:p w14:paraId="54F49CF9" w14:textId="3CF5D66D" w:rsidR="007824D8" w:rsidRPr="00EF1EC9" w:rsidRDefault="007824D8" w:rsidP="00EF1EC9">
            <w:pPr>
              <w:spacing w:after="0" w:line="240" w:lineRule="auto"/>
              <w:jc w:val="center"/>
              <w:rPr>
                <w:rFonts w:eastAsia="Times New Roman"/>
                <w:spacing w:val="0"/>
                <w:sz w:val="22"/>
                <w:szCs w:val="22"/>
                <w:lang w:val="es-DO" w:eastAsia="es-DO"/>
              </w:rPr>
            </w:pPr>
            <w:proofErr w:type="spellStart"/>
            <w:r w:rsidRPr="00EF1EC9">
              <w:rPr>
                <w:rFonts w:eastAsia="Times New Roman"/>
                <w:spacing w:val="0"/>
                <w:sz w:val="22"/>
                <w:szCs w:val="22"/>
                <w:lang w:eastAsia="es-DO"/>
              </w:rPr>
              <w:t>Soporte</w:t>
            </w:r>
            <w:proofErr w:type="spellEnd"/>
            <w:r w:rsidRPr="00EF1EC9">
              <w:rPr>
                <w:rFonts w:eastAsia="Times New Roman"/>
                <w:spacing w:val="0"/>
                <w:sz w:val="22"/>
                <w:szCs w:val="22"/>
                <w:lang w:eastAsia="es-DO"/>
              </w:rPr>
              <w:t xml:space="preserve"> para laptop</w:t>
            </w:r>
          </w:p>
        </w:tc>
        <w:tc>
          <w:tcPr>
            <w:tcW w:w="895" w:type="pct"/>
            <w:tcBorders>
              <w:top w:val="nil"/>
              <w:left w:val="nil"/>
              <w:bottom w:val="single" w:sz="4" w:space="0" w:color="auto"/>
              <w:right w:val="single" w:sz="4" w:space="0" w:color="auto"/>
            </w:tcBorders>
            <w:vAlign w:val="center"/>
            <w:hideMark/>
          </w:tcPr>
          <w:p w14:paraId="4736D8FE" w14:textId="4D44EF6C"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$15,415.99 </w:t>
            </w:r>
          </w:p>
        </w:tc>
        <w:tc>
          <w:tcPr>
            <w:tcW w:w="896" w:type="pct"/>
            <w:tcBorders>
              <w:top w:val="nil"/>
              <w:left w:val="nil"/>
              <w:bottom w:val="single" w:sz="4" w:space="0" w:color="auto"/>
              <w:right w:val="single" w:sz="4" w:space="0" w:color="auto"/>
            </w:tcBorders>
            <w:vAlign w:val="center"/>
            <w:hideMark/>
          </w:tcPr>
          <w:p w14:paraId="1E2F6EA1" w14:textId="263C62CA"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ONDA 00000788 - ONDA 00000799</w:t>
            </w:r>
          </w:p>
        </w:tc>
        <w:tc>
          <w:tcPr>
            <w:tcW w:w="794" w:type="pct"/>
            <w:tcBorders>
              <w:top w:val="nil"/>
              <w:left w:val="nil"/>
              <w:bottom w:val="single" w:sz="4" w:space="0" w:color="auto"/>
              <w:right w:val="single" w:sz="4" w:space="0" w:color="auto"/>
            </w:tcBorders>
            <w:vAlign w:val="center"/>
            <w:hideMark/>
          </w:tcPr>
          <w:p w14:paraId="1CB3CE9D" w14:textId="158A4EFF"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12. </w:t>
            </w:r>
            <w:proofErr w:type="spellStart"/>
            <w:r w:rsidRPr="00EF1EC9">
              <w:rPr>
                <w:rFonts w:eastAsia="Times New Roman"/>
                <w:spacing w:val="0"/>
                <w:sz w:val="22"/>
                <w:szCs w:val="22"/>
                <w:lang w:eastAsia="es-DO"/>
              </w:rPr>
              <w:t>dic</w:t>
            </w:r>
            <w:proofErr w:type="spellEnd"/>
            <w:r w:rsidRPr="00EF1EC9">
              <w:rPr>
                <w:rFonts w:eastAsia="Times New Roman"/>
                <w:spacing w:val="0"/>
                <w:sz w:val="22"/>
                <w:szCs w:val="22"/>
                <w:lang w:eastAsia="es-DO"/>
              </w:rPr>
              <w:t>. 2025</w:t>
            </w:r>
          </w:p>
        </w:tc>
      </w:tr>
      <w:tr w:rsidR="007824D8" w:rsidRPr="00EF1EC9" w14:paraId="684ED8F9" w14:textId="77777777" w:rsidTr="00BF674B">
        <w:trPr>
          <w:trHeight w:val="985"/>
        </w:trPr>
        <w:tc>
          <w:tcPr>
            <w:tcW w:w="1519" w:type="pct"/>
            <w:tcBorders>
              <w:top w:val="nil"/>
              <w:left w:val="single" w:sz="4" w:space="0" w:color="auto"/>
              <w:bottom w:val="single" w:sz="4" w:space="0" w:color="auto"/>
              <w:right w:val="single" w:sz="4" w:space="0" w:color="auto"/>
            </w:tcBorders>
            <w:vAlign w:val="center"/>
            <w:hideMark/>
          </w:tcPr>
          <w:p w14:paraId="52702007" w14:textId="45DD8327" w:rsidR="007824D8" w:rsidRPr="00EF1EC9" w:rsidRDefault="007824D8"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Aire acondicionado </w:t>
            </w:r>
            <w:proofErr w:type="spellStart"/>
            <w:r w:rsidRPr="00EF1EC9">
              <w:rPr>
                <w:rFonts w:eastAsia="Times New Roman"/>
                <w:spacing w:val="0"/>
                <w:sz w:val="22"/>
                <w:szCs w:val="22"/>
                <w:lang w:val="es-DO" w:eastAsia="es-DO"/>
              </w:rPr>
              <w:t>split</w:t>
            </w:r>
            <w:proofErr w:type="spellEnd"/>
            <w:r w:rsidRPr="00EF1EC9">
              <w:rPr>
                <w:rFonts w:eastAsia="Times New Roman"/>
                <w:spacing w:val="0"/>
                <w:sz w:val="22"/>
                <w:szCs w:val="22"/>
                <w:lang w:val="es-DO" w:eastAsia="es-DO"/>
              </w:rPr>
              <w:t xml:space="preserve"> </w:t>
            </w:r>
            <w:proofErr w:type="spellStart"/>
            <w:r w:rsidRPr="00EF1EC9">
              <w:rPr>
                <w:rFonts w:eastAsia="Times New Roman"/>
                <w:spacing w:val="0"/>
                <w:sz w:val="22"/>
                <w:szCs w:val="22"/>
                <w:lang w:val="es-DO" w:eastAsia="es-DO"/>
              </w:rPr>
              <w:t>inverter</w:t>
            </w:r>
            <w:proofErr w:type="spellEnd"/>
            <w:r w:rsidRPr="00EF1EC9">
              <w:rPr>
                <w:rFonts w:eastAsia="Times New Roman"/>
                <w:spacing w:val="0"/>
                <w:sz w:val="22"/>
                <w:szCs w:val="22"/>
                <w:lang w:val="es-DO" w:eastAsia="es-DO"/>
              </w:rPr>
              <w:t xml:space="preserve"> de 36,000 </w:t>
            </w:r>
            <w:proofErr w:type="spellStart"/>
            <w:r w:rsidRPr="00EF1EC9">
              <w:rPr>
                <w:rFonts w:eastAsia="Times New Roman"/>
                <w:spacing w:val="0"/>
                <w:sz w:val="22"/>
                <w:szCs w:val="22"/>
                <w:lang w:val="es-DO" w:eastAsia="es-DO"/>
              </w:rPr>
              <w:t>btu</w:t>
            </w:r>
            <w:proofErr w:type="spellEnd"/>
            <w:r w:rsidRPr="00EF1EC9">
              <w:rPr>
                <w:rFonts w:eastAsia="Times New Roman"/>
                <w:spacing w:val="0"/>
                <w:sz w:val="22"/>
                <w:szCs w:val="22"/>
                <w:lang w:val="es-DO" w:eastAsia="es-DO"/>
              </w:rPr>
              <w:t xml:space="preserve">, marca </w:t>
            </w:r>
            <w:proofErr w:type="spellStart"/>
            <w:r w:rsidRPr="00EF1EC9">
              <w:rPr>
                <w:rFonts w:eastAsia="Times New Roman"/>
                <w:spacing w:val="0"/>
                <w:sz w:val="22"/>
                <w:szCs w:val="22"/>
                <w:lang w:val="es-DO" w:eastAsia="es-DO"/>
              </w:rPr>
              <w:t>tcl</w:t>
            </w:r>
            <w:proofErr w:type="spellEnd"/>
            <w:r w:rsidRPr="00EF1EC9">
              <w:rPr>
                <w:rFonts w:eastAsia="Times New Roman"/>
                <w:spacing w:val="0"/>
                <w:sz w:val="22"/>
                <w:szCs w:val="22"/>
                <w:lang w:val="es-DO" w:eastAsia="es-DO"/>
              </w:rPr>
              <w:t xml:space="preserve"> tac</w:t>
            </w:r>
          </w:p>
        </w:tc>
        <w:tc>
          <w:tcPr>
            <w:tcW w:w="896" w:type="pct"/>
            <w:tcBorders>
              <w:top w:val="nil"/>
              <w:left w:val="nil"/>
              <w:bottom w:val="single" w:sz="4" w:space="0" w:color="auto"/>
              <w:right w:val="single" w:sz="4" w:space="0" w:color="auto"/>
            </w:tcBorders>
            <w:vAlign w:val="center"/>
            <w:hideMark/>
          </w:tcPr>
          <w:p w14:paraId="328991FF" w14:textId="117420ED"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Aire </w:t>
            </w:r>
            <w:proofErr w:type="spellStart"/>
            <w:r w:rsidRPr="00EF1EC9">
              <w:rPr>
                <w:rFonts w:eastAsia="Times New Roman"/>
                <w:spacing w:val="0"/>
                <w:sz w:val="22"/>
                <w:szCs w:val="22"/>
                <w:lang w:eastAsia="es-DO"/>
              </w:rPr>
              <w:t>acond</w:t>
            </w:r>
            <w:proofErr w:type="spellEnd"/>
            <w:r>
              <w:rPr>
                <w:rFonts w:eastAsia="Times New Roman"/>
                <w:spacing w:val="0"/>
                <w:sz w:val="22"/>
                <w:szCs w:val="22"/>
                <w:lang w:eastAsia="es-DO"/>
              </w:rPr>
              <w:t>.</w:t>
            </w:r>
            <w:r w:rsidRPr="00EF1EC9">
              <w:rPr>
                <w:rFonts w:eastAsia="Times New Roman"/>
                <w:spacing w:val="0"/>
                <w:sz w:val="22"/>
                <w:szCs w:val="22"/>
                <w:lang w:eastAsia="es-DO"/>
              </w:rPr>
              <w:t xml:space="preserve">  </w:t>
            </w:r>
            <w:proofErr w:type="spellStart"/>
            <w:r w:rsidRPr="00EF1EC9">
              <w:rPr>
                <w:rFonts w:eastAsia="Times New Roman"/>
                <w:spacing w:val="0"/>
                <w:sz w:val="22"/>
                <w:szCs w:val="22"/>
                <w:lang w:eastAsia="es-DO"/>
              </w:rPr>
              <w:t>tcl</w:t>
            </w:r>
            <w:proofErr w:type="spellEnd"/>
            <w:r w:rsidRPr="00EF1EC9">
              <w:rPr>
                <w:rFonts w:eastAsia="Times New Roman"/>
                <w:spacing w:val="0"/>
                <w:sz w:val="22"/>
                <w:szCs w:val="22"/>
                <w:lang w:eastAsia="es-DO"/>
              </w:rPr>
              <w:t xml:space="preserve"> tac.</w:t>
            </w:r>
          </w:p>
        </w:tc>
        <w:tc>
          <w:tcPr>
            <w:tcW w:w="895" w:type="pct"/>
            <w:tcBorders>
              <w:top w:val="nil"/>
              <w:left w:val="nil"/>
              <w:bottom w:val="single" w:sz="4" w:space="0" w:color="auto"/>
              <w:right w:val="single" w:sz="4" w:space="0" w:color="auto"/>
            </w:tcBorders>
            <w:vAlign w:val="center"/>
            <w:hideMark/>
          </w:tcPr>
          <w:p w14:paraId="62B2BB3A" w14:textId="54A68999"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$160,000.00 </w:t>
            </w:r>
          </w:p>
        </w:tc>
        <w:tc>
          <w:tcPr>
            <w:tcW w:w="896" w:type="pct"/>
            <w:tcBorders>
              <w:top w:val="nil"/>
              <w:left w:val="nil"/>
              <w:bottom w:val="single" w:sz="4" w:space="0" w:color="auto"/>
              <w:right w:val="single" w:sz="4" w:space="0" w:color="auto"/>
            </w:tcBorders>
            <w:vAlign w:val="center"/>
            <w:hideMark/>
          </w:tcPr>
          <w:p w14:paraId="7DC586DE" w14:textId="6725618F"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ONDA 00000800 - ONDA 00000801</w:t>
            </w:r>
          </w:p>
        </w:tc>
        <w:tc>
          <w:tcPr>
            <w:tcW w:w="794" w:type="pct"/>
            <w:tcBorders>
              <w:top w:val="nil"/>
              <w:left w:val="nil"/>
              <w:bottom w:val="single" w:sz="4" w:space="0" w:color="auto"/>
              <w:right w:val="single" w:sz="4" w:space="0" w:color="auto"/>
            </w:tcBorders>
            <w:vAlign w:val="center"/>
            <w:hideMark/>
          </w:tcPr>
          <w:p w14:paraId="1DD3FAF2" w14:textId="060A126A"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15. </w:t>
            </w:r>
            <w:proofErr w:type="spellStart"/>
            <w:r w:rsidRPr="00EF1EC9">
              <w:rPr>
                <w:rFonts w:eastAsia="Times New Roman"/>
                <w:spacing w:val="0"/>
                <w:sz w:val="22"/>
                <w:szCs w:val="22"/>
                <w:lang w:eastAsia="es-DO"/>
              </w:rPr>
              <w:t>dic</w:t>
            </w:r>
            <w:proofErr w:type="spellEnd"/>
            <w:r w:rsidRPr="00EF1EC9">
              <w:rPr>
                <w:rFonts w:eastAsia="Times New Roman"/>
                <w:spacing w:val="0"/>
                <w:sz w:val="22"/>
                <w:szCs w:val="22"/>
                <w:lang w:eastAsia="es-DO"/>
              </w:rPr>
              <w:t>. 2025</w:t>
            </w:r>
          </w:p>
        </w:tc>
      </w:tr>
      <w:tr w:rsidR="007824D8" w:rsidRPr="00EF1EC9" w14:paraId="30F61324" w14:textId="77777777" w:rsidTr="007824D8">
        <w:trPr>
          <w:trHeight w:val="1137"/>
        </w:trPr>
        <w:tc>
          <w:tcPr>
            <w:tcW w:w="1519" w:type="pct"/>
            <w:tcBorders>
              <w:top w:val="nil"/>
              <w:left w:val="single" w:sz="4" w:space="0" w:color="auto"/>
              <w:bottom w:val="single" w:sz="4" w:space="0" w:color="auto"/>
              <w:right w:val="single" w:sz="4" w:space="0" w:color="auto"/>
            </w:tcBorders>
            <w:vAlign w:val="center"/>
            <w:hideMark/>
          </w:tcPr>
          <w:p w14:paraId="33E6B81A" w14:textId="2F1FD5DA" w:rsidR="007824D8" w:rsidRPr="00EF1EC9" w:rsidRDefault="007824D8"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Silla semi ejecutiva, color negro, respaldo en malla, con suporte lumbar.</w:t>
            </w:r>
          </w:p>
        </w:tc>
        <w:tc>
          <w:tcPr>
            <w:tcW w:w="896" w:type="pct"/>
            <w:tcBorders>
              <w:top w:val="nil"/>
              <w:left w:val="nil"/>
              <w:bottom w:val="single" w:sz="4" w:space="0" w:color="auto"/>
              <w:right w:val="single" w:sz="4" w:space="0" w:color="auto"/>
            </w:tcBorders>
            <w:vAlign w:val="center"/>
            <w:hideMark/>
          </w:tcPr>
          <w:p w14:paraId="353189A6" w14:textId="7389B508"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Silla semi </w:t>
            </w:r>
            <w:proofErr w:type="spellStart"/>
            <w:r w:rsidRPr="00EF1EC9">
              <w:rPr>
                <w:rFonts w:eastAsia="Times New Roman"/>
                <w:spacing w:val="0"/>
                <w:sz w:val="22"/>
                <w:szCs w:val="22"/>
                <w:lang w:eastAsia="es-DO"/>
              </w:rPr>
              <w:t>ejecutiva</w:t>
            </w:r>
            <w:proofErr w:type="spellEnd"/>
          </w:p>
        </w:tc>
        <w:tc>
          <w:tcPr>
            <w:tcW w:w="895" w:type="pct"/>
            <w:tcBorders>
              <w:top w:val="nil"/>
              <w:left w:val="nil"/>
              <w:bottom w:val="single" w:sz="4" w:space="0" w:color="auto"/>
              <w:right w:val="single" w:sz="4" w:space="0" w:color="auto"/>
            </w:tcBorders>
            <w:vAlign w:val="center"/>
            <w:hideMark/>
          </w:tcPr>
          <w:p w14:paraId="487A74BA" w14:textId="7513445E"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$13,900.00 </w:t>
            </w:r>
          </w:p>
        </w:tc>
        <w:tc>
          <w:tcPr>
            <w:tcW w:w="896" w:type="pct"/>
            <w:tcBorders>
              <w:top w:val="nil"/>
              <w:left w:val="nil"/>
              <w:bottom w:val="single" w:sz="4" w:space="0" w:color="auto"/>
              <w:right w:val="single" w:sz="4" w:space="0" w:color="auto"/>
            </w:tcBorders>
            <w:vAlign w:val="center"/>
            <w:hideMark/>
          </w:tcPr>
          <w:p w14:paraId="1CDCF218" w14:textId="59675D94"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ONDA 00000802 - ONDA 00000803</w:t>
            </w:r>
          </w:p>
        </w:tc>
        <w:tc>
          <w:tcPr>
            <w:tcW w:w="794" w:type="pct"/>
            <w:tcBorders>
              <w:top w:val="nil"/>
              <w:left w:val="nil"/>
              <w:bottom w:val="single" w:sz="4" w:space="0" w:color="auto"/>
              <w:right w:val="single" w:sz="4" w:space="0" w:color="auto"/>
            </w:tcBorders>
            <w:vAlign w:val="center"/>
            <w:hideMark/>
          </w:tcPr>
          <w:p w14:paraId="6340331F" w14:textId="0FE38E89"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16. </w:t>
            </w:r>
            <w:proofErr w:type="spellStart"/>
            <w:r w:rsidRPr="00EF1EC9">
              <w:rPr>
                <w:rFonts w:eastAsia="Times New Roman"/>
                <w:spacing w:val="0"/>
                <w:sz w:val="22"/>
                <w:szCs w:val="22"/>
                <w:lang w:eastAsia="es-DO"/>
              </w:rPr>
              <w:t>dic</w:t>
            </w:r>
            <w:proofErr w:type="spellEnd"/>
            <w:r w:rsidRPr="00EF1EC9">
              <w:rPr>
                <w:rFonts w:eastAsia="Times New Roman"/>
                <w:spacing w:val="0"/>
                <w:sz w:val="22"/>
                <w:szCs w:val="22"/>
                <w:lang w:eastAsia="es-DO"/>
              </w:rPr>
              <w:t>. 2025</w:t>
            </w:r>
          </w:p>
        </w:tc>
      </w:tr>
      <w:tr w:rsidR="007824D8" w:rsidRPr="00EF1EC9" w14:paraId="5600F5A0" w14:textId="77777777" w:rsidTr="007824D8">
        <w:trPr>
          <w:trHeight w:val="974"/>
        </w:trPr>
        <w:tc>
          <w:tcPr>
            <w:tcW w:w="1519" w:type="pct"/>
            <w:tcBorders>
              <w:top w:val="nil"/>
              <w:left w:val="single" w:sz="4" w:space="0" w:color="auto"/>
              <w:bottom w:val="single" w:sz="4" w:space="0" w:color="auto"/>
              <w:right w:val="single" w:sz="4" w:space="0" w:color="auto"/>
            </w:tcBorders>
            <w:vAlign w:val="center"/>
            <w:hideMark/>
          </w:tcPr>
          <w:p w14:paraId="6B490E9D" w14:textId="4F62BB75" w:rsidR="007824D8" w:rsidRPr="00EF1EC9" w:rsidRDefault="007824D8"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lastRenderedPageBreak/>
              <w:t xml:space="preserve">Archivo vertical pequeño de 3 gaveta color gris </w:t>
            </w:r>
            <w:proofErr w:type="spellStart"/>
            <w:r w:rsidRPr="00EF1EC9">
              <w:rPr>
                <w:rFonts w:eastAsia="Times New Roman"/>
                <w:spacing w:val="0"/>
                <w:sz w:val="22"/>
                <w:szCs w:val="22"/>
                <w:lang w:val="es-DO" w:eastAsia="es-DO"/>
              </w:rPr>
              <w:t>claro,tienen</w:t>
            </w:r>
            <w:proofErr w:type="spellEnd"/>
            <w:r w:rsidRPr="00EF1EC9">
              <w:rPr>
                <w:rFonts w:eastAsia="Times New Roman"/>
                <w:spacing w:val="0"/>
                <w:sz w:val="22"/>
                <w:szCs w:val="22"/>
                <w:lang w:val="es-DO" w:eastAsia="es-DO"/>
              </w:rPr>
              <w:t xml:space="preserve"> </w:t>
            </w:r>
            <w:proofErr w:type="spellStart"/>
            <w:r w:rsidRPr="00EF1EC9">
              <w:rPr>
                <w:rFonts w:eastAsia="Times New Roman"/>
                <w:spacing w:val="0"/>
                <w:sz w:val="22"/>
                <w:szCs w:val="22"/>
                <w:lang w:val="es-DO" w:eastAsia="es-DO"/>
              </w:rPr>
              <w:t>llavin</w:t>
            </w:r>
            <w:proofErr w:type="spellEnd"/>
            <w:r w:rsidRPr="00EF1EC9">
              <w:rPr>
                <w:rFonts w:eastAsia="Times New Roman"/>
                <w:spacing w:val="0"/>
                <w:sz w:val="22"/>
                <w:szCs w:val="22"/>
                <w:lang w:val="es-DO" w:eastAsia="es-DO"/>
              </w:rPr>
              <w:t>.</w:t>
            </w:r>
          </w:p>
        </w:tc>
        <w:tc>
          <w:tcPr>
            <w:tcW w:w="896" w:type="pct"/>
            <w:tcBorders>
              <w:top w:val="nil"/>
              <w:left w:val="nil"/>
              <w:bottom w:val="single" w:sz="4" w:space="0" w:color="auto"/>
              <w:right w:val="single" w:sz="4" w:space="0" w:color="auto"/>
            </w:tcBorders>
            <w:vAlign w:val="center"/>
            <w:hideMark/>
          </w:tcPr>
          <w:p w14:paraId="6CC28243" w14:textId="3485B72D" w:rsidR="007824D8" w:rsidRPr="00EF1EC9" w:rsidRDefault="007824D8" w:rsidP="00EF1EC9">
            <w:pPr>
              <w:spacing w:after="0" w:line="240" w:lineRule="auto"/>
              <w:jc w:val="center"/>
              <w:rPr>
                <w:rFonts w:eastAsia="Times New Roman"/>
                <w:spacing w:val="0"/>
                <w:sz w:val="22"/>
                <w:szCs w:val="22"/>
                <w:lang w:val="es-DO" w:eastAsia="es-DO"/>
              </w:rPr>
            </w:pPr>
            <w:proofErr w:type="spellStart"/>
            <w:r w:rsidRPr="00EF1EC9">
              <w:rPr>
                <w:rFonts w:eastAsia="Times New Roman"/>
                <w:spacing w:val="0"/>
                <w:sz w:val="22"/>
                <w:szCs w:val="22"/>
                <w:lang w:eastAsia="es-DO"/>
              </w:rPr>
              <w:t>Archivo</w:t>
            </w:r>
            <w:proofErr w:type="spellEnd"/>
            <w:r w:rsidRPr="00EF1EC9">
              <w:rPr>
                <w:rFonts w:eastAsia="Times New Roman"/>
                <w:spacing w:val="0"/>
                <w:sz w:val="22"/>
                <w:szCs w:val="22"/>
                <w:lang w:eastAsia="es-DO"/>
              </w:rPr>
              <w:t xml:space="preserve"> vertical </w:t>
            </w:r>
            <w:proofErr w:type="spellStart"/>
            <w:r w:rsidRPr="00EF1EC9">
              <w:rPr>
                <w:rFonts w:eastAsia="Times New Roman"/>
                <w:spacing w:val="0"/>
                <w:sz w:val="22"/>
                <w:szCs w:val="22"/>
                <w:lang w:eastAsia="es-DO"/>
              </w:rPr>
              <w:t>pequeño</w:t>
            </w:r>
            <w:proofErr w:type="spellEnd"/>
            <w:r w:rsidRPr="00EF1EC9">
              <w:rPr>
                <w:rFonts w:eastAsia="Times New Roman"/>
                <w:spacing w:val="0"/>
                <w:sz w:val="22"/>
                <w:szCs w:val="22"/>
                <w:lang w:eastAsia="es-DO"/>
              </w:rPr>
              <w:t xml:space="preserve"> </w:t>
            </w:r>
          </w:p>
        </w:tc>
        <w:tc>
          <w:tcPr>
            <w:tcW w:w="895" w:type="pct"/>
            <w:tcBorders>
              <w:top w:val="nil"/>
              <w:left w:val="nil"/>
              <w:bottom w:val="single" w:sz="4" w:space="0" w:color="auto"/>
              <w:right w:val="single" w:sz="4" w:space="0" w:color="auto"/>
            </w:tcBorders>
            <w:vAlign w:val="center"/>
            <w:hideMark/>
          </w:tcPr>
          <w:p w14:paraId="7D0C2D76" w14:textId="584CE4EF"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$15,000.01 </w:t>
            </w:r>
          </w:p>
        </w:tc>
        <w:tc>
          <w:tcPr>
            <w:tcW w:w="896" w:type="pct"/>
            <w:tcBorders>
              <w:top w:val="nil"/>
              <w:left w:val="nil"/>
              <w:bottom w:val="single" w:sz="4" w:space="0" w:color="auto"/>
              <w:right w:val="single" w:sz="4" w:space="0" w:color="auto"/>
            </w:tcBorders>
            <w:vAlign w:val="center"/>
            <w:hideMark/>
          </w:tcPr>
          <w:p w14:paraId="57390213" w14:textId="6DBCA3A5"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ONDA 00000804 - ONDA 00000806</w:t>
            </w:r>
          </w:p>
        </w:tc>
        <w:tc>
          <w:tcPr>
            <w:tcW w:w="794" w:type="pct"/>
            <w:tcBorders>
              <w:top w:val="nil"/>
              <w:left w:val="nil"/>
              <w:bottom w:val="single" w:sz="4" w:space="0" w:color="auto"/>
              <w:right w:val="single" w:sz="4" w:space="0" w:color="auto"/>
            </w:tcBorders>
            <w:vAlign w:val="center"/>
            <w:hideMark/>
          </w:tcPr>
          <w:p w14:paraId="411176A2" w14:textId="1B9C6CC7"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16. </w:t>
            </w:r>
            <w:proofErr w:type="spellStart"/>
            <w:r w:rsidRPr="00EF1EC9">
              <w:rPr>
                <w:rFonts w:eastAsia="Times New Roman"/>
                <w:spacing w:val="0"/>
                <w:sz w:val="22"/>
                <w:szCs w:val="22"/>
                <w:lang w:eastAsia="es-DO"/>
              </w:rPr>
              <w:t>dic</w:t>
            </w:r>
            <w:proofErr w:type="spellEnd"/>
            <w:r w:rsidRPr="00EF1EC9">
              <w:rPr>
                <w:rFonts w:eastAsia="Times New Roman"/>
                <w:spacing w:val="0"/>
                <w:sz w:val="22"/>
                <w:szCs w:val="22"/>
                <w:lang w:eastAsia="es-DO"/>
              </w:rPr>
              <w:t>. 2025</w:t>
            </w:r>
          </w:p>
        </w:tc>
      </w:tr>
      <w:tr w:rsidR="007824D8" w:rsidRPr="00EF1EC9" w14:paraId="004B2E9B" w14:textId="77777777" w:rsidTr="007824D8">
        <w:trPr>
          <w:trHeight w:val="1251"/>
        </w:trPr>
        <w:tc>
          <w:tcPr>
            <w:tcW w:w="1519" w:type="pct"/>
            <w:tcBorders>
              <w:top w:val="nil"/>
              <w:left w:val="single" w:sz="4" w:space="0" w:color="auto"/>
              <w:bottom w:val="single" w:sz="4" w:space="0" w:color="auto"/>
              <w:right w:val="single" w:sz="4" w:space="0" w:color="auto"/>
            </w:tcBorders>
            <w:vAlign w:val="center"/>
            <w:hideMark/>
          </w:tcPr>
          <w:p w14:paraId="7DDBCD9E" w14:textId="08BEDF08" w:rsidR="007824D8" w:rsidRPr="00EF1EC9" w:rsidRDefault="007824D8"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Silla </w:t>
            </w:r>
            <w:proofErr w:type="spellStart"/>
            <w:r w:rsidRPr="00EF1EC9">
              <w:rPr>
                <w:rFonts w:eastAsia="Times New Roman"/>
                <w:spacing w:val="0"/>
                <w:sz w:val="22"/>
                <w:szCs w:val="22"/>
                <w:lang w:val="es-DO" w:eastAsia="es-DO"/>
              </w:rPr>
              <w:t>plastica</w:t>
            </w:r>
            <w:proofErr w:type="spellEnd"/>
            <w:r w:rsidRPr="00EF1EC9">
              <w:rPr>
                <w:rFonts w:eastAsia="Times New Roman"/>
                <w:spacing w:val="0"/>
                <w:sz w:val="22"/>
                <w:szCs w:val="22"/>
                <w:lang w:val="es-DO" w:eastAsia="es-DO"/>
              </w:rPr>
              <w:t xml:space="preserve"> sin brazo color blanca de 4 patas </w:t>
            </w:r>
          </w:p>
        </w:tc>
        <w:tc>
          <w:tcPr>
            <w:tcW w:w="896" w:type="pct"/>
            <w:tcBorders>
              <w:top w:val="nil"/>
              <w:left w:val="nil"/>
              <w:bottom w:val="single" w:sz="4" w:space="0" w:color="auto"/>
              <w:right w:val="single" w:sz="4" w:space="0" w:color="auto"/>
            </w:tcBorders>
            <w:vAlign w:val="center"/>
            <w:hideMark/>
          </w:tcPr>
          <w:p w14:paraId="746C2613" w14:textId="2AEE4DB4"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Silla </w:t>
            </w:r>
            <w:proofErr w:type="spellStart"/>
            <w:r w:rsidRPr="00EF1EC9">
              <w:rPr>
                <w:rFonts w:eastAsia="Times New Roman"/>
                <w:spacing w:val="0"/>
                <w:sz w:val="22"/>
                <w:szCs w:val="22"/>
                <w:lang w:eastAsia="es-DO"/>
              </w:rPr>
              <w:t>plastica</w:t>
            </w:r>
            <w:proofErr w:type="spellEnd"/>
            <w:r w:rsidRPr="00EF1EC9">
              <w:rPr>
                <w:rFonts w:eastAsia="Times New Roman"/>
                <w:spacing w:val="0"/>
                <w:sz w:val="22"/>
                <w:szCs w:val="22"/>
                <w:lang w:eastAsia="es-DO"/>
              </w:rPr>
              <w:t xml:space="preserve"> </w:t>
            </w:r>
            <w:proofErr w:type="spellStart"/>
            <w:r w:rsidRPr="00EF1EC9">
              <w:rPr>
                <w:rFonts w:eastAsia="Times New Roman"/>
                <w:spacing w:val="0"/>
                <w:sz w:val="22"/>
                <w:szCs w:val="22"/>
                <w:lang w:eastAsia="es-DO"/>
              </w:rPr>
              <w:t>duralon</w:t>
            </w:r>
            <w:proofErr w:type="spellEnd"/>
          </w:p>
        </w:tc>
        <w:tc>
          <w:tcPr>
            <w:tcW w:w="895" w:type="pct"/>
            <w:tcBorders>
              <w:top w:val="nil"/>
              <w:left w:val="nil"/>
              <w:bottom w:val="single" w:sz="4" w:space="0" w:color="auto"/>
              <w:right w:val="single" w:sz="4" w:space="0" w:color="auto"/>
            </w:tcBorders>
            <w:vAlign w:val="center"/>
            <w:hideMark/>
          </w:tcPr>
          <w:p w14:paraId="73FD9485" w14:textId="7665E109"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$31,718.40 </w:t>
            </w:r>
          </w:p>
        </w:tc>
        <w:tc>
          <w:tcPr>
            <w:tcW w:w="896" w:type="pct"/>
            <w:tcBorders>
              <w:top w:val="nil"/>
              <w:left w:val="nil"/>
              <w:bottom w:val="single" w:sz="4" w:space="0" w:color="auto"/>
              <w:right w:val="single" w:sz="4" w:space="0" w:color="auto"/>
            </w:tcBorders>
            <w:vAlign w:val="center"/>
            <w:hideMark/>
          </w:tcPr>
          <w:p w14:paraId="6237A8A0" w14:textId="1DBFA508"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ONDA 00000807 - ONDA 0000841 </w:t>
            </w:r>
          </w:p>
        </w:tc>
        <w:tc>
          <w:tcPr>
            <w:tcW w:w="794" w:type="pct"/>
            <w:tcBorders>
              <w:top w:val="nil"/>
              <w:left w:val="nil"/>
              <w:bottom w:val="single" w:sz="4" w:space="0" w:color="auto"/>
              <w:right w:val="single" w:sz="4" w:space="0" w:color="auto"/>
            </w:tcBorders>
            <w:vAlign w:val="center"/>
            <w:hideMark/>
          </w:tcPr>
          <w:p w14:paraId="0C4CFB23" w14:textId="764751B9"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16. </w:t>
            </w:r>
            <w:proofErr w:type="spellStart"/>
            <w:r w:rsidRPr="00EF1EC9">
              <w:rPr>
                <w:rFonts w:eastAsia="Times New Roman"/>
                <w:spacing w:val="0"/>
                <w:sz w:val="22"/>
                <w:szCs w:val="22"/>
                <w:lang w:eastAsia="es-DO"/>
              </w:rPr>
              <w:t>dic</w:t>
            </w:r>
            <w:proofErr w:type="spellEnd"/>
            <w:r w:rsidRPr="00EF1EC9">
              <w:rPr>
                <w:rFonts w:eastAsia="Times New Roman"/>
                <w:spacing w:val="0"/>
                <w:sz w:val="22"/>
                <w:szCs w:val="22"/>
                <w:lang w:eastAsia="es-DO"/>
              </w:rPr>
              <w:t>. 2025</w:t>
            </w:r>
          </w:p>
        </w:tc>
      </w:tr>
      <w:tr w:rsidR="007824D8" w:rsidRPr="00EF1EC9" w14:paraId="115A585B" w14:textId="77777777" w:rsidTr="007824D8">
        <w:trPr>
          <w:trHeight w:val="1113"/>
        </w:trPr>
        <w:tc>
          <w:tcPr>
            <w:tcW w:w="1519" w:type="pct"/>
            <w:tcBorders>
              <w:top w:val="nil"/>
              <w:left w:val="single" w:sz="4" w:space="0" w:color="auto"/>
              <w:bottom w:val="single" w:sz="4" w:space="0" w:color="auto"/>
              <w:right w:val="single" w:sz="4" w:space="0" w:color="auto"/>
            </w:tcBorders>
            <w:vAlign w:val="center"/>
            <w:hideMark/>
          </w:tcPr>
          <w:p w14:paraId="5F47AF52" w14:textId="7621135F" w:rsidR="007824D8" w:rsidRPr="00EF1EC9" w:rsidRDefault="007824D8"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Mesa plegables </w:t>
            </w:r>
            <w:proofErr w:type="gramStart"/>
            <w:r w:rsidRPr="00EF1EC9">
              <w:rPr>
                <w:rFonts w:eastAsia="Times New Roman"/>
                <w:spacing w:val="0"/>
                <w:sz w:val="22"/>
                <w:szCs w:val="22"/>
                <w:lang w:val="es-DO" w:eastAsia="es-DO"/>
              </w:rPr>
              <w:t>color blanca</w:t>
            </w:r>
            <w:proofErr w:type="gramEnd"/>
            <w:r w:rsidRPr="00EF1EC9">
              <w:rPr>
                <w:rFonts w:eastAsia="Times New Roman"/>
                <w:spacing w:val="0"/>
                <w:sz w:val="22"/>
                <w:szCs w:val="22"/>
                <w:lang w:val="es-DO" w:eastAsia="es-DO"/>
              </w:rPr>
              <w:t xml:space="preserve"> , con soporte de metal color verde olivo</w:t>
            </w:r>
          </w:p>
        </w:tc>
        <w:tc>
          <w:tcPr>
            <w:tcW w:w="896" w:type="pct"/>
            <w:tcBorders>
              <w:top w:val="nil"/>
              <w:left w:val="nil"/>
              <w:bottom w:val="single" w:sz="4" w:space="0" w:color="auto"/>
              <w:right w:val="single" w:sz="4" w:space="0" w:color="auto"/>
            </w:tcBorders>
            <w:vAlign w:val="center"/>
            <w:hideMark/>
          </w:tcPr>
          <w:p w14:paraId="5C1DD3C6" w14:textId="55C622E1"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Mesa </w:t>
            </w:r>
            <w:proofErr w:type="spellStart"/>
            <w:r w:rsidRPr="00EF1EC9">
              <w:rPr>
                <w:rFonts w:eastAsia="Times New Roman"/>
                <w:spacing w:val="0"/>
                <w:sz w:val="22"/>
                <w:szCs w:val="22"/>
                <w:lang w:eastAsia="es-DO"/>
              </w:rPr>
              <w:t>legables</w:t>
            </w:r>
            <w:proofErr w:type="spellEnd"/>
            <w:r w:rsidRPr="00EF1EC9">
              <w:rPr>
                <w:rFonts w:eastAsia="Times New Roman"/>
                <w:spacing w:val="0"/>
                <w:sz w:val="22"/>
                <w:szCs w:val="22"/>
                <w:lang w:eastAsia="es-DO"/>
              </w:rPr>
              <w:t xml:space="preserve"> </w:t>
            </w:r>
          </w:p>
        </w:tc>
        <w:tc>
          <w:tcPr>
            <w:tcW w:w="895" w:type="pct"/>
            <w:tcBorders>
              <w:top w:val="nil"/>
              <w:left w:val="nil"/>
              <w:bottom w:val="single" w:sz="4" w:space="0" w:color="auto"/>
              <w:right w:val="single" w:sz="4" w:space="0" w:color="auto"/>
            </w:tcBorders>
            <w:vAlign w:val="center"/>
            <w:hideMark/>
          </w:tcPr>
          <w:p w14:paraId="7F524C3C" w14:textId="65E1B489"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$16,803.20 </w:t>
            </w:r>
          </w:p>
        </w:tc>
        <w:tc>
          <w:tcPr>
            <w:tcW w:w="896" w:type="pct"/>
            <w:tcBorders>
              <w:top w:val="nil"/>
              <w:left w:val="nil"/>
              <w:bottom w:val="single" w:sz="4" w:space="0" w:color="auto"/>
              <w:right w:val="single" w:sz="4" w:space="0" w:color="auto"/>
            </w:tcBorders>
            <w:vAlign w:val="center"/>
            <w:hideMark/>
          </w:tcPr>
          <w:p w14:paraId="13439CED" w14:textId="57D2F730"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ONDA 00000842 - ONDA 00000843</w:t>
            </w:r>
          </w:p>
        </w:tc>
        <w:tc>
          <w:tcPr>
            <w:tcW w:w="794" w:type="pct"/>
            <w:tcBorders>
              <w:top w:val="nil"/>
              <w:left w:val="nil"/>
              <w:bottom w:val="single" w:sz="4" w:space="0" w:color="auto"/>
              <w:right w:val="single" w:sz="4" w:space="0" w:color="auto"/>
            </w:tcBorders>
            <w:vAlign w:val="center"/>
            <w:hideMark/>
          </w:tcPr>
          <w:p w14:paraId="23E7DEC8" w14:textId="685F6AB4"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16. </w:t>
            </w:r>
            <w:proofErr w:type="spellStart"/>
            <w:r w:rsidRPr="00EF1EC9">
              <w:rPr>
                <w:rFonts w:eastAsia="Times New Roman"/>
                <w:spacing w:val="0"/>
                <w:sz w:val="22"/>
                <w:szCs w:val="22"/>
                <w:lang w:eastAsia="es-DO"/>
              </w:rPr>
              <w:t>dic</w:t>
            </w:r>
            <w:proofErr w:type="spellEnd"/>
            <w:r w:rsidRPr="00EF1EC9">
              <w:rPr>
                <w:rFonts w:eastAsia="Times New Roman"/>
                <w:spacing w:val="0"/>
                <w:sz w:val="22"/>
                <w:szCs w:val="22"/>
                <w:lang w:eastAsia="es-DO"/>
              </w:rPr>
              <w:t>. 2025</w:t>
            </w:r>
          </w:p>
        </w:tc>
      </w:tr>
      <w:tr w:rsidR="007824D8" w:rsidRPr="00EF1EC9" w14:paraId="6BC4FA62" w14:textId="77777777" w:rsidTr="007824D8">
        <w:trPr>
          <w:trHeight w:val="1275"/>
        </w:trPr>
        <w:tc>
          <w:tcPr>
            <w:tcW w:w="1519" w:type="pct"/>
            <w:tcBorders>
              <w:top w:val="nil"/>
              <w:left w:val="single" w:sz="4" w:space="0" w:color="auto"/>
              <w:bottom w:val="single" w:sz="4" w:space="0" w:color="auto"/>
              <w:right w:val="single" w:sz="4" w:space="0" w:color="auto"/>
            </w:tcBorders>
            <w:vAlign w:val="center"/>
            <w:hideMark/>
          </w:tcPr>
          <w:p w14:paraId="51FC494A" w14:textId="61D107A1" w:rsidR="007824D8" w:rsidRPr="00EF1EC9" w:rsidRDefault="007824D8" w:rsidP="00EF1EC9">
            <w:pPr>
              <w:spacing w:after="0" w:line="240" w:lineRule="auto"/>
              <w:rPr>
                <w:rFonts w:eastAsia="Times New Roman"/>
                <w:spacing w:val="0"/>
                <w:sz w:val="22"/>
                <w:szCs w:val="22"/>
                <w:lang w:val="es-DO" w:eastAsia="es-DO"/>
              </w:rPr>
            </w:pPr>
            <w:r w:rsidRPr="00EF1EC9">
              <w:rPr>
                <w:rFonts w:eastAsia="Times New Roman"/>
                <w:spacing w:val="0"/>
                <w:sz w:val="22"/>
                <w:szCs w:val="22"/>
                <w:lang w:val="es-DO" w:eastAsia="es-DO"/>
              </w:rPr>
              <w:t xml:space="preserve">Archivo vertical pequeño de 3 gaveta color gris </w:t>
            </w:r>
            <w:proofErr w:type="spellStart"/>
            <w:r w:rsidRPr="00EF1EC9">
              <w:rPr>
                <w:rFonts w:eastAsia="Times New Roman"/>
                <w:spacing w:val="0"/>
                <w:sz w:val="22"/>
                <w:szCs w:val="22"/>
                <w:lang w:val="es-DO" w:eastAsia="es-DO"/>
              </w:rPr>
              <w:t>claro,tienen</w:t>
            </w:r>
            <w:proofErr w:type="spellEnd"/>
            <w:r w:rsidRPr="00EF1EC9">
              <w:rPr>
                <w:rFonts w:eastAsia="Times New Roman"/>
                <w:spacing w:val="0"/>
                <w:sz w:val="22"/>
                <w:szCs w:val="22"/>
                <w:lang w:val="es-DO" w:eastAsia="es-DO"/>
              </w:rPr>
              <w:t xml:space="preserve"> </w:t>
            </w:r>
            <w:proofErr w:type="spellStart"/>
            <w:r w:rsidRPr="00EF1EC9">
              <w:rPr>
                <w:rFonts w:eastAsia="Times New Roman"/>
                <w:spacing w:val="0"/>
                <w:sz w:val="22"/>
                <w:szCs w:val="22"/>
                <w:lang w:val="es-DO" w:eastAsia="es-DO"/>
              </w:rPr>
              <w:t>llavin</w:t>
            </w:r>
            <w:proofErr w:type="spellEnd"/>
            <w:r w:rsidRPr="00EF1EC9">
              <w:rPr>
                <w:rFonts w:eastAsia="Times New Roman"/>
                <w:spacing w:val="0"/>
                <w:sz w:val="22"/>
                <w:szCs w:val="22"/>
                <w:lang w:val="es-DO" w:eastAsia="es-DO"/>
              </w:rPr>
              <w:t>.</w:t>
            </w:r>
          </w:p>
        </w:tc>
        <w:tc>
          <w:tcPr>
            <w:tcW w:w="896" w:type="pct"/>
            <w:tcBorders>
              <w:top w:val="nil"/>
              <w:left w:val="nil"/>
              <w:bottom w:val="single" w:sz="4" w:space="0" w:color="auto"/>
              <w:right w:val="single" w:sz="4" w:space="0" w:color="auto"/>
            </w:tcBorders>
            <w:vAlign w:val="center"/>
            <w:hideMark/>
          </w:tcPr>
          <w:p w14:paraId="5694787E" w14:textId="516005F9" w:rsidR="007824D8" w:rsidRPr="00EF1EC9" w:rsidRDefault="007824D8" w:rsidP="00EF1EC9">
            <w:pPr>
              <w:spacing w:after="0" w:line="240" w:lineRule="auto"/>
              <w:jc w:val="center"/>
              <w:rPr>
                <w:rFonts w:eastAsia="Times New Roman"/>
                <w:spacing w:val="0"/>
                <w:sz w:val="22"/>
                <w:szCs w:val="22"/>
                <w:lang w:val="es-DO" w:eastAsia="es-DO"/>
              </w:rPr>
            </w:pPr>
            <w:proofErr w:type="spellStart"/>
            <w:r w:rsidRPr="00EF1EC9">
              <w:rPr>
                <w:rFonts w:eastAsia="Times New Roman"/>
                <w:spacing w:val="0"/>
                <w:sz w:val="22"/>
                <w:szCs w:val="22"/>
                <w:lang w:eastAsia="es-DO"/>
              </w:rPr>
              <w:t>Archivo</w:t>
            </w:r>
            <w:proofErr w:type="spellEnd"/>
          </w:p>
        </w:tc>
        <w:tc>
          <w:tcPr>
            <w:tcW w:w="895" w:type="pct"/>
            <w:tcBorders>
              <w:top w:val="nil"/>
              <w:left w:val="nil"/>
              <w:bottom w:val="single" w:sz="4" w:space="0" w:color="auto"/>
              <w:right w:val="single" w:sz="4" w:space="0" w:color="auto"/>
            </w:tcBorders>
            <w:vAlign w:val="center"/>
            <w:hideMark/>
          </w:tcPr>
          <w:p w14:paraId="18DF6719" w14:textId="74378689"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val="es-DO" w:eastAsia="es-DO"/>
              </w:rPr>
              <w:t xml:space="preserve">$42,102.40 </w:t>
            </w:r>
          </w:p>
        </w:tc>
        <w:tc>
          <w:tcPr>
            <w:tcW w:w="896" w:type="pct"/>
            <w:tcBorders>
              <w:top w:val="nil"/>
              <w:left w:val="nil"/>
              <w:bottom w:val="single" w:sz="4" w:space="0" w:color="auto"/>
              <w:right w:val="single" w:sz="4" w:space="0" w:color="auto"/>
            </w:tcBorders>
            <w:vAlign w:val="center"/>
            <w:hideMark/>
          </w:tcPr>
          <w:p w14:paraId="4D82DE15" w14:textId="23CE92CC"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ONDA 00000844 - ONDA 00000849</w:t>
            </w:r>
          </w:p>
        </w:tc>
        <w:tc>
          <w:tcPr>
            <w:tcW w:w="794" w:type="pct"/>
            <w:tcBorders>
              <w:top w:val="nil"/>
              <w:left w:val="nil"/>
              <w:bottom w:val="single" w:sz="4" w:space="0" w:color="auto"/>
              <w:right w:val="single" w:sz="4" w:space="0" w:color="auto"/>
            </w:tcBorders>
            <w:vAlign w:val="center"/>
            <w:hideMark/>
          </w:tcPr>
          <w:p w14:paraId="308EA7B8" w14:textId="771BF0BC" w:rsidR="007824D8" w:rsidRPr="00EF1EC9" w:rsidRDefault="007824D8" w:rsidP="00EF1EC9">
            <w:pPr>
              <w:spacing w:after="0" w:line="240" w:lineRule="auto"/>
              <w:jc w:val="center"/>
              <w:rPr>
                <w:rFonts w:eastAsia="Times New Roman"/>
                <w:spacing w:val="0"/>
                <w:sz w:val="22"/>
                <w:szCs w:val="22"/>
                <w:lang w:val="es-DO" w:eastAsia="es-DO"/>
              </w:rPr>
            </w:pPr>
            <w:r w:rsidRPr="00EF1EC9">
              <w:rPr>
                <w:rFonts w:eastAsia="Times New Roman"/>
                <w:spacing w:val="0"/>
                <w:sz w:val="22"/>
                <w:szCs w:val="22"/>
                <w:lang w:eastAsia="es-DO"/>
              </w:rPr>
              <w:t xml:space="preserve">16. </w:t>
            </w:r>
            <w:proofErr w:type="spellStart"/>
            <w:r w:rsidRPr="00EF1EC9">
              <w:rPr>
                <w:rFonts w:eastAsia="Times New Roman"/>
                <w:spacing w:val="0"/>
                <w:sz w:val="22"/>
                <w:szCs w:val="22"/>
                <w:lang w:eastAsia="es-DO"/>
              </w:rPr>
              <w:t>dic</w:t>
            </w:r>
            <w:proofErr w:type="spellEnd"/>
            <w:r w:rsidRPr="00EF1EC9">
              <w:rPr>
                <w:rFonts w:eastAsia="Times New Roman"/>
                <w:spacing w:val="0"/>
                <w:sz w:val="22"/>
                <w:szCs w:val="22"/>
                <w:lang w:eastAsia="es-DO"/>
              </w:rPr>
              <w:t>. 2025</w:t>
            </w:r>
          </w:p>
        </w:tc>
      </w:tr>
      <w:tr w:rsidR="00BF674B" w:rsidRPr="00EF1EC9" w14:paraId="7BA686A3" w14:textId="77777777" w:rsidTr="00BF674B">
        <w:trPr>
          <w:trHeight w:val="315"/>
        </w:trPr>
        <w:tc>
          <w:tcPr>
            <w:tcW w:w="3310" w:type="pct"/>
            <w:gridSpan w:val="3"/>
            <w:tcBorders>
              <w:top w:val="single" w:sz="4" w:space="0" w:color="auto"/>
              <w:left w:val="single" w:sz="4" w:space="0" w:color="auto"/>
              <w:bottom w:val="single" w:sz="4" w:space="0" w:color="auto"/>
              <w:right w:val="single" w:sz="4" w:space="0" w:color="auto"/>
            </w:tcBorders>
            <w:shd w:val="clear" w:color="000000" w:fill="00B0F0"/>
            <w:vAlign w:val="center"/>
          </w:tcPr>
          <w:p w14:paraId="25D9B0DB" w14:textId="675B8C2C" w:rsidR="00BF674B" w:rsidRPr="00EF1EC9" w:rsidRDefault="00BF674B" w:rsidP="00BF674B">
            <w:pPr>
              <w:spacing w:after="0" w:line="240" w:lineRule="auto"/>
              <w:jc w:val="right"/>
              <w:rPr>
                <w:rFonts w:eastAsia="Times New Roman"/>
                <w:b/>
                <w:bCs/>
                <w:color w:val="FFFFFF"/>
                <w:spacing w:val="0"/>
                <w:sz w:val="22"/>
                <w:szCs w:val="22"/>
                <w:lang w:val="es-DO" w:eastAsia="es-DO"/>
              </w:rPr>
            </w:pPr>
            <w:r w:rsidRPr="00EF1EC9">
              <w:rPr>
                <w:rFonts w:eastAsia="Times New Roman"/>
                <w:b/>
                <w:bCs/>
                <w:color w:val="FFFFFF"/>
                <w:spacing w:val="0"/>
                <w:sz w:val="22"/>
                <w:szCs w:val="22"/>
                <w:lang w:val="es-DO" w:eastAsia="es-DO"/>
              </w:rPr>
              <w:t xml:space="preserve">$1,054,922.32 </w:t>
            </w:r>
          </w:p>
        </w:tc>
        <w:tc>
          <w:tcPr>
            <w:tcW w:w="1690" w:type="pct"/>
            <w:gridSpan w:val="2"/>
            <w:tcBorders>
              <w:top w:val="single" w:sz="4" w:space="0" w:color="auto"/>
              <w:left w:val="nil"/>
              <w:bottom w:val="single" w:sz="4" w:space="0" w:color="auto"/>
              <w:right w:val="single" w:sz="4" w:space="0" w:color="auto"/>
            </w:tcBorders>
            <w:shd w:val="clear" w:color="000000" w:fill="00B0F0"/>
            <w:vAlign w:val="center"/>
          </w:tcPr>
          <w:p w14:paraId="2B62781C" w14:textId="0E42B39E" w:rsidR="00BF674B" w:rsidRPr="00EF1EC9" w:rsidRDefault="00BF674B" w:rsidP="00EF1EC9">
            <w:pPr>
              <w:spacing w:after="0" w:line="240" w:lineRule="auto"/>
              <w:rPr>
                <w:rFonts w:eastAsia="Times New Roman"/>
                <w:color w:val="000000"/>
                <w:spacing w:val="0"/>
                <w:sz w:val="22"/>
                <w:szCs w:val="22"/>
                <w:lang w:val="es-DO" w:eastAsia="es-DO"/>
              </w:rPr>
            </w:pPr>
          </w:p>
        </w:tc>
      </w:tr>
    </w:tbl>
    <w:p w14:paraId="394689A8" w14:textId="06FB45D6" w:rsidR="004C02E7" w:rsidRPr="00E71221" w:rsidRDefault="00AA40C3" w:rsidP="004C02E7">
      <w:pPr>
        <w:spacing w:line="360" w:lineRule="auto"/>
        <w:jc w:val="both"/>
        <w:rPr>
          <w:i/>
          <w:iCs/>
          <w:spacing w:val="0"/>
          <w:lang w:val="es-DO"/>
        </w:rPr>
      </w:pPr>
      <w:r w:rsidRPr="00E71221">
        <w:rPr>
          <w:i/>
          <w:iCs/>
          <w:spacing w:val="0"/>
          <w:sz w:val="18"/>
          <w:szCs w:val="18"/>
          <w:lang w:val="es-DO"/>
        </w:rPr>
        <w:t>Fuente: Departamento Administrativo y Financiero</w:t>
      </w:r>
      <w:r w:rsidR="00513C0E" w:rsidRPr="00E71221">
        <w:rPr>
          <w:i/>
          <w:iCs/>
          <w:spacing w:val="0"/>
          <w:sz w:val="18"/>
          <w:szCs w:val="18"/>
          <w:lang w:val="es-DO"/>
        </w:rPr>
        <w:t>.</w:t>
      </w:r>
      <w:r w:rsidRPr="00E71221">
        <w:rPr>
          <w:i/>
          <w:iCs/>
          <w:spacing w:val="0"/>
          <w:lang w:val="es-DO"/>
        </w:rPr>
        <w:t xml:space="preserve"> </w:t>
      </w:r>
    </w:p>
    <w:p w14:paraId="2A103656" w14:textId="77777777" w:rsidR="00535EB2" w:rsidRPr="00807B77" w:rsidRDefault="00535EB2" w:rsidP="004C02E7">
      <w:pPr>
        <w:spacing w:line="360" w:lineRule="auto"/>
        <w:jc w:val="both"/>
        <w:rPr>
          <w:spacing w:val="0"/>
          <w:sz w:val="2"/>
          <w:szCs w:val="2"/>
          <w:lang w:val="es-DO"/>
        </w:rPr>
      </w:pPr>
    </w:p>
    <w:p w14:paraId="15682DCB" w14:textId="668C2910" w:rsidR="004C02E7" w:rsidRPr="00807B77" w:rsidRDefault="004C02E7" w:rsidP="004C02E7">
      <w:pPr>
        <w:spacing w:line="360" w:lineRule="auto"/>
        <w:jc w:val="both"/>
        <w:rPr>
          <w:spacing w:val="0"/>
          <w:lang w:val="es-DO"/>
        </w:rPr>
      </w:pPr>
      <w:r w:rsidRPr="00807B77">
        <w:rPr>
          <w:spacing w:val="0"/>
          <w:lang w:val="es-DO"/>
        </w:rPr>
        <w:t xml:space="preserve">Tomando en cuenta que, a la fecha, tenemos un preventivo consumido de RD$857,551.34 dentro del </w:t>
      </w:r>
      <w:r w:rsidR="00AA40C3" w:rsidRPr="00807B77">
        <w:rPr>
          <w:spacing w:val="0"/>
          <w:lang w:val="es-DO"/>
        </w:rPr>
        <w:t>objeta</w:t>
      </w:r>
      <w:r w:rsidR="009E6F7B" w:rsidRPr="00807B77">
        <w:rPr>
          <w:spacing w:val="0"/>
          <w:lang w:val="es-DO"/>
        </w:rPr>
        <w:t>l</w:t>
      </w:r>
      <w:r w:rsidRPr="00807B77">
        <w:rPr>
          <w:spacing w:val="0"/>
          <w:lang w:val="es-DO"/>
        </w:rPr>
        <w:t xml:space="preserve"> de gasto 2.6 que hace referencia a compras de activos fijos que se reflejaran al culminar el proceso de compras y contrataciones.</w:t>
      </w:r>
    </w:p>
    <w:p w14:paraId="68C64058" w14:textId="77777777" w:rsidR="0077544F" w:rsidRPr="00807B77" w:rsidRDefault="0077544F" w:rsidP="0077544F">
      <w:pPr>
        <w:spacing w:line="360" w:lineRule="auto"/>
        <w:jc w:val="both"/>
        <w:rPr>
          <w:b/>
          <w:bCs/>
          <w:spacing w:val="0"/>
          <w:lang w:val="es-DO"/>
        </w:rPr>
      </w:pPr>
      <w:r w:rsidRPr="00807B77">
        <w:rPr>
          <w:b/>
          <w:bCs/>
          <w:spacing w:val="0"/>
          <w:lang w:val="es-DO"/>
        </w:rPr>
        <w:t xml:space="preserve">División de Compras y Contrataciones </w:t>
      </w:r>
    </w:p>
    <w:p w14:paraId="5661B2FE" w14:textId="5354CF63" w:rsidR="006879F2" w:rsidRPr="00807B77" w:rsidRDefault="006879F2" w:rsidP="006879F2">
      <w:pPr>
        <w:spacing w:line="360" w:lineRule="auto"/>
        <w:jc w:val="both"/>
        <w:rPr>
          <w:spacing w:val="0"/>
          <w:lang w:val="es-DO"/>
        </w:rPr>
      </w:pPr>
      <w:r w:rsidRPr="00807B77">
        <w:rPr>
          <w:spacing w:val="0"/>
          <w:lang w:val="es-DO"/>
        </w:rPr>
        <w:t>Durante en el periodo enero-</w:t>
      </w:r>
      <w:r w:rsidR="00EE4220">
        <w:rPr>
          <w:spacing w:val="0"/>
          <w:lang w:val="es-DO"/>
        </w:rPr>
        <w:t>dic</w:t>
      </w:r>
      <w:r w:rsidRPr="00807B77">
        <w:rPr>
          <w:spacing w:val="0"/>
          <w:lang w:val="es-DO"/>
        </w:rPr>
        <w:t>iembre del 2025, se ejecutaron un total de 1</w:t>
      </w:r>
      <w:r w:rsidR="00EE4220">
        <w:rPr>
          <w:spacing w:val="0"/>
          <w:lang w:val="es-DO"/>
        </w:rPr>
        <w:t>48</w:t>
      </w:r>
      <w:r w:rsidRPr="00807B77">
        <w:rPr>
          <w:spacing w:val="0"/>
          <w:lang w:val="es-DO"/>
        </w:rPr>
        <w:t xml:space="preserve"> procesos de contratación, lo que ha permitido a la institución contar con los bienes y servicios necesarios para el desarrollo de sus actividades.</w:t>
      </w:r>
    </w:p>
    <w:p w14:paraId="6BDE03BB" w14:textId="77777777" w:rsidR="00F04134" w:rsidRPr="00807B77" w:rsidRDefault="00F04134" w:rsidP="006879F2">
      <w:pPr>
        <w:spacing w:line="360" w:lineRule="auto"/>
        <w:jc w:val="both"/>
        <w:rPr>
          <w:spacing w:val="0"/>
          <w:sz w:val="12"/>
          <w:szCs w:val="12"/>
          <w:lang w:val="es-DO"/>
        </w:rPr>
      </w:pPr>
    </w:p>
    <w:p w14:paraId="503C423C" w14:textId="3871CED0" w:rsidR="006879F2" w:rsidRPr="00807B77" w:rsidRDefault="0077544F" w:rsidP="0077544F">
      <w:pPr>
        <w:spacing w:line="360" w:lineRule="auto"/>
        <w:jc w:val="both"/>
        <w:rPr>
          <w:spacing w:val="0"/>
          <w:lang w:val="es-DO"/>
        </w:rPr>
      </w:pPr>
      <w:r w:rsidRPr="00807B77">
        <w:rPr>
          <w:spacing w:val="0"/>
          <w:lang w:val="es-DO"/>
        </w:rPr>
        <w:t>La División de Compras y Contrataciones de la ONDA ejecut</w:t>
      </w:r>
      <w:r w:rsidR="00AA40C3" w:rsidRPr="00807B77">
        <w:rPr>
          <w:spacing w:val="0"/>
          <w:lang w:val="es-DO"/>
        </w:rPr>
        <w:t>ó</w:t>
      </w:r>
      <w:r w:rsidRPr="00807B77">
        <w:rPr>
          <w:spacing w:val="0"/>
          <w:lang w:val="es-DO"/>
        </w:rPr>
        <w:t xml:space="preserve"> todas sus operaciones a través del Sistema Electrónico de Contrataciones Públicas (SECP), en estricto cumplimiento de la Ley No. 340-06 y su reglamento. </w:t>
      </w:r>
    </w:p>
    <w:p w14:paraId="6422D387" w14:textId="77777777" w:rsidR="00F04134" w:rsidRPr="00807B77" w:rsidRDefault="00F04134" w:rsidP="0077544F">
      <w:pPr>
        <w:spacing w:line="360" w:lineRule="auto"/>
        <w:jc w:val="both"/>
        <w:rPr>
          <w:spacing w:val="0"/>
          <w:sz w:val="14"/>
          <w:szCs w:val="14"/>
          <w:lang w:val="es-DO"/>
        </w:rPr>
      </w:pPr>
    </w:p>
    <w:p w14:paraId="35D32E59" w14:textId="0C8F3FA6" w:rsidR="0077544F" w:rsidRPr="00807B77" w:rsidRDefault="0077544F" w:rsidP="0077544F">
      <w:pPr>
        <w:spacing w:line="360" w:lineRule="auto"/>
        <w:jc w:val="both"/>
        <w:rPr>
          <w:spacing w:val="0"/>
          <w:lang w:val="es-DO"/>
        </w:rPr>
      </w:pPr>
      <w:r w:rsidRPr="00807B77">
        <w:rPr>
          <w:spacing w:val="0"/>
          <w:lang w:val="es-DO"/>
        </w:rPr>
        <w:t xml:space="preserve">Durante el ejercicio </w:t>
      </w:r>
      <w:r w:rsidR="007D0876" w:rsidRPr="00807B77">
        <w:rPr>
          <w:spacing w:val="0"/>
          <w:lang w:val="es-DO"/>
        </w:rPr>
        <w:t>fiscal, se</w:t>
      </w:r>
      <w:r w:rsidR="00AA40C3" w:rsidRPr="00807B77">
        <w:rPr>
          <w:spacing w:val="0"/>
          <w:lang w:val="es-DO"/>
        </w:rPr>
        <w:t xml:space="preserve"> realizaron </w:t>
      </w:r>
      <w:r w:rsidRPr="00807B77">
        <w:rPr>
          <w:spacing w:val="0"/>
          <w:lang w:val="es-DO"/>
        </w:rPr>
        <w:t>13</w:t>
      </w:r>
      <w:r w:rsidR="00EE4220">
        <w:rPr>
          <w:spacing w:val="0"/>
          <w:lang w:val="es-DO"/>
        </w:rPr>
        <w:t>2</w:t>
      </w:r>
      <w:r w:rsidRPr="00807B77">
        <w:rPr>
          <w:spacing w:val="0"/>
          <w:lang w:val="es-DO"/>
        </w:rPr>
        <w:t xml:space="preserve"> procesos de Compras por Debajo del Umbral,</w:t>
      </w:r>
      <w:r w:rsidR="006879F2" w:rsidRPr="00807B77">
        <w:rPr>
          <w:spacing w:val="0"/>
          <w:lang w:val="es-DO"/>
        </w:rPr>
        <w:t xml:space="preserve"> </w:t>
      </w:r>
      <w:r w:rsidRPr="00807B77">
        <w:rPr>
          <w:spacing w:val="0"/>
          <w:lang w:val="es-DO"/>
        </w:rPr>
        <w:t>1 proceso de Excepción por Urgencia</w:t>
      </w:r>
      <w:r w:rsidR="006879F2" w:rsidRPr="00807B77">
        <w:rPr>
          <w:spacing w:val="0"/>
          <w:lang w:val="es-DO"/>
        </w:rPr>
        <w:t xml:space="preserve"> y</w:t>
      </w:r>
      <w:r w:rsidRPr="00807B77">
        <w:rPr>
          <w:spacing w:val="0"/>
          <w:lang w:val="es-DO"/>
        </w:rPr>
        <w:t xml:space="preserve"> 15 procesos de Compras Menores.  Adjudicando un monto total de RD$</w:t>
      </w:r>
      <w:r w:rsidR="00EE4220" w:rsidRPr="00EE4220">
        <w:rPr>
          <w:spacing w:val="0"/>
          <w:lang w:val="es-DO"/>
        </w:rPr>
        <w:t>39,820,640.</w:t>
      </w:r>
      <w:r w:rsidRPr="00807B77">
        <w:rPr>
          <w:spacing w:val="0"/>
          <w:lang w:val="es-DO"/>
        </w:rPr>
        <w:t xml:space="preserve"> Todas estas transacciones se realizaron de acuerdo con lo establecido en el Plan Anual de Compras y Contrataciones (PACC) y dentro del presupuesto asignado.</w:t>
      </w:r>
    </w:p>
    <w:p w14:paraId="26B60050" w14:textId="77777777" w:rsidR="00F04134" w:rsidRPr="00807B77" w:rsidRDefault="00F04134" w:rsidP="0077544F">
      <w:pPr>
        <w:spacing w:line="360" w:lineRule="auto"/>
        <w:jc w:val="both"/>
        <w:rPr>
          <w:spacing w:val="0"/>
          <w:sz w:val="12"/>
          <w:szCs w:val="12"/>
          <w:lang w:val="es-DO"/>
        </w:rPr>
      </w:pPr>
    </w:p>
    <w:p w14:paraId="5F275D53" w14:textId="34811079" w:rsidR="0077544F" w:rsidRPr="00807B77" w:rsidRDefault="0077544F" w:rsidP="0077544F">
      <w:pPr>
        <w:spacing w:line="360" w:lineRule="auto"/>
        <w:jc w:val="both"/>
        <w:rPr>
          <w:spacing w:val="0"/>
          <w:lang w:val="es-DO"/>
        </w:rPr>
      </w:pPr>
      <w:r w:rsidRPr="00807B77">
        <w:rPr>
          <w:spacing w:val="0"/>
          <w:lang w:val="es-DO"/>
        </w:rPr>
        <w:t>Gracias a la implementación del Sistema Electrónico de Contrataciones Públicas, la División de Compras y Contrataciones logr</w:t>
      </w:r>
      <w:r w:rsidR="006879F2" w:rsidRPr="00807B77">
        <w:rPr>
          <w:spacing w:val="0"/>
          <w:lang w:val="es-DO"/>
        </w:rPr>
        <w:t>ó</w:t>
      </w:r>
      <w:r w:rsidRPr="00807B77">
        <w:rPr>
          <w:spacing w:val="0"/>
          <w:lang w:val="es-DO"/>
        </w:rPr>
        <w:t xml:space="preserve"> optimizar sus procesos de adquisición, garantizando la transparencia, eficiencia y cumplimiento de la normativa vigente. </w:t>
      </w:r>
    </w:p>
    <w:p w14:paraId="75B23F05" w14:textId="77777777" w:rsidR="00827BE7" w:rsidRPr="00807B77" w:rsidRDefault="00827BE7" w:rsidP="0077544F">
      <w:pPr>
        <w:spacing w:line="360" w:lineRule="auto"/>
        <w:jc w:val="both"/>
        <w:rPr>
          <w:spacing w:val="0"/>
          <w:sz w:val="14"/>
          <w:szCs w:val="14"/>
          <w:lang w:val="es-DO"/>
        </w:rPr>
      </w:pPr>
    </w:p>
    <w:p w14:paraId="38355EDF" w14:textId="203D08C2" w:rsidR="009C05EA" w:rsidRPr="00807B77" w:rsidRDefault="009C05EA" w:rsidP="00FF7386">
      <w:pPr>
        <w:pStyle w:val="Ttulo2"/>
        <w:rPr>
          <w:rFonts w:eastAsiaTheme="minorHAnsi" w:cs="Times New Roman"/>
          <w:color w:val="767171"/>
          <w:spacing w:val="0"/>
          <w:szCs w:val="24"/>
          <w:lang w:val="es-DO"/>
        </w:rPr>
      </w:pPr>
      <w:bookmarkStart w:id="69" w:name="_Toc216872588"/>
      <w:r w:rsidRPr="00807B77">
        <w:rPr>
          <w:rFonts w:eastAsiaTheme="minorHAnsi" w:cs="Times New Roman"/>
          <w:b/>
          <w:bCs/>
          <w:color w:val="767171"/>
          <w:spacing w:val="0"/>
          <w:szCs w:val="24"/>
          <w:lang w:val="es-DO"/>
        </w:rPr>
        <w:t>4.2 Desempeño de los Recursos Humanos</w:t>
      </w:r>
      <w:r w:rsidRPr="00807B77">
        <w:rPr>
          <w:rFonts w:eastAsiaTheme="minorHAnsi" w:cs="Times New Roman"/>
          <w:color w:val="767171"/>
          <w:spacing w:val="0"/>
          <w:szCs w:val="24"/>
          <w:lang w:val="es-DO"/>
        </w:rPr>
        <w:t>.</w:t>
      </w:r>
      <w:bookmarkEnd w:id="69"/>
    </w:p>
    <w:p w14:paraId="7C9E0194" w14:textId="77777777" w:rsidR="00827BE7" w:rsidRPr="00807B77" w:rsidRDefault="00827BE7" w:rsidP="00827BE7">
      <w:pPr>
        <w:rPr>
          <w:lang w:val="es-DO"/>
        </w:rPr>
      </w:pPr>
    </w:p>
    <w:p w14:paraId="763C427C" w14:textId="3196A351" w:rsidR="00A03175" w:rsidRPr="00807B77" w:rsidRDefault="00A03175" w:rsidP="00A03175">
      <w:pPr>
        <w:spacing w:line="360" w:lineRule="auto"/>
        <w:jc w:val="both"/>
        <w:rPr>
          <w:b/>
          <w:bCs/>
          <w:spacing w:val="0"/>
          <w:lang w:val="es-DO"/>
        </w:rPr>
      </w:pPr>
      <w:r w:rsidRPr="00807B77">
        <w:rPr>
          <w:b/>
          <w:bCs/>
          <w:spacing w:val="0"/>
          <w:lang w:val="es-DO"/>
        </w:rPr>
        <w:t xml:space="preserve">Comportamiento de los subsistemas de recursos humanos. </w:t>
      </w:r>
    </w:p>
    <w:p w14:paraId="7486DB84" w14:textId="11AE51EA" w:rsidR="009C05EA" w:rsidRPr="00807B77" w:rsidRDefault="00A03175" w:rsidP="00A03175">
      <w:pPr>
        <w:spacing w:line="360" w:lineRule="auto"/>
        <w:jc w:val="both"/>
        <w:rPr>
          <w:spacing w:val="0"/>
          <w:lang w:val="es-DO"/>
        </w:rPr>
      </w:pPr>
      <w:r w:rsidRPr="00807B77">
        <w:rPr>
          <w:spacing w:val="0"/>
          <w:lang w:val="es-DO"/>
        </w:rPr>
        <w:t>Durante el año 202</w:t>
      </w:r>
      <w:r w:rsidR="00FC78C2" w:rsidRPr="00807B77">
        <w:rPr>
          <w:spacing w:val="0"/>
          <w:lang w:val="es-DO"/>
        </w:rPr>
        <w:t>5</w:t>
      </w:r>
      <w:r w:rsidRPr="00807B77">
        <w:rPr>
          <w:spacing w:val="0"/>
          <w:lang w:val="es-DO"/>
        </w:rPr>
        <w:t xml:space="preserve"> el Departamento de Recursos Humanos desarrolló los siguientes subsistemas</w:t>
      </w:r>
      <w:r w:rsidR="00182B5D" w:rsidRPr="00807B77">
        <w:rPr>
          <w:spacing w:val="0"/>
          <w:lang w:val="es-DO"/>
        </w:rPr>
        <w:t>:</w:t>
      </w:r>
    </w:p>
    <w:p w14:paraId="588092BD" w14:textId="77777777" w:rsidR="00F04134" w:rsidRPr="00807B77" w:rsidRDefault="00F04134" w:rsidP="00182B5D">
      <w:pPr>
        <w:spacing w:line="360" w:lineRule="auto"/>
        <w:jc w:val="both"/>
        <w:rPr>
          <w:b/>
          <w:bCs/>
          <w:spacing w:val="0"/>
          <w:lang w:val="es-DO"/>
        </w:rPr>
      </w:pPr>
    </w:p>
    <w:p w14:paraId="38624976" w14:textId="5B549FBA" w:rsidR="00182B5D" w:rsidRPr="00807B77" w:rsidRDefault="00182B5D" w:rsidP="00182B5D">
      <w:pPr>
        <w:spacing w:line="360" w:lineRule="auto"/>
        <w:jc w:val="both"/>
        <w:rPr>
          <w:spacing w:val="0"/>
          <w:lang w:val="es-DO"/>
        </w:rPr>
      </w:pPr>
      <w:r w:rsidRPr="00807B77">
        <w:rPr>
          <w:b/>
          <w:bCs/>
          <w:spacing w:val="0"/>
          <w:lang w:val="es-DO"/>
        </w:rPr>
        <w:t>Registro Control y Nómina:</w:t>
      </w:r>
      <w:r w:rsidRPr="00807B77">
        <w:rPr>
          <w:spacing w:val="0"/>
          <w:lang w:val="es-DO"/>
        </w:rPr>
        <w:t xml:space="preserve"> Con la finalidad de evidenciar nuestros procesos de nómina en el portal de transparencia de la página institucional, hemos mantenido un fiel cumplimiento a los lineamientos del Sistema Autorizado de Servidores Públicos (SASP) y los requerimientos de la DIGEIG. </w:t>
      </w:r>
    </w:p>
    <w:p w14:paraId="54C6ED36" w14:textId="77777777" w:rsidR="00FA3436" w:rsidRPr="00807B77" w:rsidRDefault="00FA3436" w:rsidP="00182B5D">
      <w:pPr>
        <w:spacing w:line="360" w:lineRule="auto"/>
        <w:jc w:val="both"/>
        <w:rPr>
          <w:spacing w:val="0"/>
          <w:sz w:val="2"/>
          <w:szCs w:val="2"/>
          <w:lang w:val="es-DO"/>
        </w:rPr>
      </w:pPr>
    </w:p>
    <w:p w14:paraId="49749E59" w14:textId="77777777" w:rsidR="00182B5D" w:rsidRPr="00807B77" w:rsidRDefault="00182B5D" w:rsidP="00182B5D">
      <w:pPr>
        <w:spacing w:line="360" w:lineRule="auto"/>
        <w:jc w:val="both"/>
        <w:rPr>
          <w:spacing w:val="0"/>
          <w:lang w:val="es-DO"/>
        </w:rPr>
      </w:pPr>
      <w:r w:rsidRPr="00807B77">
        <w:rPr>
          <w:b/>
          <w:bCs/>
          <w:spacing w:val="0"/>
          <w:lang w:val="es-DO"/>
        </w:rPr>
        <w:t xml:space="preserve">Organización de Trabajo:  </w:t>
      </w:r>
      <w:r w:rsidRPr="00807B77">
        <w:rPr>
          <w:spacing w:val="0"/>
          <w:lang w:val="es-DO"/>
        </w:rPr>
        <w:t xml:space="preserve">En este año 2025 nos enfocamos en nuestros colaboradores y sus dependientes directos (hijos) incentivando la formación y educación. Por segundo año otorgamos el bono escolar a colabores con hijo en edad escolar y por primera vez abarcamos la educación universitaria. Dimos cumplimiento al pago de incentivo por rendimiento individual, cumplimiento de indicadores, incentivo extraordinario anual y bono por desempeño a servidores de </w:t>
      </w:r>
      <w:r w:rsidRPr="00807B77">
        <w:rPr>
          <w:spacing w:val="0"/>
          <w:lang w:val="es-DO"/>
        </w:rPr>
        <w:lastRenderedPageBreak/>
        <w:t xml:space="preserve">carrera según lo establecido en el cumplimiento de la Ley 41-08 de Función Pública y su Reglamento de Aplicación. Mantuvimos el beneficio alimenticio a todos nuestros servidores subsidiado por nuestra institución al 100%. </w:t>
      </w:r>
    </w:p>
    <w:p w14:paraId="47661B6E" w14:textId="77777777" w:rsidR="00F04134" w:rsidRPr="00807B77" w:rsidRDefault="00F04134" w:rsidP="00182B5D">
      <w:pPr>
        <w:spacing w:line="360" w:lineRule="auto"/>
        <w:jc w:val="both"/>
        <w:rPr>
          <w:spacing w:val="0"/>
          <w:sz w:val="2"/>
          <w:szCs w:val="2"/>
          <w:lang w:val="es-DO"/>
        </w:rPr>
      </w:pPr>
    </w:p>
    <w:p w14:paraId="6683372E" w14:textId="77777777" w:rsidR="00182B5D" w:rsidRPr="00807B77" w:rsidRDefault="00182B5D" w:rsidP="00182B5D">
      <w:pPr>
        <w:spacing w:line="360" w:lineRule="auto"/>
        <w:jc w:val="both"/>
        <w:rPr>
          <w:spacing w:val="0"/>
          <w:lang w:val="es-DO"/>
        </w:rPr>
      </w:pPr>
      <w:r w:rsidRPr="00807B77">
        <w:rPr>
          <w:spacing w:val="0"/>
          <w:lang w:val="es-DO"/>
        </w:rPr>
        <w:t xml:space="preserve">Contamos con un programa de pasantía dirigido a estudiantes que se encuentran en culminación de estudios técnicos y profesionales con la finalidad de inducirlos a su primer empleo. Por lo que en este año 2025 recibimos 4 pasantes del área técnica y una (1) pasante en proceso de culminación de sus estudios profesionales. </w:t>
      </w:r>
    </w:p>
    <w:p w14:paraId="4B4999BB" w14:textId="77777777" w:rsidR="00FA3436" w:rsidRPr="00807B77" w:rsidRDefault="00FA3436" w:rsidP="00182B5D">
      <w:pPr>
        <w:spacing w:line="360" w:lineRule="auto"/>
        <w:jc w:val="both"/>
        <w:rPr>
          <w:spacing w:val="0"/>
          <w:sz w:val="2"/>
          <w:szCs w:val="2"/>
          <w:lang w:val="es-DO"/>
        </w:rPr>
      </w:pPr>
    </w:p>
    <w:p w14:paraId="7E3CD17F" w14:textId="77777777" w:rsidR="00182B5D" w:rsidRPr="00807B77" w:rsidRDefault="00182B5D" w:rsidP="00182B5D">
      <w:pPr>
        <w:spacing w:line="360" w:lineRule="auto"/>
        <w:jc w:val="both"/>
        <w:rPr>
          <w:spacing w:val="0"/>
          <w:lang w:val="es-DO"/>
        </w:rPr>
      </w:pPr>
      <w:r w:rsidRPr="00807B77">
        <w:rPr>
          <w:spacing w:val="0"/>
          <w:lang w:val="es-DO"/>
        </w:rPr>
        <w:t xml:space="preserve">Así mismo podemos evidenciar que la oficina nacional de derecho de autor apoya la iniciativa del gobierno central respaldando a jóvenes estudiantes en su primer empleo, este año cumplimos con el compromiso de nuestro director general con entidades educativas y recibimos una estudiante egresada del Instituto Tecnológico Superior Comunitario de San Luis (ITSC) egresada con honores quien actualmente ocupa una posición en nuestra institución. </w:t>
      </w:r>
    </w:p>
    <w:p w14:paraId="67B6652F" w14:textId="77777777" w:rsidR="00F04134" w:rsidRPr="00807B77" w:rsidRDefault="00F04134" w:rsidP="00182B5D">
      <w:pPr>
        <w:spacing w:line="360" w:lineRule="auto"/>
        <w:jc w:val="both"/>
        <w:rPr>
          <w:spacing w:val="0"/>
          <w:sz w:val="2"/>
          <w:szCs w:val="2"/>
          <w:lang w:val="es-DO"/>
        </w:rPr>
      </w:pPr>
    </w:p>
    <w:p w14:paraId="58733CD9" w14:textId="77777777" w:rsidR="00182B5D" w:rsidRPr="00807B77" w:rsidRDefault="00182B5D" w:rsidP="00182B5D">
      <w:pPr>
        <w:spacing w:line="360" w:lineRule="auto"/>
        <w:jc w:val="both"/>
        <w:rPr>
          <w:spacing w:val="0"/>
          <w:lang w:val="es-DO"/>
        </w:rPr>
      </w:pPr>
      <w:r w:rsidRPr="00807B77">
        <w:rPr>
          <w:spacing w:val="0"/>
          <w:lang w:val="es-DO"/>
        </w:rPr>
        <w:t>En este año 2025 dimos cumplimiento al 100% con la elaboración de los manuales de políticas y procedimientos de recursos humanos, garantizando mejorar y eficientizar la realización de los procesos y fortalecer nuestra estructura organizativa.</w:t>
      </w:r>
    </w:p>
    <w:p w14:paraId="7086A007" w14:textId="2420C2BB" w:rsidR="00182B5D" w:rsidRPr="00807B77" w:rsidRDefault="00182B5D" w:rsidP="00182B5D">
      <w:pPr>
        <w:spacing w:line="360" w:lineRule="auto"/>
        <w:jc w:val="both"/>
        <w:rPr>
          <w:spacing w:val="0"/>
          <w:lang w:val="es-DO"/>
        </w:rPr>
      </w:pPr>
      <w:r w:rsidRPr="00807B77">
        <w:rPr>
          <w:spacing w:val="0"/>
          <w:lang w:val="es-DO"/>
        </w:rPr>
        <w:t>Como parte de nuestros benéficos ampliamos la cobertura de salud en ARS SENASA de plan básico a planes c</w:t>
      </w:r>
      <w:r w:rsidR="00F91E92" w:rsidRPr="00807B77">
        <w:rPr>
          <w:spacing w:val="0"/>
          <w:lang w:val="es-DO"/>
        </w:rPr>
        <w:t>o</w:t>
      </w:r>
      <w:r w:rsidRPr="00807B77">
        <w:rPr>
          <w:spacing w:val="0"/>
          <w:lang w:val="es-DO"/>
        </w:rPr>
        <w:t>mp</w:t>
      </w:r>
      <w:r w:rsidR="00F91E92" w:rsidRPr="00807B77">
        <w:rPr>
          <w:spacing w:val="0"/>
          <w:lang w:val="es-DO"/>
        </w:rPr>
        <w:t>le</w:t>
      </w:r>
      <w:r w:rsidRPr="00807B77">
        <w:rPr>
          <w:spacing w:val="0"/>
          <w:lang w:val="es-DO"/>
        </w:rPr>
        <w:t xml:space="preserve">mentarios, siendo beneficiarios nuestros colaboradores y sus dependientes.  </w:t>
      </w:r>
    </w:p>
    <w:p w14:paraId="227CF162" w14:textId="77777777" w:rsidR="00FA3436" w:rsidRPr="00807B77" w:rsidRDefault="00FA3436" w:rsidP="00182B5D">
      <w:pPr>
        <w:spacing w:line="360" w:lineRule="auto"/>
        <w:jc w:val="both"/>
        <w:rPr>
          <w:spacing w:val="0"/>
          <w:sz w:val="6"/>
          <w:szCs w:val="6"/>
          <w:lang w:val="es-DO"/>
        </w:rPr>
      </w:pPr>
    </w:p>
    <w:p w14:paraId="02F4C680" w14:textId="21850C41" w:rsidR="00182B5D" w:rsidRPr="00807B77" w:rsidRDefault="00182B5D" w:rsidP="00182B5D">
      <w:pPr>
        <w:spacing w:line="360" w:lineRule="auto"/>
        <w:jc w:val="both"/>
        <w:rPr>
          <w:spacing w:val="0"/>
          <w:lang w:val="es-DO"/>
        </w:rPr>
      </w:pPr>
      <w:r w:rsidRPr="00807B77">
        <w:rPr>
          <w:b/>
          <w:bCs/>
          <w:spacing w:val="0"/>
          <w:lang w:val="es-DO"/>
        </w:rPr>
        <w:t>Reclutamiento y Selección</w:t>
      </w:r>
      <w:r w:rsidR="00424FFB" w:rsidRPr="00807B77">
        <w:rPr>
          <w:b/>
          <w:bCs/>
          <w:spacing w:val="0"/>
          <w:lang w:val="es-DO"/>
        </w:rPr>
        <w:t>:</w:t>
      </w:r>
      <w:r w:rsidR="005D12F2" w:rsidRPr="00807B77">
        <w:rPr>
          <w:b/>
          <w:bCs/>
          <w:spacing w:val="0"/>
          <w:lang w:val="es-DO"/>
        </w:rPr>
        <w:t xml:space="preserve"> </w:t>
      </w:r>
      <w:r w:rsidR="005D12F2" w:rsidRPr="00807B77">
        <w:rPr>
          <w:spacing w:val="0"/>
          <w:lang w:val="es-DO"/>
        </w:rPr>
        <w:t>D</w:t>
      </w:r>
      <w:r w:rsidRPr="00807B77">
        <w:rPr>
          <w:spacing w:val="0"/>
          <w:lang w:val="es-DO"/>
        </w:rPr>
        <w:t xml:space="preserve">urante el año 2025 ha tenido un papel fundamental con la incorporación </w:t>
      </w:r>
      <w:r w:rsidR="00424FFB" w:rsidRPr="00807B77">
        <w:rPr>
          <w:spacing w:val="0"/>
          <w:lang w:val="es-DO"/>
        </w:rPr>
        <w:t xml:space="preserve">de </w:t>
      </w:r>
      <w:r w:rsidRPr="00807B77">
        <w:rPr>
          <w:spacing w:val="0"/>
          <w:lang w:val="es-DO"/>
        </w:rPr>
        <w:t>nuevos colaboradores que cuentan con talento calificado, según los requerimientos y alineado con los objetivos estratégicos de la institución.</w:t>
      </w:r>
    </w:p>
    <w:p w14:paraId="1D705D95" w14:textId="56F1CDF8" w:rsidR="00424FFB" w:rsidRPr="00807B77" w:rsidRDefault="00424FFB" w:rsidP="00182B5D">
      <w:pPr>
        <w:spacing w:line="360" w:lineRule="auto"/>
        <w:jc w:val="both"/>
        <w:rPr>
          <w:spacing w:val="0"/>
          <w:lang w:val="es-DO"/>
        </w:rPr>
      </w:pPr>
      <w:r w:rsidRPr="00807B77">
        <w:rPr>
          <w:spacing w:val="0"/>
          <w:lang w:val="es-DO"/>
        </w:rPr>
        <w:t>R</w:t>
      </w:r>
      <w:r w:rsidR="00182B5D" w:rsidRPr="00807B77">
        <w:rPr>
          <w:spacing w:val="0"/>
          <w:lang w:val="es-DO"/>
        </w:rPr>
        <w:t xml:space="preserve">ealizamos 40 procedimientos de reclutamiento y selección de personal, resultando un total de 10 nuevas contrataciones, </w:t>
      </w:r>
    </w:p>
    <w:p w14:paraId="797081DD" w14:textId="77777777" w:rsidR="00424FFB" w:rsidRDefault="00424FFB" w:rsidP="00182B5D">
      <w:pPr>
        <w:spacing w:line="360" w:lineRule="auto"/>
        <w:jc w:val="both"/>
        <w:rPr>
          <w:spacing w:val="0"/>
          <w:lang w:val="es-DO"/>
        </w:rPr>
      </w:pPr>
    </w:p>
    <w:p w14:paraId="35F02EE9" w14:textId="1860AAA3" w:rsidR="00BF674B" w:rsidRPr="00807B77" w:rsidRDefault="00BF674B" w:rsidP="00182B5D">
      <w:pPr>
        <w:spacing w:line="360" w:lineRule="auto"/>
        <w:jc w:val="both"/>
        <w:rPr>
          <w:spacing w:val="0"/>
          <w:lang w:val="es-DO"/>
        </w:rPr>
        <w:sectPr w:rsidR="00BF674B" w:rsidRPr="00807B77" w:rsidSect="00934078">
          <w:pgSz w:w="12240" w:h="15840"/>
          <w:pgMar w:top="1440" w:right="2160" w:bottom="1440" w:left="2160" w:header="720" w:footer="720" w:gutter="0"/>
          <w:cols w:space="720"/>
          <w:docGrid w:linePitch="360"/>
        </w:sectPr>
      </w:pPr>
    </w:p>
    <w:p w14:paraId="749B8F35" w14:textId="0E8C4137" w:rsidR="00182B5D" w:rsidRPr="00807B77" w:rsidRDefault="00424FFB" w:rsidP="00424FFB">
      <w:pPr>
        <w:spacing w:line="240" w:lineRule="auto"/>
        <w:jc w:val="both"/>
        <w:rPr>
          <w:spacing w:val="0"/>
          <w:lang w:val="es-DO"/>
        </w:rPr>
      </w:pPr>
      <w:r w:rsidRPr="00807B77">
        <w:rPr>
          <w:spacing w:val="0"/>
          <w:lang w:val="es-DO"/>
        </w:rPr>
        <w:lastRenderedPageBreak/>
        <w:t xml:space="preserve">•          </w:t>
      </w:r>
      <w:r w:rsidR="00182B5D" w:rsidRPr="00807B77">
        <w:rPr>
          <w:spacing w:val="0"/>
          <w:lang w:val="es-DO"/>
        </w:rPr>
        <w:t>Atención al usuario 2</w:t>
      </w:r>
    </w:p>
    <w:p w14:paraId="0ED1CCC6" w14:textId="77777777" w:rsidR="00182B5D" w:rsidRPr="00807B77" w:rsidRDefault="00182B5D" w:rsidP="00424FFB">
      <w:pPr>
        <w:spacing w:line="240" w:lineRule="auto"/>
        <w:jc w:val="both"/>
        <w:rPr>
          <w:spacing w:val="0"/>
          <w:lang w:val="es-DO"/>
        </w:rPr>
      </w:pPr>
      <w:r w:rsidRPr="00807B77">
        <w:rPr>
          <w:spacing w:val="0"/>
          <w:lang w:val="es-DO"/>
        </w:rPr>
        <w:t>•</w:t>
      </w:r>
      <w:r w:rsidRPr="00807B77">
        <w:rPr>
          <w:spacing w:val="0"/>
          <w:lang w:val="es-DO"/>
        </w:rPr>
        <w:tab/>
        <w:t>Registro 1</w:t>
      </w:r>
    </w:p>
    <w:p w14:paraId="21A97B1C" w14:textId="77777777" w:rsidR="00182B5D" w:rsidRPr="00807B77" w:rsidRDefault="00182B5D" w:rsidP="00424FFB">
      <w:pPr>
        <w:spacing w:line="240" w:lineRule="auto"/>
        <w:jc w:val="both"/>
        <w:rPr>
          <w:spacing w:val="0"/>
          <w:lang w:val="es-DO"/>
        </w:rPr>
      </w:pPr>
      <w:r w:rsidRPr="00807B77">
        <w:rPr>
          <w:spacing w:val="0"/>
          <w:lang w:val="es-DO"/>
        </w:rPr>
        <w:t>•</w:t>
      </w:r>
      <w:r w:rsidRPr="00807B77">
        <w:rPr>
          <w:spacing w:val="0"/>
          <w:lang w:val="es-DO"/>
        </w:rPr>
        <w:tab/>
        <w:t>Planificación y Desarrollo 1</w:t>
      </w:r>
    </w:p>
    <w:p w14:paraId="7DE496F8" w14:textId="77777777" w:rsidR="00182B5D" w:rsidRPr="00807B77" w:rsidRDefault="00182B5D" w:rsidP="00424FFB">
      <w:pPr>
        <w:spacing w:line="240" w:lineRule="auto"/>
        <w:jc w:val="both"/>
        <w:rPr>
          <w:spacing w:val="0"/>
          <w:lang w:val="es-DO"/>
        </w:rPr>
      </w:pPr>
      <w:r w:rsidRPr="00807B77">
        <w:rPr>
          <w:spacing w:val="0"/>
          <w:lang w:val="es-DO"/>
        </w:rPr>
        <w:t>•</w:t>
      </w:r>
      <w:r w:rsidRPr="00807B77">
        <w:rPr>
          <w:spacing w:val="0"/>
          <w:lang w:val="es-DO"/>
        </w:rPr>
        <w:tab/>
        <w:t>Comunicación 1</w:t>
      </w:r>
    </w:p>
    <w:p w14:paraId="458091F8" w14:textId="77777777" w:rsidR="00182B5D" w:rsidRPr="00807B77" w:rsidRDefault="00182B5D" w:rsidP="00182B5D">
      <w:pPr>
        <w:spacing w:line="360" w:lineRule="auto"/>
        <w:jc w:val="both"/>
        <w:rPr>
          <w:spacing w:val="0"/>
          <w:lang w:val="es-DO"/>
        </w:rPr>
      </w:pPr>
      <w:r w:rsidRPr="00807B77">
        <w:rPr>
          <w:spacing w:val="0"/>
          <w:lang w:val="es-DO"/>
        </w:rPr>
        <w:t>•</w:t>
      </w:r>
      <w:r w:rsidRPr="00807B77">
        <w:rPr>
          <w:spacing w:val="0"/>
          <w:lang w:val="es-DO"/>
        </w:rPr>
        <w:tab/>
        <w:t>Tecnología 2</w:t>
      </w:r>
    </w:p>
    <w:p w14:paraId="706CA3E5" w14:textId="77777777" w:rsidR="00182B5D" w:rsidRPr="00807B77" w:rsidRDefault="00182B5D" w:rsidP="00182B5D">
      <w:pPr>
        <w:spacing w:line="360" w:lineRule="auto"/>
        <w:jc w:val="both"/>
        <w:rPr>
          <w:spacing w:val="0"/>
          <w:lang w:val="es-DO"/>
        </w:rPr>
      </w:pPr>
      <w:r w:rsidRPr="00807B77">
        <w:rPr>
          <w:spacing w:val="0"/>
          <w:lang w:val="es-DO"/>
        </w:rPr>
        <w:t>•</w:t>
      </w:r>
      <w:r w:rsidRPr="00807B77">
        <w:rPr>
          <w:spacing w:val="0"/>
          <w:lang w:val="es-DO"/>
        </w:rPr>
        <w:tab/>
        <w:t>Servicios Generales 2</w:t>
      </w:r>
    </w:p>
    <w:p w14:paraId="12D86900" w14:textId="77777777" w:rsidR="00182B5D" w:rsidRPr="00807B77" w:rsidRDefault="00182B5D" w:rsidP="00182B5D">
      <w:pPr>
        <w:spacing w:line="360" w:lineRule="auto"/>
        <w:jc w:val="both"/>
        <w:rPr>
          <w:spacing w:val="0"/>
          <w:lang w:val="es-DO"/>
        </w:rPr>
      </w:pPr>
      <w:r w:rsidRPr="00807B77">
        <w:rPr>
          <w:spacing w:val="0"/>
          <w:lang w:val="es-DO"/>
        </w:rPr>
        <w:t>•</w:t>
      </w:r>
      <w:r w:rsidRPr="00807B77">
        <w:rPr>
          <w:spacing w:val="0"/>
          <w:lang w:val="es-DO"/>
        </w:rPr>
        <w:tab/>
        <w:t>Administrativo Financiero 1</w:t>
      </w:r>
    </w:p>
    <w:p w14:paraId="5A446966" w14:textId="77777777" w:rsidR="00424FFB" w:rsidRPr="00807B77" w:rsidRDefault="00424FFB" w:rsidP="00182B5D">
      <w:pPr>
        <w:spacing w:line="360" w:lineRule="auto"/>
        <w:jc w:val="both"/>
        <w:rPr>
          <w:spacing w:val="0"/>
          <w:lang w:val="es-DO"/>
        </w:rPr>
        <w:sectPr w:rsidR="00424FFB" w:rsidRPr="00807B77" w:rsidSect="00AE17EA">
          <w:type w:val="continuous"/>
          <w:pgSz w:w="12240" w:h="15840"/>
          <w:pgMar w:top="1440" w:right="2160" w:bottom="1440" w:left="2160" w:header="720" w:footer="720" w:gutter="0"/>
          <w:pgNumType w:start="66"/>
          <w:cols w:num="2" w:space="720"/>
          <w:docGrid w:linePitch="360"/>
        </w:sectPr>
      </w:pPr>
    </w:p>
    <w:p w14:paraId="3D6C67D3" w14:textId="14A35ABA" w:rsidR="00424FFB" w:rsidRPr="00807B77" w:rsidRDefault="00424FFB" w:rsidP="00424FFB">
      <w:pPr>
        <w:spacing w:line="360" w:lineRule="auto"/>
        <w:jc w:val="both"/>
        <w:rPr>
          <w:spacing w:val="0"/>
          <w:lang w:val="es-DO"/>
        </w:rPr>
      </w:pPr>
      <w:r w:rsidRPr="00807B77">
        <w:rPr>
          <w:spacing w:val="0"/>
          <w:lang w:val="es-DO"/>
        </w:rPr>
        <w:t xml:space="preserve">Por segundo año de manera consecutivo hicimos uso del banco de elegible para contratar un empleado con estatus de carrera administrativa. </w:t>
      </w:r>
    </w:p>
    <w:p w14:paraId="6A6E3724" w14:textId="77777777" w:rsidR="00535EB2" w:rsidRPr="00807B77" w:rsidRDefault="00535EB2" w:rsidP="00182B5D">
      <w:pPr>
        <w:spacing w:line="360" w:lineRule="auto"/>
        <w:jc w:val="both"/>
        <w:rPr>
          <w:b/>
          <w:bCs/>
          <w:spacing w:val="0"/>
          <w:sz w:val="4"/>
          <w:szCs w:val="4"/>
          <w:lang w:val="es-DO"/>
        </w:rPr>
      </w:pPr>
    </w:p>
    <w:p w14:paraId="21141C6C" w14:textId="77777777" w:rsidR="00535EB2" w:rsidRPr="00807B77" w:rsidRDefault="00535EB2" w:rsidP="00182B5D">
      <w:pPr>
        <w:spacing w:line="360" w:lineRule="auto"/>
        <w:jc w:val="both"/>
        <w:rPr>
          <w:b/>
          <w:bCs/>
          <w:spacing w:val="0"/>
          <w:sz w:val="2"/>
          <w:szCs w:val="2"/>
          <w:lang w:val="es-DO"/>
        </w:rPr>
      </w:pPr>
    </w:p>
    <w:p w14:paraId="204E889E" w14:textId="2CDB0C28" w:rsidR="00182B5D" w:rsidRPr="00807B77" w:rsidRDefault="00182B5D" w:rsidP="00182B5D">
      <w:pPr>
        <w:spacing w:line="360" w:lineRule="auto"/>
        <w:jc w:val="both"/>
        <w:rPr>
          <w:spacing w:val="0"/>
          <w:lang w:val="es-DO"/>
        </w:rPr>
      </w:pPr>
      <w:r w:rsidRPr="00807B77">
        <w:rPr>
          <w:b/>
          <w:bCs/>
          <w:spacing w:val="0"/>
          <w:lang w:val="es-DO"/>
        </w:rPr>
        <w:t>Evaluación del Desempeño 2025</w:t>
      </w:r>
      <w:r w:rsidR="009412CD" w:rsidRPr="00807B77">
        <w:rPr>
          <w:b/>
          <w:bCs/>
          <w:spacing w:val="0"/>
          <w:lang w:val="es-DO"/>
        </w:rPr>
        <w:t>:</w:t>
      </w:r>
      <w:r w:rsidR="009412CD" w:rsidRPr="00807B77">
        <w:rPr>
          <w:spacing w:val="0"/>
          <w:lang w:val="es-DO"/>
        </w:rPr>
        <w:t xml:space="preserve"> </w:t>
      </w:r>
      <w:r w:rsidRPr="00807B77">
        <w:rPr>
          <w:spacing w:val="0"/>
          <w:lang w:val="es-DO"/>
        </w:rPr>
        <w:t xml:space="preserve">Dando cumplimiento a lo establecido por ley a principio de este año 2025 realizamos la firma individualizada de los acuerdos del desempeño de todos los colaboradores, de igual forma en este último trimestre realizamos el proceso de evaluación del desempeño laboral 2025 del 97% de nuestros colaboradores identificando fortalezas y áreas de mejora y obteniendo de manera colectiva resultados favorables en sus evaluaciones. </w:t>
      </w:r>
    </w:p>
    <w:p w14:paraId="7FDBCC8B" w14:textId="0F544512" w:rsidR="00182B5D" w:rsidRPr="00807B77" w:rsidRDefault="00182B5D" w:rsidP="00182B5D">
      <w:pPr>
        <w:spacing w:line="360" w:lineRule="auto"/>
        <w:jc w:val="both"/>
        <w:rPr>
          <w:spacing w:val="0"/>
          <w:lang w:val="es-DO"/>
        </w:rPr>
      </w:pPr>
      <w:r w:rsidRPr="00807B77">
        <w:rPr>
          <w:spacing w:val="0"/>
          <w:lang w:val="es-DO"/>
        </w:rPr>
        <w:t>Este proceso de evaluación const</w:t>
      </w:r>
      <w:r w:rsidR="009412CD" w:rsidRPr="00807B77">
        <w:rPr>
          <w:spacing w:val="0"/>
          <w:lang w:val="es-DO"/>
        </w:rPr>
        <w:t>ó</w:t>
      </w:r>
      <w:r w:rsidRPr="00807B77">
        <w:rPr>
          <w:spacing w:val="0"/>
          <w:lang w:val="es-DO"/>
        </w:rPr>
        <w:t xml:space="preserve"> de dos etapas, la primera la firma de los acuerdos de desempeño y la segunda la evaluación del desempeño la cual concluy</w:t>
      </w:r>
      <w:r w:rsidR="009412CD" w:rsidRPr="00807B77">
        <w:rPr>
          <w:spacing w:val="0"/>
          <w:lang w:val="es-DO"/>
        </w:rPr>
        <w:t>ó</w:t>
      </w:r>
      <w:r w:rsidRPr="00807B77">
        <w:rPr>
          <w:spacing w:val="0"/>
          <w:lang w:val="es-DO"/>
        </w:rPr>
        <w:t xml:space="preserve"> al cierre de este año 2025, según lo establecido por el Ministerio de Administración Pública.</w:t>
      </w:r>
    </w:p>
    <w:p w14:paraId="34F4D3A1" w14:textId="7DA29202" w:rsidR="00182B5D" w:rsidRPr="00807B77" w:rsidRDefault="00182B5D" w:rsidP="00182B5D">
      <w:pPr>
        <w:spacing w:line="360" w:lineRule="auto"/>
        <w:jc w:val="both"/>
        <w:rPr>
          <w:spacing w:val="0"/>
          <w:lang w:val="es-DO"/>
        </w:rPr>
      </w:pPr>
      <w:r w:rsidRPr="00807B77">
        <w:rPr>
          <w:b/>
          <w:bCs/>
          <w:spacing w:val="0"/>
          <w:lang w:val="es-DO"/>
        </w:rPr>
        <w:t>Capacitación y Desarrollo</w:t>
      </w:r>
      <w:r w:rsidR="00382295" w:rsidRPr="00807B77">
        <w:rPr>
          <w:b/>
          <w:bCs/>
          <w:spacing w:val="0"/>
          <w:lang w:val="es-DO"/>
        </w:rPr>
        <w:t xml:space="preserve">: </w:t>
      </w:r>
      <w:r w:rsidRPr="00807B77">
        <w:rPr>
          <w:spacing w:val="0"/>
          <w:lang w:val="es-DO"/>
        </w:rPr>
        <w:t xml:space="preserve">En materia de Capacitación y Desarrollo del </w:t>
      </w:r>
      <w:r w:rsidR="00382295" w:rsidRPr="00807B77">
        <w:rPr>
          <w:spacing w:val="0"/>
          <w:lang w:val="es-DO"/>
        </w:rPr>
        <w:t>Personal realizamos</w:t>
      </w:r>
      <w:r w:rsidRPr="00807B77">
        <w:rPr>
          <w:spacing w:val="0"/>
          <w:lang w:val="es-DO"/>
        </w:rPr>
        <w:t xml:space="preserve"> un total de 25 eventos formativos diseminados en todos los grupos ocupacionales, lo que refleja un cumplimiento de un 90% de lo planificado en el plan de capacitación del año y contribuyendo directamente al fortalecimiento de las capacidades individuales.</w:t>
      </w:r>
    </w:p>
    <w:p w14:paraId="14767A75" w14:textId="77777777" w:rsidR="00381C70" w:rsidRPr="00BF674B" w:rsidRDefault="00381C70" w:rsidP="00182B5D">
      <w:pPr>
        <w:spacing w:line="360" w:lineRule="auto"/>
        <w:jc w:val="both"/>
        <w:rPr>
          <w:spacing w:val="0"/>
          <w:sz w:val="6"/>
          <w:szCs w:val="6"/>
          <w:lang w:val="es-DO"/>
        </w:rPr>
      </w:pPr>
    </w:p>
    <w:p w14:paraId="663808B9" w14:textId="131C22DE" w:rsidR="00914B5A" w:rsidRPr="00807B77" w:rsidRDefault="00914B5A" w:rsidP="00914B5A">
      <w:pPr>
        <w:pStyle w:val="Sinespaciado"/>
        <w:spacing w:line="360" w:lineRule="auto"/>
        <w:jc w:val="center"/>
        <w:rPr>
          <w:color w:val="767171"/>
          <w:lang w:val="es-DO"/>
        </w:rPr>
      </w:pPr>
      <w:r w:rsidRPr="00807B77">
        <w:rPr>
          <w:color w:val="767171"/>
          <w:lang w:val="es-DO"/>
        </w:rPr>
        <w:t>Tabla No</w:t>
      </w:r>
      <w:r w:rsidR="00F112EC" w:rsidRPr="00807B77">
        <w:rPr>
          <w:color w:val="767171"/>
          <w:lang w:val="es-DO"/>
        </w:rPr>
        <w:t>. 1</w:t>
      </w:r>
      <w:r w:rsidR="003C2828" w:rsidRPr="00807B77">
        <w:rPr>
          <w:color w:val="767171"/>
          <w:lang w:val="es-DO"/>
        </w:rPr>
        <w:t>6</w:t>
      </w:r>
      <w:r w:rsidRPr="00807B77">
        <w:rPr>
          <w:color w:val="767171"/>
          <w:lang w:val="es-DO"/>
        </w:rPr>
        <w:t xml:space="preserve"> </w:t>
      </w:r>
    </w:p>
    <w:tbl>
      <w:tblPr>
        <w:tblW w:w="7938" w:type="dxa"/>
        <w:tblCellMar>
          <w:left w:w="70" w:type="dxa"/>
          <w:right w:w="70" w:type="dxa"/>
        </w:tblCellMar>
        <w:tblLook w:val="04A0" w:firstRow="1" w:lastRow="0" w:firstColumn="1" w:lastColumn="0" w:noHBand="0" w:noVBand="1"/>
      </w:tblPr>
      <w:tblGrid>
        <w:gridCol w:w="1418"/>
        <w:gridCol w:w="1276"/>
        <w:gridCol w:w="1275"/>
        <w:gridCol w:w="1276"/>
        <w:gridCol w:w="1134"/>
        <w:gridCol w:w="1559"/>
      </w:tblGrid>
      <w:tr w:rsidR="00807B77" w:rsidRPr="00EE4220" w14:paraId="3322B762" w14:textId="77777777" w:rsidTr="00182B5D">
        <w:trPr>
          <w:trHeight w:val="330"/>
        </w:trPr>
        <w:tc>
          <w:tcPr>
            <w:tcW w:w="7938" w:type="dxa"/>
            <w:gridSpan w:val="6"/>
            <w:tcBorders>
              <w:top w:val="nil"/>
              <w:left w:val="nil"/>
              <w:bottom w:val="single" w:sz="8" w:space="0" w:color="auto"/>
              <w:right w:val="nil"/>
            </w:tcBorders>
            <w:noWrap/>
            <w:vAlign w:val="center"/>
            <w:hideMark/>
          </w:tcPr>
          <w:p w14:paraId="01765189" w14:textId="619142B5" w:rsidR="00182B5D" w:rsidRPr="00807B77" w:rsidRDefault="00182B5D" w:rsidP="00182B5D">
            <w:pPr>
              <w:spacing w:after="0" w:line="240" w:lineRule="auto"/>
              <w:jc w:val="center"/>
              <w:rPr>
                <w:rFonts w:eastAsia="Times New Roman"/>
                <w:spacing w:val="0"/>
                <w:lang w:val="es-DO" w:eastAsia="es-DO"/>
              </w:rPr>
            </w:pPr>
            <w:r w:rsidRPr="00807B77">
              <w:rPr>
                <w:rFonts w:eastAsia="Times New Roman"/>
                <w:spacing w:val="0"/>
                <w:lang w:val="es-DO" w:eastAsia="es-DO"/>
              </w:rPr>
              <w:t>Porcentaje de participación en eventos formativos por G.O.</w:t>
            </w:r>
          </w:p>
        </w:tc>
      </w:tr>
      <w:tr w:rsidR="00807B77" w:rsidRPr="00807B77" w14:paraId="1B3367DE" w14:textId="77777777" w:rsidTr="00535EB2">
        <w:trPr>
          <w:trHeight w:val="585"/>
        </w:trPr>
        <w:tc>
          <w:tcPr>
            <w:tcW w:w="1418" w:type="dxa"/>
            <w:tcBorders>
              <w:top w:val="nil"/>
              <w:left w:val="single" w:sz="8" w:space="0" w:color="auto"/>
              <w:bottom w:val="single" w:sz="8" w:space="0" w:color="auto"/>
              <w:right w:val="single" w:sz="8" w:space="0" w:color="auto"/>
            </w:tcBorders>
            <w:shd w:val="clear" w:color="auto" w:fill="142F62"/>
            <w:noWrap/>
            <w:vAlign w:val="center"/>
            <w:hideMark/>
          </w:tcPr>
          <w:p w14:paraId="55E1F06F" w14:textId="77777777" w:rsidR="00182B5D" w:rsidRPr="00807B77" w:rsidRDefault="00182B5D" w:rsidP="00182B5D">
            <w:pPr>
              <w:spacing w:after="0" w:line="240" w:lineRule="auto"/>
              <w:jc w:val="center"/>
              <w:rPr>
                <w:color w:val="FFFFFF" w:themeColor="background1"/>
                <w:spacing w:val="0"/>
                <w:lang w:val="es-DO"/>
              </w:rPr>
            </w:pPr>
            <w:r w:rsidRPr="00807B77">
              <w:rPr>
                <w:color w:val="FFFFFF" w:themeColor="background1"/>
                <w:spacing w:val="0"/>
                <w:lang w:val="es-DO"/>
              </w:rPr>
              <w:t>Grupo I</w:t>
            </w:r>
          </w:p>
        </w:tc>
        <w:tc>
          <w:tcPr>
            <w:tcW w:w="1276" w:type="dxa"/>
            <w:tcBorders>
              <w:top w:val="nil"/>
              <w:left w:val="nil"/>
              <w:bottom w:val="single" w:sz="8" w:space="0" w:color="auto"/>
              <w:right w:val="single" w:sz="8" w:space="0" w:color="auto"/>
            </w:tcBorders>
            <w:shd w:val="clear" w:color="auto" w:fill="142F62"/>
            <w:noWrap/>
            <w:vAlign w:val="center"/>
            <w:hideMark/>
          </w:tcPr>
          <w:p w14:paraId="57D1C2C1" w14:textId="77777777" w:rsidR="00182B5D" w:rsidRPr="00807B77" w:rsidRDefault="00182B5D" w:rsidP="00182B5D">
            <w:pPr>
              <w:spacing w:after="0" w:line="240" w:lineRule="auto"/>
              <w:jc w:val="center"/>
              <w:rPr>
                <w:color w:val="FFFFFF" w:themeColor="background1"/>
                <w:spacing w:val="0"/>
                <w:lang w:val="es-DO"/>
              </w:rPr>
            </w:pPr>
            <w:r w:rsidRPr="00807B77">
              <w:rPr>
                <w:color w:val="FFFFFF" w:themeColor="background1"/>
                <w:spacing w:val="0"/>
                <w:lang w:val="es-DO"/>
              </w:rPr>
              <w:t>Grupo II</w:t>
            </w:r>
          </w:p>
        </w:tc>
        <w:tc>
          <w:tcPr>
            <w:tcW w:w="1275" w:type="dxa"/>
            <w:tcBorders>
              <w:top w:val="nil"/>
              <w:left w:val="nil"/>
              <w:bottom w:val="single" w:sz="8" w:space="0" w:color="auto"/>
              <w:right w:val="single" w:sz="8" w:space="0" w:color="auto"/>
            </w:tcBorders>
            <w:shd w:val="clear" w:color="auto" w:fill="142F62"/>
            <w:noWrap/>
            <w:vAlign w:val="center"/>
            <w:hideMark/>
          </w:tcPr>
          <w:p w14:paraId="252941FA" w14:textId="77777777" w:rsidR="00182B5D" w:rsidRPr="00807B77" w:rsidRDefault="00182B5D" w:rsidP="00182B5D">
            <w:pPr>
              <w:spacing w:after="0" w:line="240" w:lineRule="auto"/>
              <w:jc w:val="center"/>
              <w:rPr>
                <w:color w:val="FFFFFF" w:themeColor="background1"/>
                <w:spacing w:val="0"/>
                <w:lang w:val="es-DO"/>
              </w:rPr>
            </w:pPr>
            <w:r w:rsidRPr="00807B77">
              <w:rPr>
                <w:color w:val="FFFFFF" w:themeColor="background1"/>
                <w:spacing w:val="0"/>
                <w:lang w:val="es-DO"/>
              </w:rPr>
              <w:t>Grupo III</w:t>
            </w:r>
          </w:p>
        </w:tc>
        <w:tc>
          <w:tcPr>
            <w:tcW w:w="1276" w:type="dxa"/>
            <w:tcBorders>
              <w:top w:val="nil"/>
              <w:left w:val="nil"/>
              <w:bottom w:val="single" w:sz="8" w:space="0" w:color="auto"/>
              <w:right w:val="single" w:sz="8" w:space="0" w:color="auto"/>
            </w:tcBorders>
            <w:shd w:val="clear" w:color="auto" w:fill="142F62"/>
            <w:noWrap/>
            <w:vAlign w:val="center"/>
            <w:hideMark/>
          </w:tcPr>
          <w:p w14:paraId="3AD4E1D2" w14:textId="77777777" w:rsidR="00182B5D" w:rsidRPr="00807B77" w:rsidRDefault="00182B5D" w:rsidP="00182B5D">
            <w:pPr>
              <w:spacing w:after="0" w:line="240" w:lineRule="auto"/>
              <w:jc w:val="center"/>
              <w:rPr>
                <w:color w:val="FFFFFF" w:themeColor="background1"/>
                <w:spacing w:val="0"/>
                <w:lang w:val="es-DO"/>
              </w:rPr>
            </w:pPr>
            <w:r w:rsidRPr="00807B77">
              <w:rPr>
                <w:color w:val="FFFFFF" w:themeColor="background1"/>
                <w:spacing w:val="0"/>
                <w:lang w:val="es-DO"/>
              </w:rPr>
              <w:t>Grupo IV</w:t>
            </w:r>
          </w:p>
        </w:tc>
        <w:tc>
          <w:tcPr>
            <w:tcW w:w="1134" w:type="dxa"/>
            <w:tcBorders>
              <w:top w:val="nil"/>
              <w:left w:val="nil"/>
              <w:bottom w:val="single" w:sz="8" w:space="0" w:color="auto"/>
              <w:right w:val="single" w:sz="8" w:space="0" w:color="auto"/>
            </w:tcBorders>
            <w:shd w:val="clear" w:color="auto" w:fill="142F62"/>
            <w:noWrap/>
            <w:vAlign w:val="center"/>
            <w:hideMark/>
          </w:tcPr>
          <w:p w14:paraId="13E81281" w14:textId="77777777" w:rsidR="00182B5D" w:rsidRPr="00807B77" w:rsidRDefault="00182B5D" w:rsidP="00182B5D">
            <w:pPr>
              <w:spacing w:after="0" w:line="240" w:lineRule="auto"/>
              <w:jc w:val="center"/>
              <w:rPr>
                <w:color w:val="FFFFFF" w:themeColor="background1"/>
                <w:spacing w:val="0"/>
                <w:lang w:val="es-DO"/>
              </w:rPr>
            </w:pPr>
            <w:r w:rsidRPr="00807B77">
              <w:rPr>
                <w:color w:val="FFFFFF" w:themeColor="background1"/>
                <w:spacing w:val="0"/>
                <w:lang w:val="es-DO"/>
              </w:rPr>
              <w:t>Grupo V</w:t>
            </w:r>
          </w:p>
        </w:tc>
        <w:tc>
          <w:tcPr>
            <w:tcW w:w="1559" w:type="dxa"/>
            <w:tcBorders>
              <w:top w:val="nil"/>
              <w:left w:val="nil"/>
              <w:bottom w:val="single" w:sz="8" w:space="0" w:color="auto"/>
              <w:right w:val="single" w:sz="8" w:space="0" w:color="auto"/>
            </w:tcBorders>
            <w:shd w:val="clear" w:color="auto" w:fill="142F62"/>
            <w:noWrap/>
            <w:vAlign w:val="center"/>
            <w:hideMark/>
          </w:tcPr>
          <w:p w14:paraId="491A90D7" w14:textId="77777777" w:rsidR="00182B5D" w:rsidRPr="00807B77" w:rsidRDefault="00182B5D" w:rsidP="00182B5D">
            <w:pPr>
              <w:spacing w:after="0" w:line="240" w:lineRule="auto"/>
              <w:jc w:val="center"/>
              <w:rPr>
                <w:color w:val="FFFFFF" w:themeColor="background1"/>
                <w:spacing w:val="0"/>
                <w:lang w:val="es-DO"/>
              </w:rPr>
            </w:pPr>
            <w:r w:rsidRPr="00807B77">
              <w:rPr>
                <w:color w:val="FFFFFF" w:themeColor="background1"/>
                <w:spacing w:val="0"/>
                <w:lang w:val="es-DO"/>
              </w:rPr>
              <w:t>Total</w:t>
            </w:r>
          </w:p>
        </w:tc>
      </w:tr>
      <w:tr w:rsidR="00807B77" w:rsidRPr="00807B77" w14:paraId="58895120" w14:textId="77777777" w:rsidTr="00182B5D">
        <w:trPr>
          <w:trHeight w:val="390"/>
        </w:trPr>
        <w:tc>
          <w:tcPr>
            <w:tcW w:w="1418" w:type="dxa"/>
            <w:tcBorders>
              <w:top w:val="single" w:sz="4" w:space="0" w:color="767171"/>
              <w:left w:val="single" w:sz="4" w:space="0" w:color="767171"/>
              <w:bottom w:val="single" w:sz="4" w:space="0" w:color="767171"/>
              <w:right w:val="single" w:sz="4" w:space="0" w:color="767171"/>
            </w:tcBorders>
            <w:vAlign w:val="center"/>
            <w:hideMark/>
          </w:tcPr>
          <w:p w14:paraId="1E24685F" w14:textId="77777777" w:rsidR="00182B5D" w:rsidRPr="00807B77" w:rsidRDefault="00182B5D" w:rsidP="00182B5D">
            <w:pPr>
              <w:spacing w:after="0" w:line="240" w:lineRule="auto"/>
              <w:jc w:val="center"/>
              <w:rPr>
                <w:spacing w:val="0"/>
                <w:lang w:val="es-DO"/>
              </w:rPr>
            </w:pPr>
            <w:r w:rsidRPr="00807B77">
              <w:rPr>
                <w:spacing w:val="0"/>
                <w:lang w:val="es-DO"/>
              </w:rPr>
              <w:t>53</w:t>
            </w:r>
          </w:p>
        </w:tc>
        <w:tc>
          <w:tcPr>
            <w:tcW w:w="1276" w:type="dxa"/>
            <w:tcBorders>
              <w:top w:val="single" w:sz="4" w:space="0" w:color="767171"/>
              <w:left w:val="nil"/>
              <w:bottom w:val="single" w:sz="4" w:space="0" w:color="767171"/>
              <w:right w:val="single" w:sz="4" w:space="0" w:color="767171"/>
            </w:tcBorders>
            <w:vAlign w:val="center"/>
            <w:hideMark/>
          </w:tcPr>
          <w:p w14:paraId="75C4CB3E" w14:textId="77777777" w:rsidR="00182B5D" w:rsidRPr="00807B77" w:rsidRDefault="00182B5D" w:rsidP="00182B5D">
            <w:pPr>
              <w:spacing w:after="0" w:line="240" w:lineRule="auto"/>
              <w:jc w:val="center"/>
              <w:rPr>
                <w:spacing w:val="0"/>
                <w:lang w:val="es-DO"/>
              </w:rPr>
            </w:pPr>
            <w:r w:rsidRPr="00807B77">
              <w:rPr>
                <w:spacing w:val="0"/>
                <w:lang w:val="es-DO"/>
              </w:rPr>
              <w:t>131</w:t>
            </w:r>
          </w:p>
        </w:tc>
        <w:tc>
          <w:tcPr>
            <w:tcW w:w="1275" w:type="dxa"/>
            <w:tcBorders>
              <w:top w:val="single" w:sz="4" w:space="0" w:color="767171"/>
              <w:left w:val="nil"/>
              <w:bottom w:val="single" w:sz="4" w:space="0" w:color="767171"/>
              <w:right w:val="single" w:sz="4" w:space="0" w:color="767171"/>
            </w:tcBorders>
            <w:vAlign w:val="center"/>
            <w:hideMark/>
          </w:tcPr>
          <w:p w14:paraId="19B5F559" w14:textId="77777777" w:rsidR="00182B5D" w:rsidRPr="00807B77" w:rsidRDefault="00182B5D" w:rsidP="00182B5D">
            <w:pPr>
              <w:spacing w:after="0" w:line="240" w:lineRule="auto"/>
              <w:jc w:val="center"/>
              <w:rPr>
                <w:spacing w:val="0"/>
                <w:lang w:val="es-DO"/>
              </w:rPr>
            </w:pPr>
            <w:r w:rsidRPr="00807B77">
              <w:rPr>
                <w:spacing w:val="0"/>
                <w:lang w:val="es-DO"/>
              </w:rPr>
              <w:t>172</w:t>
            </w:r>
          </w:p>
        </w:tc>
        <w:tc>
          <w:tcPr>
            <w:tcW w:w="1276" w:type="dxa"/>
            <w:tcBorders>
              <w:top w:val="single" w:sz="4" w:space="0" w:color="767171"/>
              <w:left w:val="nil"/>
              <w:bottom w:val="single" w:sz="4" w:space="0" w:color="767171"/>
              <w:right w:val="single" w:sz="4" w:space="0" w:color="767171"/>
            </w:tcBorders>
            <w:vAlign w:val="center"/>
            <w:hideMark/>
          </w:tcPr>
          <w:p w14:paraId="7492197E" w14:textId="77777777" w:rsidR="00182B5D" w:rsidRPr="00807B77" w:rsidRDefault="00182B5D" w:rsidP="00182B5D">
            <w:pPr>
              <w:spacing w:after="0" w:line="240" w:lineRule="auto"/>
              <w:jc w:val="center"/>
              <w:rPr>
                <w:spacing w:val="0"/>
                <w:lang w:val="es-DO"/>
              </w:rPr>
            </w:pPr>
            <w:r w:rsidRPr="00807B77">
              <w:rPr>
                <w:spacing w:val="0"/>
                <w:lang w:val="es-DO"/>
              </w:rPr>
              <w:t>111</w:t>
            </w:r>
          </w:p>
        </w:tc>
        <w:tc>
          <w:tcPr>
            <w:tcW w:w="1134" w:type="dxa"/>
            <w:tcBorders>
              <w:top w:val="single" w:sz="4" w:space="0" w:color="767171"/>
              <w:left w:val="nil"/>
              <w:bottom w:val="single" w:sz="4" w:space="0" w:color="767171"/>
              <w:right w:val="single" w:sz="4" w:space="0" w:color="767171"/>
            </w:tcBorders>
            <w:vAlign w:val="center"/>
            <w:hideMark/>
          </w:tcPr>
          <w:p w14:paraId="23E8DF86" w14:textId="77777777" w:rsidR="00182B5D" w:rsidRPr="00807B77" w:rsidRDefault="00182B5D" w:rsidP="00182B5D">
            <w:pPr>
              <w:spacing w:after="0" w:line="240" w:lineRule="auto"/>
              <w:jc w:val="center"/>
              <w:rPr>
                <w:spacing w:val="0"/>
                <w:lang w:val="es-DO"/>
              </w:rPr>
            </w:pPr>
            <w:r w:rsidRPr="00807B77">
              <w:rPr>
                <w:spacing w:val="0"/>
                <w:lang w:val="es-DO"/>
              </w:rPr>
              <w:t>78</w:t>
            </w:r>
          </w:p>
        </w:tc>
        <w:tc>
          <w:tcPr>
            <w:tcW w:w="1559" w:type="dxa"/>
            <w:tcBorders>
              <w:top w:val="single" w:sz="4" w:space="0" w:color="767171"/>
              <w:left w:val="nil"/>
              <w:bottom w:val="single" w:sz="4" w:space="0" w:color="767171"/>
              <w:right w:val="single" w:sz="4" w:space="0" w:color="767171"/>
            </w:tcBorders>
            <w:vAlign w:val="center"/>
            <w:hideMark/>
          </w:tcPr>
          <w:p w14:paraId="37D3EF1F" w14:textId="77777777" w:rsidR="00182B5D" w:rsidRPr="00807B77" w:rsidRDefault="00182B5D" w:rsidP="00182B5D">
            <w:pPr>
              <w:spacing w:after="0" w:line="240" w:lineRule="auto"/>
              <w:jc w:val="center"/>
              <w:rPr>
                <w:spacing w:val="0"/>
                <w:lang w:val="es-DO"/>
              </w:rPr>
            </w:pPr>
            <w:r w:rsidRPr="00807B77">
              <w:rPr>
                <w:spacing w:val="0"/>
                <w:lang w:val="es-DO"/>
              </w:rPr>
              <w:t>545</w:t>
            </w:r>
          </w:p>
        </w:tc>
      </w:tr>
      <w:tr w:rsidR="00807B77" w:rsidRPr="00807B77" w14:paraId="64BE2789" w14:textId="77777777" w:rsidTr="00182B5D">
        <w:trPr>
          <w:trHeight w:val="315"/>
        </w:trPr>
        <w:tc>
          <w:tcPr>
            <w:tcW w:w="1418" w:type="dxa"/>
            <w:tcBorders>
              <w:top w:val="nil"/>
              <w:left w:val="single" w:sz="4" w:space="0" w:color="767171"/>
              <w:bottom w:val="single" w:sz="4" w:space="0" w:color="767171"/>
              <w:right w:val="single" w:sz="4" w:space="0" w:color="767171"/>
            </w:tcBorders>
            <w:vAlign w:val="center"/>
            <w:hideMark/>
          </w:tcPr>
          <w:p w14:paraId="26FA22CD" w14:textId="77777777" w:rsidR="00182B5D" w:rsidRPr="00807B77" w:rsidRDefault="00182B5D" w:rsidP="00182B5D">
            <w:pPr>
              <w:spacing w:after="0" w:line="240" w:lineRule="auto"/>
              <w:jc w:val="center"/>
              <w:rPr>
                <w:spacing w:val="0"/>
                <w:lang w:val="es-DO"/>
              </w:rPr>
            </w:pPr>
            <w:r w:rsidRPr="00807B77">
              <w:rPr>
                <w:spacing w:val="0"/>
                <w:lang w:val="es-DO"/>
              </w:rPr>
              <w:t>10%</w:t>
            </w:r>
          </w:p>
        </w:tc>
        <w:tc>
          <w:tcPr>
            <w:tcW w:w="1276" w:type="dxa"/>
            <w:tcBorders>
              <w:top w:val="nil"/>
              <w:left w:val="nil"/>
              <w:bottom w:val="single" w:sz="4" w:space="0" w:color="767171"/>
              <w:right w:val="single" w:sz="4" w:space="0" w:color="767171"/>
            </w:tcBorders>
            <w:vAlign w:val="center"/>
            <w:hideMark/>
          </w:tcPr>
          <w:p w14:paraId="6515D4B5" w14:textId="77777777" w:rsidR="00182B5D" w:rsidRPr="00807B77" w:rsidRDefault="00182B5D" w:rsidP="00182B5D">
            <w:pPr>
              <w:spacing w:after="0" w:line="240" w:lineRule="auto"/>
              <w:jc w:val="center"/>
              <w:rPr>
                <w:spacing w:val="0"/>
                <w:lang w:val="es-DO"/>
              </w:rPr>
            </w:pPr>
            <w:r w:rsidRPr="00807B77">
              <w:rPr>
                <w:spacing w:val="0"/>
                <w:lang w:val="es-DO"/>
              </w:rPr>
              <w:t>24%</w:t>
            </w:r>
          </w:p>
        </w:tc>
        <w:tc>
          <w:tcPr>
            <w:tcW w:w="1275" w:type="dxa"/>
            <w:tcBorders>
              <w:top w:val="nil"/>
              <w:left w:val="nil"/>
              <w:bottom w:val="single" w:sz="4" w:space="0" w:color="767171"/>
              <w:right w:val="single" w:sz="4" w:space="0" w:color="767171"/>
            </w:tcBorders>
            <w:vAlign w:val="center"/>
            <w:hideMark/>
          </w:tcPr>
          <w:p w14:paraId="118E137A" w14:textId="77777777" w:rsidR="00182B5D" w:rsidRPr="00807B77" w:rsidRDefault="00182B5D" w:rsidP="00182B5D">
            <w:pPr>
              <w:spacing w:after="0" w:line="240" w:lineRule="auto"/>
              <w:jc w:val="center"/>
              <w:rPr>
                <w:spacing w:val="0"/>
                <w:lang w:val="es-DO"/>
              </w:rPr>
            </w:pPr>
            <w:r w:rsidRPr="00807B77">
              <w:rPr>
                <w:spacing w:val="0"/>
                <w:lang w:val="es-DO"/>
              </w:rPr>
              <w:t>32%</w:t>
            </w:r>
          </w:p>
        </w:tc>
        <w:tc>
          <w:tcPr>
            <w:tcW w:w="1276" w:type="dxa"/>
            <w:tcBorders>
              <w:top w:val="nil"/>
              <w:left w:val="nil"/>
              <w:bottom w:val="single" w:sz="4" w:space="0" w:color="767171"/>
              <w:right w:val="single" w:sz="4" w:space="0" w:color="767171"/>
            </w:tcBorders>
            <w:vAlign w:val="center"/>
            <w:hideMark/>
          </w:tcPr>
          <w:p w14:paraId="128DDC21" w14:textId="77777777" w:rsidR="00182B5D" w:rsidRPr="00807B77" w:rsidRDefault="00182B5D" w:rsidP="00182B5D">
            <w:pPr>
              <w:spacing w:after="0" w:line="240" w:lineRule="auto"/>
              <w:jc w:val="center"/>
              <w:rPr>
                <w:spacing w:val="0"/>
                <w:lang w:val="es-DO"/>
              </w:rPr>
            </w:pPr>
            <w:r w:rsidRPr="00807B77">
              <w:rPr>
                <w:spacing w:val="0"/>
                <w:lang w:val="es-DO"/>
              </w:rPr>
              <w:t>20%</w:t>
            </w:r>
          </w:p>
        </w:tc>
        <w:tc>
          <w:tcPr>
            <w:tcW w:w="1134" w:type="dxa"/>
            <w:tcBorders>
              <w:top w:val="nil"/>
              <w:left w:val="nil"/>
              <w:bottom w:val="single" w:sz="4" w:space="0" w:color="767171"/>
              <w:right w:val="single" w:sz="4" w:space="0" w:color="767171"/>
            </w:tcBorders>
            <w:vAlign w:val="center"/>
            <w:hideMark/>
          </w:tcPr>
          <w:p w14:paraId="6742A94A" w14:textId="77777777" w:rsidR="00182B5D" w:rsidRPr="00807B77" w:rsidRDefault="00182B5D" w:rsidP="00182B5D">
            <w:pPr>
              <w:spacing w:after="0" w:line="240" w:lineRule="auto"/>
              <w:jc w:val="center"/>
              <w:rPr>
                <w:spacing w:val="0"/>
                <w:lang w:val="es-DO"/>
              </w:rPr>
            </w:pPr>
            <w:r w:rsidRPr="00807B77">
              <w:rPr>
                <w:spacing w:val="0"/>
                <w:lang w:val="es-DO"/>
              </w:rPr>
              <w:t>14%</w:t>
            </w:r>
          </w:p>
        </w:tc>
        <w:tc>
          <w:tcPr>
            <w:tcW w:w="1559" w:type="dxa"/>
            <w:tcBorders>
              <w:top w:val="nil"/>
              <w:left w:val="nil"/>
              <w:bottom w:val="single" w:sz="4" w:space="0" w:color="767171"/>
              <w:right w:val="single" w:sz="4" w:space="0" w:color="767171"/>
            </w:tcBorders>
            <w:vAlign w:val="center"/>
            <w:hideMark/>
          </w:tcPr>
          <w:p w14:paraId="03656AC8" w14:textId="77777777" w:rsidR="00182B5D" w:rsidRPr="00807B77" w:rsidRDefault="00182B5D" w:rsidP="00182B5D">
            <w:pPr>
              <w:spacing w:after="0" w:line="240" w:lineRule="auto"/>
              <w:jc w:val="center"/>
              <w:rPr>
                <w:spacing w:val="0"/>
                <w:lang w:val="es-DO"/>
              </w:rPr>
            </w:pPr>
            <w:r w:rsidRPr="00807B77">
              <w:rPr>
                <w:spacing w:val="0"/>
                <w:lang w:val="es-DO"/>
              </w:rPr>
              <w:t>100%</w:t>
            </w:r>
          </w:p>
        </w:tc>
      </w:tr>
    </w:tbl>
    <w:p w14:paraId="544946AF" w14:textId="20CB423B" w:rsidR="00513C0E" w:rsidRPr="00E71221" w:rsidRDefault="00513C0E" w:rsidP="00513C0E">
      <w:pPr>
        <w:spacing w:line="360" w:lineRule="auto"/>
        <w:jc w:val="both"/>
        <w:rPr>
          <w:i/>
          <w:iCs/>
          <w:spacing w:val="0"/>
          <w:lang w:val="es-DO"/>
        </w:rPr>
      </w:pPr>
      <w:r w:rsidRPr="00E71221">
        <w:rPr>
          <w:i/>
          <w:iCs/>
          <w:spacing w:val="0"/>
          <w:sz w:val="18"/>
          <w:szCs w:val="18"/>
          <w:lang w:val="es-DO"/>
        </w:rPr>
        <w:t>Fuente: Departamento de Recursos Humanos.</w:t>
      </w:r>
      <w:r w:rsidRPr="00E71221">
        <w:rPr>
          <w:i/>
          <w:iCs/>
          <w:spacing w:val="0"/>
          <w:lang w:val="es-DO"/>
        </w:rPr>
        <w:t xml:space="preserve"> </w:t>
      </w:r>
    </w:p>
    <w:p w14:paraId="3B6956B9" w14:textId="77777777" w:rsidR="003F7E7A" w:rsidRPr="00807B77" w:rsidRDefault="003F7E7A" w:rsidP="003F7E7A">
      <w:pPr>
        <w:pStyle w:val="Sinespaciado"/>
        <w:spacing w:line="360" w:lineRule="auto"/>
        <w:jc w:val="center"/>
        <w:rPr>
          <w:b/>
          <w:bCs/>
          <w:color w:val="767171"/>
          <w:highlight w:val="yellow"/>
          <w:lang w:val="es-DO"/>
        </w:rPr>
      </w:pPr>
    </w:p>
    <w:p w14:paraId="5A445E45" w14:textId="6A6AE981" w:rsidR="003F7E7A" w:rsidRPr="00807B77" w:rsidRDefault="003F7E7A" w:rsidP="003F7E7A">
      <w:pPr>
        <w:pStyle w:val="Sinespaciado"/>
        <w:spacing w:line="360" w:lineRule="auto"/>
        <w:jc w:val="center"/>
        <w:rPr>
          <w:color w:val="767171"/>
          <w:lang w:val="es-DO"/>
        </w:rPr>
      </w:pPr>
      <w:r w:rsidRPr="00807B77">
        <w:rPr>
          <w:color w:val="767171"/>
          <w:lang w:val="es-DO"/>
        </w:rPr>
        <w:lastRenderedPageBreak/>
        <w:t>Gráfico No</w:t>
      </w:r>
      <w:r w:rsidR="00381C70" w:rsidRPr="00807B77">
        <w:rPr>
          <w:color w:val="767171"/>
          <w:lang w:val="es-DO"/>
        </w:rPr>
        <w:t>. 12</w:t>
      </w:r>
      <w:r w:rsidRPr="00807B77">
        <w:rPr>
          <w:color w:val="767171"/>
          <w:lang w:val="es-DO"/>
        </w:rPr>
        <w:t xml:space="preserve"> </w:t>
      </w:r>
    </w:p>
    <w:p w14:paraId="1675B191" w14:textId="051759E0" w:rsidR="00914B5A" w:rsidRPr="00807B77" w:rsidRDefault="00836B4C" w:rsidP="001C5021">
      <w:pPr>
        <w:pStyle w:val="Sinespaciado"/>
        <w:rPr>
          <w:color w:val="767171"/>
          <w:spacing w:val="0"/>
          <w:lang w:val="es-DO"/>
        </w:rPr>
      </w:pPr>
      <w:r w:rsidRPr="00807B77">
        <w:rPr>
          <w:noProof/>
          <w:color w:val="767171"/>
        </w:rPr>
        <w:drawing>
          <wp:inline distT="0" distB="0" distL="0" distR="0" wp14:anchorId="6BDF91E8" wp14:editId="7F6DD101">
            <wp:extent cx="4970145" cy="3417757"/>
            <wp:effectExtent l="0" t="0" r="0" b="0"/>
            <wp:docPr id="1099003143" name="Chart 1">
              <a:extLst xmlns:a="http://schemas.openxmlformats.org/drawingml/2006/main">
                <a:ext uri="{FF2B5EF4-FFF2-40B4-BE49-F238E27FC236}">
                  <a16:creationId xmlns:a16="http://schemas.microsoft.com/office/drawing/2014/main" id="{E4E6ACA1-7885-832D-B2BB-5FF3B6E3C5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17A7619F" w14:textId="77777777" w:rsidR="00513C0E" w:rsidRPr="00E71221" w:rsidRDefault="00513C0E" w:rsidP="001C5021">
      <w:pPr>
        <w:pStyle w:val="Sinespaciado"/>
        <w:rPr>
          <w:i/>
          <w:iCs/>
          <w:color w:val="767171"/>
          <w:spacing w:val="0"/>
          <w:lang w:val="es-DO"/>
        </w:rPr>
      </w:pPr>
      <w:r w:rsidRPr="00E71221">
        <w:rPr>
          <w:i/>
          <w:iCs/>
          <w:color w:val="767171"/>
          <w:spacing w:val="0"/>
          <w:sz w:val="18"/>
          <w:szCs w:val="18"/>
          <w:lang w:val="es-DO"/>
        </w:rPr>
        <w:t>Fuente: Departamento de Recursos Humanos.</w:t>
      </w:r>
      <w:r w:rsidRPr="00E71221">
        <w:rPr>
          <w:i/>
          <w:iCs/>
          <w:color w:val="767171"/>
          <w:spacing w:val="0"/>
          <w:lang w:val="es-DO"/>
        </w:rPr>
        <w:t xml:space="preserve"> </w:t>
      </w:r>
    </w:p>
    <w:p w14:paraId="3003AA42" w14:textId="77777777" w:rsidR="00513C0E" w:rsidRPr="00807B77" w:rsidRDefault="00513C0E" w:rsidP="0077544F">
      <w:pPr>
        <w:spacing w:line="360" w:lineRule="auto"/>
        <w:jc w:val="both"/>
        <w:rPr>
          <w:spacing w:val="0"/>
          <w:lang w:val="es-DO"/>
        </w:rPr>
      </w:pPr>
    </w:p>
    <w:p w14:paraId="556CF5FF" w14:textId="71A008FA" w:rsidR="00381C70" w:rsidRPr="00807B77" w:rsidRDefault="00381C70" w:rsidP="00381C70">
      <w:pPr>
        <w:pStyle w:val="Sinespaciado"/>
        <w:spacing w:line="360" w:lineRule="auto"/>
        <w:jc w:val="center"/>
        <w:rPr>
          <w:color w:val="767171"/>
          <w:lang w:val="es-DO"/>
        </w:rPr>
      </w:pPr>
      <w:r w:rsidRPr="00807B77">
        <w:rPr>
          <w:color w:val="767171"/>
          <w:lang w:val="es-DO"/>
        </w:rPr>
        <w:t>Tabla No. 1</w:t>
      </w:r>
      <w:r w:rsidR="003C2828" w:rsidRPr="00807B77">
        <w:rPr>
          <w:color w:val="767171"/>
          <w:lang w:val="es-DO"/>
        </w:rPr>
        <w:t>7</w:t>
      </w:r>
      <w:r w:rsidRPr="00807B77">
        <w:rPr>
          <w:color w:val="767171"/>
          <w:lang w:val="es-DO"/>
        </w:rPr>
        <w:t xml:space="preserve"> </w:t>
      </w:r>
    </w:p>
    <w:tbl>
      <w:tblPr>
        <w:tblW w:w="5000" w:type="pct"/>
        <w:tblCellMar>
          <w:left w:w="70" w:type="dxa"/>
          <w:right w:w="70" w:type="dxa"/>
        </w:tblCellMar>
        <w:tblLook w:val="04A0" w:firstRow="1" w:lastRow="0" w:firstColumn="1" w:lastColumn="0" w:noHBand="0" w:noVBand="1"/>
      </w:tblPr>
      <w:tblGrid>
        <w:gridCol w:w="488"/>
        <w:gridCol w:w="1753"/>
        <w:gridCol w:w="1277"/>
        <w:gridCol w:w="1252"/>
        <w:gridCol w:w="321"/>
        <w:gridCol w:w="279"/>
        <w:gridCol w:w="275"/>
        <w:gridCol w:w="250"/>
        <w:gridCol w:w="275"/>
        <w:gridCol w:w="275"/>
        <w:gridCol w:w="250"/>
        <w:gridCol w:w="250"/>
        <w:gridCol w:w="250"/>
        <w:gridCol w:w="360"/>
        <w:gridCol w:w="360"/>
      </w:tblGrid>
      <w:tr w:rsidR="00807B77" w:rsidRPr="00807B77" w14:paraId="542B6723" w14:textId="77777777" w:rsidTr="00AA09A0">
        <w:trPr>
          <w:trHeight w:val="315"/>
          <w:tblHeader/>
        </w:trPr>
        <w:tc>
          <w:tcPr>
            <w:tcW w:w="5000" w:type="pct"/>
            <w:gridSpan w:val="15"/>
            <w:tcBorders>
              <w:top w:val="nil"/>
              <w:left w:val="single" w:sz="4" w:space="0" w:color="auto"/>
              <w:bottom w:val="nil"/>
              <w:right w:val="nil"/>
            </w:tcBorders>
            <w:shd w:val="clear" w:color="auto" w:fill="142F62"/>
            <w:noWrap/>
            <w:vAlign w:val="center"/>
            <w:hideMark/>
          </w:tcPr>
          <w:p w14:paraId="79C34B44" w14:textId="77777777" w:rsidR="00AA09A0" w:rsidRPr="00807B77" w:rsidRDefault="00AA09A0" w:rsidP="00AA09A0">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Informe de Capacitación Año 2025</w:t>
            </w:r>
          </w:p>
        </w:tc>
      </w:tr>
      <w:tr w:rsidR="00807B77" w:rsidRPr="00807B77" w14:paraId="5B1D4FDF" w14:textId="77777777" w:rsidTr="009D791F">
        <w:trPr>
          <w:trHeight w:val="80"/>
          <w:tblHeader/>
        </w:trPr>
        <w:tc>
          <w:tcPr>
            <w:tcW w:w="308" w:type="pct"/>
            <w:tcBorders>
              <w:top w:val="nil"/>
              <w:left w:val="nil"/>
              <w:bottom w:val="nil"/>
              <w:right w:val="nil"/>
            </w:tcBorders>
            <w:noWrap/>
            <w:vAlign w:val="bottom"/>
            <w:hideMark/>
          </w:tcPr>
          <w:p w14:paraId="2020983D" w14:textId="77777777" w:rsidR="00AA09A0" w:rsidRPr="00807B77" w:rsidRDefault="00AA09A0" w:rsidP="00AA09A0">
            <w:pPr>
              <w:spacing w:after="0" w:line="240" w:lineRule="auto"/>
              <w:jc w:val="center"/>
              <w:rPr>
                <w:rFonts w:eastAsia="Times New Roman"/>
                <w:b/>
                <w:bCs/>
                <w:spacing w:val="0"/>
                <w:lang w:val="es-DO" w:eastAsia="es-DO"/>
              </w:rPr>
            </w:pPr>
          </w:p>
        </w:tc>
        <w:tc>
          <w:tcPr>
            <w:tcW w:w="1107" w:type="pct"/>
            <w:tcBorders>
              <w:top w:val="nil"/>
              <w:left w:val="nil"/>
              <w:bottom w:val="nil"/>
              <w:right w:val="nil"/>
            </w:tcBorders>
            <w:noWrap/>
            <w:vAlign w:val="bottom"/>
            <w:hideMark/>
          </w:tcPr>
          <w:p w14:paraId="1D7D0C91" w14:textId="77777777" w:rsidR="00AA09A0" w:rsidRPr="00807B77" w:rsidRDefault="00AA09A0" w:rsidP="00AA09A0">
            <w:pPr>
              <w:spacing w:after="0" w:line="240" w:lineRule="auto"/>
              <w:rPr>
                <w:rFonts w:eastAsia="Times New Roman"/>
                <w:spacing w:val="0"/>
                <w:sz w:val="20"/>
                <w:szCs w:val="20"/>
                <w:lang w:val="es-DO" w:eastAsia="es-DO"/>
              </w:rPr>
            </w:pPr>
          </w:p>
        </w:tc>
        <w:tc>
          <w:tcPr>
            <w:tcW w:w="807" w:type="pct"/>
            <w:tcBorders>
              <w:top w:val="nil"/>
              <w:left w:val="nil"/>
              <w:bottom w:val="nil"/>
              <w:right w:val="nil"/>
            </w:tcBorders>
            <w:noWrap/>
            <w:vAlign w:val="bottom"/>
            <w:hideMark/>
          </w:tcPr>
          <w:p w14:paraId="6157D730" w14:textId="77777777" w:rsidR="00AA09A0" w:rsidRPr="00807B77" w:rsidRDefault="00AA09A0" w:rsidP="00AA09A0">
            <w:pPr>
              <w:spacing w:after="0" w:line="240" w:lineRule="auto"/>
              <w:rPr>
                <w:rFonts w:eastAsia="Times New Roman"/>
                <w:spacing w:val="0"/>
                <w:sz w:val="12"/>
                <w:szCs w:val="12"/>
                <w:lang w:val="es-DO" w:eastAsia="es-DO"/>
              </w:rPr>
            </w:pPr>
          </w:p>
        </w:tc>
        <w:tc>
          <w:tcPr>
            <w:tcW w:w="791" w:type="pct"/>
            <w:tcBorders>
              <w:top w:val="nil"/>
              <w:left w:val="nil"/>
              <w:bottom w:val="nil"/>
              <w:right w:val="nil"/>
            </w:tcBorders>
            <w:noWrap/>
            <w:vAlign w:val="bottom"/>
            <w:hideMark/>
          </w:tcPr>
          <w:p w14:paraId="01E73557" w14:textId="77777777" w:rsidR="00AA09A0" w:rsidRPr="00807B77" w:rsidRDefault="00AA09A0" w:rsidP="00AA09A0">
            <w:pPr>
              <w:spacing w:after="0" w:line="240" w:lineRule="auto"/>
              <w:rPr>
                <w:rFonts w:eastAsia="Times New Roman"/>
                <w:color w:val="FFFFFF" w:themeColor="background1"/>
                <w:spacing w:val="0"/>
                <w:sz w:val="20"/>
                <w:szCs w:val="20"/>
                <w:lang w:val="es-DO" w:eastAsia="es-DO"/>
              </w:rPr>
            </w:pPr>
          </w:p>
        </w:tc>
        <w:tc>
          <w:tcPr>
            <w:tcW w:w="203" w:type="pct"/>
            <w:tcBorders>
              <w:top w:val="nil"/>
              <w:left w:val="nil"/>
              <w:bottom w:val="nil"/>
              <w:right w:val="nil"/>
            </w:tcBorders>
            <w:noWrap/>
            <w:vAlign w:val="bottom"/>
            <w:hideMark/>
          </w:tcPr>
          <w:p w14:paraId="1DF60979" w14:textId="77777777" w:rsidR="00AA09A0" w:rsidRPr="00807B77" w:rsidRDefault="00AA09A0" w:rsidP="00AA09A0">
            <w:pPr>
              <w:spacing w:after="0" w:line="240" w:lineRule="auto"/>
              <w:rPr>
                <w:rFonts w:eastAsia="Times New Roman"/>
                <w:color w:val="FFFFFF" w:themeColor="background1"/>
                <w:spacing w:val="0"/>
                <w:sz w:val="20"/>
                <w:szCs w:val="20"/>
                <w:lang w:val="es-DO" w:eastAsia="es-DO"/>
              </w:rPr>
            </w:pPr>
          </w:p>
        </w:tc>
        <w:tc>
          <w:tcPr>
            <w:tcW w:w="176" w:type="pct"/>
            <w:tcBorders>
              <w:top w:val="nil"/>
              <w:left w:val="nil"/>
              <w:bottom w:val="nil"/>
              <w:right w:val="nil"/>
            </w:tcBorders>
            <w:noWrap/>
            <w:vAlign w:val="bottom"/>
            <w:hideMark/>
          </w:tcPr>
          <w:p w14:paraId="02D629A6" w14:textId="77777777" w:rsidR="00AA09A0" w:rsidRPr="00807B77" w:rsidRDefault="00AA09A0" w:rsidP="00AA09A0">
            <w:pPr>
              <w:spacing w:after="0" w:line="240" w:lineRule="auto"/>
              <w:rPr>
                <w:rFonts w:eastAsia="Times New Roman"/>
                <w:color w:val="FFFFFF" w:themeColor="background1"/>
                <w:spacing w:val="0"/>
                <w:sz w:val="20"/>
                <w:szCs w:val="20"/>
                <w:lang w:val="es-DO" w:eastAsia="es-DO"/>
              </w:rPr>
            </w:pPr>
          </w:p>
        </w:tc>
        <w:tc>
          <w:tcPr>
            <w:tcW w:w="174" w:type="pct"/>
            <w:tcBorders>
              <w:top w:val="nil"/>
              <w:left w:val="nil"/>
              <w:bottom w:val="nil"/>
              <w:right w:val="nil"/>
            </w:tcBorders>
            <w:noWrap/>
            <w:vAlign w:val="bottom"/>
            <w:hideMark/>
          </w:tcPr>
          <w:p w14:paraId="6D0882BE" w14:textId="77777777" w:rsidR="00AA09A0" w:rsidRPr="00807B77" w:rsidRDefault="00AA09A0" w:rsidP="00AA09A0">
            <w:pPr>
              <w:spacing w:after="0" w:line="240" w:lineRule="auto"/>
              <w:rPr>
                <w:rFonts w:eastAsia="Times New Roman"/>
                <w:color w:val="FFFFFF" w:themeColor="background1"/>
                <w:spacing w:val="0"/>
                <w:sz w:val="20"/>
                <w:szCs w:val="20"/>
                <w:lang w:val="es-DO" w:eastAsia="es-DO"/>
              </w:rPr>
            </w:pPr>
          </w:p>
        </w:tc>
        <w:tc>
          <w:tcPr>
            <w:tcW w:w="158" w:type="pct"/>
            <w:tcBorders>
              <w:top w:val="nil"/>
              <w:left w:val="nil"/>
              <w:bottom w:val="nil"/>
              <w:right w:val="nil"/>
            </w:tcBorders>
            <w:noWrap/>
            <w:vAlign w:val="bottom"/>
            <w:hideMark/>
          </w:tcPr>
          <w:p w14:paraId="7A8CB120" w14:textId="77777777" w:rsidR="00AA09A0" w:rsidRPr="00807B77" w:rsidRDefault="00AA09A0" w:rsidP="00AA09A0">
            <w:pPr>
              <w:spacing w:after="0" w:line="240" w:lineRule="auto"/>
              <w:rPr>
                <w:rFonts w:eastAsia="Times New Roman"/>
                <w:color w:val="FFFFFF" w:themeColor="background1"/>
                <w:spacing w:val="0"/>
                <w:sz w:val="20"/>
                <w:szCs w:val="20"/>
                <w:lang w:val="es-DO" w:eastAsia="es-DO"/>
              </w:rPr>
            </w:pPr>
          </w:p>
        </w:tc>
        <w:tc>
          <w:tcPr>
            <w:tcW w:w="174" w:type="pct"/>
            <w:tcBorders>
              <w:top w:val="nil"/>
              <w:left w:val="nil"/>
              <w:bottom w:val="nil"/>
              <w:right w:val="nil"/>
            </w:tcBorders>
            <w:noWrap/>
            <w:vAlign w:val="bottom"/>
            <w:hideMark/>
          </w:tcPr>
          <w:p w14:paraId="0274245F" w14:textId="77777777" w:rsidR="00AA09A0" w:rsidRPr="00807B77" w:rsidRDefault="00AA09A0" w:rsidP="00AA09A0">
            <w:pPr>
              <w:spacing w:after="0" w:line="240" w:lineRule="auto"/>
              <w:rPr>
                <w:rFonts w:eastAsia="Times New Roman"/>
                <w:color w:val="FFFFFF" w:themeColor="background1"/>
                <w:spacing w:val="0"/>
                <w:sz w:val="20"/>
                <w:szCs w:val="20"/>
                <w:lang w:val="es-DO" w:eastAsia="es-DO"/>
              </w:rPr>
            </w:pPr>
          </w:p>
        </w:tc>
        <w:tc>
          <w:tcPr>
            <w:tcW w:w="174" w:type="pct"/>
            <w:tcBorders>
              <w:top w:val="nil"/>
              <w:left w:val="nil"/>
              <w:bottom w:val="nil"/>
              <w:right w:val="nil"/>
            </w:tcBorders>
            <w:noWrap/>
            <w:vAlign w:val="bottom"/>
            <w:hideMark/>
          </w:tcPr>
          <w:p w14:paraId="3CA3FAD9" w14:textId="77777777" w:rsidR="00AA09A0" w:rsidRPr="00807B77" w:rsidRDefault="00AA09A0" w:rsidP="00AA09A0">
            <w:pPr>
              <w:spacing w:after="0" w:line="240" w:lineRule="auto"/>
              <w:rPr>
                <w:rFonts w:eastAsia="Times New Roman"/>
                <w:color w:val="FFFFFF" w:themeColor="background1"/>
                <w:spacing w:val="0"/>
                <w:sz w:val="20"/>
                <w:szCs w:val="20"/>
                <w:lang w:val="es-DO" w:eastAsia="es-DO"/>
              </w:rPr>
            </w:pPr>
          </w:p>
        </w:tc>
        <w:tc>
          <w:tcPr>
            <w:tcW w:w="158" w:type="pct"/>
            <w:tcBorders>
              <w:top w:val="nil"/>
              <w:left w:val="nil"/>
              <w:bottom w:val="nil"/>
              <w:right w:val="nil"/>
            </w:tcBorders>
            <w:noWrap/>
            <w:vAlign w:val="bottom"/>
            <w:hideMark/>
          </w:tcPr>
          <w:p w14:paraId="79DB225C" w14:textId="77777777" w:rsidR="00AA09A0" w:rsidRPr="00807B77" w:rsidRDefault="00AA09A0" w:rsidP="00AA09A0">
            <w:pPr>
              <w:spacing w:after="0" w:line="240" w:lineRule="auto"/>
              <w:rPr>
                <w:rFonts w:eastAsia="Times New Roman"/>
                <w:color w:val="FFFFFF" w:themeColor="background1"/>
                <w:spacing w:val="0"/>
                <w:sz w:val="20"/>
                <w:szCs w:val="20"/>
                <w:lang w:val="es-DO" w:eastAsia="es-DO"/>
              </w:rPr>
            </w:pPr>
          </w:p>
        </w:tc>
        <w:tc>
          <w:tcPr>
            <w:tcW w:w="158" w:type="pct"/>
            <w:tcBorders>
              <w:top w:val="nil"/>
              <w:left w:val="nil"/>
              <w:bottom w:val="nil"/>
              <w:right w:val="nil"/>
            </w:tcBorders>
            <w:noWrap/>
            <w:vAlign w:val="bottom"/>
            <w:hideMark/>
          </w:tcPr>
          <w:p w14:paraId="66C217DC" w14:textId="77777777" w:rsidR="00AA09A0" w:rsidRPr="00807B77" w:rsidRDefault="00AA09A0" w:rsidP="00AA09A0">
            <w:pPr>
              <w:spacing w:after="0" w:line="240" w:lineRule="auto"/>
              <w:rPr>
                <w:rFonts w:eastAsia="Times New Roman"/>
                <w:color w:val="FFFFFF" w:themeColor="background1"/>
                <w:spacing w:val="0"/>
                <w:sz w:val="20"/>
                <w:szCs w:val="20"/>
                <w:lang w:val="es-DO" w:eastAsia="es-DO"/>
              </w:rPr>
            </w:pPr>
          </w:p>
        </w:tc>
        <w:tc>
          <w:tcPr>
            <w:tcW w:w="158" w:type="pct"/>
            <w:tcBorders>
              <w:top w:val="nil"/>
              <w:left w:val="nil"/>
              <w:bottom w:val="nil"/>
              <w:right w:val="nil"/>
            </w:tcBorders>
            <w:noWrap/>
            <w:vAlign w:val="bottom"/>
            <w:hideMark/>
          </w:tcPr>
          <w:p w14:paraId="3F1A3740" w14:textId="77777777" w:rsidR="00AA09A0" w:rsidRPr="00807B77" w:rsidRDefault="00AA09A0" w:rsidP="00AA09A0">
            <w:pPr>
              <w:spacing w:after="0" w:line="240" w:lineRule="auto"/>
              <w:rPr>
                <w:rFonts w:eastAsia="Times New Roman"/>
                <w:color w:val="FFFFFF" w:themeColor="background1"/>
                <w:spacing w:val="0"/>
                <w:sz w:val="20"/>
                <w:szCs w:val="20"/>
                <w:lang w:val="es-DO" w:eastAsia="es-DO"/>
              </w:rPr>
            </w:pPr>
          </w:p>
        </w:tc>
        <w:tc>
          <w:tcPr>
            <w:tcW w:w="227" w:type="pct"/>
            <w:tcBorders>
              <w:top w:val="nil"/>
              <w:left w:val="nil"/>
              <w:bottom w:val="nil"/>
              <w:right w:val="nil"/>
            </w:tcBorders>
            <w:noWrap/>
            <w:vAlign w:val="bottom"/>
            <w:hideMark/>
          </w:tcPr>
          <w:p w14:paraId="6BC67467" w14:textId="77777777" w:rsidR="00AA09A0" w:rsidRPr="00807B77" w:rsidRDefault="00AA09A0" w:rsidP="00AA09A0">
            <w:pPr>
              <w:spacing w:after="0" w:line="240" w:lineRule="auto"/>
              <w:rPr>
                <w:rFonts w:eastAsia="Times New Roman"/>
                <w:color w:val="FFFFFF" w:themeColor="background1"/>
                <w:spacing w:val="0"/>
                <w:sz w:val="20"/>
                <w:szCs w:val="20"/>
                <w:lang w:val="es-DO" w:eastAsia="es-DO"/>
              </w:rPr>
            </w:pPr>
          </w:p>
        </w:tc>
        <w:tc>
          <w:tcPr>
            <w:tcW w:w="227" w:type="pct"/>
            <w:tcBorders>
              <w:top w:val="nil"/>
              <w:left w:val="nil"/>
              <w:bottom w:val="nil"/>
              <w:right w:val="nil"/>
            </w:tcBorders>
            <w:noWrap/>
            <w:vAlign w:val="bottom"/>
            <w:hideMark/>
          </w:tcPr>
          <w:p w14:paraId="376C91AC" w14:textId="77777777" w:rsidR="00AA09A0" w:rsidRPr="00807B77" w:rsidRDefault="00AA09A0" w:rsidP="00AA09A0">
            <w:pPr>
              <w:spacing w:after="0" w:line="240" w:lineRule="auto"/>
              <w:rPr>
                <w:rFonts w:eastAsia="Times New Roman"/>
                <w:color w:val="FFFFFF" w:themeColor="background1"/>
                <w:spacing w:val="0"/>
                <w:sz w:val="20"/>
                <w:szCs w:val="20"/>
                <w:lang w:val="es-DO" w:eastAsia="es-DO"/>
              </w:rPr>
            </w:pPr>
          </w:p>
        </w:tc>
      </w:tr>
      <w:tr w:rsidR="00807B77" w:rsidRPr="00807B77" w14:paraId="65F05E62" w14:textId="77777777" w:rsidTr="00AA09A0">
        <w:trPr>
          <w:trHeight w:val="300"/>
          <w:tblHeader/>
        </w:trPr>
        <w:tc>
          <w:tcPr>
            <w:tcW w:w="308" w:type="pct"/>
            <w:tcBorders>
              <w:top w:val="single" w:sz="4" w:space="0" w:color="767171"/>
              <w:left w:val="single" w:sz="4" w:space="0" w:color="767171"/>
              <w:bottom w:val="single" w:sz="4" w:space="0" w:color="767171"/>
              <w:right w:val="single" w:sz="4" w:space="0" w:color="767171"/>
            </w:tcBorders>
            <w:shd w:val="clear" w:color="auto" w:fill="142F62"/>
            <w:vAlign w:val="center"/>
            <w:hideMark/>
          </w:tcPr>
          <w:p w14:paraId="0E8DF66E" w14:textId="77777777" w:rsidR="00AA09A0" w:rsidRPr="00807B77" w:rsidRDefault="00AA09A0" w:rsidP="00AA09A0">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No.</w:t>
            </w:r>
          </w:p>
        </w:tc>
        <w:tc>
          <w:tcPr>
            <w:tcW w:w="1107" w:type="pct"/>
            <w:tcBorders>
              <w:top w:val="single" w:sz="4" w:space="0" w:color="767171"/>
              <w:left w:val="nil"/>
              <w:bottom w:val="single" w:sz="4" w:space="0" w:color="767171"/>
              <w:right w:val="single" w:sz="4" w:space="0" w:color="767171"/>
            </w:tcBorders>
            <w:shd w:val="clear" w:color="auto" w:fill="142F62"/>
            <w:vAlign w:val="center"/>
            <w:hideMark/>
          </w:tcPr>
          <w:p w14:paraId="77339A52" w14:textId="77777777" w:rsidR="00AA09A0" w:rsidRPr="00807B77" w:rsidRDefault="00AA09A0" w:rsidP="00AA09A0">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 xml:space="preserve">Acción </w:t>
            </w:r>
            <w:r w:rsidRPr="00807B77">
              <w:rPr>
                <w:rFonts w:eastAsia="Times New Roman"/>
                <w:color w:val="FFFFFF" w:themeColor="background1"/>
                <w:spacing w:val="0"/>
                <w:sz w:val="22"/>
                <w:szCs w:val="22"/>
                <w:lang w:val="es-DO" w:eastAsia="es-DO"/>
              </w:rPr>
              <w:br/>
              <w:t>Formativa</w:t>
            </w:r>
          </w:p>
        </w:tc>
        <w:tc>
          <w:tcPr>
            <w:tcW w:w="807" w:type="pct"/>
            <w:tcBorders>
              <w:top w:val="single" w:sz="4" w:space="0" w:color="767171"/>
              <w:left w:val="nil"/>
              <w:bottom w:val="single" w:sz="4" w:space="0" w:color="767171"/>
              <w:right w:val="single" w:sz="4" w:space="0" w:color="767171"/>
            </w:tcBorders>
            <w:shd w:val="clear" w:color="auto" w:fill="142F62"/>
            <w:vAlign w:val="center"/>
            <w:hideMark/>
          </w:tcPr>
          <w:p w14:paraId="11B43D1E" w14:textId="77777777" w:rsidR="00AA09A0" w:rsidRPr="00807B77" w:rsidRDefault="00AA09A0" w:rsidP="00AA09A0">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 xml:space="preserve">Cantidad </w:t>
            </w:r>
            <w:r w:rsidRPr="00807B77">
              <w:rPr>
                <w:rFonts w:eastAsia="Times New Roman"/>
                <w:color w:val="FFFFFF" w:themeColor="background1"/>
                <w:spacing w:val="0"/>
                <w:sz w:val="22"/>
                <w:szCs w:val="22"/>
                <w:lang w:val="es-DO" w:eastAsia="es-DO"/>
              </w:rPr>
              <w:br/>
              <w:t>Participantes</w:t>
            </w:r>
          </w:p>
        </w:tc>
        <w:tc>
          <w:tcPr>
            <w:tcW w:w="791" w:type="pct"/>
            <w:tcBorders>
              <w:top w:val="single" w:sz="4" w:space="0" w:color="767171"/>
              <w:left w:val="nil"/>
              <w:bottom w:val="single" w:sz="4" w:space="0" w:color="767171"/>
              <w:right w:val="single" w:sz="4" w:space="0" w:color="767171"/>
            </w:tcBorders>
            <w:shd w:val="clear" w:color="auto" w:fill="142F62"/>
            <w:vAlign w:val="center"/>
            <w:hideMark/>
          </w:tcPr>
          <w:p w14:paraId="4A996F28" w14:textId="77777777" w:rsidR="00AA09A0" w:rsidRPr="00807B77" w:rsidRDefault="00AA09A0" w:rsidP="00AA09A0">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Grupo</w:t>
            </w:r>
            <w:r w:rsidRPr="00807B77">
              <w:rPr>
                <w:rFonts w:eastAsia="Times New Roman"/>
                <w:color w:val="FFFFFF" w:themeColor="background1"/>
                <w:spacing w:val="0"/>
                <w:sz w:val="22"/>
                <w:szCs w:val="22"/>
                <w:lang w:val="es-DO" w:eastAsia="es-DO"/>
              </w:rPr>
              <w:br/>
              <w:t>Ocupacional</w:t>
            </w:r>
          </w:p>
        </w:tc>
        <w:tc>
          <w:tcPr>
            <w:tcW w:w="1987" w:type="pct"/>
            <w:gridSpan w:val="11"/>
            <w:tcBorders>
              <w:top w:val="nil"/>
              <w:left w:val="nil"/>
              <w:bottom w:val="single" w:sz="4" w:space="0" w:color="767171"/>
              <w:right w:val="nil"/>
            </w:tcBorders>
            <w:shd w:val="clear" w:color="auto" w:fill="142F62"/>
            <w:noWrap/>
            <w:vAlign w:val="bottom"/>
            <w:hideMark/>
          </w:tcPr>
          <w:p w14:paraId="22AD6C05" w14:textId="77777777" w:rsidR="00AA09A0" w:rsidRPr="00807B77" w:rsidRDefault="00AA09A0" w:rsidP="00AA09A0">
            <w:pPr>
              <w:spacing w:after="0" w:line="240" w:lineRule="auto"/>
              <w:jc w:val="center"/>
              <w:rPr>
                <w:rFonts w:eastAsia="Times New Roman"/>
                <w:color w:val="FFFFFF" w:themeColor="background1"/>
                <w:spacing w:val="0"/>
                <w:sz w:val="22"/>
                <w:szCs w:val="22"/>
                <w:lang w:val="es-DO" w:eastAsia="es-DO"/>
              </w:rPr>
            </w:pPr>
            <w:r w:rsidRPr="00807B77">
              <w:rPr>
                <w:rFonts w:eastAsia="Times New Roman"/>
                <w:color w:val="FFFFFF" w:themeColor="background1"/>
                <w:spacing w:val="0"/>
                <w:sz w:val="22"/>
                <w:szCs w:val="22"/>
                <w:lang w:val="es-DO" w:eastAsia="es-DO"/>
              </w:rPr>
              <w:t>Meses</w:t>
            </w:r>
          </w:p>
          <w:p w14:paraId="7B4A2167" w14:textId="77777777" w:rsidR="00AA09A0" w:rsidRPr="00807B77" w:rsidRDefault="00AA09A0" w:rsidP="00AA09A0">
            <w:pPr>
              <w:spacing w:after="0" w:line="240" w:lineRule="auto"/>
              <w:jc w:val="center"/>
              <w:rPr>
                <w:rFonts w:eastAsia="Times New Roman"/>
                <w:color w:val="FFFFFF" w:themeColor="background1"/>
                <w:spacing w:val="0"/>
                <w:sz w:val="12"/>
                <w:szCs w:val="12"/>
                <w:lang w:val="es-DO" w:eastAsia="es-DO"/>
              </w:rPr>
            </w:pPr>
          </w:p>
        </w:tc>
      </w:tr>
      <w:tr w:rsidR="00807B77" w:rsidRPr="00807B77" w14:paraId="3FED29DD" w14:textId="77777777" w:rsidTr="00AA09A0">
        <w:trPr>
          <w:trHeight w:val="315"/>
        </w:trPr>
        <w:tc>
          <w:tcPr>
            <w:tcW w:w="308" w:type="pct"/>
            <w:tcBorders>
              <w:top w:val="nil"/>
              <w:left w:val="single" w:sz="4" w:space="0" w:color="767171"/>
              <w:bottom w:val="single" w:sz="4" w:space="0" w:color="767171"/>
              <w:right w:val="single" w:sz="4" w:space="0" w:color="767171"/>
            </w:tcBorders>
            <w:vAlign w:val="center"/>
            <w:hideMark/>
          </w:tcPr>
          <w:p w14:paraId="5161BA14"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107" w:type="pct"/>
            <w:tcBorders>
              <w:top w:val="nil"/>
              <w:left w:val="nil"/>
              <w:bottom w:val="single" w:sz="4" w:space="0" w:color="767171"/>
              <w:right w:val="single" w:sz="4" w:space="0" w:color="767171"/>
            </w:tcBorders>
            <w:vAlign w:val="center"/>
            <w:hideMark/>
          </w:tcPr>
          <w:p w14:paraId="2D2C815C"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807" w:type="pct"/>
            <w:tcBorders>
              <w:top w:val="nil"/>
              <w:left w:val="nil"/>
              <w:bottom w:val="single" w:sz="4" w:space="0" w:color="767171"/>
              <w:right w:val="single" w:sz="4" w:space="0" w:color="767171"/>
            </w:tcBorders>
            <w:vAlign w:val="center"/>
            <w:hideMark/>
          </w:tcPr>
          <w:p w14:paraId="1F6B7613"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791" w:type="pct"/>
            <w:tcBorders>
              <w:top w:val="nil"/>
              <w:left w:val="nil"/>
              <w:bottom w:val="single" w:sz="4" w:space="0" w:color="767171"/>
              <w:right w:val="single" w:sz="4" w:space="0" w:color="767171"/>
            </w:tcBorders>
            <w:vAlign w:val="center"/>
            <w:hideMark/>
          </w:tcPr>
          <w:p w14:paraId="789D6D99"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03" w:type="pct"/>
            <w:tcBorders>
              <w:top w:val="nil"/>
              <w:left w:val="nil"/>
              <w:bottom w:val="nil"/>
              <w:right w:val="single" w:sz="4" w:space="0" w:color="767171"/>
            </w:tcBorders>
            <w:vAlign w:val="center"/>
            <w:hideMark/>
          </w:tcPr>
          <w:p w14:paraId="4A827759"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1</w:t>
            </w:r>
          </w:p>
        </w:tc>
        <w:tc>
          <w:tcPr>
            <w:tcW w:w="176" w:type="pct"/>
            <w:tcBorders>
              <w:top w:val="nil"/>
              <w:left w:val="nil"/>
              <w:bottom w:val="nil"/>
              <w:right w:val="single" w:sz="4" w:space="0" w:color="767171"/>
            </w:tcBorders>
            <w:vAlign w:val="center"/>
            <w:hideMark/>
          </w:tcPr>
          <w:p w14:paraId="0A297969"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2</w:t>
            </w:r>
          </w:p>
        </w:tc>
        <w:tc>
          <w:tcPr>
            <w:tcW w:w="174" w:type="pct"/>
            <w:tcBorders>
              <w:top w:val="nil"/>
              <w:left w:val="nil"/>
              <w:bottom w:val="nil"/>
              <w:right w:val="single" w:sz="4" w:space="0" w:color="767171"/>
            </w:tcBorders>
            <w:vAlign w:val="center"/>
            <w:hideMark/>
          </w:tcPr>
          <w:p w14:paraId="74237015"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3</w:t>
            </w:r>
          </w:p>
        </w:tc>
        <w:tc>
          <w:tcPr>
            <w:tcW w:w="158" w:type="pct"/>
            <w:tcBorders>
              <w:top w:val="nil"/>
              <w:left w:val="nil"/>
              <w:bottom w:val="nil"/>
              <w:right w:val="single" w:sz="4" w:space="0" w:color="767171"/>
            </w:tcBorders>
            <w:vAlign w:val="center"/>
            <w:hideMark/>
          </w:tcPr>
          <w:p w14:paraId="0E8FC5A6"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4</w:t>
            </w:r>
          </w:p>
        </w:tc>
        <w:tc>
          <w:tcPr>
            <w:tcW w:w="174" w:type="pct"/>
            <w:tcBorders>
              <w:top w:val="nil"/>
              <w:left w:val="nil"/>
              <w:bottom w:val="nil"/>
              <w:right w:val="single" w:sz="4" w:space="0" w:color="767171"/>
            </w:tcBorders>
            <w:vAlign w:val="center"/>
            <w:hideMark/>
          </w:tcPr>
          <w:p w14:paraId="3C9E3A10"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5</w:t>
            </w:r>
          </w:p>
        </w:tc>
        <w:tc>
          <w:tcPr>
            <w:tcW w:w="174" w:type="pct"/>
            <w:tcBorders>
              <w:top w:val="nil"/>
              <w:left w:val="nil"/>
              <w:bottom w:val="nil"/>
              <w:right w:val="single" w:sz="4" w:space="0" w:color="767171"/>
            </w:tcBorders>
            <w:vAlign w:val="center"/>
            <w:hideMark/>
          </w:tcPr>
          <w:p w14:paraId="1D26399A"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6</w:t>
            </w:r>
          </w:p>
        </w:tc>
        <w:tc>
          <w:tcPr>
            <w:tcW w:w="158" w:type="pct"/>
            <w:tcBorders>
              <w:top w:val="nil"/>
              <w:left w:val="nil"/>
              <w:bottom w:val="nil"/>
              <w:right w:val="single" w:sz="4" w:space="0" w:color="767171"/>
            </w:tcBorders>
            <w:vAlign w:val="center"/>
            <w:hideMark/>
          </w:tcPr>
          <w:p w14:paraId="5E7C8EDA"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7</w:t>
            </w:r>
          </w:p>
        </w:tc>
        <w:tc>
          <w:tcPr>
            <w:tcW w:w="158" w:type="pct"/>
            <w:tcBorders>
              <w:top w:val="nil"/>
              <w:left w:val="nil"/>
              <w:bottom w:val="nil"/>
              <w:right w:val="single" w:sz="4" w:space="0" w:color="767171"/>
            </w:tcBorders>
            <w:vAlign w:val="center"/>
            <w:hideMark/>
          </w:tcPr>
          <w:p w14:paraId="6B812D17"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8</w:t>
            </w:r>
          </w:p>
        </w:tc>
        <w:tc>
          <w:tcPr>
            <w:tcW w:w="158" w:type="pct"/>
            <w:tcBorders>
              <w:top w:val="nil"/>
              <w:left w:val="nil"/>
              <w:bottom w:val="nil"/>
              <w:right w:val="single" w:sz="4" w:space="0" w:color="767171"/>
            </w:tcBorders>
            <w:vAlign w:val="center"/>
            <w:hideMark/>
          </w:tcPr>
          <w:p w14:paraId="55ABBAC6"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9</w:t>
            </w:r>
          </w:p>
        </w:tc>
        <w:tc>
          <w:tcPr>
            <w:tcW w:w="227" w:type="pct"/>
            <w:tcBorders>
              <w:top w:val="nil"/>
              <w:left w:val="nil"/>
              <w:bottom w:val="nil"/>
              <w:right w:val="single" w:sz="4" w:space="0" w:color="767171"/>
            </w:tcBorders>
            <w:vAlign w:val="center"/>
            <w:hideMark/>
          </w:tcPr>
          <w:p w14:paraId="38291BAA"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10</w:t>
            </w:r>
          </w:p>
        </w:tc>
        <w:tc>
          <w:tcPr>
            <w:tcW w:w="227" w:type="pct"/>
            <w:tcBorders>
              <w:top w:val="nil"/>
              <w:left w:val="nil"/>
              <w:bottom w:val="nil"/>
              <w:right w:val="single" w:sz="4" w:space="0" w:color="767171"/>
            </w:tcBorders>
            <w:vAlign w:val="center"/>
            <w:hideMark/>
          </w:tcPr>
          <w:p w14:paraId="1C172B84"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11</w:t>
            </w:r>
          </w:p>
        </w:tc>
      </w:tr>
      <w:tr w:rsidR="00807B77" w:rsidRPr="00807B77" w14:paraId="6CE73311" w14:textId="77777777" w:rsidTr="00FA3436">
        <w:trPr>
          <w:trHeight w:val="630"/>
        </w:trPr>
        <w:tc>
          <w:tcPr>
            <w:tcW w:w="308" w:type="pct"/>
            <w:tcBorders>
              <w:top w:val="nil"/>
              <w:left w:val="single" w:sz="4" w:space="0" w:color="767171"/>
              <w:bottom w:val="single" w:sz="4" w:space="0" w:color="767171"/>
              <w:right w:val="single" w:sz="4" w:space="0" w:color="767171"/>
            </w:tcBorders>
            <w:vAlign w:val="center"/>
            <w:hideMark/>
          </w:tcPr>
          <w:p w14:paraId="086BE4FF"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1</w:t>
            </w:r>
          </w:p>
        </w:tc>
        <w:tc>
          <w:tcPr>
            <w:tcW w:w="1107" w:type="pct"/>
            <w:tcBorders>
              <w:top w:val="nil"/>
              <w:left w:val="nil"/>
              <w:bottom w:val="single" w:sz="4" w:space="0" w:color="767171"/>
              <w:right w:val="single" w:sz="4" w:space="0" w:color="767171"/>
            </w:tcBorders>
            <w:vAlign w:val="center"/>
            <w:hideMark/>
          </w:tcPr>
          <w:p w14:paraId="2E3CB8B8" w14:textId="77777777" w:rsidR="00AA09A0" w:rsidRPr="00807B77" w:rsidRDefault="00AA09A0" w:rsidP="00AA09A0">
            <w:pPr>
              <w:spacing w:after="0" w:line="240" w:lineRule="auto"/>
              <w:jc w:val="both"/>
              <w:rPr>
                <w:rFonts w:eastAsia="Times New Roman"/>
                <w:spacing w:val="0"/>
                <w:sz w:val="22"/>
                <w:szCs w:val="22"/>
                <w:lang w:val="es-DO" w:eastAsia="es-DO"/>
              </w:rPr>
            </w:pPr>
            <w:r w:rsidRPr="00807B77">
              <w:rPr>
                <w:rFonts w:eastAsia="Times New Roman"/>
                <w:spacing w:val="0"/>
                <w:sz w:val="22"/>
                <w:szCs w:val="22"/>
                <w:lang w:val="es-DO" w:eastAsia="es-DO"/>
              </w:rPr>
              <w:t>Charla Evaluación del Desempeño</w:t>
            </w:r>
          </w:p>
        </w:tc>
        <w:tc>
          <w:tcPr>
            <w:tcW w:w="807" w:type="pct"/>
            <w:tcBorders>
              <w:top w:val="nil"/>
              <w:left w:val="nil"/>
              <w:bottom w:val="single" w:sz="4" w:space="0" w:color="767171"/>
              <w:right w:val="single" w:sz="4" w:space="0" w:color="767171"/>
            </w:tcBorders>
            <w:vAlign w:val="center"/>
            <w:hideMark/>
          </w:tcPr>
          <w:p w14:paraId="6A873984" w14:textId="77777777" w:rsidR="00AA09A0" w:rsidRPr="00807B77" w:rsidRDefault="00AA09A0" w:rsidP="009D791F">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17</w:t>
            </w:r>
          </w:p>
        </w:tc>
        <w:tc>
          <w:tcPr>
            <w:tcW w:w="791" w:type="pct"/>
            <w:tcBorders>
              <w:top w:val="nil"/>
              <w:left w:val="nil"/>
              <w:bottom w:val="single" w:sz="4" w:space="0" w:color="767171"/>
              <w:right w:val="single" w:sz="4" w:space="0" w:color="767171"/>
            </w:tcBorders>
            <w:vAlign w:val="center"/>
            <w:hideMark/>
          </w:tcPr>
          <w:p w14:paraId="60B67284" w14:textId="77777777" w:rsidR="00AA09A0" w:rsidRPr="00807B77" w:rsidRDefault="00AA09A0" w:rsidP="009D791F">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V</w:t>
            </w:r>
          </w:p>
        </w:tc>
        <w:tc>
          <w:tcPr>
            <w:tcW w:w="203" w:type="pct"/>
            <w:tcBorders>
              <w:top w:val="single" w:sz="4" w:space="0" w:color="767171"/>
              <w:left w:val="nil"/>
              <w:bottom w:val="single" w:sz="4" w:space="0" w:color="767171"/>
              <w:right w:val="single" w:sz="4" w:space="0" w:color="767171"/>
            </w:tcBorders>
            <w:shd w:val="clear" w:color="auto" w:fill="47A8EA"/>
            <w:noWrap/>
            <w:vAlign w:val="center"/>
            <w:hideMark/>
          </w:tcPr>
          <w:p w14:paraId="52540B9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single" w:sz="4" w:space="0" w:color="767171"/>
              <w:left w:val="nil"/>
              <w:bottom w:val="single" w:sz="4" w:space="0" w:color="767171"/>
              <w:right w:val="single" w:sz="4" w:space="0" w:color="767171"/>
            </w:tcBorders>
            <w:shd w:val="clear" w:color="000000" w:fill="FFFFFF"/>
            <w:noWrap/>
            <w:vAlign w:val="center"/>
            <w:hideMark/>
          </w:tcPr>
          <w:p w14:paraId="7D4C9CC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single" w:sz="4" w:space="0" w:color="767171"/>
              <w:left w:val="nil"/>
              <w:bottom w:val="single" w:sz="4" w:space="0" w:color="767171"/>
              <w:right w:val="single" w:sz="4" w:space="0" w:color="767171"/>
            </w:tcBorders>
            <w:shd w:val="clear" w:color="000000" w:fill="FFFFFF"/>
            <w:noWrap/>
            <w:vAlign w:val="center"/>
            <w:hideMark/>
          </w:tcPr>
          <w:p w14:paraId="7F28709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single" w:sz="4" w:space="0" w:color="767171"/>
              <w:left w:val="nil"/>
              <w:bottom w:val="single" w:sz="4" w:space="0" w:color="767171"/>
              <w:right w:val="single" w:sz="4" w:space="0" w:color="767171"/>
            </w:tcBorders>
            <w:noWrap/>
            <w:vAlign w:val="center"/>
            <w:hideMark/>
          </w:tcPr>
          <w:p w14:paraId="4D741E1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single" w:sz="4" w:space="0" w:color="767171"/>
              <w:left w:val="nil"/>
              <w:bottom w:val="single" w:sz="4" w:space="0" w:color="767171"/>
              <w:right w:val="single" w:sz="4" w:space="0" w:color="767171"/>
            </w:tcBorders>
            <w:noWrap/>
            <w:vAlign w:val="center"/>
            <w:hideMark/>
          </w:tcPr>
          <w:p w14:paraId="7AB3D62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single" w:sz="4" w:space="0" w:color="767171"/>
              <w:left w:val="nil"/>
              <w:bottom w:val="single" w:sz="4" w:space="0" w:color="767171"/>
              <w:right w:val="single" w:sz="4" w:space="0" w:color="767171"/>
            </w:tcBorders>
            <w:noWrap/>
            <w:vAlign w:val="center"/>
            <w:hideMark/>
          </w:tcPr>
          <w:p w14:paraId="602ADEDF"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single" w:sz="4" w:space="0" w:color="767171"/>
              <w:left w:val="nil"/>
              <w:bottom w:val="single" w:sz="4" w:space="0" w:color="767171"/>
              <w:right w:val="single" w:sz="4" w:space="0" w:color="767171"/>
            </w:tcBorders>
            <w:noWrap/>
            <w:vAlign w:val="center"/>
            <w:hideMark/>
          </w:tcPr>
          <w:p w14:paraId="67B4E90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single" w:sz="4" w:space="0" w:color="767171"/>
              <w:left w:val="nil"/>
              <w:bottom w:val="single" w:sz="4" w:space="0" w:color="767171"/>
              <w:right w:val="single" w:sz="4" w:space="0" w:color="767171"/>
            </w:tcBorders>
            <w:noWrap/>
            <w:vAlign w:val="center"/>
            <w:hideMark/>
          </w:tcPr>
          <w:p w14:paraId="225D81F9"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single" w:sz="4" w:space="0" w:color="767171"/>
              <w:left w:val="nil"/>
              <w:bottom w:val="single" w:sz="4" w:space="0" w:color="767171"/>
              <w:right w:val="single" w:sz="4" w:space="0" w:color="767171"/>
            </w:tcBorders>
            <w:noWrap/>
            <w:vAlign w:val="center"/>
            <w:hideMark/>
          </w:tcPr>
          <w:p w14:paraId="784FF6A9"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single" w:sz="4" w:space="0" w:color="767171"/>
              <w:left w:val="nil"/>
              <w:bottom w:val="single" w:sz="4" w:space="0" w:color="767171"/>
              <w:right w:val="single" w:sz="4" w:space="0" w:color="767171"/>
            </w:tcBorders>
            <w:noWrap/>
            <w:vAlign w:val="center"/>
            <w:hideMark/>
          </w:tcPr>
          <w:p w14:paraId="2EB69CF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single" w:sz="4" w:space="0" w:color="767171"/>
              <w:left w:val="nil"/>
              <w:bottom w:val="single" w:sz="4" w:space="0" w:color="767171"/>
              <w:right w:val="single" w:sz="4" w:space="0" w:color="767171"/>
            </w:tcBorders>
            <w:noWrap/>
            <w:vAlign w:val="center"/>
            <w:hideMark/>
          </w:tcPr>
          <w:p w14:paraId="2EB18FD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6EF30930" w14:textId="77777777" w:rsidTr="00FA3436">
        <w:trPr>
          <w:trHeight w:val="945"/>
        </w:trPr>
        <w:tc>
          <w:tcPr>
            <w:tcW w:w="308" w:type="pct"/>
            <w:tcBorders>
              <w:top w:val="nil"/>
              <w:left w:val="single" w:sz="4" w:space="0" w:color="767171"/>
              <w:bottom w:val="single" w:sz="4" w:space="0" w:color="767171"/>
              <w:right w:val="single" w:sz="4" w:space="0" w:color="767171"/>
            </w:tcBorders>
            <w:vAlign w:val="center"/>
            <w:hideMark/>
          </w:tcPr>
          <w:p w14:paraId="7C9F13D3" w14:textId="77777777" w:rsidR="00FA3436" w:rsidRPr="00807B77" w:rsidRDefault="00FA3436" w:rsidP="00FA3436">
            <w:pPr>
              <w:spacing w:after="0" w:line="240" w:lineRule="auto"/>
              <w:jc w:val="both"/>
              <w:rPr>
                <w:rFonts w:eastAsia="Times New Roman"/>
                <w:spacing w:val="0"/>
                <w:lang w:val="es-DO" w:eastAsia="es-DO"/>
              </w:rPr>
            </w:pPr>
            <w:r w:rsidRPr="00807B77">
              <w:rPr>
                <w:rFonts w:eastAsia="Times New Roman"/>
                <w:spacing w:val="0"/>
                <w:lang w:val="es-DO" w:eastAsia="es-DO"/>
              </w:rPr>
              <w:t>2</w:t>
            </w:r>
          </w:p>
        </w:tc>
        <w:tc>
          <w:tcPr>
            <w:tcW w:w="1107" w:type="pct"/>
            <w:tcBorders>
              <w:top w:val="nil"/>
              <w:left w:val="nil"/>
              <w:bottom w:val="single" w:sz="4" w:space="0" w:color="767171"/>
              <w:right w:val="single" w:sz="4" w:space="0" w:color="767171"/>
            </w:tcBorders>
            <w:vAlign w:val="center"/>
            <w:hideMark/>
          </w:tcPr>
          <w:p w14:paraId="7DC88135" w14:textId="77777777" w:rsidR="00FA3436" w:rsidRPr="00807B77" w:rsidRDefault="00FA3436" w:rsidP="00FA3436">
            <w:pPr>
              <w:spacing w:after="0" w:line="240" w:lineRule="auto"/>
              <w:jc w:val="both"/>
              <w:rPr>
                <w:rFonts w:eastAsia="Times New Roman"/>
                <w:spacing w:val="0"/>
                <w:lang w:val="es-DO" w:eastAsia="es-DO"/>
              </w:rPr>
            </w:pPr>
            <w:r w:rsidRPr="00807B77">
              <w:rPr>
                <w:rFonts w:eastAsia="Times New Roman"/>
                <w:spacing w:val="0"/>
                <w:lang w:val="es-DO" w:eastAsia="es-DO"/>
              </w:rPr>
              <w:t>Charla Ley 87-01 de Seguridad Social</w:t>
            </w:r>
          </w:p>
        </w:tc>
        <w:tc>
          <w:tcPr>
            <w:tcW w:w="807" w:type="pct"/>
            <w:tcBorders>
              <w:top w:val="nil"/>
              <w:left w:val="nil"/>
              <w:bottom w:val="single" w:sz="4" w:space="0" w:color="767171"/>
              <w:right w:val="single" w:sz="4" w:space="0" w:color="767171"/>
            </w:tcBorders>
            <w:vAlign w:val="center"/>
            <w:hideMark/>
          </w:tcPr>
          <w:p w14:paraId="1011BC54" w14:textId="77777777" w:rsidR="00FA3436" w:rsidRPr="00807B77" w:rsidRDefault="00FA3436" w:rsidP="00FA3436">
            <w:pPr>
              <w:spacing w:after="0" w:line="240" w:lineRule="auto"/>
              <w:jc w:val="center"/>
              <w:rPr>
                <w:rFonts w:eastAsia="Times New Roman"/>
                <w:spacing w:val="0"/>
                <w:lang w:val="es-DO" w:eastAsia="es-DO"/>
              </w:rPr>
            </w:pPr>
            <w:r w:rsidRPr="00807B77">
              <w:rPr>
                <w:rFonts w:eastAsia="Times New Roman"/>
                <w:spacing w:val="0"/>
                <w:lang w:val="es-DO" w:eastAsia="es-DO"/>
              </w:rPr>
              <w:t>19</w:t>
            </w:r>
          </w:p>
        </w:tc>
        <w:tc>
          <w:tcPr>
            <w:tcW w:w="791" w:type="pct"/>
            <w:tcBorders>
              <w:top w:val="nil"/>
              <w:left w:val="nil"/>
              <w:bottom w:val="single" w:sz="4" w:space="0" w:color="767171"/>
              <w:right w:val="single" w:sz="4" w:space="0" w:color="767171"/>
            </w:tcBorders>
            <w:vAlign w:val="center"/>
            <w:hideMark/>
          </w:tcPr>
          <w:p w14:paraId="13728F8D" w14:textId="77777777" w:rsidR="00FA3436" w:rsidRPr="00807B77" w:rsidRDefault="00FA3436" w:rsidP="00FA3436">
            <w:pPr>
              <w:spacing w:after="0" w:line="240" w:lineRule="auto"/>
              <w:jc w:val="center"/>
              <w:rPr>
                <w:rFonts w:eastAsia="Times New Roman"/>
                <w:spacing w:val="0"/>
                <w:lang w:val="es-DO" w:eastAsia="es-DO"/>
              </w:rPr>
            </w:pPr>
            <w:r w:rsidRPr="00807B77">
              <w:rPr>
                <w:rFonts w:eastAsia="Times New Roman"/>
                <w:spacing w:val="0"/>
                <w:lang w:val="es-DO" w:eastAsia="es-DO"/>
              </w:rPr>
              <w:t>I-II-III</w:t>
            </w:r>
          </w:p>
        </w:tc>
        <w:tc>
          <w:tcPr>
            <w:tcW w:w="203" w:type="pct"/>
            <w:tcBorders>
              <w:top w:val="nil"/>
              <w:left w:val="nil"/>
              <w:bottom w:val="single" w:sz="4" w:space="0" w:color="767171"/>
              <w:right w:val="single" w:sz="4" w:space="0" w:color="767171"/>
            </w:tcBorders>
            <w:shd w:val="clear" w:color="000000" w:fill="FFFFFF"/>
            <w:noWrap/>
            <w:vAlign w:val="center"/>
            <w:hideMark/>
          </w:tcPr>
          <w:p w14:paraId="2CF9CE12"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shd w:val="clear" w:color="auto" w:fill="47A8EA"/>
            <w:noWrap/>
            <w:vAlign w:val="center"/>
            <w:hideMark/>
          </w:tcPr>
          <w:p w14:paraId="066344B6" w14:textId="2EB88C5A"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294FA820"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6FF19B54"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22E0DF34"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27DF80C5"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445BC5DB"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0FC2368E"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28B3B0D1"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1093037E"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72F9A9C6"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13180515" w14:textId="77777777" w:rsidTr="00FA3436">
        <w:trPr>
          <w:trHeight w:val="1260"/>
        </w:trPr>
        <w:tc>
          <w:tcPr>
            <w:tcW w:w="308" w:type="pct"/>
            <w:tcBorders>
              <w:top w:val="nil"/>
              <w:left w:val="single" w:sz="4" w:space="0" w:color="767171"/>
              <w:bottom w:val="single" w:sz="4" w:space="0" w:color="767171"/>
              <w:right w:val="single" w:sz="4" w:space="0" w:color="767171"/>
            </w:tcBorders>
            <w:vAlign w:val="center"/>
            <w:hideMark/>
          </w:tcPr>
          <w:p w14:paraId="7CB464CE" w14:textId="77777777" w:rsidR="00FA3436" w:rsidRPr="00807B77" w:rsidRDefault="00FA3436" w:rsidP="00FA3436">
            <w:pPr>
              <w:spacing w:after="0" w:line="240" w:lineRule="auto"/>
              <w:jc w:val="both"/>
              <w:rPr>
                <w:rFonts w:eastAsia="Times New Roman"/>
                <w:spacing w:val="0"/>
                <w:lang w:val="es-DO" w:eastAsia="es-DO"/>
              </w:rPr>
            </w:pPr>
            <w:r w:rsidRPr="00807B77">
              <w:rPr>
                <w:rFonts w:eastAsia="Times New Roman"/>
                <w:spacing w:val="0"/>
                <w:lang w:val="es-DO" w:eastAsia="es-DO"/>
              </w:rPr>
              <w:t>3</w:t>
            </w:r>
          </w:p>
        </w:tc>
        <w:tc>
          <w:tcPr>
            <w:tcW w:w="1107" w:type="pct"/>
            <w:tcBorders>
              <w:top w:val="nil"/>
              <w:left w:val="nil"/>
              <w:bottom w:val="single" w:sz="4" w:space="0" w:color="767171"/>
              <w:right w:val="single" w:sz="4" w:space="0" w:color="767171"/>
            </w:tcBorders>
            <w:vAlign w:val="center"/>
            <w:hideMark/>
          </w:tcPr>
          <w:p w14:paraId="2F8C221B" w14:textId="77777777" w:rsidR="00FA3436" w:rsidRPr="00807B77" w:rsidRDefault="00FA3436" w:rsidP="00FA3436">
            <w:pPr>
              <w:spacing w:after="0" w:line="240" w:lineRule="auto"/>
              <w:jc w:val="both"/>
              <w:rPr>
                <w:rFonts w:eastAsia="Times New Roman"/>
                <w:spacing w:val="0"/>
                <w:lang w:val="es-DO" w:eastAsia="es-DO"/>
              </w:rPr>
            </w:pPr>
            <w:r w:rsidRPr="00807B77">
              <w:rPr>
                <w:rFonts w:eastAsia="Times New Roman"/>
                <w:spacing w:val="0"/>
                <w:lang w:val="es-DO" w:eastAsia="es-DO"/>
              </w:rPr>
              <w:t>Charla Competencia y Propiedad Intelectual</w:t>
            </w:r>
          </w:p>
        </w:tc>
        <w:tc>
          <w:tcPr>
            <w:tcW w:w="807" w:type="pct"/>
            <w:tcBorders>
              <w:top w:val="nil"/>
              <w:left w:val="nil"/>
              <w:bottom w:val="single" w:sz="4" w:space="0" w:color="767171"/>
              <w:right w:val="single" w:sz="4" w:space="0" w:color="767171"/>
            </w:tcBorders>
            <w:vAlign w:val="center"/>
            <w:hideMark/>
          </w:tcPr>
          <w:p w14:paraId="2E05359C" w14:textId="77777777" w:rsidR="00FA3436" w:rsidRPr="00807B77" w:rsidRDefault="00FA3436" w:rsidP="00FA3436">
            <w:pPr>
              <w:spacing w:after="0" w:line="240" w:lineRule="auto"/>
              <w:jc w:val="center"/>
              <w:rPr>
                <w:rFonts w:eastAsia="Times New Roman"/>
                <w:spacing w:val="0"/>
                <w:lang w:val="es-DO" w:eastAsia="es-DO"/>
              </w:rPr>
            </w:pPr>
            <w:r w:rsidRPr="00807B77">
              <w:rPr>
                <w:rFonts w:eastAsia="Times New Roman"/>
                <w:spacing w:val="0"/>
                <w:lang w:val="es-DO" w:eastAsia="es-DO"/>
              </w:rPr>
              <w:t>16</w:t>
            </w:r>
          </w:p>
        </w:tc>
        <w:tc>
          <w:tcPr>
            <w:tcW w:w="791" w:type="pct"/>
            <w:tcBorders>
              <w:top w:val="nil"/>
              <w:left w:val="nil"/>
              <w:bottom w:val="single" w:sz="4" w:space="0" w:color="767171"/>
              <w:right w:val="single" w:sz="4" w:space="0" w:color="767171"/>
            </w:tcBorders>
            <w:vAlign w:val="center"/>
            <w:hideMark/>
          </w:tcPr>
          <w:p w14:paraId="18E6664F" w14:textId="77777777" w:rsidR="00FA3436" w:rsidRPr="00807B77" w:rsidRDefault="00FA3436" w:rsidP="00FA3436">
            <w:pPr>
              <w:spacing w:after="0" w:line="240" w:lineRule="auto"/>
              <w:jc w:val="center"/>
              <w:rPr>
                <w:rFonts w:eastAsia="Times New Roman"/>
                <w:spacing w:val="0"/>
                <w:lang w:val="es-DO" w:eastAsia="es-DO"/>
              </w:rPr>
            </w:pPr>
            <w:r w:rsidRPr="00807B77">
              <w:rPr>
                <w:rFonts w:eastAsia="Times New Roman"/>
                <w:spacing w:val="0"/>
                <w:lang w:val="es-DO" w:eastAsia="es-DO"/>
              </w:rPr>
              <w:t>II-III-IV-V</w:t>
            </w:r>
          </w:p>
        </w:tc>
        <w:tc>
          <w:tcPr>
            <w:tcW w:w="203" w:type="pct"/>
            <w:tcBorders>
              <w:top w:val="nil"/>
              <w:left w:val="nil"/>
              <w:bottom w:val="single" w:sz="4" w:space="0" w:color="767171"/>
              <w:right w:val="single" w:sz="4" w:space="0" w:color="767171"/>
            </w:tcBorders>
            <w:shd w:val="clear" w:color="000000" w:fill="FFFFFF"/>
            <w:noWrap/>
            <w:vAlign w:val="center"/>
            <w:hideMark/>
          </w:tcPr>
          <w:p w14:paraId="59EFA6DC"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shd w:val="clear" w:color="auto" w:fill="47A8EA"/>
            <w:noWrap/>
            <w:vAlign w:val="center"/>
            <w:hideMark/>
          </w:tcPr>
          <w:p w14:paraId="59E12EAC" w14:textId="3D59D338"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2EC853C7"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000000" w:fill="FFFFFF"/>
            <w:noWrap/>
            <w:vAlign w:val="center"/>
            <w:hideMark/>
          </w:tcPr>
          <w:p w14:paraId="5642C438"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5A6E8AC2"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5DCE1C53"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472192EA"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6E0DF106"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27E4611A"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7F6DE7E6"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3666715E" w14:textId="77777777" w:rsidR="00FA3436" w:rsidRPr="00807B77" w:rsidRDefault="00FA3436" w:rsidP="00FA3436">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3A092634" w14:textId="77777777" w:rsidTr="00FA3436">
        <w:trPr>
          <w:trHeight w:val="945"/>
        </w:trPr>
        <w:tc>
          <w:tcPr>
            <w:tcW w:w="308" w:type="pct"/>
            <w:tcBorders>
              <w:top w:val="nil"/>
              <w:left w:val="single" w:sz="4" w:space="0" w:color="767171"/>
              <w:bottom w:val="single" w:sz="4" w:space="0" w:color="767171"/>
              <w:right w:val="single" w:sz="4" w:space="0" w:color="767171"/>
            </w:tcBorders>
            <w:vAlign w:val="center"/>
            <w:hideMark/>
          </w:tcPr>
          <w:p w14:paraId="1B87B99E"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4</w:t>
            </w:r>
          </w:p>
        </w:tc>
        <w:tc>
          <w:tcPr>
            <w:tcW w:w="1107" w:type="pct"/>
            <w:tcBorders>
              <w:top w:val="nil"/>
              <w:left w:val="nil"/>
              <w:bottom w:val="single" w:sz="4" w:space="0" w:color="767171"/>
              <w:right w:val="single" w:sz="4" w:space="0" w:color="767171"/>
            </w:tcBorders>
            <w:vAlign w:val="center"/>
            <w:hideMark/>
          </w:tcPr>
          <w:p w14:paraId="40E8A4B6"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Cursos Gestión de Riesgos basado en ISO 31000</w:t>
            </w:r>
          </w:p>
        </w:tc>
        <w:tc>
          <w:tcPr>
            <w:tcW w:w="807" w:type="pct"/>
            <w:tcBorders>
              <w:top w:val="nil"/>
              <w:left w:val="nil"/>
              <w:bottom w:val="single" w:sz="4" w:space="0" w:color="767171"/>
              <w:right w:val="single" w:sz="4" w:space="0" w:color="767171"/>
            </w:tcBorders>
            <w:vAlign w:val="center"/>
            <w:hideMark/>
          </w:tcPr>
          <w:p w14:paraId="3803AA71"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18</w:t>
            </w:r>
          </w:p>
        </w:tc>
        <w:tc>
          <w:tcPr>
            <w:tcW w:w="791" w:type="pct"/>
            <w:tcBorders>
              <w:top w:val="nil"/>
              <w:left w:val="nil"/>
              <w:bottom w:val="single" w:sz="4" w:space="0" w:color="767171"/>
              <w:right w:val="single" w:sz="4" w:space="0" w:color="767171"/>
            </w:tcBorders>
            <w:vAlign w:val="center"/>
            <w:hideMark/>
          </w:tcPr>
          <w:p w14:paraId="7FAE8019"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III-IV-V</w:t>
            </w:r>
          </w:p>
        </w:tc>
        <w:tc>
          <w:tcPr>
            <w:tcW w:w="203" w:type="pct"/>
            <w:tcBorders>
              <w:top w:val="nil"/>
              <w:left w:val="nil"/>
              <w:bottom w:val="single" w:sz="4" w:space="0" w:color="767171"/>
              <w:right w:val="single" w:sz="4" w:space="0" w:color="767171"/>
            </w:tcBorders>
            <w:shd w:val="clear" w:color="000000" w:fill="FFFFFF"/>
            <w:noWrap/>
            <w:vAlign w:val="center"/>
            <w:hideMark/>
          </w:tcPr>
          <w:p w14:paraId="6475311F"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shd w:val="clear" w:color="000000" w:fill="FFFFFF"/>
            <w:noWrap/>
            <w:vAlign w:val="center"/>
            <w:hideMark/>
          </w:tcPr>
          <w:p w14:paraId="7EEA5DC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auto" w:fill="47A8EA"/>
            <w:noWrap/>
            <w:vAlign w:val="center"/>
            <w:hideMark/>
          </w:tcPr>
          <w:p w14:paraId="001CB49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000000" w:fill="FFFFFF"/>
            <w:noWrap/>
            <w:vAlign w:val="center"/>
            <w:hideMark/>
          </w:tcPr>
          <w:p w14:paraId="68491DA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5802B7B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7B4E532C"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06D9B693"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693DD4F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0420882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6F13703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57C4F573"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55ADE82E" w14:textId="77777777" w:rsidTr="00FA3436">
        <w:trPr>
          <w:trHeight w:val="630"/>
        </w:trPr>
        <w:tc>
          <w:tcPr>
            <w:tcW w:w="308" w:type="pct"/>
            <w:tcBorders>
              <w:top w:val="nil"/>
              <w:left w:val="single" w:sz="4" w:space="0" w:color="767171"/>
              <w:bottom w:val="single" w:sz="4" w:space="0" w:color="767171"/>
              <w:right w:val="single" w:sz="4" w:space="0" w:color="767171"/>
            </w:tcBorders>
            <w:vAlign w:val="center"/>
            <w:hideMark/>
          </w:tcPr>
          <w:p w14:paraId="0C0B622D"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lastRenderedPageBreak/>
              <w:t>5</w:t>
            </w:r>
          </w:p>
        </w:tc>
        <w:tc>
          <w:tcPr>
            <w:tcW w:w="1107" w:type="pct"/>
            <w:tcBorders>
              <w:top w:val="nil"/>
              <w:left w:val="nil"/>
              <w:bottom w:val="single" w:sz="4" w:space="0" w:color="767171"/>
              <w:right w:val="single" w:sz="4" w:space="0" w:color="767171"/>
            </w:tcBorders>
            <w:vAlign w:val="center"/>
            <w:hideMark/>
          </w:tcPr>
          <w:p w14:paraId="2BC1FE30"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Curso Atención al Ciudadano</w:t>
            </w:r>
          </w:p>
        </w:tc>
        <w:tc>
          <w:tcPr>
            <w:tcW w:w="807" w:type="pct"/>
            <w:tcBorders>
              <w:top w:val="nil"/>
              <w:left w:val="nil"/>
              <w:bottom w:val="single" w:sz="4" w:space="0" w:color="767171"/>
              <w:right w:val="single" w:sz="4" w:space="0" w:color="767171"/>
            </w:tcBorders>
            <w:vAlign w:val="center"/>
            <w:hideMark/>
          </w:tcPr>
          <w:p w14:paraId="4C4146DC"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20</w:t>
            </w:r>
          </w:p>
        </w:tc>
        <w:tc>
          <w:tcPr>
            <w:tcW w:w="791" w:type="pct"/>
            <w:tcBorders>
              <w:top w:val="nil"/>
              <w:left w:val="nil"/>
              <w:bottom w:val="single" w:sz="4" w:space="0" w:color="767171"/>
              <w:right w:val="single" w:sz="4" w:space="0" w:color="767171"/>
            </w:tcBorders>
            <w:vAlign w:val="center"/>
            <w:hideMark/>
          </w:tcPr>
          <w:p w14:paraId="7F485470"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w:t>
            </w:r>
          </w:p>
        </w:tc>
        <w:tc>
          <w:tcPr>
            <w:tcW w:w="203" w:type="pct"/>
            <w:tcBorders>
              <w:top w:val="nil"/>
              <w:left w:val="nil"/>
              <w:bottom w:val="single" w:sz="4" w:space="0" w:color="767171"/>
              <w:right w:val="single" w:sz="4" w:space="0" w:color="767171"/>
            </w:tcBorders>
            <w:shd w:val="clear" w:color="000000" w:fill="FFFFFF"/>
            <w:noWrap/>
            <w:vAlign w:val="center"/>
            <w:hideMark/>
          </w:tcPr>
          <w:p w14:paraId="14DC49D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shd w:val="clear" w:color="000000" w:fill="FFFFFF"/>
            <w:noWrap/>
            <w:vAlign w:val="center"/>
            <w:hideMark/>
          </w:tcPr>
          <w:p w14:paraId="6208BDF3"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046C0A1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auto" w:fill="47A8EA"/>
            <w:noWrap/>
            <w:vAlign w:val="center"/>
            <w:hideMark/>
          </w:tcPr>
          <w:p w14:paraId="3FCCD78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3074F31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119F8BA9"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30BD89F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7263A69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73FA0BF3"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5AA94C1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2BD9982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4DD045AE" w14:textId="77777777" w:rsidTr="00FA3436">
        <w:trPr>
          <w:trHeight w:val="630"/>
        </w:trPr>
        <w:tc>
          <w:tcPr>
            <w:tcW w:w="308" w:type="pct"/>
            <w:tcBorders>
              <w:top w:val="nil"/>
              <w:left w:val="single" w:sz="4" w:space="0" w:color="767171"/>
              <w:bottom w:val="single" w:sz="4" w:space="0" w:color="767171"/>
              <w:right w:val="single" w:sz="4" w:space="0" w:color="767171"/>
            </w:tcBorders>
            <w:vAlign w:val="center"/>
            <w:hideMark/>
          </w:tcPr>
          <w:p w14:paraId="0BB0FD6A"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6</w:t>
            </w:r>
          </w:p>
        </w:tc>
        <w:tc>
          <w:tcPr>
            <w:tcW w:w="1107" w:type="pct"/>
            <w:tcBorders>
              <w:top w:val="nil"/>
              <w:left w:val="nil"/>
              <w:bottom w:val="single" w:sz="4" w:space="0" w:color="767171"/>
              <w:right w:val="single" w:sz="4" w:space="0" w:color="767171"/>
            </w:tcBorders>
            <w:vAlign w:val="center"/>
            <w:hideMark/>
          </w:tcPr>
          <w:p w14:paraId="1FF670AD"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 xml:space="preserve">Taller Régimen Ético </w:t>
            </w:r>
          </w:p>
        </w:tc>
        <w:tc>
          <w:tcPr>
            <w:tcW w:w="807" w:type="pct"/>
            <w:tcBorders>
              <w:top w:val="nil"/>
              <w:left w:val="nil"/>
              <w:bottom w:val="single" w:sz="4" w:space="0" w:color="767171"/>
              <w:right w:val="single" w:sz="4" w:space="0" w:color="767171"/>
            </w:tcBorders>
            <w:vAlign w:val="center"/>
            <w:hideMark/>
          </w:tcPr>
          <w:p w14:paraId="4C4D53EB"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49</w:t>
            </w:r>
          </w:p>
        </w:tc>
        <w:tc>
          <w:tcPr>
            <w:tcW w:w="791" w:type="pct"/>
            <w:tcBorders>
              <w:top w:val="nil"/>
              <w:left w:val="nil"/>
              <w:bottom w:val="single" w:sz="4" w:space="0" w:color="767171"/>
              <w:right w:val="single" w:sz="4" w:space="0" w:color="767171"/>
            </w:tcBorders>
            <w:vAlign w:val="center"/>
            <w:hideMark/>
          </w:tcPr>
          <w:p w14:paraId="4D994B9E"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I-II-III-IV-V</w:t>
            </w:r>
          </w:p>
        </w:tc>
        <w:tc>
          <w:tcPr>
            <w:tcW w:w="203" w:type="pct"/>
            <w:tcBorders>
              <w:top w:val="nil"/>
              <w:left w:val="nil"/>
              <w:bottom w:val="single" w:sz="4" w:space="0" w:color="767171"/>
              <w:right w:val="single" w:sz="4" w:space="0" w:color="767171"/>
            </w:tcBorders>
            <w:shd w:val="clear" w:color="000000" w:fill="FFFFFF"/>
            <w:noWrap/>
            <w:vAlign w:val="center"/>
            <w:hideMark/>
          </w:tcPr>
          <w:p w14:paraId="0CF6BFCC"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shd w:val="clear" w:color="000000" w:fill="FFFFFF"/>
            <w:noWrap/>
            <w:vAlign w:val="center"/>
            <w:hideMark/>
          </w:tcPr>
          <w:p w14:paraId="7128AEF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40CCA92C"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auto" w:fill="47A8EA"/>
            <w:noWrap/>
            <w:vAlign w:val="center"/>
            <w:hideMark/>
          </w:tcPr>
          <w:p w14:paraId="0682D16F"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63A937A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6DC83769"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3502B71F"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4438036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33E6F915"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3EEE67B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5B0E474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203A0240" w14:textId="77777777" w:rsidTr="00FA3436">
        <w:trPr>
          <w:trHeight w:val="630"/>
        </w:trPr>
        <w:tc>
          <w:tcPr>
            <w:tcW w:w="308" w:type="pct"/>
            <w:tcBorders>
              <w:top w:val="nil"/>
              <w:left w:val="single" w:sz="4" w:space="0" w:color="767171"/>
              <w:bottom w:val="single" w:sz="4" w:space="0" w:color="767171"/>
              <w:right w:val="single" w:sz="4" w:space="0" w:color="767171"/>
            </w:tcBorders>
            <w:vAlign w:val="center"/>
            <w:hideMark/>
          </w:tcPr>
          <w:p w14:paraId="4A0DFF79"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7</w:t>
            </w:r>
          </w:p>
        </w:tc>
        <w:tc>
          <w:tcPr>
            <w:tcW w:w="1107" w:type="pct"/>
            <w:tcBorders>
              <w:top w:val="nil"/>
              <w:left w:val="nil"/>
              <w:bottom w:val="single" w:sz="4" w:space="0" w:color="767171"/>
              <w:right w:val="single" w:sz="4" w:space="0" w:color="767171"/>
            </w:tcBorders>
            <w:vAlign w:val="center"/>
            <w:hideMark/>
          </w:tcPr>
          <w:p w14:paraId="160EA7F1"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Charla Seguro Básico de salud</w:t>
            </w:r>
          </w:p>
        </w:tc>
        <w:tc>
          <w:tcPr>
            <w:tcW w:w="807" w:type="pct"/>
            <w:tcBorders>
              <w:top w:val="nil"/>
              <w:left w:val="nil"/>
              <w:bottom w:val="single" w:sz="4" w:space="0" w:color="767171"/>
              <w:right w:val="single" w:sz="4" w:space="0" w:color="767171"/>
            </w:tcBorders>
            <w:vAlign w:val="center"/>
            <w:hideMark/>
          </w:tcPr>
          <w:p w14:paraId="4B4D7A01"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45</w:t>
            </w:r>
          </w:p>
        </w:tc>
        <w:tc>
          <w:tcPr>
            <w:tcW w:w="791" w:type="pct"/>
            <w:tcBorders>
              <w:top w:val="nil"/>
              <w:left w:val="nil"/>
              <w:bottom w:val="single" w:sz="4" w:space="0" w:color="767171"/>
              <w:right w:val="single" w:sz="4" w:space="0" w:color="767171"/>
            </w:tcBorders>
            <w:vAlign w:val="center"/>
            <w:hideMark/>
          </w:tcPr>
          <w:p w14:paraId="764E4DB4"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I-II-III-IV-V</w:t>
            </w:r>
          </w:p>
        </w:tc>
        <w:tc>
          <w:tcPr>
            <w:tcW w:w="203" w:type="pct"/>
            <w:tcBorders>
              <w:top w:val="nil"/>
              <w:left w:val="nil"/>
              <w:bottom w:val="single" w:sz="4" w:space="0" w:color="767171"/>
              <w:right w:val="single" w:sz="4" w:space="0" w:color="767171"/>
            </w:tcBorders>
            <w:shd w:val="clear" w:color="000000" w:fill="FFFFFF"/>
            <w:noWrap/>
            <w:vAlign w:val="center"/>
            <w:hideMark/>
          </w:tcPr>
          <w:p w14:paraId="3507EE53"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shd w:val="clear" w:color="000000" w:fill="FFFFFF"/>
            <w:noWrap/>
            <w:vAlign w:val="center"/>
            <w:hideMark/>
          </w:tcPr>
          <w:p w14:paraId="0C4EAA6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40EC6A3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48B2B0C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auto" w:fill="47A8EA"/>
            <w:noWrap/>
            <w:vAlign w:val="center"/>
            <w:hideMark/>
          </w:tcPr>
          <w:p w14:paraId="0A35312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35ABF4CC"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20DAF61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0B1FFB9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6502C563"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365B4D65"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67B4DAC7"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361EAD6E" w14:textId="77777777" w:rsidTr="00FA3436">
        <w:trPr>
          <w:trHeight w:val="630"/>
        </w:trPr>
        <w:tc>
          <w:tcPr>
            <w:tcW w:w="308" w:type="pct"/>
            <w:tcBorders>
              <w:top w:val="nil"/>
              <w:left w:val="single" w:sz="4" w:space="0" w:color="767171"/>
              <w:bottom w:val="single" w:sz="4" w:space="0" w:color="767171"/>
              <w:right w:val="single" w:sz="4" w:space="0" w:color="767171"/>
            </w:tcBorders>
            <w:vAlign w:val="center"/>
            <w:hideMark/>
          </w:tcPr>
          <w:p w14:paraId="6C7511B0"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8</w:t>
            </w:r>
          </w:p>
        </w:tc>
        <w:tc>
          <w:tcPr>
            <w:tcW w:w="1107" w:type="pct"/>
            <w:tcBorders>
              <w:top w:val="nil"/>
              <w:left w:val="nil"/>
              <w:bottom w:val="single" w:sz="4" w:space="0" w:color="767171"/>
              <w:right w:val="single" w:sz="4" w:space="0" w:color="767171"/>
            </w:tcBorders>
            <w:vAlign w:val="center"/>
            <w:hideMark/>
          </w:tcPr>
          <w:p w14:paraId="62346EDE"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Charla Seguro Complementario</w:t>
            </w:r>
          </w:p>
        </w:tc>
        <w:tc>
          <w:tcPr>
            <w:tcW w:w="807" w:type="pct"/>
            <w:tcBorders>
              <w:top w:val="nil"/>
              <w:left w:val="nil"/>
              <w:bottom w:val="single" w:sz="4" w:space="0" w:color="767171"/>
              <w:right w:val="single" w:sz="4" w:space="0" w:color="767171"/>
            </w:tcBorders>
            <w:vAlign w:val="center"/>
            <w:hideMark/>
          </w:tcPr>
          <w:p w14:paraId="108E2413"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25</w:t>
            </w:r>
          </w:p>
        </w:tc>
        <w:tc>
          <w:tcPr>
            <w:tcW w:w="791" w:type="pct"/>
            <w:tcBorders>
              <w:top w:val="nil"/>
              <w:left w:val="nil"/>
              <w:bottom w:val="single" w:sz="4" w:space="0" w:color="767171"/>
              <w:right w:val="single" w:sz="4" w:space="0" w:color="767171"/>
            </w:tcBorders>
            <w:vAlign w:val="center"/>
            <w:hideMark/>
          </w:tcPr>
          <w:p w14:paraId="380AB62F"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I-II-III-IV-V</w:t>
            </w:r>
          </w:p>
        </w:tc>
        <w:tc>
          <w:tcPr>
            <w:tcW w:w="203" w:type="pct"/>
            <w:tcBorders>
              <w:top w:val="nil"/>
              <w:left w:val="nil"/>
              <w:bottom w:val="single" w:sz="4" w:space="0" w:color="767171"/>
              <w:right w:val="single" w:sz="4" w:space="0" w:color="767171"/>
            </w:tcBorders>
            <w:shd w:val="clear" w:color="000000" w:fill="FFFFFF"/>
            <w:noWrap/>
            <w:vAlign w:val="center"/>
            <w:hideMark/>
          </w:tcPr>
          <w:p w14:paraId="0DFBF54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shd w:val="clear" w:color="000000" w:fill="FFFFFF"/>
            <w:noWrap/>
            <w:vAlign w:val="center"/>
            <w:hideMark/>
          </w:tcPr>
          <w:p w14:paraId="15FD743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3760508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000000" w:fill="FFFFFF"/>
            <w:noWrap/>
            <w:vAlign w:val="center"/>
            <w:hideMark/>
          </w:tcPr>
          <w:p w14:paraId="04FD1545"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auto" w:fill="47A8EA"/>
            <w:noWrap/>
            <w:vAlign w:val="center"/>
            <w:hideMark/>
          </w:tcPr>
          <w:p w14:paraId="7C25B89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4E26EEA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469ED4FC"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565DB09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634CAA6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0F31526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723353B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3A7E3CD8" w14:textId="77777777" w:rsidTr="00FA3436">
        <w:trPr>
          <w:trHeight w:val="630"/>
        </w:trPr>
        <w:tc>
          <w:tcPr>
            <w:tcW w:w="308" w:type="pct"/>
            <w:tcBorders>
              <w:top w:val="nil"/>
              <w:left w:val="single" w:sz="4" w:space="0" w:color="767171"/>
              <w:bottom w:val="single" w:sz="4" w:space="0" w:color="767171"/>
              <w:right w:val="single" w:sz="4" w:space="0" w:color="767171"/>
            </w:tcBorders>
            <w:vAlign w:val="center"/>
            <w:hideMark/>
          </w:tcPr>
          <w:p w14:paraId="51F01FD0"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9</w:t>
            </w:r>
          </w:p>
        </w:tc>
        <w:tc>
          <w:tcPr>
            <w:tcW w:w="1107" w:type="pct"/>
            <w:tcBorders>
              <w:top w:val="nil"/>
              <w:left w:val="nil"/>
              <w:bottom w:val="single" w:sz="4" w:space="0" w:color="767171"/>
              <w:right w:val="single" w:sz="4" w:space="0" w:color="767171"/>
            </w:tcBorders>
            <w:vAlign w:val="center"/>
            <w:hideMark/>
          </w:tcPr>
          <w:p w14:paraId="04015A03"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Charla Seguro Complementario</w:t>
            </w:r>
          </w:p>
        </w:tc>
        <w:tc>
          <w:tcPr>
            <w:tcW w:w="807" w:type="pct"/>
            <w:tcBorders>
              <w:top w:val="nil"/>
              <w:left w:val="nil"/>
              <w:bottom w:val="single" w:sz="4" w:space="0" w:color="767171"/>
              <w:right w:val="single" w:sz="4" w:space="0" w:color="767171"/>
            </w:tcBorders>
            <w:vAlign w:val="center"/>
            <w:hideMark/>
          </w:tcPr>
          <w:p w14:paraId="42E6EAB3"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15</w:t>
            </w:r>
          </w:p>
        </w:tc>
        <w:tc>
          <w:tcPr>
            <w:tcW w:w="791" w:type="pct"/>
            <w:tcBorders>
              <w:top w:val="nil"/>
              <w:left w:val="nil"/>
              <w:bottom w:val="single" w:sz="4" w:space="0" w:color="767171"/>
              <w:right w:val="single" w:sz="4" w:space="0" w:color="767171"/>
            </w:tcBorders>
            <w:vAlign w:val="center"/>
            <w:hideMark/>
          </w:tcPr>
          <w:p w14:paraId="2FC6A50D"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I-II-III-IV-V</w:t>
            </w:r>
          </w:p>
        </w:tc>
        <w:tc>
          <w:tcPr>
            <w:tcW w:w="203" w:type="pct"/>
            <w:tcBorders>
              <w:top w:val="nil"/>
              <w:left w:val="nil"/>
              <w:bottom w:val="single" w:sz="4" w:space="0" w:color="767171"/>
              <w:right w:val="single" w:sz="4" w:space="0" w:color="767171"/>
            </w:tcBorders>
            <w:shd w:val="clear" w:color="000000" w:fill="FFFFFF"/>
            <w:noWrap/>
            <w:vAlign w:val="center"/>
            <w:hideMark/>
          </w:tcPr>
          <w:p w14:paraId="72B6BD4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shd w:val="clear" w:color="000000" w:fill="FFFFFF"/>
            <w:noWrap/>
            <w:vAlign w:val="center"/>
            <w:hideMark/>
          </w:tcPr>
          <w:p w14:paraId="67878F8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56990B8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000000" w:fill="FFFFFF"/>
            <w:noWrap/>
            <w:vAlign w:val="center"/>
            <w:hideMark/>
          </w:tcPr>
          <w:p w14:paraId="485BEE5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auto" w:fill="47A8EA"/>
            <w:noWrap/>
            <w:vAlign w:val="center"/>
            <w:hideMark/>
          </w:tcPr>
          <w:p w14:paraId="09D3779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109EC81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366F396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63FAFC5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2EAF651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19C68BEF"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70F3227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3269B296" w14:textId="77777777" w:rsidTr="00FA3436">
        <w:trPr>
          <w:trHeight w:val="945"/>
        </w:trPr>
        <w:tc>
          <w:tcPr>
            <w:tcW w:w="308" w:type="pct"/>
            <w:tcBorders>
              <w:top w:val="nil"/>
              <w:left w:val="single" w:sz="4" w:space="0" w:color="767171"/>
              <w:bottom w:val="single" w:sz="4" w:space="0" w:color="767171"/>
              <w:right w:val="single" w:sz="4" w:space="0" w:color="767171"/>
            </w:tcBorders>
            <w:vAlign w:val="center"/>
            <w:hideMark/>
          </w:tcPr>
          <w:p w14:paraId="17F11000"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10</w:t>
            </w:r>
          </w:p>
        </w:tc>
        <w:tc>
          <w:tcPr>
            <w:tcW w:w="1107" w:type="pct"/>
            <w:tcBorders>
              <w:top w:val="nil"/>
              <w:left w:val="nil"/>
              <w:bottom w:val="single" w:sz="4" w:space="0" w:color="767171"/>
              <w:right w:val="single" w:sz="4" w:space="0" w:color="767171"/>
            </w:tcBorders>
            <w:vAlign w:val="center"/>
            <w:hideMark/>
          </w:tcPr>
          <w:p w14:paraId="15FF8833"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Curso Marco Normativo SNCCP</w:t>
            </w:r>
          </w:p>
        </w:tc>
        <w:tc>
          <w:tcPr>
            <w:tcW w:w="807" w:type="pct"/>
            <w:tcBorders>
              <w:top w:val="nil"/>
              <w:left w:val="nil"/>
              <w:bottom w:val="single" w:sz="4" w:space="0" w:color="767171"/>
              <w:right w:val="single" w:sz="4" w:space="0" w:color="767171"/>
            </w:tcBorders>
            <w:vAlign w:val="center"/>
            <w:hideMark/>
          </w:tcPr>
          <w:p w14:paraId="0718C8D9"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11</w:t>
            </w:r>
          </w:p>
        </w:tc>
        <w:tc>
          <w:tcPr>
            <w:tcW w:w="791" w:type="pct"/>
            <w:tcBorders>
              <w:top w:val="nil"/>
              <w:left w:val="nil"/>
              <w:bottom w:val="single" w:sz="4" w:space="0" w:color="767171"/>
              <w:right w:val="single" w:sz="4" w:space="0" w:color="767171"/>
            </w:tcBorders>
            <w:vAlign w:val="center"/>
            <w:hideMark/>
          </w:tcPr>
          <w:p w14:paraId="5CDDE8C6"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II-III-IV-V</w:t>
            </w:r>
          </w:p>
        </w:tc>
        <w:tc>
          <w:tcPr>
            <w:tcW w:w="203" w:type="pct"/>
            <w:tcBorders>
              <w:top w:val="nil"/>
              <w:left w:val="nil"/>
              <w:bottom w:val="single" w:sz="4" w:space="0" w:color="767171"/>
              <w:right w:val="single" w:sz="4" w:space="0" w:color="767171"/>
            </w:tcBorders>
            <w:shd w:val="clear" w:color="000000" w:fill="FFFFFF"/>
            <w:noWrap/>
            <w:vAlign w:val="center"/>
            <w:hideMark/>
          </w:tcPr>
          <w:p w14:paraId="4837D9C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shd w:val="clear" w:color="000000" w:fill="FFFFFF"/>
            <w:noWrap/>
            <w:vAlign w:val="center"/>
            <w:hideMark/>
          </w:tcPr>
          <w:p w14:paraId="21A9BB8C"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078CBC0F"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000000" w:fill="FFFFFF"/>
            <w:noWrap/>
            <w:vAlign w:val="center"/>
            <w:hideMark/>
          </w:tcPr>
          <w:p w14:paraId="3D1748E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41542A9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auto" w:fill="47A8EA"/>
            <w:noWrap/>
            <w:vAlign w:val="center"/>
            <w:hideMark/>
          </w:tcPr>
          <w:p w14:paraId="54F1F16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60C7493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584FED43"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0D4E04F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052191F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73E8509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5E73BF1B" w14:textId="77777777" w:rsidTr="00FA3436">
        <w:trPr>
          <w:trHeight w:val="630"/>
        </w:trPr>
        <w:tc>
          <w:tcPr>
            <w:tcW w:w="308" w:type="pct"/>
            <w:tcBorders>
              <w:top w:val="nil"/>
              <w:left w:val="single" w:sz="4" w:space="0" w:color="767171"/>
              <w:bottom w:val="single" w:sz="4" w:space="0" w:color="767171"/>
              <w:right w:val="single" w:sz="4" w:space="0" w:color="767171"/>
            </w:tcBorders>
            <w:vAlign w:val="center"/>
            <w:hideMark/>
          </w:tcPr>
          <w:p w14:paraId="1BF501A1"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11</w:t>
            </w:r>
          </w:p>
        </w:tc>
        <w:tc>
          <w:tcPr>
            <w:tcW w:w="1107" w:type="pct"/>
            <w:tcBorders>
              <w:top w:val="nil"/>
              <w:left w:val="nil"/>
              <w:bottom w:val="single" w:sz="4" w:space="0" w:color="767171"/>
              <w:right w:val="single" w:sz="4" w:space="0" w:color="767171"/>
            </w:tcBorders>
            <w:vAlign w:val="center"/>
            <w:hideMark/>
          </w:tcPr>
          <w:p w14:paraId="214C4EDD"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Curso Gerenciándote a Ti</w:t>
            </w:r>
          </w:p>
        </w:tc>
        <w:tc>
          <w:tcPr>
            <w:tcW w:w="807" w:type="pct"/>
            <w:tcBorders>
              <w:top w:val="nil"/>
              <w:left w:val="nil"/>
              <w:bottom w:val="single" w:sz="4" w:space="0" w:color="767171"/>
              <w:right w:val="single" w:sz="4" w:space="0" w:color="767171"/>
            </w:tcBorders>
            <w:vAlign w:val="center"/>
            <w:hideMark/>
          </w:tcPr>
          <w:p w14:paraId="077A31CE"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18</w:t>
            </w:r>
          </w:p>
        </w:tc>
        <w:tc>
          <w:tcPr>
            <w:tcW w:w="791" w:type="pct"/>
            <w:tcBorders>
              <w:top w:val="nil"/>
              <w:left w:val="nil"/>
              <w:bottom w:val="single" w:sz="4" w:space="0" w:color="767171"/>
              <w:right w:val="single" w:sz="4" w:space="0" w:color="767171"/>
            </w:tcBorders>
            <w:vAlign w:val="center"/>
            <w:hideMark/>
          </w:tcPr>
          <w:p w14:paraId="75D5642E"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III-IV-V</w:t>
            </w:r>
          </w:p>
        </w:tc>
        <w:tc>
          <w:tcPr>
            <w:tcW w:w="203" w:type="pct"/>
            <w:tcBorders>
              <w:top w:val="nil"/>
              <w:left w:val="nil"/>
              <w:bottom w:val="single" w:sz="4" w:space="0" w:color="767171"/>
              <w:right w:val="single" w:sz="4" w:space="0" w:color="767171"/>
            </w:tcBorders>
            <w:shd w:val="clear" w:color="000000" w:fill="FFFFFF"/>
            <w:noWrap/>
            <w:vAlign w:val="center"/>
            <w:hideMark/>
          </w:tcPr>
          <w:p w14:paraId="16712955"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shd w:val="clear" w:color="000000" w:fill="FFFFFF"/>
            <w:noWrap/>
            <w:vAlign w:val="center"/>
            <w:hideMark/>
          </w:tcPr>
          <w:p w14:paraId="0E4B55A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7B21D53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000000" w:fill="FFFFFF"/>
            <w:noWrap/>
            <w:vAlign w:val="center"/>
            <w:hideMark/>
          </w:tcPr>
          <w:p w14:paraId="5BFD67E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23873F4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auto" w:fill="47A8EA"/>
            <w:noWrap/>
            <w:vAlign w:val="center"/>
            <w:hideMark/>
          </w:tcPr>
          <w:p w14:paraId="1692D857"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1A8243C5"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126E9EF5"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38D4CDEF"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56ED14C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6041FC2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499A948D" w14:textId="77777777" w:rsidTr="00FA3436">
        <w:trPr>
          <w:trHeight w:val="630"/>
        </w:trPr>
        <w:tc>
          <w:tcPr>
            <w:tcW w:w="308" w:type="pct"/>
            <w:tcBorders>
              <w:top w:val="nil"/>
              <w:left w:val="single" w:sz="4" w:space="0" w:color="767171"/>
              <w:bottom w:val="single" w:sz="4" w:space="0" w:color="767171"/>
              <w:right w:val="single" w:sz="4" w:space="0" w:color="767171"/>
            </w:tcBorders>
            <w:vAlign w:val="center"/>
            <w:hideMark/>
          </w:tcPr>
          <w:p w14:paraId="19776593" w14:textId="77777777" w:rsidR="00AA09A0" w:rsidRPr="00807B77" w:rsidRDefault="00AA09A0" w:rsidP="00AA09A0">
            <w:pPr>
              <w:spacing w:after="0" w:line="240" w:lineRule="auto"/>
              <w:jc w:val="center"/>
              <w:rPr>
                <w:rFonts w:eastAsia="Times New Roman"/>
                <w:spacing w:val="0"/>
                <w:lang w:val="es-DO" w:eastAsia="es-DO"/>
              </w:rPr>
            </w:pPr>
            <w:r w:rsidRPr="00807B77">
              <w:rPr>
                <w:rFonts w:eastAsia="Times New Roman"/>
                <w:spacing w:val="0"/>
                <w:lang w:val="es-DO" w:eastAsia="es-DO"/>
              </w:rPr>
              <w:t>12</w:t>
            </w:r>
          </w:p>
        </w:tc>
        <w:tc>
          <w:tcPr>
            <w:tcW w:w="1107" w:type="pct"/>
            <w:tcBorders>
              <w:top w:val="nil"/>
              <w:left w:val="nil"/>
              <w:bottom w:val="single" w:sz="4" w:space="0" w:color="767171"/>
              <w:right w:val="single" w:sz="4" w:space="0" w:color="767171"/>
            </w:tcBorders>
            <w:vAlign w:val="center"/>
            <w:hideMark/>
          </w:tcPr>
          <w:p w14:paraId="1480680F"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Charla Estrategias y Def. de Arbitrajes</w:t>
            </w:r>
          </w:p>
        </w:tc>
        <w:tc>
          <w:tcPr>
            <w:tcW w:w="807" w:type="pct"/>
            <w:tcBorders>
              <w:top w:val="nil"/>
              <w:left w:val="nil"/>
              <w:bottom w:val="single" w:sz="4" w:space="0" w:color="767171"/>
              <w:right w:val="single" w:sz="4" w:space="0" w:color="767171"/>
            </w:tcBorders>
            <w:vAlign w:val="center"/>
            <w:hideMark/>
          </w:tcPr>
          <w:p w14:paraId="1D24CF02"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4</w:t>
            </w:r>
          </w:p>
        </w:tc>
        <w:tc>
          <w:tcPr>
            <w:tcW w:w="791" w:type="pct"/>
            <w:tcBorders>
              <w:top w:val="nil"/>
              <w:left w:val="nil"/>
              <w:bottom w:val="single" w:sz="4" w:space="0" w:color="767171"/>
              <w:right w:val="single" w:sz="4" w:space="0" w:color="767171"/>
            </w:tcBorders>
            <w:vAlign w:val="center"/>
            <w:hideMark/>
          </w:tcPr>
          <w:p w14:paraId="2826451D"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IV-V</w:t>
            </w:r>
          </w:p>
        </w:tc>
        <w:tc>
          <w:tcPr>
            <w:tcW w:w="203" w:type="pct"/>
            <w:tcBorders>
              <w:top w:val="nil"/>
              <w:left w:val="nil"/>
              <w:bottom w:val="single" w:sz="4" w:space="0" w:color="767171"/>
              <w:right w:val="single" w:sz="4" w:space="0" w:color="767171"/>
            </w:tcBorders>
            <w:shd w:val="clear" w:color="000000" w:fill="FFFFFF"/>
            <w:noWrap/>
            <w:vAlign w:val="center"/>
            <w:hideMark/>
          </w:tcPr>
          <w:p w14:paraId="5F3624A7"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shd w:val="clear" w:color="000000" w:fill="FFFFFF"/>
            <w:noWrap/>
            <w:vAlign w:val="center"/>
            <w:hideMark/>
          </w:tcPr>
          <w:p w14:paraId="3B29009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2F07BC1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56C71957"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000000" w:fill="FFFFFF"/>
            <w:noWrap/>
            <w:vAlign w:val="center"/>
            <w:hideMark/>
          </w:tcPr>
          <w:p w14:paraId="2F2402C9"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shd w:val="clear" w:color="auto" w:fill="47A8EA"/>
            <w:noWrap/>
            <w:vAlign w:val="center"/>
            <w:hideMark/>
          </w:tcPr>
          <w:p w14:paraId="138BAD3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7081DD4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411361CF"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1F9C1AD7"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42BE7F6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2129547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0BDDFD2E" w14:textId="77777777" w:rsidTr="00FA3436">
        <w:trPr>
          <w:trHeight w:val="630"/>
        </w:trPr>
        <w:tc>
          <w:tcPr>
            <w:tcW w:w="308" w:type="pct"/>
            <w:tcBorders>
              <w:top w:val="nil"/>
              <w:left w:val="single" w:sz="4" w:space="0" w:color="767171"/>
              <w:bottom w:val="single" w:sz="4" w:space="0" w:color="767171"/>
              <w:right w:val="single" w:sz="4" w:space="0" w:color="767171"/>
            </w:tcBorders>
            <w:vAlign w:val="center"/>
            <w:hideMark/>
          </w:tcPr>
          <w:p w14:paraId="4A41C2F5" w14:textId="77777777" w:rsidR="00AA09A0" w:rsidRPr="00807B77" w:rsidRDefault="00AA09A0" w:rsidP="00AA09A0">
            <w:pPr>
              <w:spacing w:after="0" w:line="240" w:lineRule="auto"/>
              <w:jc w:val="center"/>
              <w:rPr>
                <w:rFonts w:eastAsia="Times New Roman"/>
                <w:spacing w:val="0"/>
                <w:lang w:val="es-DO" w:eastAsia="es-DO"/>
              </w:rPr>
            </w:pPr>
            <w:r w:rsidRPr="00807B77">
              <w:rPr>
                <w:rFonts w:eastAsia="Times New Roman"/>
                <w:spacing w:val="0"/>
                <w:lang w:val="es-DO" w:eastAsia="es-DO"/>
              </w:rPr>
              <w:t>13</w:t>
            </w:r>
          </w:p>
        </w:tc>
        <w:tc>
          <w:tcPr>
            <w:tcW w:w="1107" w:type="pct"/>
            <w:tcBorders>
              <w:top w:val="nil"/>
              <w:left w:val="nil"/>
              <w:bottom w:val="single" w:sz="4" w:space="0" w:color="767171"/>
              <w:right w:val="single" w:sz="4" w:space="0" w:color="767171"/>
            </w:tcBorders>
            <w:vAlign w:val="center"/>
            <w:hideMark/>
          </w:tcPr>
          <w:p w14:paraId="57E113C2"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 xml:space="preserve">Taller Modelo de Negocio </w:t>
            </w:r>
          </w:p>
        </w:tc>
        <w:tc>
          <w:tcPr>
            <w:tcW w:w="807" w:type="pct"/>
            <w:tcBorders>
              <w:top w:val="nil"/>
              <w:left w:val="nil"/>
              <w:bottom w:val="single" w:sz="4" w:space="0" w:color="767171"/>
              <w:right w:val="single" w:sz="4" w:space="0" w:color="767171"/>
            </w:tcBorders>
            <w:vAlign w:val="center"/>
            <w:hideMark/>
          </w:tcPr>
          <w:p w14:paraId="70BFE2C0"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21</w:t>
            </w:r>
          </w:p>
        </w:tc>
        <w:tc>
          <w:tcPr>
            <w:tcW w:w="791" w:type="pct"/>
            <w:tcBorders>
              <w:top w:val="nil"/>
              <w:left w:val="nil"/>
              <w:bottom w:val="single" w:sz="4" w:space="0" w:color="767171"/>
              <w:right w:val="single" w:sz="4" w:space="0" w:color="767171"/>
            </w:tcBorders>
            <w:vAlign w:val="center"/>
            <w:hideMark/>
          </w:tcPr>
          <w:p w14:paraId="0C6AC176"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I-II-III-IV</w:t>
            </w:r>
          </w:p>
        </w:tc>
        <w:tc>
          <w:tcPr>
            <w:tcW w:w="203" w:type="pct"/>
            <w:tcBorders>
              <w:top w:val="nil"/>
              <w:left w:val="nil"/>
              <w:bottom w:val="single" w:sz="4" w:space="0" w:color="767171"/>
              <w:right w:val="single" w:sz="4" w:space="0" w:color="767171"/>
            </w:tcBorders>
            <w:noWrap/>
            <w:vAlign w:val="center"/>
            <w:hideMark/>
          </w:tcPr>
          <w:p w14:paraId="768C79F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noWrap/>
            <w:vAlign w:val="center"/>
            <w:hideMark/>
          </w:tcPr>
          <w:p w14:paraId="062F2DF5"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5B02B8F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127FA977"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4694EEC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5A98489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auto" w:fill="47A8EA"/>
            <w:noWrap/>
            <w:vAlign w:val="center"/>
            <w:hideMark/>
          </w:tcPr>
          <w:p w14:paraId="1F269B75"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2726AAF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1179F9A3"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0F6A9A4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07ACD11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2A9E13ED" w14:textId="77777777" w:rsidTr="00FA3436">
        <w:trPr>
          <w:trHeight w:val="630"/>
        </w:trPr>
        <w:tc>
          <w:tcPr>
            <w:tcW w:w="308" w:type="pct"/>
            <w:tcBorders>
              <w:top w:val="nil"/>
              <w:left w:val="single" w:sz="4" w:space="0" w:color="767171"/>
              <w:bottom w:val="nil"/>
              <w:right w:val="single" w:sz="4" w:space="0" w:color="767171"/>
            </w:tcBorders>
            <w:vAlign w:val="center"/>
            <w:hideMark/>
          </w:tcPr>
          <w:p w14:paraId="5E468C6D" w14:textId="77777777" w:rsidR="00AA09A0" w:rsidRPr="00807B77" w:rsidRDefault="00AA09A0" w:rsidP="00AA09A0">
            <w:pPr>
              <w:spacing w:after="0" w:line="240" w:lineRule="auto"/>
              <w:jc w:val="center"/>
              <w:rPr>
                <w:rFonts w:eastAsia="Times New Roman"/>
                <w:spacing w:val="0"/>
                <w:lang w:val="es-DO" w:eastAsia="es-DO"/>
              </w:rPr>
            </w:pPr>
            <w:r w:rsidRPr="00807B77">
              <w:rPr>
                <w:rFonts w:eastAsia="Times New Roman"/>
                <w:spacing w:val="0"/>
                <w:lang w:val="es-DO" w:eastAsia="es-DO"/>
              </w:rPr>
              <w:t>14</w:t>
            </w:r>
          </w:p>
        </w:tc>
        <w:tc>
          <w:tcPr>
            <w:tcW w:w="1107" w:type="pct"/>
            <w:tcBorders>
              <w:top w:val="nil"/>
              <w:left w:val="nil"/>
              <w:bottom w:val="single" w:sz="4" w:space="0" w:color="767171"/>
              <w:right w:val="single" w:sz="4" w:space="0" w:color="767171"/>
            </w:tcBorders>
            <w:vAlign w:val="center"/>
            <w:hideMark/>
          </w:tcPr>
          <w:p w14:paraId="53860CB6"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Curso 5S</w:t>
            </w:r>
          </w:p>
        </w:tc>
        <w:tc>
          <w:tcPr>
            <w:tcW w:w="807" w:type="pct"/>
            <w:tcBorders>
              <w:top w:val="nil"/>
              <w:left w:val="nil"/>
              <w:bottom w:val="single" w:sz="4" w:space="0" w:color="767171"/>
              <w:right w:val="single" w:sz="4" w:space="0" w:color="767171"/>
            </w:tcBorders>
            <w:vAlign w:val="center"/>
            <w:hideMark/>
          </w:tcPr>
          <w:p w14:paraId="58A27729"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16</w:t>
            </w:r>
          </w:p>
        </w:tc>
        <w:tc>
          <w:tcPr>
            <w:tcW w:w="791" w:type="pct"/>
            <w:tcBorders>
              <w:top w:val="nil"/>
              <w:left w:val="nil"/>
              <w:bottom w:val="single" w:sz="4" w:space="0" w:color="767171"/>
              <w:right w:val="single" w:sz="4" w:space="0" w:color="767171"/>
            </w:tcBorders>
            <w:vAlign w:val="center"/>
            <w:hideMark/>
          </w:tcPr>
          <w:p w14:paraId="6BC23FF3"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II-III-IV-V</w:t>
            </w:r>
          </w:p>
        </w:tc>
        <w:tc>
          <w:tcPr>
            <w:tcW w:w="203" w:type="pct"/>
            <w:tcBorders>
              <w:top w:val="nil"/>
              <w:left w:val="nil"/>
              <w:bottom w:val="single" w:sz="4" w:space="0" w:color="767171"/>
              <w:right w:val="single" w:sz="4" w:space="0" w:color="767171"/>
            </w:tcBorders>
            <w:noWrap/>
            <w:vAlign w:val="center"/>
            <w:hideMark/>
          </w:tcPr>
          <w:p w14:paraId="161C483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noWrap/>
            <w:vAlign w:val="center"/>
            <w:hideMark/>
          </w:tcPr>
          <w:p w14:paraId="560C027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25C81CF9"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090C52B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38CD797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3DBA8FC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auto" w:fill="47A8EA"/>
            <w:noWrap/>
            <w:vAlign w:val="center"/>
            <w:hideMark/>
          </w:tcPr>
          <w:p w14:paraId="392B415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4B76F50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2DA31DD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65BD2E4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25A44955"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696D8B28" w14:textId="77777777" w:rsidTr="00FA3436">
        <w:trPr>
          <w:trHeight w:val="630"/>
        </w:trPr>
        <w:tc>
          <w:tcPr>
            <w:tcW w:w="308" w:type="pct"/>
            <w:tcBorders>
              <w:top w:val="single" w:sz="4" w:space="0" w:color="767171"/>
              <w:left w:val="single" w:sz="4" w:space="0" w:color="767171"/>
              <w:bottom w:val="single" w:sz="4" w:space="0" w:color="767171"/>
              <w:right w:val="single" w:sz="4" w:space="0" w:color="767171"/>
            </w:tcBorders>
            <w:vAlign w:val="center"/>
            <w:hideMark/>
          </w:tcPr>
          <w:p w14:paraId="0D6F40F8" w14:textId="77777777" w:rsidR="00AA09A0" w:rsidRPr="00807B77" w:rsidRDefault="00AA09A0" w:rsidP="00AA09A0">
            <w:pPr>
              <w:spacing w:after="0" w:line="240" w:lineRule="auto"/>
              <w:jc w:val="center"/>
              <w:rPr>
                <w:rFonts w:eastAsia="Times New Roman"/>
                <w:spacing w:val="0"/>
                <w:lang w:val="es-DO" w:eastAsia="es-DO"/>
              </w:rPr>
            </w:pPr>
            <w:r w:rsidRPr="00807B77">
              <w:rPr>
                <w:rFonts w:eastAsia="Times New Roman"/>
                <w:spacing w:val="0"/>
                <w:lang w:val="es-DO" w:eastAsia="es-DO"/>
              </w:rPr>
              <w:t>15</w:t>
            </w:r>
          </w:p>
        </w:tc>
        <w:tc>
          <w:tcPr>
            <w:tcW w:w="1107" w:type="pct"/>
            <w:tcBorders>
              <w:top w:val="nil"/>
              <w:left w:val="nil"/>
              <w:bottom w:val="single" w:sz="4" w:space="0" w:color="767171"/>
              <w:right w:val="single" w:sz="4" w:space="0" w:color="767171"/>
            </w:tcBorders>
            <w:vAlign w:val="center"/>
            <w:hideMark/>
          </w:tcPr>
          <w:p w14:paraId="001C23B8"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Charla Sistema De Reparto</w:t>
            </w:r>
          </w:p>
        </w:tc>
        <w:tc>
          <w:tcPr>
            <w:tcW w:w="807" w:type="pct"/>
            <w:tcBorders>
              <w:top w:val="nil"/>
              <w:left w:val="nil"/>
              <w:bottom w:val="single" w:sz="4" w:space="0" w:color="767171"/>
              <w:right w:val="single" w:sz="4" w:space="0" w:color="767171"/>
            </w:tcBorders>
            <w:vAlign w:val="center"/>
            <w:hideMark/>
          </w:tcPr>
          <w:p w14:paraId="5292F11B"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24</w:t>
            </w:r>
          </w:p>
        </w:tc>
        <w:tc>
          <w:tcPr>
            <w:tcW w:w="791" w:type="pct"/>
            <w:tcBorders>
              <w:top w:val="nil"/>
              <w:left w:val="nil"/>
              <w:bottom w:val="single" w:sz="4" w:space="0" w:color="767171"/>
              <w:right w:val="single" w:sz="4" w:space="0" w:color="767171"/>
            </w:tcBorders>
            <w:vAlign w:val="center"/>
            <w:hideMark/>
          </w:tcPr>
          <w:p w14:paraId="6A38798A"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I-II-III-IV</w:t>
            </w:r>
          </w:p>
        </w:tc>
        <w:tc>
          <w:tcPr>
            <w:tcW w:w="203" w:type="pct"/>
            <w:tcBorders>
              <w:top w:val="nil"/>
              <w:left w:val="nil"/>
              <w:bottom w:val="single" w:sz="4" w:space="0" w:color="767171"/>
              <w:right w:val="single" w:sz="4" w:space="0" w:color="767171"/>
            </w:tcBorders>
            <w:noWrap/>
            <w:vAlign w:val="center"/>
            <w:hideMark/>
          </w:tcPr>
          <w:p w14:paraId="139B9E7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noWrap/>
            <w:vAlign w:val="center"/>
            <w:hideMark/>
          </w:tcPr>
          <w:p w14:paraId="541B145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2DE7668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21543F1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380592E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48E256B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auto" w:fill="47A8EA"/>
            <w:noWrap/>
            <w:vAlign w:val="center"/>
            <w:hideMark/>
          </w:tcPr>
          <w:p w14:paraId="2E25119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5F213575"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180CB4A7"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3A7B3AC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248A51B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5F46736F" w14:textId="77777777" w:rsidTr="00FA3436">
        <w:trPr>
          <w:trHeight w:val="630"/>
        </w:trPr>
        <w:tc>
          <w:tcPr>
            <w:tcW w:w="308" w:type="pct"/>
            <w:tcBorders>
              <w:top w:val="nil"/>
              <w:left w:val="single" w:sz="4" w:space="0" w:color="767171"/>
              <w:bottom w:val="single" w:sz="4" w:space="0" w:color="767171"/>
              <w:right w:val="single" w:sz="4" w:space="0" w:color="767171"/>
            </w:tcBorders>
            <w:vAlign w:val="center"/>
            <w:hideMark/>
          </w:tcPr>
          <w:p w14:paraId="2A8067C8" w14:textId="77777777" w:rsidR="00AA09A0" w:rsidRPr="00807B77" w:rsidRDefault="00AA09A0" w:rsidP="00AA09A0">
            <w:pPr>
              <w:spacing w:after="0" w:line="240" w:lineRule="auto"/>
              <w:jc w:val="center"/>
              <w:rPr>
                <w:rFonts w:eastAsia="Times New Roman"/>
                <w:spacing w:val="0"/>
                <w:lang w:val="es-DO" w:eastAsia="es-DO"/>
              </w:rPr>
            </w:pPr>
            <w:r w:rsidRPr="00807B77">
              <w:rPr>
                <w:rFonts w:eastAsia="Times New Roman"/>
                <w:spacing w:val="0"/>
                <w:lang w:val="es-DO" w:eastAsia="es-DO"/>
              </w:rPr>
              <w:t>16</w:t>
            </w:r>
          </w:p>
        </w:tc>
        <w:tc>
          <w:tcPr>
            <w:tcW w:w="1107" w:type="pct"/>
            <w:tcBorders>
              <w:top w:val="nil"/>
              <w:left w:val="nil"/>
              <w:bottom w:val="single" w:sz="4" w:space="0" w:color="767171"/>
              <w:right w:val="single" w:sz="4" w:space="0" w:color="767171"/>
            </w:tcBorders>
            <w:vAlign w:val="center"/>
            <w:hideMark/>
          </w:tcPr>
          <w:p w14:paraId="1B1A2CDD"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Taller Aprender para Emprender</w:t>
            </w:r>
          </w:p>
        </w:tc>
        <w:tc>
          <w:tcPr>
            <w:tcW w:w="807" w:type="pct"/>
            <w:tcBorders>
              <w:top w:val="nil"/>
              <w:left w:val="nil"/>
              <w:bottom w:val="single" w:sz="4" w:space="0" w:color="767171"/>
              <w:right w:val="single" w:sz="4" w:space="0" w:color="767171"/>
            </w:tcBorders>
            <w:vAlign w:val="center"/>
            <w:hideMark/>
          </w:tcPr>
          <w:p w14:paraId="5637DF85"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22</w:t>
            </w:r>
          </w:p>
        </w:tc>
        <w:tc>
          <w:tcPr>
            <w:tcW w:w="791" w:type="pct"/>
            <w:tcBorders>
              <w:top w:val="nil"/>
              <w:left w:val="nil"/>
              <w:bottom w:val="single" w:sz="4" w:space="0" w:color="767171"/>
              <w:right w:val="single" w:sz="4" w:space="0" w:color="767171"/>
            </w:tcBorders>
            <w:vAlign w:val="center"/>
            <w:hideMark/>
          </w:tcPr>
          <w:p w14:paraId="3886C4DD"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II-III-IV</w:t>
            </w:r>
          </w:p>
        </w:tc>
        <w:tc>
          <w:tcPr>
            <w:tcW w:w="203" w:type="pct"/>
            <w:tcBorders>
              <w:top w:val="nil"/>
              <w:left w:val="nil"/>
              <w:bottom w:val="single" w:sz="4" w:space="0" w:color="767171"/>
              <w:right w:val="single" w:sz="4" w:space="0" w:color="767171"/>
            </w:tcBorders>
            <w:noWrap/>
            <w:vAlign w:val="center"/>
            <w:hideMark/>
          </w:tcPr>
          <w:p w14:paraId="253B1A1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noWrap/>
            <w:vAlign w:val="center"/>
            <w:hideMark/>
          </w:tcPr>
          <w:p w14:paraId="6763D87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7C74225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0E56975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2AF974F9"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3F09320C"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auto" w:fill="47A8EA"/>
            <w:noWrap/>
            <w:vAlign w:val="center"/>
            <w:hideMark/>
          </w:tcPr>
          <w:p w14:paraId="5ED1DC09"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000000" w:fill="FFFFFF"/>
            <w:noWrap/>
            <w:vAlign w:val="center"/>
            <w:hideMark/>
          </w:tcPr>
          <w:p w14:paraId="33F331C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13C906A5"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2210A4A3"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7388B9A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02263FB4" w14:textId="77777777" w:rsidTr="00FA3436">
        <w:trPr>
          <w:trHeight w:val="630"/>
        </w:trPr>
        <w:tc>
          <w:tcPr>
            <w:tcW w:w="308" w:type="pct"/>
            <w:tcBorders>
              <w:top w:val="nil"/>
              <w:left w:val="single" w:sz="4" w:space="0" w:color="767171"/>
              <w:bottom w:val="nil"/>
              <w:right w:val="single" w:sz="4" w:space="0" w:color="767171"/>
            </w:tcBorders>
            <w:vAlign w:val="center"/>
            <w:hideMark/>
          </w:tcPr>
          <w:p w14:paraId="2CC765A2" w14:textId="77777777" w:rsidR="00AA09A0" w:rsidRPr="00807B77" w:rsidRDefault="00AA09A0" w:rsidP="00AA09A0">
            <w:pPr>
              <w:spacing w:after="0" w:line="240" w:lineRule="auto"/>
              <w:jc w:val="center"/>
              <w:rPr>
                <w:rFonts w:eastAsia="Times New Roman"/>
                <w:spacing w:val="0"/>
                <w:lang w:val="es-DO" w:eastAsia="es-DO"/>
              </w:rPr>
            </w:pPr>
            <w:r w:rsidRPr="00807B77">
              <w:rPr>
                <w:rFonts w:eastAsia="Times New Roman"/>
                <w:spacing w:val="0"/>
                <w:lang w:val="es-DO" w:eastAsia="es-DO"/>
              </w:rPr>
              <w:t>17</w:t>
            </w:r>
          </w:p>
        </w:tc>
        <w:tc>
          <w:tcPr>
            <w:tcW w:w="1107" w:type="pct"/>
            <w:tcBorders>
              <w:top w:val="nil"/>
              <w:left w:val="nil"/>
              <w:bottom w:val="single" w:sz="4" w:space="0" w:color="767171"/>
              <w:right w:val="single" w:sz="4" w:space="0" w:color="767171"/>
            </w:tcBorders>
            <w:vAlign w:val="center"/>
            <w:hideMark/>
          </w:tcPr>
          <w:p w14:paraId="7892B870"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Charla Ley 41-08 de Función Pública</w:t>
            </w:r>
          </w:p>
        </w:tc>
        <w:tc>
          <w:tcPr>
            <w:tcW w:w="807" w:type="pct"/>
            <w:tcBorders>
              <w:top w:val="nil"/>
              <w:left w:val="nil"/>
              <w:bottom w:val="single" w:sz="4" w:space="0" w:color="767171"/>
              <w:right w:val="single" w:sz="4" w:space="0" w:color="767171"/>
            </w:tcBorders>
            <w:vAlign w:val="center"/>
            <w:hideMark/>
          </w:tcPr>
          <w:p w14:paraId="2FBA908F"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15</w:t>
            </w:r>
          </w:p>
        </w:tc>
        <w:tc>
          <w:tcPr>
            <w:tcW w:w="791" w:type="pct"/>
            <w:tcBorders>
              <w:top w:val="nil"/>
              <w:left w:val="nil"/>
              <w:bottom w:val="single" w:sz="4" w:space="0" w:color="767171"/>
              <w:right w:val="single" w:sz="4" w:space="0" w:color="767171"/>
            </w:tcBorders>
            <w:vAlign w:val="center"/>
            <w:hideMark/>
          </w:tcPr>
          <w:p w14:paraId="234878C5"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II-III-IV</w:t>
            </w:r>
          </w:p>
        </w:tc>
        <w:tc>
          <w:tcPr>
            <w:tcW w:w="203" w:type="pct"/>
            <w:tcBorders>
              <w:top w:val="nil"/>
              <w:left w:val="nil"/>
              <w:bottom w:val="single" w:sz="4" w:space="0" w:color="767171"/>
              <w:right w:val="single" w:sz="4" w:space="0" w:color="767171"/>
            </w:tcBorders>
            <w:noWrap/>
            <w:vAlign w:val="center"/>
            <w:hideMark/>
          </w:tcPr>
          <w:p w14:paraId="2E4DE799"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noWrap/>
            <w:vAlign w:val="center"/>
            <w:hideMark/>
          </w:tcPr>
          <w:p w14:paraId="7DBA9DB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7B424E99"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39CE360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36FA5F9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3E30EEA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auto" w:fill="47A8EA"/>
            <w:noWrap/>
            <w:vAlign w:val="center"/>
            <w:hideMark/>
          </w:tcPr>
          <w:p w14:paraId="76415B1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000000" w:fill="FFFFFF"/>
            <w:vAlign w:val="center"/>
            <w:hideMark/>
          </w:tcPr>
          <w:p w14:paraId="4451091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73D712A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1CF41D5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5C173A59"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7BF977CD" w14:textId="77777777" w:rsidTr="00FA3436">
        <w:trPr>
          <w:trHeight w:val="630"/>
        </w:trPr>
        <w:tc>
          <w:tcPr>
            <w:tcW w:w="308" w:type="pct"/>
            <w:tcBorders>
              <w:top w:val="single" w:sz="4" w:space="0" w:color="767171"/>
              <w:left w:val="single" w:sz="4" w:space="0" w:color="767171"/>
              <w:bottom w:val="single" w:sz="4" w:space="0" w:color="767171"/>
              <w:right w:val="single" w:sz="4" w:space="0" w:color="767171"/>
            </w:tcBorders>
            <w:vAlign w:val="center"/>
            <w:hideMark/>
          </w:tcPr>
          <w:p w14:paraId="106687ED" w14:textId="77777777" w:rsidR="00AA09A0" w:rsidRPr="00807B77" w:rsidRDefault="00AA09A0" w:rsidP="00AA09A0">
            <w:pPr>
              <w:spacing w:after="0" w:line="240" w:lineRule="auto"/>
              <w:jc w:val="center"/>
              <w:rPr>
                <w:rFonts w:eastAsia="Times New Roman"/>
                <w:spacing w:val="0"/>
                <w:lang w:val="es-DO" w:eastAsia="es-DO"/>
              </w:rPr>
            </w:pPr>
            <w:r w:rsidRPr="00807B77">
              <w:rPr>
                <w:rFonts w:eastAsia="Times New Roman"/>
                <w:spacing w:val="0"/>
                <w:lang w:val="es-DO" w:eastAsia="es-DO"/>
              </w:rPr>
              <w:t>18</w:t>
            </w:r>
          </w:p>
        </w:tc>
        <w:tc>
          <w:tcPr>
            <w:tcW w:w="1107" w:type="pct"/>
            <w:tcBorders>
              <w:top w:val="nil"/>
              <w:left w:val="nil"/>
              <w:bottom w:val="single" w:sz="4" w:space="0" w:color="767171"/>
              <w:right w:val="single" w:sz="4" w:space="0" w:color="767171"/>
            </w:tcBorders>
            <w:vAlign w:val="center"/>
            <w:hideMark/>
          </w:tcPr>
          <w:p w14:paraId="48795708"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Taller Índice Control Interno</w:t>
            </w:r>
          </w:p>
        </w:tc>
        <w:tc>
          <w:tcPr>
            <w:tcW w:w="807" w:type="pct"/>
            <w:tcBorders>
              <w:top w:val="nil"/>
              <w:left w:val="nil"/>
              <w:bottom w:val="single" w:sz="4" w:space="0" w:color="767171"/>
              <w:right w:val="single" w:sz="4" w:space="0" w:color="767171"/>
            </w:tcBorders>
            <w:vAlign w:val="center"/>
            <w:hideMark/>
          </w:tcPr>
          <w:p w14:paraId="720CA6C5"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8</w:t>
            </w:r>
          </w:p>
        </w:tc>
        <w:tc>
          <w:tcPr>
            <w:tcW w:w="791" w:type="pct"/>
            <w:tcBorders>
              <w:top w:val="nil"/>
              <w:left w:val="nil"/>
              <w:bottom w:val="single" w:sz="4" w:space="0" w:color="767171"/>
              <w:right w:val="single" w:sz="4" w:space="0" w:color="767171"/>
            </w:tcBorders>
            <w:vAlign w:val="center"/>
            <w:hideMark/>
          </w:tcPr>
          <w:p w14:paraId="6A66BDBD"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II-III-IV-V</w:t>
            </w:r>
          </w:p>
        </w:tc>
        <w:tc>
          <w:tcPr>
            <w:tcW w:w="203" w:type="pct"/>
            <w:tcBorders>
              <w:top w:val="nil"/>
              <w:left w:val="nil"/>
              <w:bottom w:val="single" w:sz="4" w:space="0" w:color="767171"/>
              <w:right w:val="single" w:sz="4" w:space="0" w:color="767171"/>
            </w:tcBorders>
            <w:noWrap/>
            <w:vAlign w:val="center"/>
            <w:hideMark/>
          </w:tcPr>
          <w:p w14:paraId="0289E457"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noWrap/>
            <w:vAlign w:val="center"/>
            <w:hideMark/>
          </w:tcPr>
          <w:p w14:paraId="7F09879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2BA294B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1730864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3B9B278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4A49586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7AD1AE93"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auto" w:fill="47A8EA"/>
            <w:noWrap/>
            <w:vAlign w:val="center"/>
            <w:hideMark/>
          </w:tcPr>
          <w:p w14:paraId="592335F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000000" w:fill="FFFFFF"/>
            <w:noWrap/>
            <w:vAlign w:val="center"/>
            <w:hideMark/>
          </w:tcPr>
          <w:p w14:paraId="36DA023F"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6495099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449DFCD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766435DD" w14:textId="77777777" w:rsidTr="00FA3436">
        <w:trPr>
          <w:trHeight w:val="630"/>
        </w:trPr>
        <w:tc>
          <w:tcPr>
            <w:tcW w:w="308" w:type="pct"/>
            <w:tcBorders>
              <w:top w:val="nil"/>
              <w:left w:val="single" w:sz="4" w:space="0" w:color="767171"/>
              <w:bottom w:val="single" w:sz="4" w:space="0" w:color="767171"/>
              <w:right w:val="single" w:sz="4" w:space="0" w:color="767171"/>
            </w:tcBorders>
            <w:vAlign w:val="center"/>
            <w:hideMark/>
          </w:tcPr>
          <w:p w14:paraId="2C76006A" w14:textId="77777777" w:rsidR="00AA09A0" w:rsidRPr="00807B77" w:rsidRDefault="00AA09A0" w:rsidP="00AA09A0">
            <w:pPr>
              <w:spacing w:after="0" w:line="240" w:lineRule="auto"/>
              <w:jc w:val="center"/>
              <w:rPr>
                <w:rFonts w:eastAsia="Times New Roman"/>
                <w:spacing w:val="0"/>
                <w:lang w:val="es-DO" w:eastAsia="es-DO"/>
              </w:rPr>
            </w:pPr>
            <w:r w:rsidRPr="00807B77">
              <w:rPr>
                <w:rFonts w:eastAsia="Times New Roman"/>
                <w:spacing w:val="0"/>
                <w:lang w:val="es-DO" w:eastAsia="es-DO"/>
              </w:rPr>
              <w:t>19</w:t>
            </w:r>
          </w:p>
        </w:tc>
        <w:tc>
          <w:tcPr>
            <w:tcW w:w="1107" w:type="pct"/>
            <w:tcBorders>
              <w:top w:val="nil"/>
              <w:left w:val="nil"/>
              <w:bottom w:val="single" w:sz="4" w:space="0" w:color="767171"/>
              <w:right w:val="single" w:sz="4" w:space="0" w:color="767171"/>
            </w:tcBorders>
            <w:vAlign w:val="center"/>
            <w:hideMark/>
          </w:tcPr>
          <w:p w14:paraId="45FAAF9C"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Taller Ciberseguridad</w:t>
            </w:r>
          </w:p>
        </w:tc>
        <w:tc>
          <w:tcPr>
            <w:tcW w:w="807" w:type="pct"/>
            <w:tcBorders>
              <w:top w:val="nil"/>
              <w:left w:val="nil"/>
              <w:bottom w:val="single" w:sz="4" w:space="0" w:color="767171"/>
              <w:right w:val="single" w:sz="4" w:space="0" w:color="767171"/>
            </w:tcBorders>
            <w:vAlign w:val="center"/>
            <w:hideMark/>
          </w:tcPr>
          <w:p w14:paraId="3D2FC9FD"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48</w:t>
            </w:r>
          </w:p>
        </w:tc>
        <w:tc>
          <w:tcPr>
            <w:tcW w:w="791" w:type="pct"/>
            <w:tcBorders>
              <w:top w:val="nil"/>
              <w:left w:val="nil"/>
              <w:bottom w:val="single" w:sz="4" w:space="0" w:color="767171"/>
              <w:right w:val="single" w:sz="4" w:space="0" w:color="767171"/>
            </w:tcBorders>
            <w:vAlign w:val="center"/>
            <w:hideMark/>
          </w:tcPr>
          <w:p w14:paraId="6D64D256"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I-II-III-IV-V</w:t>
            </w:r>
          </w:p>
        </w:tc>
        <w:tc>
          <w:tcPr>
            <w:tcW w:w="203" w:type="pct"/>
            <w:tcBorders>
              <w:top w:val="nil"/>
              <w:left w:val="nil"/>
              <w:bottom w:val="single" w:sz="4" w:space="0" w:color="767171"/>
              <w:right w:val="single" w:sz="4" w:space="0" w:color="767171"/>
            </w:tcBorders>
            <w:noWrap/>
            <w:vAlign w:val="center"/>
            <w:hideMark/>
          </w:tcPr>
          <w:p w14:paraId="4FE62ED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noWrap/>
            <w:vAlign w:val="center"/>
            <w:hideMark/>
          </w:tcPr>
          <w:p w14:paraId="4CA0DDC7"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5269010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2159F67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1350E33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2128658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25CAE12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auto" w:fill="47A8EA"/>
            <w:noWrap/>
            <w:vAlign w:val="center"/>
            <w:hideMark/>
          </w:tcPr>
          <w:p w14:paraId="732B6B9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000000" w:fill="FFFFFF"/>
            <w:noWrap/>
            <w:vAlign w:val="center"/>
            <w:hideMark/>
          </w:tcPr>
          <w:p w14:paraId="63CBF11F"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21EE2DF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496658A9"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65819ACB" w14:textId="77777777" w:rsidTr="00FA3436">
        <w:trPr>
          <w:trHeight w:val="945"/>
        </w:trPr>
        <w:tc>
          <w:tcPr>
            <w:tcW w:w="308" w:type="pct"/>
            <w:tcBorders>
              <w:top w:val="nil"/>
              <w:left w:val="single" w:sz="4" w:space="0" w:color="767171"/>
              <w:bottom w:val="single" w:sz="4" w:space="0" w:color="767171"/>
              <w:right w:val="single" w:sz="4" w:space="0" w:color="767171"/>
            </w:tcBorders>
            <w:vAlign w:val="center"/>
            <w:hideMark/>
          </w:tcPr>
          <w:p w14:paraId="7D7363C1" w14:textId="77777777" w:rsidR="00AA09A0" w:rsidRPr="00807B77" w:rsidRDefault="00AA09A0" w:rsidP="00AA09A0">
            <w:pPr>
              <w:spacing w:after="0" w:line="240" w:lineRule="auto"/>
              <w:jc w:val="center"/>
              <w:rPr>
                <w:rFonts w:eastAsia="Times New Roman"/>
                <w:spacing w:val="0"/>
                <w:lang w:val="es-DO" w:eastAsia="es-DO"/>
              </w:rPr>
            </w:pPr>
            <w:r w:rsidRPr="00807B77">
              <w:rPr>
                <w:rFonts w:eastAsia="Times New Roman"/>
                <w:spacing w:val="0"/>
                <w:lang w:val="es-DO" w:eastAsia="es-DO"/>
              </w:rPr>
              <w:lastRenderedPageBreak/>
              <w:t>20</w:t>
            </w:r>
          </w:p>
        </w:tc>
        <w:tc>
          <w:tcPr>
            <w:tcW w:w="1107" w:type="pct"/>
            <w:tcBorders>
              <w:top w:val="nil"/>
              <w:left w:val="nil"/>
              <w:bottom w:val="single" w:sz="4" w:space="0" w:color="767171"/>
              <w:right w:val="single" w:sz="4" w:space="0" w:color="767171"/>
            </w:tcBorders>
            <w:vAlign w:val="center"/>
            <w:hideMark/>
          </w:tcPr>
          <w:p w14:paraId="4EC6E8B6"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Charla Trato Digno a Discapacitados</w:t>
            </w:r>
          </w:p>
        </w:tc>
        <w:tc>
          <w:tcPr>
            <w:tcW w:w="807" w:type="pct"/>
            <w:tcBorders>
              <w:top w:val="nil"/>
              <w:left w:val="nil"/>
              <w:bottom w:val="single" w:sz="4" w:space="0" w:color="767171"/>
              <w:right w:val="single" w:sz="4" w:space="0" w:color="767171"/>
            </w:tcBorders>
            <w:vAlign w:val="center"/>
            <w:hideMark/>
          </w:tcPr>
          <w:p w14:paraId="3FDA62DD"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50</w:t>
            </w:r>
          </w:p>
        </w:tc>
        <w:tc>
          <w:tcPr>
            <w:tcW w:w="791" w:type="pct"/>
            <w:tcBorders>
              <w:top w:val="nil"/>
              <w:left w:val="nil"/>
              <w:bottom w:val="single" w:sz="4" w:space="0" w:color="767171"/>
              <w:right w:val="single" w:sz="4" w:space="0" w:color="767171"/>
            </w:tcBorders>
            <w:vAlign w:val="center"/>
            <w:hideMark/>
          </w:tcPr>
          <w:p w14:paraId="380F7C79"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I-II-III-IV-V</w:t>
            </w:r>
          </w:p>
        </w:tc>
        <w:tc>
          <w:tcPr>
            <w:tcW w:w="203" w:type="pct"/>
            <w:tcBorders>
              <w:top w:val="nil"/>
              <w:left w:val="nil"/>
              <w:bottom w:val="single" w:sz="4" w:space="0" w:color="767171"/>
              <w:right w:val="single" w:sz="4" w:space="0" w:color="767171"/>
            </w:tcBorders>
            <w:noWrap/>
            <w:vAlign w:val="center"/>
            <w:hideMark/>
          </w:tcPr>
          <w:p w14:paraId="4526ECAC"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noWrap/>
            <w:vAlign w:val="center"/>
            <w:hideMark/>
          </w:tcPr>
          <w:p w14:paraId="01525D9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4FDD8BA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0142593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6964402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45FD2CF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1CB227F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auto" w:fill="47A8EA"/>
            <w:noWrap/>
            <w:vAlign w:val="center"/>
            <w:hideMark/>
          </w:tcPr>
          <w:p w14:paraId="79B4FA3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2EEFD9A3"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shd w:val="clear" w:color="000000" w:fill="FFFFFF"/>
            <w:noWrap/>
            <w:vAlign w:val="center"/>
            <w:hideMark/>
          </w:tcPr>
          <w:p w14:paraId="427D0AF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521AB43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0ABE220C" w14:textId="77777777" w:rsidTr="00FA3436">
        <w:trPr>
          <w:trHeight w:val="630"/>
        </w:trPr>
        <w:tc>
          <w:tcPr>
            <w:tcW w:w="308" w:type="pct"/>
            <w:tcBorders>
              <w:top w:val="nil"/>
              <w:left w:val="single" w:sz="4" w:space="0" w:color="767171"/>
              <w:bottom w:val="single" w:sz="4" w:space="0" w:color="767171"/>
              <w:right w:val="single" w:sz="4" w:space="0" w:color="767171"/>
            </w:tcBorders>
            <w:vAlign w:val="center"/>
            <w:hideMark/>
          </w:tcPr>
          <w:p w14:paraId="381C49A5" w14:textId="77777777" w:rsidR="00AA09A0" w:rsidRPr="00807B77" w:rsidRDefault="00AA09A0" w:rsidP="00AA09A0">
            <w:pPr>
              <w:spacing w:after="0" w:line="240" w:lineRule="auto"/>
              <w:jc w:val="center"/>
              <w:rPr>
                <w:rFonts w:eastAsia="Times New Roman"/>
                <w:spacing w:val="0"/>
                <w:lang w:val="es-DO" w:eastAsia="es-DO"/>
              </w:rPr>
            </w:pPr>
            <w:r w:rsidRPr="00807B77">
              <w:rPr>
                <w:rFonts w:eastAsia="Times New Roman"/>
                <w:spacing w:val="0"/>
                <w:lang w:val="es-DO" w:eastAsia="es-DO"/>
              </w:rPr>
              <w:t>21</w:t>
            </w:r>
          </w:p>
        </w:tc>
        <w:tc>
          <w:tcPr>
            <w:tcW w:w="1107" w:type="pct"/>
            <w:tcBorders>
              <w:top w:val="nil"/>
              <w:left w:val="nil"/>
              <w:bottom w:val="single" w:sz="4" w:space="0" w:color="767171"/>
              <w:right w:val="single" w:sz="4" w:space="0" w:color="767171"/>
            </w:tcBorders>
            <w:vAlign w:val="center"/>
            <w:hideMark/>
          </w:tcPr>
          <w:p w14:paraId="304207FF"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Curso Manejo de Rel. Interpersonales</w:t>
            </w:r>
          </w:p>
        </w:tc>
        <w:tc>
          <w:tcPr>
            <w:tcW w:w="807" w:type="pct"/>
            <w:tcBorders>
              <w:top w:val="nil"/>
              <w:left w:val="nil"/>
              <w:bottom w:val="single" w:sz="4" w:space="0" w:color="767171"/>
              <w:right w:val="single" w:sz="4" w:space="0" w:color="767171"/>
            </w:tcBorders>
            <w:vAlign w:val="center"/>
            <w:hideMark/>
          </w:tcPr>
          <w:p w14:paraId="70399F4B"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19</w:t>
            </w:r>
          </w:p>
        </w:tc>
        <w:tc>
          <w:tcPr>
            <w:tcW w:w="791" w:type="pct"/>
            <w:tcBorders>
              <w:top w:val="nil"/>
              <w:left w:val="nil"/>
              <w:bottom w:val="single" w:sz="4" w:space="0" w:color="767171"/>
              <w:right w:val="single" w:sz="4" w:space="0" w:color="767171"/>
            </w:tcBorders>
            <w:vAlign w:val="center"/>
            <w:hideMark/>
          </w:tcPr>
          <w:p w14:paraId="6DA10265"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II-III-IV-V</w:t>
            </w:r>
          </w:p>
        </w:tc>
        <w:tc>
          <w:tcPr>
            <w:tcW w:w="203" w:type="pct"/>
            <w:tcBorders>
              <w:top w:val="nil"/>
              <w:left w:val="nil"/>
              <w:bottom w:val="single" w:sz="4" w:space="0" w:color="767171"/>
              <w:right w:val="single" w:sz="4" w:space="0" w:color="767171"/>
            </w:tcBorders>
            <w:noWrap/>
            <w:vAlign w:val="center"/>
            <w:hideMark/>
          </w:tcPr>
          <w:p w14:paraId="54E5CA29"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noWrap/>
            <w:vAlign w:val="center"/>
            <w:hideMark/>
          </w:tcPr>
          <w:p w14:paraId="0E896F4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497E84E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15BC8B4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7D37C69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5FCB21C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0EDB46F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0D3EB87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auto" w:fill="47A8EA"/>
            <w:noWrap/>
            <w:vAlign w:val="center"/>
            <w:hideMark/>
          </w:tcPr>
          <w:p w14:paraId="3A3695C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5B1DAFA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1CE7FC13"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0B8BAF79" w14:textId="77777777" w:rsidTr="00FA3436">
        <w:trPr>
          <w:trHeight w:val="630"/>
        </w:trPr>
        <w:tc>
          <w:tcPr>
            <w:tcW w:w="308" w:type="pct"/>
            <w:tcBorders>
              <w:top w:val="nil"/>
              <w:left w:val="single" w:sz="4" w:space="0" w:color="767171"/>
              <w:bottom w:val="single" w:sz="4" w:space="0" w:color="767171"/>
              <w:right w:val="single" w:sz="4" w:space="0" w:color="767171"/>
            </w:tcBorders>
            <w:vAlign w:val="center"/>
            <w:hideMark/>
          </w:tcPr>
          <w:p w14:paraId="3B2CE23A" w14:textId="77777777" w:rsidR="00AA09A0" w:rsidRPr="00807B77" w:rsidRDefault="00AA09A0" w:rsidP="00AA09A0">
            <w:pPr>
              <w:spacing w:after="0" w:line="240" w:lineRule="auto"/>
              <w:jc w:val="center"/>
              <w:rPr>
                <w:rFonts w:eastAsia="Times New Roman"/>
                <w:spacing w:val="0"/>
                <w:lang w:val="es-DO" w:eastAsia="es-DO"/>
              </w:rPr>
            </w:pPr>
            <w:r w:rsidRPr="00807B77">
              <w:rPr>
                <w:rFonts w:eastAsia="Times New Roman"/>
                <w:spacing w:val="0"/>
                <w:lang w:val="es-DO" w:eastAsia="es-DO"/>
              </w:rPr>
              <w:t>22</w:t>
            </w:r>
          </w:p>
        </w:tc>
        <w:tc>
          <w:tcPr>
            <w:tcW w:w="1107" w:type="pct"/>
            <w:tcBorders>
              <w:top w:val="nil"/>
              <w:left w:val="nil"/>
              <w:bottom w:val="single" w:sz="4" w:space="0" w:color="767171"/>
              <w:right w:val="single" w:sz="4" w:space="0" w:color="767171"/>
            </w:tcBorders>
            <w:vAlign w:val="center"/>
            <w:hideMark/>
          </w:tcPr>
          <w:p w14:paraId="43EFA9EE"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Curso Trabajo en Equipo</w:t>
            </w:r>
          </w:p>
        </w:tc>
        <w:tc>
          <w:tcPr>
            <w:tcW w:w="807" w:type="pct"/>
            <w:tcBorders>
              <w:top w:val="nil"/>
              <w:left w:val="nil"/>
              <w:bottom w:val="single" w:sz="4" w:space="0" w:color="767171"/>
              <w:right w:val="single" w:sz="4" w:space="0" w:color="767171"/>
            </w:tcBorders>
            <w:vAlign w:val="center"/>
            <w:hideMark/>
          </w:tcPr>
          <w:p w14:paraId="5C56E7A6"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19</w:t>
            </w:r>
          </w:p>
        </w:tc>
        <w:tc>
          <w:tcPr>
            <w:tcW w:w="791" w:type="pct"/>
            <w:tcBorders>
              <w:top w:val="nil"/>
              <w:left w:val="nil"/>
              <w:bottom w:val="single" w:sz="4" w:space="0" w:color="767171"/>
              <w:right w:val="single" w:sz="4" w:space="0" w:color="767171"/>
            </w:tcBorders>
            <w:vAlign w:val="center"/>
            <w:hideMark/>
          </w:tcPr>
          <w:p w14:paraId="0D01C37E"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II-III-IV-V</w:t>
            </w:r>
          </w:p>
        </w:tc>
        <w:tc>
          <w:tcPr>
            <w:tcW w:w="203" w:type="pct"/>
            <w:tcBorders>
              <w:top w:val="nil"/>
              <w:left w:val="nil"/>
              <w:bottom w:val="single" w:sz="4" w:space="0" w:color="767171"/>
              <w:right w:val="single" w:sz="4" w:space="0" w:color="767171"/>
            </w:tcBorders>
            <w:noWrap/>
            <w:vAlign w:val="center"/>
            <w:hideMark/>
          </w:tcPr>
          <w:p w14:paraId="17B579B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noWrap/>
            <w:vAlign w:val="center"/>
            <w:hideMark/>
          </w:tcPr>
          <w:p w14:paraId="280C0DA5"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71743F7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13B2BD5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4B16DD5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4737376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2C55B64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6F3F64D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shd w:val="clear" w:color="auto" w:fill="47A8EA"/>
            <w:noWrap/>
            <w:vAlign w:val="center"/>
            <w:hideMark/>
          </w:tcPr>
          <w:p w14:paraId="6E0B6C48"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4745F593"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61EAE623"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44E32171" w14:textId="77777777" w:rsidTr="00FA3436">
        <w:trPr>
          <w:trHeight w:val="630"/>
        </w:trPr>
        <w:tc>
          <w:tcPr>
            <w:tcW w:w="308" w:type="pct"/>
            <w:tcBorders>
              <w:top w:val="nil"/>
              <w:left w:val="single" w:sz="4" w:space="0" w:color="767171"/>
              <w:bottom w:val="single" w:sz="4" w:space="0" w:color="767171"/>
              <w:right w:val="single" w:sz="4" w:space="0" w:color="767171"/>
            </w:tcBorders>
            <w:vAlign w:val="center"/>
            <w:hideMark/>
          </w:tcPr>
          <w:p w14:paraId="08D777DF" w14:textId="77777777" w:rsidR="00AA09A0" w:rsidRPr="00807B77" w:rsidRDefault="00AA09A0" w:rsidP="00AA09A0">
            <w:pPr>
              <w:spacing w:after="0" w:line="240" w:lineRule="auto"/>
              <w:jc w:val="center"/>
              <w:rPr>
                <w:rFonts w:eastAsia="Times New Roman"/>
                <w:spacing w:val="0"/>
                <w:lang w:val="es-DO" w:eastAsia="es-DO"/>
              </w:rPr>
            </w:pPr>
            <w:r w:rsidRPr="00807B77">
              <w:rPr>
                <w:rFonts w:eastAsia="Times New Roman"/>
                <w:spacing w:val="0"/>
                <w:lang w:val="es-DO" w:eastAsia="es-DO"/>
              </w:rPr>
              <w:t>23</w:t>
            </w:r>
          </w:p>
        </w:tc>
        <w:tc>
          <w:tcPr>
            <w:tcW w:w="1107" w:type="pct"/>
            <w:tcBorders>
              <w:top w:val="nil"/>
              <w:left w:val="nil"/>
              <w:bottom w:val="single" w:sz="4" w:space="0" w:color="767171"/>
              <w:right w:val="single" w:sz="4" w:space="0" w:color="767171"/>
            </w:tcBorders>
            <w:vAlign w:val="center"/>
            <w:hideMark/>
          </w:tcPr>
          <w:p w14:paraId="4D1E615B"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Curso Ortografía</w:t>
            </w:r>
          </w:p>
        </w:tc>
        <w:tc>
          <w:tcPr>
            <w:tcW w:w="807" w:type="pct"/>
            <w:tcBorders>
              <w:top w:val="nil"/>
              <w:left w:val="nil"/>
              <w:bottom w:val="single" w:sz="4" w:space="0" w:color="767171"/>
              <w:right w:val="single" w:sz="4" w:space="0" w:color="767171"/>
            </w:tcBorders>
            <w:vAlign w:val="center"/>
            <w:hideMark/>
          </w:tcPr>
          <w:p w14:paraId="2189B481"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15</w:t>
            </w:r>
          </w:p>
        </w:tc>
        <w:tc>
          <w:tcPr>
            <w:tcW w:w="791" w:type="pct"/>
            <w:tcBorders>
              <w:top w:val="nil"/>
              <w:left w:val="nil"/>
              <w:bottom w:val="single" w:sz="4" w:space="0" w:color="767171"/>
              <w:right w:val="single" w:sz="4" w:space="0" w:color="767171"/>
            </w:tcBorders>
            <w:vAlign w:val="center"/>
            <w:hideMark/>
          </w:tcPr>
          <w:p w14:paraId="3ADE878A"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II-III-IV-V</w:t>
            </w:r>
          </w:p>
        </w:tc>
        <w:tc>
          <w:tcPr>
            <w:tcW w:w="203" w:type="pct"/>
            <w:tcBorders>
              <w:top w:val="nil"/>
              <w:left w:val="nil"/>
              <w:bottom w:val="single" w:sz="4" w:space="0" w:color="767171"/>
              <w:right w:val="single" w:sz="4" w:space="0" w:color="767171"/>
            </w:tcBorders>
            <w:noWrap/>
            <w:vAlign w:val="center"/>
            <w:hideMark/>
          </w:tcPr>
          <w:p w14:paraId="06028856"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noWrap/>
            <w:vAlign w:val="center"/>
            <w:hideMark/>
          </w:tcPr>
          <w:p w14:paraId="2A34FE7F"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4E140AE7"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71F325A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17F90497"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4731C4E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5B5AFC80"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4C9591A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210123EF"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shd w:val="clear" w:color="auto" w:fill="47A8EA"/>
            <w:noWrap/>
            <w:vAlign w:val="center"/>
            <w:hideMark/>
          </w:tcPr>
          <w:p w14:paraId="43CC5C1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11F6D20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213B841F" w14:textId="77777777" w:rsidTr="00FA3436">
        <w:trPr>
          <w:trHeight w:val="645"/>
        </w:trPr>
        <w:tc>
          <w:tcPr>
            <w:tcW w:w="308" w:type="pct"/>
            <w:tcBorders>
              <w:top w:val="nil"/>
              <w:left w:val="single" w:sz="4" w:space="0" w:color="767171"/>
              <w:bottom w:val="single" w:sz="4" w:space="0" w:color="767171"/>
              <w:right w:val="single" w:sz="4" w:space="0" w:color="767171"/>
            </w:tcBorders>
            <w:vAlign w:val="center"/>
            <w:hideMark/>
          </w:tcPr>
          <w:p w14:paraId="5886C4EA" w14:textId="77777777" w:rsidR="00AA09A0" w:rsidRPr="00807B77" w:rsidRDefault="00AA09A0" w:rsidP="00AA09A0">
            <w:pPr>
              <w:spacing w:after="0" w:line="240" w:lineRule="auto"/>
              <w:jc w:val="center"/>
              <w:rPr>
                <w:rFonts w:eastAsia="Times New Roman"/>
                <w:spacing w:val="0"/>
                <w:lang w:val="es-DO" w:eastAsia="es-DO"/>
              </w:rPr>
            </w:pPr>
            <w:r w:rsidRPr="00807B77">
              <w:rPr>
                <w:rFonts w:eastAsia="Times New Roman"/>
                <w:spacing w:val="0"/>
                <w:lang w:val="es-DO" w:eastAsia="es-DO"/>
              </w:rPr>
              <w:t>24</w:t>
            </w:r>
          </w:p>
        </w:tc>
        <w:tc>
          <w:tcPr>
            <w:tcW w:w="1107" w:type="pct"/>
            <w:tcBorders>
              <w:top w:val="nil"/>
              <w:left w:val="nil"/>
              <w:bottom w:val="single" w:sz="4" w:space="0" w:color="767171"/>
              <w:right w:val="single" w:sz="4" w:space="0" w:color="767171"/>
            </w:tcBorders>
            <w:vAlign w:val="center"/>
            <w:hideMark/>
          </w:tcPr>
          <w:p w14:paraId="453D2F2E"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Curso Com. Efectiva</w:t>
            </w:r>
          </w:p>
        </w:tc>
        <w:tc>
          <w:tcPr>
            <w:tcW w:w="807" w:type="pct"/>
            <w:tcBorders>
              <w:top w:val="nil"/>
              <w:left w:val="nil"/>
              <w:bottom w:val="single" w:sz="4" w:space="0" w:color="767171"/>
              <w:right w:val="single" w:sz="4" w:space="0" w:color="767171"/>
            </w:tcBorders>
            <w:vAlign w:val="center"/>
            <w:hideMark/>
          </w:tcPr>
          <w:p w14:paraId="5747E04F"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17</w:t>
            </w:r>
          </w:p>
        </w:tc>
        <w:tc>
          <w:tcPr>
            <w:tcW w:w="791" w:type="pct"/>
            <w:tcBorders>
              <w:top w:val="nil"/>
              <w:left w:val="nil"/>
              <w:bottom w:val="single" w:sz="4" w:space="0" w:color="767171"/>
              <w:right w:val="single" w:sz="4" w:space="0" w:color="767171"/>
            </w:tcBorders>
            <w:vAlign w:val="center"/>
            <w:hideMark/>
          </w:tcPr>
          <w:p w14:paraId="7B75266A"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I-II-III-IV</w:t>
            </w:r>
          </w:p>
        </w:tc>
        <w:tc>
          <w:tcPr>
            <w:tcW w:w="203" w:type="pct"/>
            <w:tcBorders>
              <w:top w:val="nil"/>
              <w:left w:val="nil"/>
              <w:bottom w:val="single" w:sz="4" w:space="0" w:color="767171"/>
              <w:right w:val="single" w:sz="4" w:space="0" w:color="767171"/>
            </w:tcBorders>
            <w:noWrap/>
            <w:vAlign w:val="center"/>
            <w:hideMark/>
          </w:tcPr>
          <w:p w14:paraId="584FAA0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noWrap/>
            <w:vAlign w:val="center"/>
            <w:hideMark/>
          </w:tcPr>
          <w:p w14:paraId="033B337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1131993F"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36D0D0E5"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03EAA4D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5BC319D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66C3DE84"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033C66BE"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3F3E330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50379F1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shd w:val="clear" w:color="auto" w:fill="47A8EA"/>
            <w:noWrap/>
            <w:vAlign w:val="center"/>
            <w:hideMark/>
          </w:tcPr>
          <w:p w14:paraId="00DFB55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r w:rsidR="00807B77" w:rsidRPr="00807B77" w14:paraId="3252E4B1" w14:textId="77777777" w:rsidTr="00FA3436">
        <w:trPr>
          <w:trHeight w:val="585"/>
        </w:trPr>
        <w:tc>
          <w:tcPr>
            <w:tcW w:w="308" w:type="pct"/>
            <w:tcBorders>
              <w:top w:val="nil"/>
              <w:left w:val="single" w:sz="4" w:space="0" w:color="767171"/>
              <w:bottom w:val="single" w:sz="4" w:space="0" w:color="767171"/>
              <w:right w:val="single" w:sz="4" w:space="0" w:color="767171"/>
            </w:tcBorders>
            <w:vAlign w:val="center"/>
            <w:hideMark/>
          </w:tcPr>
          <w:p w14:paraId="03486CBD" w14:textId="77777777" w:rsidR="00AA09A0" w:rsidRPr="00807B77" w:rsidRDefault="00AA09A0" w:rsidP="00AA09A0">
            <w:pPr>
              <w:spacing w:after="0" w:line="240" w:lineRule="auto"/>
              <w:jc w:val="center"/>
              <w:rPr>
                <w:rFonts w:eastAsia="Times New Roman"/>
                <w:spacing w:val="0"/>
                <w:lang w:val="es-DO" w:eastAsia="es-DO"/>
              </w:rPr>
            </w:pPr>
            <w:r w:rsidRPr="00807B77">
              <w:rPr>
                <w:rFonts w:eastAsia="Times New Roman"/>
                <w:spacing w:val="0"/>
                <w:lang w:val="es-DO" w:eastAsia="es-DO"/>
              </w:rPr>
              <w:t>25</w:t>
            </w:r>
          </w:p>
        </w:tc>
        <w:tc>
          <w:tcPr>
            <w:tcW w:w="1107" w:type="pct"/>
            <w:tcBorders>
              <w:top w:val="nil"/>
              <w:left w:val="nil"/>
              <w:bottom w:val="single" w:sz="4" w:space="0" w:color="767171"/>
              <w:right w:val="single" w:sz="4" w:space="0" w:color="767171"/>
            </w:tcBorders>
            <w:vAlign w:val="center"/>
            <w:hideMark/>
          </w:tcPr>
          <w:p w14:paraId="0C80349D" w14:textId="77777777" w:rsidR="00AA09A0" w:rsidRPr="00807B77" w:rsidRDefault="00AA09A0" w:rsidP="00AA09A0">
            <w:pPr>
              <w:spacing w:after="0" w:line="240" w:lineRule="auto"/>
              <w:jc w:val="both"/>
              <w:rPr>
                <w:rFonts w:eastAsia="Times New Roman"/>
                <w:spacing w:val="0"/>
                <w:lang w:val="es-DO" w:eastAsia="es-DO"/>
              </w:rPr>
            </w:pPr>
            <w:r w:rsidRPr="00807B77">
              <w:rPr>
                <w:rFonts w:eastAsia="Times New Roman"/>
                <w:spacing w:val="0"/>
                <w:lang w:val="es-DO" w:eastAsia="es-DO"/>
              </w:rPr>
              <w:t>Charla Seguro Riesgos Laborales</w:t>
            </w:r>
          </w:p>
        </w:tc>
        <w:tc>
          <w:tcPr>
            <w:tcW w:w="807" w:type="pct"/>
            <w:tcBorders>
              <w:top w:val="nil"/>
              <w:left w:val="nil"/>
              <w:bottom w:val="single" w:sz="4" w:space="0" w:color="767171"/>
              <w:right w:val="single" w:sz="4" w:space="0" w:color="767171"/>
            </w:tcBorders>
            <w:vAlign w:val="center"/>
            <w:hideMark/>
          </w:tcPr>
          <w:p w14:paraId="2D6F31BC"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14</w:t>
            </w:r>
          </w:p>
        </w:tc>
        <w:tc>
          <w:tcPr>
            <w:tcW w:w="791" w:type="pct"/>
            <w:tcBorders>
              <w:top w:val="nil"/>
              <w:left w:val="nil"/>
              <w:bottom w:val="single" w:sz="4" w:space="0" w:color="767171"/>
              <w:right w:val="single" w:sz="4" w:space="0" w:color="767171"/>
            </w:tcBorders>
            <w:vAlign w:val="center"/>
            <w:hideMark/>
          </w:tcPr>
          <w:p w14:paraId="1DD3BF16" w14:textId="77777777" w:rsidR="00AA09A0" w:rsidRPr="00807B77" w:rsidRDefault="00AA09A0" w:rsidP="009D791F">
            <w:pPr>
              <w:spacing w:after="0" w:line="240" w:lineRule="auto"/>
              <w:jc w:val="center"/>
              <w:rPr>
                <w:rFonts w:eastAsia="Times New Roman"/>
                <w:spacing w:val="0"/>
                <w:lang w:val="es-DO" w:eastAsia="es-DO"/>
              </w:rPr>
            </w:pPr>
            <w:r w:rsidRPr="00807B77">
              <w:rPr>
                <w:rFonts w:eastAsia="Times New Roman"/>
                <w:spacing w:val="0"/>
                <w:lang w:val="es-DO" w:eastAsia="es-DO"/>
              </w:rPr>
              <w:t>I-II-III-IV-V</w:t>
            </w:r>
          </w:p>
        </w:tc>
        <w:tc>
          <w:tcPr>
            <w:tcW w:w="203" w:type="pct"/>
            <w:tcBorders>
              <w:top w:val="nil"/>
              <w:left w:val="nil"/>
              <w:bottom w:val="single" w:sz="4" w:space="0" w:color="767171"/>
              <w:right w:val="single" w:sz="4" w:space="0" w:color="767171"/>
            </w:tcBorders>
            <w:noWrap/>
            <w:vAlign w:val="center"/>
            <w:hideMark/>
          </w:tcPr>
          <w:p w14:paraId="5F566E0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6" w:type="pct"/>
            <w:tcBorders>
              <w:top w:val="nil"/>
              <w:left w:val="nil"/>
              <w:bottom w:val="single" w:sz="4" w:space="0" w:color="767171"/>
              <w:right w:val="single" w:sz="4" w:space="0" w:color="767171"/>
            </w:tcBorders>
            <w:noWrap/>
            <w:vAlign w:val="center"/>
            <w:hideMark/>
          </w:tcPr>
          <w:p w14:paraId="11C7135A"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1D3E2842"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749B272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7F3A897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74" w:type="pct"/>
            <w:tcBorders>
              <w:top w:val="nil"/>
              <w:left w:val="nil"/>
              <w:bottom w:val="single" w:sz="4" w:space="0" w:color="767171"/>
              <w:right w:val="single" w:sz="4" w:space="0" w:color="767171"/>
            </w:tcBorders>
            <w:noWrap/>
            <w:vAlign w:val="center"/>
            <w:hideMark/>
          </w:tcPr>
          <w:p w14:paraId="03B97DC5"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7E1A9DB1"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5E20992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158" w:type="pct"/>
            <w:tcBorders>
              <w:top w:val="nil"/>
              <w:left w:val="nil"/>
              <w:bottom w:val="single" w:sz="4" w:space="0" w:color="767171"/>
              <w:right w:val="single" w:sz="4" w:space="0" w:color="767171"/>
            </w:tcBorders>
            <w:noWrap/>
            <w:vAlign w:val="center"/>
            <w:hideMark/>
          </w:tcPr>
          <w:p w14:paraId="23A0E8DB"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noWrap/>
            <w:vAlign w:val="center"/>
            <w:hideMark/>
          </w:tcPr>
          <w:p w14:paraId="6F11D20D"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c>
          <w:tcPr>
            <w:tcW w:w="227" w:type="pct"/>
            <w:tcBorders>
              <w:top w:val="nil"/>
              <w:left w:val="nil"/>
              <w:bottom w:val="single" w:sz="4" w:space="0" w:color="767171"/>
              <w:right w:val="single" w:sz="4" w:space="0" w:color="767171"/>
            </w:tcBorders>
            <w:shd w:val="clear" w:color="auto" w:fill="47A8EA"/>
            <w:noWrap/>
            <w:vAlign w:val="center"/>
            <w:hideMark/>
          </w:tcPr>
          <w:p w14:paraId="19B43B47" w14:textId="77777777" w:rsidR="00AA09A0" w:rsidRPr="00807B77" w:rsidRDefault="00AA09A0" w:rsidP="00AA09A0">
            <w:pPr>
              <w:spacing w:after="0" w:line="240" w:lineRule="auto"/>
              <w:rPr>
                <w:rFonts w:eastAsia="Times New Roman"/>
                <w:spacing w:val="0"/>
                <w:sz w:val="22"/>
                <w:szCs w:val="22"/>
                <w:lang w:val="es-DO" w:eastAsia="es-DO"/>
              </w:rPr>
            </w:pPr>
            <w:r w:rsidRPr="00807B77">
              <w:rPr>
                <w:rFonts w:eastAsia="Times New Roman"/>
                <w:spacing w:val="0"/>
                <w:sz w:val="22"/>
                <w:szCs w:val="22"/>
                <w:lang w:val="es-DO" w:eastAsia="es-DO"/>
              </w:rPr>
              <w:t> </w:t>
            </w:r>
          </w:p>
        </w:tc>
      </w:tr>
    </w:tbl>
    <w:p w14:paraId="4579BBD7" w14:textId="77777777" w:rsidR="00AA09A0" w:rsidRPr="00E71221" w:rsidRDefault="00AA09A0" w:rsidP="00AA09A0">
      <w:pPr>
        <w:pStyle w:val="Sinespaciado"/>
        <w:rPr>
          <w:i/>
          <w:iCs/>
          <w:color w:val="767171"/>
          <w:spacing w:val="0"/>
          <w:lang w:val="es-DO"/>
        </w:rPr>
      </w:pPr>
      <w:r w:rsidRPr="00E71221">
        <w:rPr>
          <w:i/>
          <w:iCs/>
          <w:color w:val="767171"/>
          <w:spacing w:val="0"/>
          <w:sz w:val="18"/>
          <w:szCs w:val="18"/>
          <w:lang w:val="es-DO"/>
        </w:rPr>
        <w:t>Fuente: Departamento de Recursos Humanos.</w:t>
      </w:r>
      <w:r w:rsidRPr="00E71221">
        <w:rPr>
          <w:i/>
          <w:iCs/>
          <w:color w:val="767171"/>
          <w:spacing w:val="0"/>
          <w:lang w:val="es-DO"/>
        </w:rPr>
        <w:t xml:space="preserve"> </w:t>
      </w:r>
    </w:p>
    <w:p w14:paraId="3BF6F5E5" w14:textId="0B66194B" w:rsidR="00BA4220" w:rsidRPr="00BF674B" w:rsidRDefault="00BA4220" w:rsidP="0077544F">
      <w:pPr>
        <w:spacing w:line="360" w:lineRule="auto"/>
        <w:jc w:val="both"/>
        <w:rPr>
          <w:spacing w:val="0"/>
          <w:sz w:val="10"/>
          <w:szCs w:val="10"/>
          <w:lang w:val="es-DO"/>
        </w:rPr>
      </w:pPr>
    </w:p>
    <w:p w14:paraId="097368DD" w14:textId="076F4175" w:rsidR="00BA4220" w:rsidRPr="00807B77" w:rsidRDefault="00BA4220" w:rsidP="00BA4220">
      <w:pPr>
        <w:spacing w:line="360" w:lineRule="auto"/>
        <w:jc w:val="both"/>
        <w:rPr>
          <w:spacing w:val="0"/>
          <w:lang w:val="es-DO"/>
        </w:rPr>
      </w:pPr>
      <w:r w:rsidRPr="00807B77">
        <w:rPr>
          <w:b/>
          <w:bCs/>
          <w:spacing w:val="0"/>
          <w:lang w:val="es-DO"/>
        </w:rPr>
        <w:t>Relaciones Laborales y Sociales:</w:t>
      </w:r>
      <w:r w:rsidRPr="00807B77">
        <w:rPr>
          <w:spacing w:val="0"/>
          <w:lang w:val="es-DO"/>
        </w:rPr>
        <w:t xml:space="preserve"> Como parte de nuestro compromiso institucional nos enfocamos en la integración y un buen clima organizacional.  En este año 2025 realizamos una actividad denominada verano divertido ONDA en la cual colaboradores y sus familias disfrutaron de una actividad en las in</w:t>
      </w:r>
      <w:r w:rsidR="00E61CAE" w:rsidRPr="00807B77">
        <w:rPr>
          <w:spacing w:val="0"/>
          <w:lang w:val="es-DO"/>
        </w:rPr>
        <w:t>stalaciones</w:t>
      </w:r>
      <w:r w:rsidRPr="00807B77">
        <w:rPr>
          <w:spacing w:val="0"/>
          <w:lang w:val="es-DO"/>
        </w:rPr>
        <w:t xml:space="preserve"> del acuario nacional. </w:t>
      </w:r>
    </w:p>
    <w:p w14:paraId="2B8A9C89" w14:textId="6A3B675F" w:rsidR="00BA4220" w:rsidRPr="00807B77" w:rsidRDefault="00BA4220" w:rsidP="00BA4220">
      <w:pPr>
        <w:spacing w:line="360" w:lineRule="auto"/>
        <w:jc w:val="both"/>
        <w:rPr>
          <w:spacing w:val="0"/>
          <w:lang w:val="es-DO"/>
        </w:rPr>
      </w:pPr>
      <w:r w:rsidRPr="00807B77">
        <w:rPr>
          <w:spacing w:val="0"/>
          <w:lang w:val="es-DO"/>
        </w:rPr>
        <w:t>En el mes de noviembre y conmemora</w:t>
      </w:r>
      <w:r w:rsidR="00E61CAE" w:rsidRPr="00807B77">
        <w:rPr>
          <w:spacing w:val="0"/>
          <w:lang w:val="es-DO"/>
        </w:rPr>
        <w:t>n</w:t>
      </w:r>
      <w:r w:rsidRPr="00807B77">
        <w:rPr>
          <w:spacing w:val="0"/>
          <w:lang w:val="es-DO"/>
        </w:rPr>
        <w:t>do el mes de la familia, realizamos un encuentro de integración entre colaborares con actividades recreativas, juegos de mesas y competencia</w:t>
      </w:r>
      <w:r w:rsidR="00E61CAE" w:rsidRPr="00807B77">
        <w:rPr>
          <w:spacing w:val="0"/>
          <w:lang w:val="es-DO"/>
        </w:rPr>
        <w:t>s</w:t>
      </w:r>
      <w:r w:rsidRPr="00807B77">
        <w:rPr>
          <w:spacing w:val="0"/>
          <w:lang w:val="es-DO"/>
        </w:rPr>
        <w:t xml:space="preserve"> artísticas. </w:t>
      </w:r>
    </w:p>
    <w:p w14:paraId="7FA3FAB9" w14:textId="20FF9868" w:rsidR="00BA4220" w:rsidRPr="00807B77" w:rsidRDefault="00BA4220" w:rsidP="00BA4220">
      <w:pPr>
        <w:spacing w:line="360" w:lineRule="auto"/>
        <w:jc w:val="both"/>
        <w:rPr>
          <w:b/>
          <w:bCs/>
          <w:spacing w:val="0"/>
          <w:lang w:val="es-DO"/>
        </w:rPr>
      </w:pPr>
      <w:r w:rsidRPr="00807B77">
        <w:rPr>
          <w:b/>
          <w:bCs/>
          <w:spacing w:val="0"/>
          <w:lang w:val="es-DO"/>
        </w:rPr>
        <w:t xml:space="preserve">Resultados del SISMAP </w:t>
      </w:r>
    </w:p>
    <w:p w14:paraId="4016BB30" w14:textId="77777777" w:rsidR="009B6F59" w:rsidRPr="00807B77" w:rsidRDefault="00BA4220" w:rsidP="009B6F59">
      <w:pPr>
        <w:spacing w:line="360" w:lineRule="auto"/>
        <w:jc w:val="both"/>
        <w:rPr>
          <w:spacing w:val="0"/>
          <w:sz w:val="18"/>
          <w:szCs w:val="18"/>
          <w:lang w:val="es-DO"/>
        </w:rPr>
      </w:pPr>
      <w:r w:rsidRPr="00807B77">
        <w:rPr>
          <w:spacing w:val="0"/>
          <w:lang w:val="es-DO"/>
        </w:rPr>
        <w:t xml:space="preserve">Los indicadores monitoreados evidencian avances significativos en el cumplimiento de metas estratégicas cumplidas en los plazos establecidos. Al cierre de este año 2025 en el Sistema de Monitoreo de la Administración Pública (SISMAP), nuestra institución obtuvo una puntuación general de cumplimiento </w:t>
      </w:r>
      <w:r w:rsidR="002C2E19" w:rsidRPr="00807B77">
        <w:rPr>
          <w:spacing w:val="0"/>
          <w:lang w:val="es-DO"/>
        </w:rPr>
        <w:t>de</w:t>
      </w:r>
      <w:r w:rsidRPr="00807B77">
        <w:rPr>
          <w:spacing w:val="0"/>
          <w:lang w:val="es-DO"/>
        </w:rPr>
        <w:t xml:space="preserve"> un 9</w:t>
      </w:r>
      <w:r w:rsidR="00834958" w:rsidRPr="00807B77">
        <w:rPr>
          <w:spacing w:val="0"/>
          <w:lang w:val="es-DO"/>
        </w:rPr>
        <w:t>0</w:t>
      </w:r>
      <w:r w:rsidRPr="00807B77">
        <w:rPr>
          <w:spacing w:val="0"/>
          <w:lang w:val="es-DO"/>
        </w:rPr>
        <w:t>.</w:t>
      </w:r>
      <w:r w:rsidR="00834958" w:rsidRPr="00807B77">
        <w:rPr>
          <w:spacing w:val="0"/>
          <w:lang w:val="es-DO"/>
        </w:rPr>
        <w:t>13</w:t>
      </w:r>
      <w:r w:rsidRPr="00807B77">
        <w:rPr>
          <w:spacing w:val="0"/>
          <w:lang w:val="es-DO"/>
        </w:rPr>
        <w:t xml:space="preserve"> % lo que nos coloca con</w:t>
      </w:r>
      <w:r w:rsidR="002C2E19" w:rsidRPr="00807B77">
        <w:rPr>
          <w:spacing w:val="0"/>
          <w:lang w:val="es-DO"/>
        </w:rPr>
        <w:t xml:space="preserve"> una</w:t>
      </w:r>
      <w:r w:rsidRPr="00807B77">
        <w:rPr>
          <w:spacing w:val="0"/>
          <w:lang w:val="es-DO"/>
        </w:rPr>
        <w:t xml:space="preserve"> valoración favorable y positiva en el monitoreo del SISMAP.  </w:t>
      </w:r>
    </w:p>
    <w:p w14:paraId="31172593" w14:textId="4317EA8B" w:rsidR="00381C70" w:rsidRPr="00807B77" w:rsidRDefault="00381C70" w:rsidP="009B6F59">
      <w:pPr>
        <w:spacing w:line="360" w:lineRule="auto"/>
        <w:jc w:val="center"/>
        <w:rPr>
          <w:lang w:val="es-DO"/>
        </w:rPr>
      </w:pPr>
      <w:r w:rsidRPr="00807B77">
        <w:rPr>
          <w:lang w:val="es-DO"/>
        </w:rPr>
        <w:lastRenderedPageBreak/>
        <w:t>Tabla No. 1</w:t>
      </w:r>
      <w:r w:rsidR="003C2828" w:rsidRPr="00807B77">
        <w:rPr>
          <w:lang w:val="es-DO"/>
        </w:rPr>
        <w:t>8</w:t>
      </w:r>
    </w:p>
    <w:tbl>
      <w:tblPr>
        <w:tblW w:w="7360" w:type="dxa"/>
        <w:jc w:val="center"/>
        <w:tblCellMar>
          <w:left w:w="70" w:type="dxa"/>
          <w:right w:w="70" w:type="dxa"/>
        </w:tblCellMar>
        <w:tblLook w:val="04A0" w:firstRow="1" w:lastRow="0" w:firstColumn="1" w:lastColumn="0" w:noHBand="0" w:noVBand="1"/>
      </w:tblPr>
      <w:tblGrid>
        <w:gridCol w:w="2407"/>
        <w:gridCol w:w="2124"/>
        <w:gridCol w:w="1634"/>
        <w:gridCol w:w="1195"/>
      </w:tblGrid>
      <w:tr w:rsidR="00807B77" w:rsidRPr="00807B77" w14:paraId="7A816837" w14:textId="77777777" w:rsidTr="006173C3">
        <w:trPr>
          <w:trHeight w:val="757"/>
          <w:jc w:val="center"/>
        </w:trPr>
        <w:tc>
          <w:tcPr>
            <w:tcW w:w="2407" w:type="dxa"/>
            <w:tcBorders>
              <w:top w:val="single" w:sz="4" w:space="0" w:color="auto"/>
              <w:left w:val="single" w:sz="4" w:space="0" w:color="auto"/>
              <w:bottom w:val="single" w:sz="4" w:space="0" w:color="auto"/>
              <w:right w:val="single" w:sz="4" w:space="0" w:color="auto"/>
            </w:tcBorders>
            <w:shd w:val="clear" w:color="auto" w:fill="142F62"/>
            <w:vAlign w:val="center"/>
            <w:hideMark/>
          </w:tcPr>
          <w:p w14:paraId="62421471" w14:textId="77777777" w:rsidR="00563E84" w:rsidRPr="00807B77" w:rsidRDefault="00563E84" w:rsidP="006A0ED1">
            <w:pPr>
              <w:spacing w:after="0" w:line="240" w:lineRule="auto"/>
              <w:jc w:val="center"/>
              <w:rPr>
                <w:color w:val="FFFFFF" w:themeColor="background1"/>
                <w:spacing w:val="0"/>
                <w:lang w:val="es-DO"/>
              </w:rPr>
            </w:pPr>
            <w:r w:rsidRPr="00807B77">
              <w:rPr>
                <w:color w:val="FFFFFF" w:themeColor="background1"/>
                <w:spacing w:val="0"/>
                <w:lang w:val="es-DO"/>
              </w:rPr>
              <w:t>Nombre del Organismo</w:t>
            </w:r>
          </w:p>
        </w:tc>
        <w:tc>
          <w:tcPr>
            <w:tcW w:w="2124" w:type="dxa"/>
            <w:tcBorders>
              <w:top w:val="single" w:sz="4" w:space="0" w:color="auto"/>
              <w:left w:val="nil"/>
              <w:bottom w:val="single" w:sz="4" w:space="0" w:color="auto"/>
              <w:right w:val="single" w:sz="4" w:space="0" w:color="auto"/>
            </w:tcBorders>
            <w:shd w:val="clear" w:color="auto" w:fill="142F62"/>
            <w:vAlign w:val="center"/>
            <w:hideMark/>
          </w:tcPr>
          <w:p w14:paraId="1C171163" w14:textId="77777777" w:rsidR="00563E84" w:rsidRPr="00807B77" w:rsidRDefault="00563E84" w:rsidP="006A0ED1">
            <w:pPr>
              <w:spacing w:after="0" w:line="240" w:lineRule="auto"/>
              <w:jc w:val="center"/>
              <w:rPr>
                <w:color w:val="FFFFFF" w:themeColor="background1"/>
                <w:spacing w:val="0"/>
                <w:lang w:val="es-DO"/>
              </w:rPr>
            </w:pPr>
            <w:r w:rsidRPr="00807B77">
              <w:rPr>
                <w:color w:val="FFFFFF" w:themeColor="background1"/>
                <w:spacing w:val="0"/>
                <w:lang w:val="es-DO"/>
              </w:rPr>
              <w:t>Sector Gobierno</w:t>
            </w:r>
          </w:p>
        </w:tc>
        <w:tc>
          <w:tcPr>
            <w:tcW w:w="1634" w:type="dxa"/>
            <w:tcBorders>
              <w:top w:val="single" w:sz="4" w:space="0" w:color="auto"/>
              <w:left w:val="nil"/>
              <w:bottom w:val="single" w:sz="4" w:space="0" w:color="auto"/>
              <w:right w:val="single" w:sz="4" w:space="0" w:color="auto"/>
            </w:tcBorders>
            <w:shd w:val="clear" w:color="auto" w:fill="142F62"/>
            <w:vAlign w:val="center"/>
            <w:hideMark/>
          </w:tcPr>
          <w:p w14:paraId="3C02D0BE" w14:textId="77777777" w:rsidR="00563E84" w:rsidRPr="00807B77" w:rsidRDefault="00563E84" w:rsidP="006A0ED1">
            <w:pPr>
              <w:spacing w:after="0" w:line="240" w:lineRule="auto"/>
              <w:jc w:val="center"/>
              <w:rPr>
                <w:color w:val="FFFFFF" w:themeColor="background1"/>
                <w:spacing w:val="0"/>
                <w:lang w:val="es-DO"/>
              </w:rPr>
            </w:pPr>
            <w:hyperlink r:id="rId35" w:tooltip="El Color que representa el avance que ha tenido el organismo por la cantidad de IBOG" w:history="1">
              <w:r w:rsidRPr="00807B77">
                <w:rPr>
                  <w:color w:val="FFFFFF" w:themeColor="background1"/>
                  <w:spacing w:val="0"/>
                  <w:lang w:val="es-DO"/>
                </w:rPr>
                <w:t>Valoración</w:t>
              </w:r>
            </w:hyperlink>
          </w:p>
        </w:tc>
        <w:tc>
          <w:tcPr>
            <w:tcW w:w="1195" w:type="dxa"/>
            <w:vMerge w:val="restart"/>
            <w:tcBorders>
              <w:top w:val="single" w:sz="4" w:space="0" w:color="auto"/>
              <w:left w:val="single" w:sz="4" w:space="0" w:color="auto"/>
              <w:bottom w:val="single" w:sz="4" w:space="0" w:color="000000"/>
              <w:right w:val="single" w:sz="4" w:space="0" w:color="000000"/>
            </w:tcBorders>
            <w:shd w:val="clear" w:color="000000" w:fill="FFFFFF"/>
            <w:noWrap/>
            <w:vAlign w:val="bottom"/>
            <w:hideMark/>
          </w:tcPr>
          <w:p w14:paraId="530ED154" w14:textId="698CE574" w:rsidR="00563E84" w:rsidRPr="00807B77" w:rsidRDefault="006173C3" w:rsidP="006A0ED1">
            <w:pPr>
              <w:spacing w:after="0" w:line="240" w:lineRule="auto"/>
              <w:rPr>
                <w:rFonts w:eastAsia="Times New Roman"/>
                <w:lang w:eastAsia="es-DO"/>
              </w:rPr>
            </w:pPr>
            <w:r w:rsidRPr="00807B77">
              <w:rPr>
                <w:noProof/>
              </w:rPr>
              <w:drawing>
                <wp:anchor distT="0" distB="0" distL="114300" distR="114300" simplePos="0" relativeHeight="251755520" behindDoc="0" locked="0" layoutInCell="1" allowOverlap="1" wp14:anchorId="5C8497AD" wp14:editId="4FDA0D88">
                  <wp:simplePos x="0" y="0"/>
                  <wp:positionH relativeFrom="column">
                    <wp:posOffset>31750</wp:posOffset>
                  </wp:positionH>
                  <wp:positionV relativeFrom="paragraph">
                    <wp:posOffset>-734695</wp:posOffset>
                  </wp:positionV>
                  <wp:extent cx="619125" cy="590550"/>
                  <wp:effectExtent l="0" t="0" r="0" b="0"/>
                  <wp:wrapNone/>
                  <wp:docPr id="893729526" name="Imagen 893729526">
                    <a:extLst xmlns:a="http://schemas.openxmlformats.org/drawingml/2006/main">
                      <a:ext uri="{FF2B5EF4-FFF2-40B4-BE49-F238E27FC236}">
                        <a16:creationId xmlns:a16="http://schemas.microsoft.com/office/drawing/2014/main" id="{63F5BA2A-8C89-20E2-6A75-27FA99101CC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2">
                            <a:extLst>
                              <a:ext uri="{FF2B5EF4-FFF2-40B4-BE49-F238E27FC236}">
                                <a16:creationId xmlns:a16="http://schemas.microsoft.com/office/drawing/2014/main" id="{63F5BA2A-8C89-20E2-6A75-27FA99101CC0}"/>
                              </a:ext>
                            </a:extLst>
                          </pic:cNvPr>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619125" cy="590550"/>
                          </a:xfrm>
                          <a:prstGeom prst="rect">
                            <a:avLst/>
                          </a:prstGeom>
                          <a:noFill/>
                        </pic:spPr>
                      </pic:pic>
                    </a:graphicData>
                  </a:graphic>
                  <wp14:sizeRelH relativeFrom="margin">
                    <wp14:pctWidth>0</wp14:pctWidth>
                  </wp14:sizeRelH>
                  <wp14:sizeRelV relativeFrom="margin">
                    <wp14:pctHeight>0</wp14:pctHeight>
                  </wp14:sizeRelV>
                </wp:anchor>
              </w:drawing>
            </w:r>
            <w:r w:rsidR="00563E84" w:rsidRPr="00807B77">
              <w:rPr>
                <w:rFonts w:eastAsia="Times New Roman"/>
                <w:lang w:eastAsia="es-DO"/>
              </w:rPr>
              <w:t> </w:t>
            </w:r>
          </w:p>
        </w:tc>
      </w:tr>
      <w:tr w:rsidR="00807B77" w:rsidRPr="00807B77" w14:paraId="5BC62BA1" w14:textId="77777777" w:rsidTr="006173C3">
        <w:trPr>
          <w:trHeight w:val="840"/>
          <w:jc w:val="center"/>
        </w:trPr>
        <w:tc>
          <w:tcPr>
            <w:tcW w:w="2407" w:type="dxa"/>
            <w:tcBorders>
              <w:top w:val="nil"/>
              <w:left w:val="single" w:sz="4" w:space="0" w:color="auto"/>
              <w:bottom w:val="single" w:sz="4" w:space="0" w:color="auto"/>
              <w:right w:val="single" w:sz="4" w:space="0" w:color="auto"/>
            </w:tcBorders>
            <w:shd w:val="clear" w:color="000000" w:fill="FFFFFF"/>
            <w:hideMark/>
          </w:tcPr>
          <w:p w14:paraId="51880AFA" w14:textId="77777777" w:rsidR="00563E84" w:rsidRPr="00807B77" w:rsidRDefault="00563E84" w:rsidP="006A0ED1">
            <w:pPr>
              <w:spacing w:after="0" w:line="240" w:lineRule="auto"/>
              <w:rPr>
                <w:spacing w:val="0"/>
                <w:lang w:val="es-DO"/>
              </w:rPr>
            </w:pPr>
            <w:r w:rsidRPr="00807B77">
              <w:rPr>
                <w:spacing w:val="0"/>
                <w:lang w:val="es-DO"/>
              </w:rPr>
              <w:t>Oficina Nacional de Derecho de Autor.</w:t>
            </w:r>
          </w:p>
        </w:tc>
        <w:tc>
          <w:tcPr>
            <w:tcW w:w="2124" w:type="dxa"/>
            <w:tcBorders>
              <w:top w:val="nil"/>
              <w:left w:val="nil"/>
              <w:bottom w:val="single" w:sz="4" w:space="0" w:color="auto"/>
              <w:right w:val="single" w:sz="4" w:space="0" w:color="auto"/>
            </w:tcBorders>
            <w:shd w:val="clear" w:color="000000" w:fill="FFFFFF"/>
            <w:hideMark/>
          </w:tcPr>
          <w:p w14:paraId="6B1A028B" w14:textId="77777777" w:rsidR="00563E84" w:rsidRPr="00807B77" w:rsidRDefault="00563E84" w:rsidP="006A0ED1">
            <w:pPr>
              <w:spacing w:after="0" w:line="240" w:lineRule="auto"/>
              <w:jc w:val="center"/>
              <w:rPr>
                <w:spacing w:val="0"/>
                <w:lang w:val="es-DO"/>
              </w:rPr>
            </w:pPr>
            <w:r w:rsidRPr="00807B77">
              <w:rPr>
                <w:spacing w:val="0"/>
                <w:lang w:val="es-DO"/>
              </w:rPr>
              <w:t>Industria, Comercio y MiPymes</w:t>
            </w:r>
          </w:p>
        </w:tc>
        <w:tc>
          <w:tcPr>
            <w:tcW w:w="1634" w:type="dxa"/>
            <w:tcBorders>
              <w:top w:val="nil"/>
              <w:left w:val="nil"/>
              <w:bottom w:val="single" w:sz="4" w:space="0" w:color="auto"/>
              <w:right w:val="single" w:sz="4" w:space="0" w:color="auto"/>
            </w:tcBorders>
            <w:shd w:val="clear" w:color="000000" w:fill="FFFFFF"/>
            <w:vAlign w:val="center"/>
            <w:hideMark/>
          </w:tcPr>
          <w:p w14:paraId="213C0352" w14:textId="77777777" w:rsidR="00563E84" w:rsidRPr="00807B77" w:rsidRDefault="00563E84" w:rsidP="006A0ED1">
            <w:pPr>
              <w:spacing w:after="0" w:line="240" w:lineRule="auto"/>
              <w:jc w:val="center"/>
              <w:rPr>
                <w:spacing w:val="0"/>
                <w:lang w:val="es-DO"/>
              </w:rPr>
            </w:pPr>
            <w:r w:rsidRPr="00807B77">
              <w:rPr>
                <w:spacing w:val="0"/>
                <w:lang w:val="es-DO"/>
              </w:rPr>
              <w:t>90.13%</w:t>
            </w:r>
          </w:p>
          <w:p w14:paraId="4C6A593D" w14:textId="77777777" w:rsidR="006173C3" w:rsidRPr="00807B77" w:rsidRDefault="006173C3" w:rsidP="006A0ED1">
            <w:pPr>
              <w:spacing w:after="0" w:line="240" w:lineRule="auto"/>
              <w:jc w:val="center"/>
              <w:rPr>
                <w:spacing w:val="0"/>
                <w:lang w:val="es-DO"/>
              </w:rPr>
            </w:pPr>
          </w:p>
          <w:p w14:paraId="5FE073A6" w14:textId="1C5DBDDE" w:rsidR="006173C3" w:rsidRPr="00807B77" w:rsidRDefault="006173C3" w:rsidP="006A0ED1">
            <w:pPr>
              <w:spacing w:after="0" w:line="240" w:lineRule="auto"/>
              <w:jc w:val="center"/>
              <w:rPr>
                <w:spacing w:val="0"/>
                <w:lang w:val="es-DO"/>
              </w:rPr>
            </w:pPr>
          </w:p>
        </w:tc>
        <w:tc>
          <w:tcPr>
            <w:tcW w:w="1195" w:type="dxa"/>
            <w:vMerge/>
            <w:tcBorders>
              <w:top w:val="nil"/>
              <w:left w:val="nil"/>
              <w:bottom w:val="single" w:sz="4" w:space="0" w:color="auto"/>
              <w:right w:val="single" w:sz="4" w:space="0" w:color="auto"/>
            </w:tcBorders>
            <w:vAlign w:val="center"/>
            <w:hideMark/>
          </w:tcPr>
          <w:p w14:paraId="40C18989" w14:textId="77777777" w:rsidR="00563E84" w:rsidRPr="00807B77" w:rsidRDefault="00563E84" w:rsidP="006A0ED1">
            <w:pPr>
              <w:spacing w:after="0" w:line="240" w:lineRule="auto"/>
              <w:rPr>
                <w:rFonts w:eastAsia="Times New Roman"/>
                <w:lang w:eastAsia="es-DO"/>
              </w:rPr>
            </w:pPr>
          </w:p>
        </w:tc>
      </w:tr>
    </w:tbl>
    <w:p w14:paraId="26263864" w14:textId="1F77D02D" w:rsidR="00381C70" w:rsidRPr="00E71221" w:rsidRDefault="009F50C0" w:rsidP="009F50C0">
      <w:pPr>
        <w:pStyle w:val="Sinespaciado"/>
        <w:spacing w:line="360" w:lineRule="auto"/>
        <w:rPr>
          <w:b/>
          <w:bCs/>
          <w:i/>
          <w:iCs/>
          <w:color w:val="767171"/>
          <w:lang w:val="es-DO"/>
        </w:rPr>
      </w:pPr>
      <w:r w:rsidRPr="00807B77">
        <w:rPr>
          <w:color w:val="767171"/>
          <w:spacing w:val="0"/>
          <w:sz w:val="18"/>
          <w:szCs w:val="18"/>
          <w:lang w:val="es-DO"/>
        </w:rPr>
        <w:t xml:space="preserve">       </w:t>
      </w:r>
      <w:r w:rsidRPr="00E71221">
        <w:rPr>
          <w:i/>
          <w:iCs/>
          <w:color w:val="767171"/>
          <w:spacing w:val="0"/>
          <w:sz w:val="18"/>
          <w:szCs w:val="18"/>
          <w:lang w:val="es-DO"/>
        </w:rPr>
        <w:t>Fuente: Sistema Monitoreo de la Administración Pública.</w:t>
      </w:r>
    </w:p>
    <w:p w14:paraId="22CEF2B8" w14:textId="77777777" w:rsidR="009B6F59" w:rsidRPr="00807B77" w:rsidRDefault="009B6F59" w:rsidP="00381C70">
      <w:pPr>
        <w:pStyle w:val="Sinespaciado"/>
        <w:spacing w:line="360" w:lineRule="auto"/>
        <w:jc w:val="center"/>
        <w:rPr>
          <w:color w:val="767171"/>
          <w:sz w:val="10"/>
          <w:szCs w:val="10"/>
          <w:lang w:val="es-DO"/>
        </w:rPr>
      </w:pPr>
    </w:p>
    <w:p w14:paraId="3A04079F" w14:textId="75D90CDA" w:rsidR="00381C70" w:rsidRPr="00807B77" w:rsidRDefault="00381C70" w:rsidP="00381C70">
      <w:pPr>
        <w:pStyle w:val="Sinespaciado"/>
        <w:spacing w:line="360" w:lineRule="auto"/>
        <w:jc w:val="center"/>
        <w:rPr>
          <w:color w:val="767171"/>
          <w:lang w:val="es-DO"/>
        </w:rPr>
      </w:pPr>
      <w:r w:rsidRPr="00807B77">
        <w:rPr>
          <w:color w:val="767171"/>
          <w:lang w:val="es-DO"/>
        </w:rPr>
        <w:t>Tabla No. 1</w:t>
      </w:r>
      <w:r w:rsidR="003C2828" w:rsidRPr="00807B77">
        <w:rPr>
          <w:color w:val="767171"/>
          <w:lang w:val="es-DO"/>
        </w:rPr>
        <w:t>9</w:t>
      </w:r>
      <w:r w:rsidRPr="00807B77">
        <w:rPr>
          <w:color w:val="767171"/>
          <w:lang w:val="es-DO"/>
        </w:rPr>
        <w:t xml:space="preserve"> </w:t>
      </w:r>
    </w:p>
    <w:tbl>
      <w:tblPr>
        <w:tblW w:w="5000" w:type="pct"/>
        <w:tblCellMar>
          <w:left w:w="70" w:type="dxa"/>
          <w:right w:w="70" w:type="dxa"/>
        </w:tblCellMar>
        <w:tblLook w:val="04A0" w:firstRow="1" w:lastRow="0" w:firstColumn="1" w:lastColumn="0" w:noHBand="0" w:noVBand="1"/>
      </w:tblPr>
      <w:tblGrid>
        <w:gridCol w:w="6946"/>
        <w:gridCol w:w="974"/>
      </w:tblGrid>
      <w:tr w:rsidR="00807B77" w:rsidRPr="00807B77" w14:paraId="6B6075DC" w14:textId="77777777" w:rsidTr="006173C3">
        <w:trPr>
          <w:trHeight w:val="495"/>
          <w:tblHeader/>
        </w:trPr>
        <w:tc>
          <w:tcPr>
            <w:tcW w:w="4385" w:type="pct"/>
            <w:tcBorders>
              <w:top w:val="nil"/>
              <w:left w:val="nil"/>
              <w:bottom w:val="nil"/>
              <w:right w:val="nil"/>
            </w:tcBorders>
            <w:shd w:val="clear" w:color="auto" w:fill="142F62"/>
            <w:noWrap/>
            <w:vAlign w:val="center"/>
            <w:hideMark/>
          </w:tcPr>
          <w:p w14:paraId="21725770" w14:textId="77777777" w:rsidR="003427F2" w:rsidRPr="00807B77" w:rsidRDefault="003427F2" w:rsidP="003427F2">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Indicador</w:t>
            </w:r>
          </w:p>
        </w:tc>
        <w:tc>
          <w:tcPr>
            <w:tcW w:w="615" w:type="pct"/>
            <w:tcBorders>
              <w:top w:val="nil"/>
              <w:left w:val="nil"/>
              <w:bottom w:val="nil"/>
              <w:right w:val="nil"/>
            </w:tcBorders>
            <w:shd w:val="clear" w:color="auto" w:fill="142F62"/>
            <w:noWrap/>
            <w:vAlign w:val="center"/>
            <w:hideMark/>
          </w:tcPr>
          <w:p w14:paraId="3A91185D" w14:textId="77777777" w:rsidR="003427F2" w:rsidRPr="00807B77" w:rsidRDefault="003427F2" w:rsidP="003427F2">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Valor</w:t>
            </w:r>
          </w:p>
        </w:tc>
      </w:tr>
      <w:tr w:rsidR="00807B77" w:rsidRPr="00807B77" w14:paraId="256A73D7" w14:textId="77777777" w:rsidTr="006173C3">
        <w:trPr>
          <w:trHeight w:val="315"/>
        </w:trPr>
        <w:tc>
          <w:tcPr>
            <w:tcW w:w="4385" w:type="pct"/>
            <w:tcBorders>
              <w:top w:val="single" w:sz="4" w:space="0" w:color="auto"/>
              <w:left w:val="single" w:sz="4" w:space="0" w:color="auto"/>
              <w:bottom w:val="single" w:sz="4" w:space="0" w:color="auto"/>
              <w:right w:val="single" w:sz="4" w:space="0" w:color="auto"/>
            </w:tcBorders>
            <w:vAlign w:val="center"/>
            <w:hideMark/>
          </w:tcPr>
          <w:p w14:paraId="6E965D19" w14:textId="45998488"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Autoevaluación CAF</w:t>
            </w:r>
          </w:p>
        </w:tc>
        <w:tc>
          <w:tcPr>
            <w:tcW w:w="615" w:type="pct"/>
            <w:tcBorders>
              <w:top w:val="single" w:sz="4" w:space="0" w:color="auto"/>
              <w:left w:val="nil"/>
              <w:bottom w:val="single" w:sz="4" w:space="0" w:color="auto"/>
              <w:right w:val="single" w:sz="4" w:space="0" w:color="auto"/>
            </w:tcBorders>
            <w:noWrap/>
            <w:vAlign w:val="center"/>
            <w:hideMark/>
          </w:tcPr>
          <w:p w14:paraId="197E82BE"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100</w:t>
            </w:r>
          </w:p>
        </w:tc>
      </w:tr>
      <w:tr w:rsidR="00807B77" w:rsidRPr="00807B77" w14:paraId="77E50044"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7FEAB726" w14:textId="49386AA4"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Plan de mejora modelo CAF</w:t>
            </w:r>
          </w:p>
        </w:tc>
        <w:tc>
          <w:tcPr>
            <w:tcW w:w="615" w:type="pct"/>
            <w:tcBorders>
              <w:top w:val="nil"/>
              <w:left w:val="nil"/>
              <w:bottom w:val="single" w:sz="4" w:space="0" w:color="auto"/>
              <w:right w:val="single" w:sz="4" w:space="0" w:color="auto"/>
            </w:tcBorders>
            <w:noWrap/>
            <w:vAlign w:val="center"/>
            <w:hideMark/>
          </w:tcPr>
          <w:p w14:paraId="6A8127E9"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100</w:t>
            </w:r>
          </w:p>
        </w:tc>
      </w:tr>
      <w:tr w:rsidR="00807B77" w:rsidRPr="00807B77" w14:paraId="1EBEB62F"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27481CC0" w14:textId="5B7D8F42"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Estandarización de procesos</w:t>
            </w:r>
          </w:p>
        </w:tc>
        <w:tc>
          <w:tcPr>
            <w:tcW w:w="615" w:type="pct"/>
            <w:tcBorders>
              <w:top w:val="nil"/>
              <w:left w:val="nil"/>
              <w:bottom w:val="single" w:sz="4" w:space="0" w:color="auto"/>
              <w:right w:val="single" w:sz="4" w:space="0" w:color="auto"/>
            </w:tcBorders>
            <w:noWrap/>
            <w:vAlign w:val="center"/>
            <w:hideMark/>
          </w:tcPr>
          <w:p w14:paraId="1483C8E5"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100</w:t>
            </w:r>
          </w:p>
        </w:tc>
      </w:tr>
      <w:tr w:rsidR="00807B77" w:rsidRPr="00807B77" w14:paraId="5E98FCB1"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155FFD5F" w14:textId="0AFE5B1A"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Carta compromiso</w:t>
            </w:r>
          </w:p>
        </w:tc>
        <w:tc>
          <w:tcPr>
            <w:tcW w:w="615" w:type="pct"/>
            <w:tcBorders>
              <w:top w:val="nil"/>
              <w:left w:val="nil"/>
              <w:bottom w:val="single" w:sz="4" w:space="0" w:color="auto"/>
              <w:right w:val="single" w:sz="4" w:space="0" w:color="auto"/>
            </w:tcBorders>
            <w:noWrap/>
            <w:vAlign w:val="center"/>
            <w:hideMark/>
          </w:tcPr>
          <w:p w14:paraId="1E87E641"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96</w:t>
            </w:r>
          </w:p>
        </w:tc>
      </w:tr>
      <w:tr w:rsidR="00807B77" w:rsidRPr="00807B77" w14:paraId="20DF2890" w14:textId="77777777" w:rsidTr="006173C3">
        <w:trPr>
          <w:trHeight w:val="239"/>
        </w:trPr>
        <w:tc>
          <w:tcPr>
            <w:tcW w:w="4385" w:type="pct"/>
            <w:tcBorders>
              <w:top w:val="nil"/>
              <w:left w:val="single" w:sz="4" w:space="0" w:color="auto"/>
              <w:bottom w:val="single" w:sz="4" w:space="0" w:color="auto"/>
              <w:right w:val="single" w:sz="4" w:space="0" w:color="auto"/>
            </w:tcBorders>
            <w:vAlign w:val="center"/>
            <w:hideMark/>
          </w:tcPr>
          <w:p w14:paraId="2E22EB2B" w14:textId="37EDCBEC"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Transparencia en las informaciones de servicios y funcionarios</w:t>
            </w:r>
          </w:p>
        </w:tc>
        <w:tc>
          <w:tcPr>
            <w:tcW w:w="615" w:type="pct"/>
            <w:tcBorders>
              <w:top w:val="nil"/>
              <w:left w:val="nil"/>
              <w:bottom w:val="single" w:sz="4" w:space="0" w:color="auto"/>
              <w:right w:val="single" w:sz="4" w:space="0" w:color="auto"/>
            </w:tcBorders>
            <w:noWrap/>
            <w:vAlign w:val="center"/>
            <w:hideMark/>
          </w:tcPr>
          <w:p w14:paraId="0CA4946F"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100</w:t>
            </w:r>
          </w:p>
        </w:tc>
      </w:tr>
      <w:tr w:rsidR="00807B77" w:rsidRPr="00807B77" w14:paraId="30619C8D"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2C23E5AB" w14:textId="1124F9EC"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Monitoreo de la calidad de los servicios</w:t>
            </w:r>
          </w:p>
        </w:tc>
        <w:tc>
          <w:tcPr>
            <w:tcW w:w="615" w:type="pct"/>
            <w:tcBorders>
              <w:top w:val="nil"/>
              <w:left w:val="nil"/>
              <w:bottom w:val="single" w:sz="4" w:space="0" w:color="auto"/>
              <w:right w:val="single" w:sz="4" w:space="0" w:color="auto"/>
            </w:tcBorders>
            <w:noWrap/>
            <w:vAlign w:val="center"/>
            <w:hideMark/>
          </w:tcPr>
          <w:p w14:paraId="782EA44A"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100</w:t>
            </w:r>
          </w:p>
        </w:tc>
      </w:tr>
      <w:tr w:rsidR="00807B77" w:rsidRPr="00807B77" w14:paraId="0F526596"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2BBF95D4" w14:textId="28F30003"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Índice de satisfacción ciudadana</w:t>
            </w:r>
          </w:p>
        </w:tc>
        <w:tc>
          <w:tcPr>
            <w:tcW w:w="615" w:type="pct"/>
            <w:tcBorders>
              <w:top w:val="nil"/>
              <w:left w:val="nil"/>
              <w:bottom w:val="single" w:sz="4" w:space="0" w:color="auto"/>
              <w:right w:val="single" w:sz="4" w:space="0" w:color="auto"/>
            </w:tcBorders>
            <w:noWrap/>
            <w:vAlign w:val="center"/>
            <w:hideMark/>
          </w:tcPr>
          <w:p w14:paraId="6FE3C03A"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91</w:t>
            </w:r>
          </w:p>
        </w:tc>
      </w:tr>
      <w:tr w:rsidR="00807B77" w:rsidRPr="00807B77" w14:paraId="1BBFAC3B" w14:textId="77777777" w:rsidTr="006173C3">
        <w:trPr>
          <w:trHeight w:val="309"/>
        </w:trPr>
        <w:tc>
          <w:tcPr>
            <w:tcW w:w="4385" w:type="pct"/>
            <w:tcBorders>
              <w:top w:val="nil"/>
              <w:left w:val="single" w:sz="4" w:space="0" w:color="auto"/>
              <w:bottom w:val="single" w:sz="4" w:space="0" w:color="auto"/>
              <w:right w:val="single" w:sz="4" w:space="0" w:color="auto"/>
            </w:tcBorders>
            <w:vAlign w:val="center"/>
            <w:hideMark/>
          </w:tcPr>
          <w:p w14:paraId="670FF059" w14:textId="74186F26"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Nivel de administración del sistema de carrera administrativa.</w:t>
            </w:r>
          </w:p>
        </w:tc>
        <w:tc>
          <w:tcPr>
            <w:tcW w:w="615" w:type="pct"/>
            <w:tcBorders>
              <w:top w:val="nil"/>
              <w:left w:val="nil"/>
              <w:bottom w:val="single" w:sz="4" w:space="0" w:color="auto"/>
              <w:right w:val="single" w:sz="4" w:space="0" w:color="auto"/>
            </w:tcBorders>
            <w:noWrap/>
            <w:vAlign w:val="center"/>
            <w:hideMark/>
          </w:tcPr>
          <w:p w14:paraId="698483C3"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70</w:t>
            </w:r>
          </w:p>
        </w:tc>
      </w:tr>
      <w:tr w:rsidR="00807B77" w:rsidRPr="00807B77" w14:paraId="100822E5"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233F057D" w14:textId="54F025ED"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Planificación de RR.HH.</w:t>
            </w:r>
          </w:p>
        </w:tc>
        <w:tc>
          <w:tcPr>
            <w:tcW w:w="615" w:type="pct"/>
            <w:tcBorders>
              <w:top w:val="nil"/>
              <w:left w:val="nil"/>
              <w:bottom w:val="single" w:sz="4" w:space="0" w:color="auto"/>
              <w:right w:val="single" w:sz="4" w:space="0" w:color="auto"/>
            </w:tcBorders>
            <w:noWrap/>
            <w:vAlign w:val="center"/>
            <w:hideMark/>
          </w:tcPr>
          <w:p w14:paraId="43C24CC6"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80</w:t>
            </w:r>
          </w:p>
        </w:tc>
      </w:tr>
      <w:tr w:rsidR="00807B77" w:rsidRPr="00807B77" w14:paraId="438F7F7D"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232F724D" w14:textId="6BD5D9E2"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Estructura organizativa</w:t>
            </w:r>
          </w:p>
        </w:tc>
        <w:tc>
          <w:tcPr>
            <w:tcW w:w="615" w:type="pct"/>
            <w:tcBorders>
              <w:top w:val="nil"/>
              <w:left w:val="nil"/>
              <w:bottom w:val="single" w:sz="4" w:space="0" w:color="auto"/>
              <w:right w:val="single" w:sz="4" w:space="0" w:color="auto"/>
            </w:tcBorders>
            <w:noWrap/>
            <w:vAlign w:val="center"/>
            <w:hideMark/>
          </w:tcPr>
          <w:p w14:paraId="6E40B5E8"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100</w:t>
            </w:r>
          </w:p>
        </w:tc>
      </w:tr>
      <w:tr w:rsidR="00807B77" w:rsidRPr="00807B77" w14:paraId="03E510D8"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731AC223" w14:textId="605289FC"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Manual de organización y funciones</w:t>
            </w:r>
          </w:p>
        </w:tc>
        <w:tc>
          <w:tcPr>
            <w:tcW w:w="615" w:type="pct"/>
            <w:tcBorders>
              <w:top w:val="nil"/>
              <w:left w:val="nil"/>
              <w:bottom w:val="single" w:sz="4" w:space="0" w:color="auto"/>
              <w:right w:val="single" w:sz="4" w:space="0" w:color="auto"/>
            </w:tcBorders>
            <w:noWrap/>
            <w:vAlign w:val="center"/>
            <w:hideMark/>
          </w:tcPr>
          <w:p w14:paraId="6496AFD9"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100</w:t>
            </w:r>
          </w:p>
        </w:tc>
      </w:tr>
      <w:tr w:rsidR="00807B77" w:rsidRPr="00807B77" w14:paraId="633AA84F"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05C3EF5C" w14:textId="48EFC86B"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Manual de cargos elaborado</w:t>
            </w:r>
          </w:p>
        </w:tc>
        <w:tc>
          <w:tcPr>
            <w:tcW w:w="615" w:type="pct"/>
            <w:tcBorders>
              <w:top w:val="nil"/>
              <w:left w:val="nil"/>
              <w:bottom w:val="single" w:sz="4" w:space="0" w:color="auto"/>
              <w:right w:val="single" w:sz="4" w:space="0" w:color="auto"/>
            </w:tcBorders>
            <w:noWrap/>
            <w:vAlign w:val="center"/>
            <w:hideMark/>
          </w:tcPr>
          <w:p w14:paraId="48C25B70"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100</w:t>
            </w:r>
          </w:p>
        </w:tc>
      </w:tr>
      <w:tr w:rsidR="00807B77" w:rsidRPr="00807B77" w14:paraId="319EA24C"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5C57C99F" w14:textId="415A9713"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Concursos públicos</w:t>
            </w:r>
          </w:p>
        </w:tc>
        <w:tc>
          <w:tcPr>
            <w:tcW w:w="615" w:type="pct"/>
            <w:tcBorders>
              <w:top w:val="nil"/>
              <w:left w:val="nil"/>
              <w:bottom w:val="single" w:sz="4" w:space="0" w:color="auto"/>
              <w:right w:val="single" w:sz="4" w:space="0" w:color="auto"/>
            </w:tcBorders>
            <w:noWrap/>
            <w:vAlign w:val="center"/>
            <w:hideMark/>
          </w:tcPr>
          <w:p w14:paraId="2EDEBA52"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50</w:t>
            </w:r>
          </w:p>
        </w:tc>
      </w:tr>
      <w:tr w:rsidR="00807B77" w:rsidRPr="00807B77" w14:paraId="38F6BB6F" w14:textId="77777777" w:rsidTr="006173C3">
        <w:trPr>
          <w:trHeight w:val="352"/>
        </w:trPr>
        <w:tc>
          <w:tcPr>
            <w:tcW w:w="4385" w:type="pct"/>
            <w:tcBorders>
              <w:top w:val="nil"/>
              <w:left w:val="single" w:sz="4" w:space="0" w:color="auto"/>
              <w:bottom w:val="single" w:sz="4" w:space="0" w:color="auto"/>
              <w:right w:val="single" w:sz="4" w:space="0" w:color="auto"/>
            </w:tcBorders>
            <w:vAlign w:val="center"/>
            <w:hideMark/>
          </w:tcPr>
          <w:p w14:paraId="2DC51487" w14:textId="677DE5AA"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Sistema de Administración de Servidores Públicos (SASP)</w:t>
            </w:r>
          </w:p>
        </w:tc>
        <w:tc>
          <w:tcPr>
            <w:tcW w:w="615" w:type="pct"/>
            <w:tcBorders>
              <w:top w:val="nil"/>
              <w:left w:val="nil"/>
              <w:bottom w:val="single" w:sz="4" w:space="0" w:color="auto"/>
              <w:right w:val="single" w:sz="4" w:space="0" w:color="auto"/>
            </w:tcBorders>
            <w:noWrap/>
            <w:vAlign w:val="center"/>
            <w:hideMark/>
          </w:tcPr>
          <w:p w14:paraId="7CB14D7D"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100</w:t>
            </w:r>
          </w:p>
        </w:tc>
      </w:tr>
      <w:tr w:rsidR="00807B77" w:rsidRPr="00807B77" w14:paraId="722DC10C"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6C815116" w14:textId="31760A3B"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Escala salarial aprobada</w:t>
            </w:r>
          </w:p>
        </w:tc>
        <w:tc>
          <w:tcPr>
            <w:tcW w:w="615" w:type="pct"/>
            <w:tcBorders>
              <w:top w:val="nil"/>
              <w:left w:val="nil"/>
              <w:bottom w:val="single" w:sz="4" w:space="0" w:color="auto"/>
              <w:right w:val="single" w:sz="4" w:space="0" w:color="auto"/>
            </w:tcBorders>
            <w:noWrap/>
            <w:vAlign w:val="center"/>
            <w:hideMark/>
          </w:tcPr>
          <w:p w14:paraId="3810A8F0"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100</w:t>
            </w:r>
          </w:p>
        </w:tc>
      </w:tr>
      <w:tr w:rsidR="00807B77" w:rsidRPr="00807B77" w14:paraId="78066F97"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6053DC99" w14:textId="66B0F912"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Gestión de acuerdos de desempeño</w:t>
            </w:r>
          </w:p>
        </w:tc>
        <w:tc>
          <w:tcPr>
            <w:tcW w:w="615" w:type="pct"/>
            <w:tcBorders>
              <w:top w:val="nil"/>
              <w:left w:val="nil"/>
              <w:bottom w:val="single" w:sz="4" w:space="0" w:color="auto"/>
              <w:right w:val="single" w:sz="4" w:space="0" w:color="auto"/>
            </w:tcBorders>
            <w:noWrap/>
            <w:vAlign w:val="center"/>
            <w:hideMark/>
          </w:tcPr>
          <w:p w14:paraId="0C42C183"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93</w:t>
            </w:r>
          </w:p>
        </w:tc>
      </w:tr>
      <w:tr w:rsidR="00807B77" w:rsidRPr="00807B77" w14:paraId="1A9A471D" w14:textId="77777777" w:rsidTr="006173C3">
        <w:trPr>
          <w:trHeight w:val="333"/>
        </w:trPr>
        <w:tc>
          <w:tcPr>
            <w:tcW w:w="4385" w:type="pct"/>
            <w:tcBorders>
              <w:top w:val="nil"/>
              <w:left w:val="single" w:sz="4" w:space="0" w:color="auto"/>
              <w:bottom w:val="single" w:sz="4" w:space="0" w:color="auto"/>
              <w:right w:val="single" w:sz="4" w:space="0" w:color="auto"/>
            </w:tcBorders>
            <w:vAlign w:val="center"/>
            <w:hideMark/>
          </w:tcPr>
          <w:p w14:paraId="29F3EC1E" w14:textId="27858A1A"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Evaluación del desempeño por resultados y competencias</w:t>
            </w:r>
          </w:p>
        </w:tc>
        <w:tc>
          <w:tcPr>
            <w:tcW w:w="615" w:type="pct"/>
            <w:tcBorders>
              <w:top w:val="nil"/>
              <w:left w:val="nil"/>
              <w:bottom w:val="single" w:sz="4" w:space="0" w:color="auto"/>
              <w:right w:val="single" w:sz="4" w:space="0" w:color="auto"/>
            </w:tcBorders>
            <w:noWrap/>
            <w:vAlign w:val="center"/>
            <w:hideMark/>
          </w:tcPr>
          <w:p w14:paraId="0DB602E8"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93</w:t>
            </w:r>
          </w:p>
        </w:tc>
      </w:tr>
      <w:tr w:rsidR="00807B77" w:rsidRPr="00807B77" w14:paraId="18EB0E2E"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2BA6EC4B" w14:textId="34CA7B15"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Plan de capacitación</w:t>
            </w:r>
          </w:p>
        </w:tc>
        <w:tc>
          <w:tcPr>
            <w:tcW w:w="615" w:type="pct"/>
            <w:tcBorders>
              <w:top w:val="nil"/>
              <w:left w:val="nil"/>
              <w:bottom w:val="single" w:sz="4" w:space="0" w:color="auto"/>
              <w:right w:val="single" w:sz="4" w:space="0" w:color="auto"/>
            </w:tcBorders>
            <w:noWrap/>
            <w:vAlign w:val="center"/>
            <w:hideMark/>
          </w:tcPr>
          <w:p w14:paraId="3DC3BB09"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75</w:t>
            </w:r>
          </w:p>
        </w:tc>
      </w:tr>
      <w:tr w:rsidR="00807B77" w:rsidRPr="00807B77" w14:paraId="05337037"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0C8BC03F" w14:textId="1A784D59"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Asociación de servidores públicos</w:t>
            </w:r>
          </w:p>
        </w:tc>
        <w:tc>
          <w:tcPr>
            <w:tcW w:w="615" w:type="pct"/>
            <w:tcBorders>
              <w:top w:val="nil"/>
              <w:left w:val="nil"/>
              <w:bottom w:val="single" w:sz="4" w:space="0" w:color="auto"/>
              <w:right w:val="single" w:sz="4" w:space="0" w:color="auto"/>
            </w:tcBorders>
            <w:noWrap/>
            <w:vAlign w:val="center"/>
            <w:hideMark/>
          </w:tcPr>
          <w:p w14:paraId="685AF9F1"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90</w:t>
            </w:r>
          </w:p>
        </w:tc>
      </w:tr>
      <w:tr w:rsidR="00807B77" w:rsidRPr="00807B77" w14:paraId="4B7C73E5"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2164A368" w14:textId="5BB1C466"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Fortalecimiento de las relaciones laborales</w:t>
            </w:r>
          </w:p>
        </w:tc>
        <w:tc>
          <w:tcPr>
            <w:tcW w:w="615" w:type="pct"/>
            <w:tcBorders>
              <w:top w:val="nil"/>
              <w:left w:val="nil"/>
              <w:bottom w:val="single" w:sz="4" w:space="0" w:color="auto"/>
              <w:right w:val="single" w:sz="4" w:space="0" w:color="auto"/>
            </w:tcBorders>
            <w:noWrap/>
            <w:vAlign w:val="center"/>
            <w:hideMark/>
          </w:tcPr>
          <w:p w14:paraId="2CDD93D1"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79</w:t>
            </w:r>
          </w:p>
        </w:tc>
      </w:tr>
      <w:tr w:rsidR="00807B77" w:rsidRPr="00807B77" w14:paraId="7B0025E3" w14:textId="77777777" w:rsidTr="006173C3">
        <w:trPr>
          <w:trHeight w:val="549"/>
        </w:trPr>
        <w:tc>
          <w:tcPr>
            <w:tcW w:w="4385" w:type="pct"/>
            <w:tcBorders>
              <w:top w:val="nil"/>
              <w:left w:val="single" w:sz="4" w:space="0" w:color="auto"/>
              <w:bottom w:val="single" w:sz="4" w:space="0" w:color="auto"/>
              <w:right w:val="single" w:sz="4" w:space="0" w:color="auto"/>
            </w:tcBorders>
            <w:vAlign w:val="center"/>
            <w:hideMark/>
          </w:tcPr>
          <w:p w14:paraId="0076F029" w14:textId="4788597A"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Institucionalización del régimen ético y disciplinario de los servidores públicos en el 100% del personal.</w:t>
            </w:r>
          </w:p>
        </w:tc>
        <w:tc>
          <w:tcPr>
            <w:tcW w:w="615" w:type="pct"/>
            <w:tcBorders>
              <w:top w:val="nil"/>
              <w:left w:val="nil"/>
              <w:bottom w:val="single" w:sz="4" w:space="0" w:color="auto"/>
              <w:right w:val="single" w:sz="4" w:space="0" w:color="auto"/>
            </w:tcBorders>
            <w:noWrap/>
            <w:vAlign w:val="center"/>
            <w:hideMark/>
          </w:tcPr>
          <w:p w14:paraId="6DE811CF"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100</w:t>
            </w:r>
          </w:p>
        </w:tc>
      </w:tr>
      <w:tr w:rsidR="00807B77" w:rsidRPr="00807B77" w14:paraId="7309F0C8" w14:textId="77777777" w:rsidTr="006173C3">
        <w:trPr>
          <w:trHeight w:val="528"/>
        </w:trPr>
        <w:tc>
          <w:tcPr>
            <w:tcW w:w="4385" w:type="pct"/>
            <w:tcBorders>
              <w:top w:val="nil"/>
              <w:left w:val="single" w:sz="4" w:space="0" w:color="auto"/>
              <w:bottom w:val="single" w:sz="4" w:space="0" w:color="auto"/>
              <w:right w:val="single" w:sz="4" w:space="0" w:color="auto"/>
            </w:tcBorders>
            <w:vAlign w:val="center"/>
            <w:hideMark/>
          </w:tcPr>
          <w:p w14:paraId="4FBA6C3A" w14:textId="206FE2C4"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Implementación del sistema de seguridad y salud en el trabajo en la administración pública</w:t>
            </w:r>
          </w:p>
        </w:tc>
        <w:tc>
          <w:tcPr>
            <w:tcW w:w="615" w:type="pct"/>
            <w:tcBorders>
              <w:top w:val="nil"/>
              <w:left w:val="nil"/>
              <w:bottom w:val="single" w:sz="4" w:space="0" w:color="auto"/>
              <w:right w:val="single" w:sz="4" w:space="0" w:color="auto"/>
            </w:tcBorders>
            <w:noWrap/>
            <w:vAlign w:val="center"/>
            <w:hideMark/>
          </w:tcPr>
          <w:p w14:paraId="3DD6C32A"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73</w:t>
            </w:r>
          </w:p>
        </w:tc>
      </w:tr>
      <w:tr w:rsidR="00807B77" w:rsidRPr="00807B77" w14:paraId="64ED4157" w14:textId="77777777" w:rsidTr="006173C3">
        <w:trPr>
          <w:trHeight w:val="315"/>
        </w:trPr>
        <w:tc>
          <w:tcPr>
            <w:tcW w:w="4385" w:type="pct"/>
            <w:tcBorders>
              <w:top w:val="nil"/>
              <w:left w:val="single" w:sz="4" w:space="0" w:color="auto"/>
              <w:bottom w:val="single" w:sz="4" w:space="0" w:color="auto"/>
              <w:right w:val="single" w:sz="4" w:space="0" w:color="auto"/>
            </w:tcBorders>
            <w:vAlign w:val="center"/>
            <w:hideMark/>
          </w:tcPr>
          <w:p w14:paraId="5F671048" w14:textId="5C2C8E6C"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Encuesta de clima laboral</w:t>
            </w:r>
          </w:p>
        </w:tc>
        <w:tc>
          <w:tcPr>
            <w:tcW w:w="615" w:type="pct"/>
            <w:tcBorders>
              <w:top w:val="nil"/>
              <w:left w:val="nil"/>
              <w:bottom w:val="single" w:sz="4" w:space="0" w:color="auto"/>
              <w:right w:val="single" w:sz="4" w:space="0" w:color="auto"/>
            </w:tcBorders>
            <w:noWrap/>
            <w:vAlign w:val="center"/>
            <w:hideMark/>
          </w:tcPr>
          <w:p w14:paraId="0FE87C17"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100</w:t>
            </w:r>
          </w:p>
        </w:tc>
      </w:tr>
      <w:tr w:rsidR="00807B77" w:rsidRPr="00807B77" w14:paraId="570176BB" w14:textId="77777777" w:rsidTr="006173C3">
        <w:trPr>
          <w:trHeight w:val="630"/>
        </w:trPr>
        <w:tc>
          <w:tcPr>
            <w:tcW w:w="4385" w:type="pct"/>
            <w:tcBorders>
              <w:top w:val="nil"/>
              <w:left w:val="single" w:sz="4" w:space="0" w:color="auto"/>
              <w:bottom w:val="single" w:sz="4" w:space="0" w:color="auto"/>
              <w:right w:val="single" w:sz="4" w:space="0" w:color="auto"/>
            </w:tcBorders>
            <w:vAlign w:val="center"/>
            <w:hideMark/>
          </w:tcPr>
          <w:p w14:paraId="7CF08F47" w14:textId="0090E331" w:rsidR="003427F2" w:rsidRPr="00807B77" w:rsidRDefault="003427F2" w:rsidP="003427F2">
            <w:pPr>
              <w:spacing w:after="0" w:line="240" w:lineRule="auto"/>
              <w:rPr>
                <w:rFonts w:eastAsia="Times New Roman"/>
                <w:spacing w:val="0"/>
                <w:lang w:val="es-DO" w:eastAsia="es-DO"/>
              </w:rPr>
            </w:pPr>
            <w:r w:rsidRPr="00807B77">
              <w:rPr>
                <w:rFonts w:eastAsia="Times New Roman"/>
                <w:spacing w:val="0"/>
                <w:lang w:val="es-DO" w:eastAsia="es-DO"/>
              </w:rPr>
              <w:t>Implementación de acciones de inclusión y accesibilidad en la administración pública.</w:t>
            </w:r>
          </w:p>
        </w:tc>
        <w:tc>
          <w:tcPr>
            <w:tcW w:w="615" w:type="pct"/>
            <w:tcBorders>
              <w:top w:val="nil"/>
              <w:left w:val="nil"/>
              <w:bottom w:val="single" w:sz="4" w:space="0" w:color="auto"/>
              <w:right w:val="single" w:sz="4" w:space="0" w:color="auto"/>
            </w:tcBorders>
            <w:noWrap/>
            <w:vAlign w:val="center"/>
            <w:hideMark/>
          </w:tcPr>
          <w:p w14:paraId="33B58D7B" w14:textId="77777777" w:rsidR="003427F2" w:rsidRPr="00807B77" w:rsidRDefault="003427F2" w:rsidP="003427F2">
            <w:pPr>
              <w:spacing w:after="0" w:line="240" w:lineRule="auto"/>
              <w:jc w:val="center"/>
              <w:rPr>
                <w:rFonts w:eastAsia="Times New Roman"/>
                <w:spacing w:val="0"/>
                <w:lang w:val="es-DO" w:eastAsia="es-DO"/>
              </w:rPr>
            </w:pPr>
            <w:r w:rsidRPr="00807B77">
              <w:rPr>
                <w:rFonts w:eastAsia="Times New Roman"/>
                <w:spacing w:val="0"/>
                <w:lang w:val="es-DO" w:eastAsia="es-DO"/>
              </w:rPr>
              <w:t>0</w:t>
            </w:r>
          </w:p>
        </w:tc>
      </w:tr>
    </w:tbl>
    <w:p w14:paraId="34C7A44C" w14:textId="7209E985" w:rsidR="00BA4220" w:rsidRPr="00E71221" w:rsidRDefault="009F50C0" w:rsidP="0077544F">
      <w:pPr>
        <w:spacing w:line="360" w:lineRule="auto"/>
        <w:jc w:val="both"/>
        <w:rPr>
          <w:i/>
          <w:iCs/>
          <w:spacing w:val="0"/>
          <w:lang w:val="es-DO"/>
        </w:rPr>
      </w:pPr>
      <w:r w:rsidRPr="00E71221">
        <w:rPr>
          <w:i/>
          <w:iCs/>
          <w:spacing w:val="0"/>
          <w:sz w:val="18"/>
          <w:szCs w:val="18"/>
          <w:lang w:val="es-DO"/>
        </w:rPr>
        <w:t>Fuente: Sistema Monitoreo de la Administración Pública.</w:t>
      </w:r>
    </w:p>
    <w:p w14:paraId="5BDD5732" w14:textId="63E098E7" w:rsidR="00563E84" w:rsidRPr="00807B77" w:rsidRDefault="006173C3" w:rsidP="00563E84">
      <w:pPr>
        <w:spacing w:line="360" w:lineRule="auto"/>
        <w:jc w:val="center"/>
        <w:rPr>
          <w:spacing w:val="0"/>
          <w:sz w:val="20"/>
          <w:szCs w:val="20"/>
          <w:lang w:val="es-DO"/>
        </w:rPr>
      </w:pPr>
      <w:r w:rsidRPr="00807B77">
        <w:rPr>
          <w:noProof/>
        </w:rPr>
        <w:lastRenderedPageBreak/>
        <w:drawing>
          <wp:anchor distT="0" distB="0" distL="114300" distR="114300" simplePos="0" relativeHeight="251756544" behindDoc="0" locked="0" layoutInCell="1" allowOverlap="1" wp14:anchorId="1494C46D" wp14:editId="5B42ACA3">
            <wp:simplePos x="0" y="0"/>
            <wp:positionH relativeFrom="column">
              <wp:posOffset>66675</wp:posOffset>
            </wp:positionH>
            <wp:positionV relativeFrom="paragraph">
              <wp:posOffset>184785</wp:posOffset>
            </wp:positionV>
            <wp:extent cx="5029200" cy="4133850"/>
            <wp:effectExtent l="0" t="0" r="0" b="0"/>
            <wp:wrapNone/>
            <wp:docPr id="1358444326" name="Chart 1">
              <a:extLst xmlns:a="http://schemas.openxmlformats.org/drawingml/2006/main">
                <a:ext uri="{FF2B5EF4-FFF2-40B4-BE49-F238E27FC236}">
                  <a16:creationId xmlns:a16="http://schemas.microsoft.com/office/drawing/2014/main" id="{818016DF-92CA-DB63-449F-CAE0B9C2DC4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14:sizeRelH relativeFrom="margin">
              <wp14:pctWidth>0</wp14:pctWidth>
            </wp14:sizeRelH>
            <wp14:sizeRelV relativeFrom="margin">
              <wp14:pctHeight>0</wp14:pctHeight>
            </wp14:sizeRelV>
          </wp:anchor>
        </w:drawing>
      </w:r>
      <w:r w:rsidR="00563E84" w:rsidRPr="00807B77">
        <w:rPr>
          <w:spacing w:val="0"/>
          <w:lang w:val="es-DO"/>
        </w:rPr>
        <w:t>Gráfico No.</w:t>
      </w:r>
      <w:r w:rsidR="00381C70" w:rsidRPr="00807B77">
        <w:rPr>
          <w:spacing w:val="0"/>
          <w:lang w:val="es-DO"/>
        </w:rPr>
        <w:t xml:space="preserve"> 13</w:t>
      </w:r>
    </w:p>
    <w:p w14:paraId="69AD7D39" w14:textId="711E71D3" w:rsidR="00563E84" w:rsidRPr="00807B77" w:rsidRDefault="00563E84" w:rsidP="00E5499E">
      <w:pPr>
        <w:pStyle w:val="Sinespaciado"/>
        <w:rPr>
          <w:color w:val="767171"/>
          <w:spacing w:val="0"/>
          <w:lang w:val="es-DO"/>
        </w:rPr>
      </w:pPr>
    </w:p>
    <w:p w14:paraId="53EA476B" w14:textId="0410104A" w:rsidR="006173C3" w:rsidRPr="00807B77" w:rsidRDefault="006173C3" w:rsidP="00E5499E">
      <w:pPr>
        <w:pStyle w:val="Sinespaciado"/>
        <w:rPr>
          <w:color w:val="767171"/>
          <w:spacing w:val="0"/>
          <w:sz w:val="18"/>
          <w:szCs w:val="18"/>
          <w:lang w:val="es-DO"/>
        </w:rPr>
      </w:pPr>
    </w:p>
    <w:p w14:paraId="10D3EDB0" w14:textId="77777777" w:rsidR="006173C3" w:rsidRPr="00807B77" w:rsidRDefault="006173C3" w:rsidP="00E5499E">
      <w:pPr>
        <w:pStyle w:val="Sinespaciado"/>
        <w:rPr>
          <w:color w:val="767171"/>
          <w:spacing w:val="0"/>
          <w:sz w:val="18"/>
          <w:szCs w:val="18"/>
          <w:lang w:val="es-DO"/>
        </w:rPr>
      </w:pPr>
    </w:p>
    <w:p w14:paraId="46DA5505" w14:textId="77777777" w:rsidR="006173C3" w:rsidRPr="00807B77" w:rsidRDefault="006173C3" w:rsidP="00E5499E">
      <w:pPr>
        <w:pStyle w:val="Sinespaciado"/>
        <w:rPr>
          <w:color w:val="767171"/>
          <w:spacing w:val="0"/>
          <w:sz w:val="18"/>
          <w:szCs w:val="18"/>
          <w:lang w:val="es-DO"/>
        </w:rPr>
      </w:pPr>
    </w:p>
    <w:p w14:paraId="3372B441" w14:textId="77777777" w:rsidR="006173C3" w:rsidRPr="00807B77" w:rsidRDefault="006173C3" w:rsidP="00E5499E">
      <w:pPr>
        <w:pStyle w:val="Sinespaciado"/>
        <w:rPr>
          <w:color w:val="767171"/>
          <w:spacing w:val="0"/>
          <w:sz w:val="18"/>
          <w:szCs w:val="18"/>
          <w:lang w:val="es-DO"/>
        </w:rPr>
      </w:pPr>
    </w:p>
    <w:p w14:paraId="28FBCD7E" w14:textId="77777777" w:rsidR="006173C3" w:rsidRPr="00807B77" w:rsidRDefault="006173C3" w:rsidP="00E5499E">
      <w:pPr>
        <w:pStyle w:val="Sinespaciado"/>
        <w:rPr>
          <w:color w:val="767171"/>
          <w:spacing w:val="0"/>
          <w:sz w:val="18"/>
          <w:szCs w:val="18"/>
          <w:lang w:val="es-DO"/>
        </w:rPr>
      </w:pPr>
    </w:p>
    <w:p w14:paraId="2F3E61F4" w14:textId="77777777" w:rsidR="006173C3" w:rsidRPr="00807B77" w:rsidRDefault="006173C3" w:rsidP="00E5499E">
      <w:pPr>
        <w:pStyle w:val="Sinespaciado"/>
        <w:rPr>
          <w:color w:val="767171"/>
          <w:spacing w:val="0"/>
          <w:sz w:val="18"/>
          <w:szCs w:val="18"/>
          <w:lang w:val="es-DO"/>
        </w:rPr>
      </w:pPr>
    </w:p>
    <w:p w14:paraId="55F8B045" w14:textId="77777777" w:rsidR="006173C3" w:rsidRPr="00807B77" w:rsidRDefault="006173C3" w:rsidP="00E5499E">
      <w:pPr>
        <w:pStyle w:val="Sinespaciado"/>
        <w:rPr>
          <w:color w:val="767171"/>
          <w:spacing w:val="0"/>
          <w:sz w:val="18"/>
          <w:szCs w:val="18"/>
          <w:lang w:val="es-DO"/>
        </w:rPr>
      </w:pPr>
    </w:p>
    <w:p w14:paraId="4E55B14C" w14:textId="77777777" w:rsidR="006173C3" w:rsidRPr="00807B77" w:rsidRDefault="006173C3" w:rsidP="00E5499E">
      <w:pPr>
        <w:pStyle w:val="Sinespaciado"/>
        <w:rPr>
          <w:color w:val="767171"/>
          <w:spacing w:val="0"/>
          <w:sz w:val="18"/>
          <w:szCs w:val="18"/>
          <w:lang w:val="es-DO"/>
        </w:rPr>
      </w:pPr>
    </w:p>
    <w:p w14:paraId="60A1676E" w14:textId="77777777" w:rsidR="006173C3" w:rsidRPr="00807B77" w:rsidRDefault="006173C3" w:rsidP="00E5499E">
      <w:pPr>
        <w:pStyle w:val="Sinespaciado"/>
        <w:rPr>
          <w:color w:val="767171"/>
          <w:spacing w:val="0"/>
          <w:sz w:val="18"/>
          <w:szCs w:val="18"/>
          <w:lang w:val="es-DO"/>
        </w:rPr>
      </w:pPr>
    </w:p>
    <w:p w14:paraId="3219346B" w14:textId="77777777" w:rsidR="006173C3" w:rsidRPr="00807B77" w:rsidRDefault="006173C3" w:rsidP="00E5499E">
      <w:pPr>
        <w:pStyle w:val="Sinespaciado"/>
        <w:rPr>
          <w:color w:val="767171"/>
          <w:spacing w:val="0"/>
          <w:sz w:val="18"/>
          <w:szCs w:val="18"/>
          <w:lang w:val="es-DO"/>
        </w:rPr>
      </w:pPr>
    </w:p>
    <w:p w14:paraId="7B09C9AA" w14:textId="77777777" w:rsidR="006173C3" w:rsidRPr="00807B77" w:rsidRDefault="006173C3" w:rsidP="00E5499E">
      <w:pPr>
        <w:pStyle w:val="Sinespaciado"/>
        <w:rPr>
          <w:color w:val="767171"/>
          <w:spacing w:val="0"/>
          <w:sz w:val="18"/>
          <w:szCs w:val="18"/>
          <w:lang w:val="es-DO"/>
        </w:rPr>
      </w:pPr>
    </w:p>
    <w:p w14:paraId="7A6BE725" w14:textId="77777777" w:rsidR="006173C3" w:rsidRPr="00807B77" w:rsidRDefault="006173C3" w:rsidP="00E5499E">
      <w:pPr>
        <w:pStyle w:val="Sinespaciado"/>
        <w:rPr>
          <w:color w:val="767171"/>
          <w:spacing w:val="0"/>
          <w:sz w:val="18"/>
          <w:szCs w:val="18"/>
          <w:lang w:val="es-DO"/>
        </w:rPr>
      </w:pPr>
    </w:p>
    <w:p w14:paraId="504C2658" w14:textId="77777777" w:rsidR="006173C3" w:rsidRPr="00807B77" w:rsidRDefault="006173C3" w:rsidP="00E5499E">
      <w:pPr>
        <w:pStyle w:val="Sinespaciado"/>
        <w:rPr>
          <w:color w:val="767171"/>
          <w:spacing w:val="0"/>
          <w:sz w:val="18"/>
          <w:szCs w:val="18"/>
          <w:lang w:val="es-DO"/>
        </w:rPr>
      </w:pPr>
    </w:p>
    <w:p w14:paraId="6F560BCA" w14:textId="77777777" w:rsidR="006173C3" w:rsidRPr="00807B77" w:rsidRDefault="006173C3" w:rsidP="00E5499E">
      <w:pPr>
        <w:pStyle w:val="Sinespaciado"/>
        <w:rPr>
          <w:color w:val="767171"/>
          <w:spacing w:val="0"/>
          <w:sz w:val="18"/>
          <w:szCs w:val="18"/>
          <w:lang w:val="es-DO"/>
        </w:rPr>
      </w:pPr>
    </w:p>
    <w:p w14:paraId="0B6DE42D" w14:textId="77777777" w:rsidR="006173C3" w:rsidRPr="00807B77" w:rsidRDefault="006173C3" w:rsidP="00E5499E">
      <w:pPr>
        <w:pStyle w:val="Sinespaciado"/>
        <w:rPr>
          <w:color w:val="767171"/>
          <w:spacing w:val="0"/>
          <w:sz w:val="18"/>
          <w:szCs w:val="18"/>
          <w:lang w:val="es-DO"/>
        </w:rPr>
      </w:pPr>
    </w:p>
    <w:p w14:paraId="0C730C3F" w14:textId="77777777" w:rsidR="006173C3" w:rsidRPr="00807B77" w:rsidRDefault="006173C3" w:rsidP="00E5499E">
      <w:pPr>
        <w:pStyle w:val="Sinespaciado"/>
        <w:rPr>
          <w:color w:val="767171"/>
          <w:spacing w:val="0"/>
          <w:sz w:val="18"/>
          <w:szCs w:val="18"/>
          <w:lang w:val="es-DO"/>
        </w:rPr>
      </w:pPr>
    </w:p>
    <w:p w14:paraId="686E81C5" w14:textId="77777777" w:rsidR="006173C3" w:rsidRPr="00807B77" w:rsidRDefault="006173C3" w:rsidP="00E5499E">
      <w:pPr>
        <w:pStyle w:val="Sinespaciado"/>
        <w:rPr>
          <w:color w:val="767171"/>
          <w:spacing w:val="0"/>
          <w:sz w:val="18"/>
          <w:szCs w:val="18"/>
          <w:lang w:val="es-DO"/>
        </w:rPr>
      </w:pPr>
    </w:p>
    <w:p w14:paraId="1A752719" w14:textId="77777777" w:rsidR="006173C3" w:rsidRPr="00807B77" w:rsidRDefault="006173C3" w:rsidP="00E5499E">
      <w:pPr>
        <w:pStyle w:val="Sinespaciado"/>
        <w:rPr>
          <w:color w:val="767171"/>
          <w:spacing w:val="0"/>
          <w:sz w:val="18"/>
          <w:szCs w:val="18"/>
          <w:lang w:val="es-DO"/>
        </w:rPr>
      </w:pPr>
    </w:p>
    <w:p w14:paraId="3EA2FF0D" w14:textId="77777777" w:rsidR="006173C3" w:rsidRPr="00807B77" w:rsidRDefault="006173C3" w:rsidP="00E5499E">
      <w:pPr>
        <w:pStyle w:val="Sinespaciado"/>
        <w:rPr>
          <w:color w:val="767171"/>
          <w:spacing w:val="0"/>
          <w:sz w:val="18"/>
          <w:szCs w:val="18"/>
          <w:lang w:val="es-DO"/>
        </w:rPr>
      </w:pPr>
    </w:p>
    <w:p w14:paraId="67413665" w14:textId="77777777" w:rsidR="006173C3" w:rsidRPr="00807B77" w:rsidRDefault="006173C3" w:rsidP="00E5499E">
      <w:pPr>
        <w:pStyle w:val="Sinespaciado"/>
        <w:rPr>
          <w:color w:val="767171"/>
          <w:spacing w:val="0"/>
          <w:sz w:val="18"/>
          <w:szCs w:val="18"/>
          <w:lang w:val="es-DO"/>
        </w:rPr>
      </w:pPr>
    </w:p>
    <w:p w14:paraId="21992D78" w14:textId="77777777" w:rsidR="006173C3" w:rsidRPr="00807B77" w:rsidRDefault="006173C3" w:rsidP="00E5499E">
      <w:pPr>
        <w:pStyle w:val="Sinespaciado"/>
        <w:rPr>
          <w:color w:val="767171"/>
          <w:spacing w:val="0"/>
          <w:sz w:val="18"/>
          <w:szCs w:val="18"/>
          <w:lang w:val="es-DO"/>
        </w:rPr>
      </w:pPr>
    </w:p>
    <w:p w14:paraId="6B2B46AE" w14:textId="77777777" w:rsidR="006173C3" w:rsidRPr="00807B77" w:rsidRDefault="006173C3" w:rsidP="00E5499E">
      <w:pPr>
        <w:pStyle w:val="Sinespaciado"/>
        <w:rPr>
          <w:color w:val="767171"/>
          <w:spacing w:val="0"/>
          <w:sz w:val="18"/>
          <w:szCs w:val="18"/>
          <w:lang w:val="es-DO"/>
        </w:rPr>
      </w:pPr>
    </w:p>
    <w:p w14:paraId="12114793" w14:textId="77777777" w:rsidR="006173C3" w:rsidRPr="00807B77" w:rsidRDefault="006173C3" w:rsidP="00E5499E">
      <w:pPr>
        <w:pStyle w:val="Sinespaciado"/>
        <w:rPr>
          <w:color w:val="767171"/>
          <w:spacing w:val="0"/>
          <w:sz w:val="18"/>
          <w:szCs w:val="18"/>
          <w:lang w:val="es-DO"/>
        </w:rPr>
      </w:pPr>
    </w:p>
    <w:p w14:paraId="06A02108" w14:textId="77777777" w:rsidR="006173C3" w:rsidRPr="00807B77" w:rsidRDefault="006173C3" w:rsidP="00E5499E">
      <w:pPr>
        <w:pStyle w:val="Sinespaciado"/>
        <w:rPr>
          <w:color w:val="767171"/>
          <w:spacing w:val="0"/>
          <w:sz w:val="18"/>
          <w:szCs w:val="18"/>
          <w:lang w:val="es-DO"/>
        </w:rPr>
      </w:pPr>
    </w:p>
    <w:p w14:paraId="0CFDDA46" w14:textId="77777777" w:rsidR="006173C3" w:rsidRPr="00807B77" w:rsidRDefault="006173C3" w:rsidP="00E5499E">
      <w:pPr>
        <w:pStyle w:val="Sinespaciado"/>
        <w:rPr>
          <w:color w:val="767171"/>
          <w:spacing w:val="0"/>
          <w:sz w:val="18"/>
          <w:szCs w:val="18"/>
          <w:lang w:val="es-DO"/>
        </w:rPr>
      </w:pPr>
    </w:p>
    <w:p w14:paraId="275FEB8F" w14:textId="77777777" w:rsidR="006173C3" w:rsidRPr="00807B77" w:rsidRDefault="006173C3" w:rsidP="00E5499E">
      <w:pPr>
        <w:pStyle w:val="Sinespaciado"/>
        <w:rPr>
          <w:color w:val="767171"/>
          <w:spacing w:val="0"/>
          <w:sz w:val="18"/>
          <w:szCs w:val="18"/>
          <w:lang w:val="es-DO"/>
        </w:rPr>
      </w:pPr>
    </w:p>
    <w:p w14:paraId="19262808" w14:textId="77777777" w:rsidR="006173C3" w:rsidRPr="00807B77" w:rsidRDefault="006173C3" w:rsidP="00E5499E">
      <w:pPr>
        <w:pStyle w:val="Sinespaciado"/>
        <w:rPr>
          <w:color w:val="767171"/>
          <w:spacing w:val="0"/>
          <w:sz w:val="18"/>
          <w:szCs w:val="18"/>
          <w:lang w:val="es-DO"/>
        </w:rPr>
      </w:pPr>
    </w:p>
    <w:p w14:paraId="435EC50A" w14:textId="77777777" w:rsidR="006173C3" w:rsidRPr="00807B77" w:rsidRDefault="006173C3" w:rsidP="00E5499E">
      <w:pPr>
        <w:pStyle w:val="Sinespaciado"/>
        <w:rPr>
          <w:color w:val="767171"/>
          <w:spacing w:val="0"/>
          <w:sz w:val="18"/>
          <w:szCs w:val="18"/>
          <w:lang w:val="es-DO"/>
        </w:rPr>
      </w:pPr>
    </w:p>
    <w:p w14:paraId="677C201A" w14:textId="77777777" w:rsidR="006173C3" w:rsidRPr="00807B77" w:rsidRDefault="006173C3" w:rsidP="00E5499E">
      <w:pPr>
        <w:pStyle w:val="Sinespaciado"/>
        <w:rPr>
          <w:color w:val="767171"/>
          <w:spacing w:val="0"/>
          <w:sz w:val="18"/>
          <w:szCs w:val="18"/>
          <w:lang w:val="es-DO"/>
        </w:rPr>
      </w:pPr>
    </w:p>
    <w:p w14:paraId="2E427BDE" w14:textId="25B9E468" w:rsidR="00E5499E" w:rsidRPr="00807B77" w:rsidRDefault="00E5499E" w:rsidP="00E5499E">
      <w:pPr>
        <w:pStyle w:val="Sinespaciado"/>
        <w:rPr>
          <w:color w:val="767171"/>
          <w:spacing w:val="0"/>
          <w:lang w:val="es-DO"/>
        </w:rPr>
      </w:pPr>
      <w:r w:rsidRPr="000B0FA7">
        <w:rPr>
          <w:i/>
          <w:iCs/>
          <w:color w:val="767171"/>
          <w:spacing w:val="0"/>
          <w:sz w:val="18"/>
          <w:szCs w:val="18"/>
          <w:lang w:val="es-DO"/>
        </w:rPr>
        <w:t>Fuente: Sistema Monitoreo de la Administración Pública</w:t>
      </w:r>
      <w:r w:rsidRPr="00807B77">
        <w:rPr>
          <w:color w:val="767171"/>
          <w:spacing w:val="0"/>
          <w:sz w:val="18"/>
          <w:szCs w:val="18"/>
          <w:lang w:val="es-DO"/>
        </w:rPr>
        <w:t>.</w:t>
      </w:r>
    </w:p>
    <w:p w14:paraId="3F2DF1E7" w14:textId="5C738ECE" w:rsidR="006173C3" w:rsidRPr="00807B77" w:rsidRDefault="006173C3" w:rsidP="0077544F">
      <w:pPr>
        <w:spacing w:line="360" w:lineRule="auto"/>
        <w:jc w:val="both"/>
        <w:rPr>
          <w:b/>
          <w:bCs/>
          <w:spacing w:val="0"/>
          <w:lang w:val="es-DO"/>
        </w:rPr>
      </w:pPr>
    </w:p>
    <w:p w14:paraId="513202C7" w14:textId="3DFED11B" w:rsidR="00563E84" w:rsidRPr="00807B77" w:rsidRDefault="00563E84" w:rsidP="0077544F">
      <w:pPr>
        <w:spacing w:line="360" w:lineRule="auto"/>
        <w:jc w:val="both"/>
        <w:rPr>
          <w:b/>
          <w:bCs/>
          <w:spacing w:val="0"/>
          <w:lang w:val="es-DO"/>
        </w:rPr>
      </w:pPr>
      <w:r w:rsidRPr="00807B77">
        <w:rPr>
          <w:b/>
          <w:bCs/>
          <w:spacing w:val="0"/>
          <w:lang w:val="es-DO"/>
        </w:rPr>
        <w:t>Promedio del desempeño de los colaboradores por grupo ocupacional</w:t>
      </w:r>
    </w:p>
    <w:p w14:paraId="58E5D97A" w14:textId="0E8946AD" w:rsidR="005C1C23" w:rsidRPr="00807B77" w:rsidRDefault="005C1C23" w:rsidP="005C1C23">
      <w:pPr>
        <w:spacing w:line="360" w:lineRule="auto"/>
        <w:jc w:val="both"/>
        <w:rPr>
          <w:spacing w:val="0"/>
          <w:lang w:val="es-DO"/>
        </w:rPr>
      </w:pPr>
      <w:r w:rsidRPr="00807B77">
        <w:rPr>
          <w:spacing w:val="0"/>
          <w:lang w:val="es-DO"/>
        </w:rPr>
        <w:t>Durante este periodo, el desempeño promedio de los colaboradores demostró una tendencia positiva, evidenciando mejoras significativas en calidad, trabajo en equipo y cumplimiento de metas.</w:t>
      </w:r>
    </w:p>
    <w:tbl>
      <w:tblPr>
        <w:tblpPr w:leftFromText="141" w:rightFromText="141" w:bottomFromText="160" w:vertAnchor="text" w:horzAnchor="margin" w:tblpXSpec="center" w:tblpY="61"/>
        <w:tblW w:w="6532" w:type="dxa"/>
        <w:tblBorders>
          <w:insideH w:val="dotted" w:sz="4" w:space="0" w:color="auto"/>
          <w:insideV w:val="dotted" w:sz="4" w:space="0" w:color="auto"/>
        </w:tblBorders>
        <w:tblCellMar>
          <w:left w:w="70" w:type="dxa"/>
          <w:right w:w="70" w:type="dxa"/>
        </w:tblCellMar>
        <w:tblLook w:val="04A0" w:firstRow="1" w:lastRow="0" w:firstColumn="1" w:lastColumn="0" w:noHBand="0" w:noVBand="1"/>
      </w:tblPr>
      <w:tblGrid>
        <w:gridCol w:w="1220"/>
        <w:gridCol w:w="1328"/>
        <w:gridCol w:w="1328"/>
        <w:gridCol w:w="1328"/>
        <w:gridCol w:w="1328"/>
      </w:tblGrid>
      <w:tr w:rsidR="00807B77" w:rsidRPr="00807B77" w14:paraId="26AA6F55" w14:textId="77777777" w:rsidTr="005C1C23">
        <w:trPr>
          <w:trHeight w:val="300"/>
        </w:trPr>
        <w:tc>
          <w:tcPr>
            <w:tcW w:w="1220" w:type="dxa"/>
            <w:noWrap/>
            <w:vAlign w:val="bottom"/>
            <w:hideMark/>
          </w:tcPr>
          <w:p w14:paraId="7EB4EAD5" w14:textId="77777777" w:rsidR="005C1C23" w:rsidRPr="00807B77" w:rsidRDefault="005C1C23" w:rsidP="005C1C23">
            <w:pPr>
              <w:spacing w:after="0" w:line="240" w:lineRule="auto"/>
              <w:jc w:val="center"/>
              <w:rPr>
                <w:spacing w:val="0"/>
                <w:lang w:val="es-DO"/>
              </w:rPr>
            </w:pPr>
            <w:r w:rsidRPr="00807B77">
              <w:rPr>
                <w:spacing w:val="0"/>
                <w:lang w:val="es-DO"/>
              </w:rPr>
              <w:t>Grupo I</w:t>
            </w:r>
          </w:p>
        </w:tc>
        <w:tc>
          <w:tcPr>
            <w:tcW w:w="1328" w:type="dxa"/>
            <w:noWrap/>
            <w:vAlign w:val="bottom"/>
            <w:hideMark/>
          </w:tcPr>
          <w:p w14:paraId="7DA1D90C" w14:textId="77777777" w:rsidR="005C1C23" w:rsidRPr="00807B77" w:rsidRDefault="005C1C23" w:rsidP="005C1C23">
            <w:pPr>
              <w:spacing w:after="0" w:line="240" w:lineRule="auto"/>
              <w:jc w:val="center"/>
              <w:rPr>
                <w:spacing w:val="0"/>
                <w:lang w:val="es-DO"/>
              </w:rPr>
            </w:pPr>
            <w:r w:rsidRPr="00807B77">
              <w:rPr>
                <w:spacing w:val="0"/>
                <w:lang w:val="es-DO"/>
              </w:rPr>
              <w:t>Grupo II</w:t>
            </w:r>
          </w:p>
        </w:tc>
        <w:tc>
          <w:tcPr>
            <w:tcW w:w="1328" w:type="dxa"/>
            <w:noWrap/>
            <w:vAlign w:val="bottom"/>
            <w:hideMark/>
          </w:tcPr>
          <w:p w14:paraId="4510A250" w14:textId="77777777" w:rsidR="005C1C23" w:rsidRPr="00807B77" w:rsidRDefault="005C1C23" w:rsidP="005C1C23">
            <w:pPr>
              <w:spacing w:after="0" w:line="240" w:lineRule="auto"/>
              <w:jc w:val="center"/>
              <w:rPr>
                <w:spacing w:val="0"/>
                <w:lang w:val="es-DO"/>
              </w:rPr>
            </w:pPr>
            <w:r w:rsidRPr="00807B77">
              <w:rPr>
                <w:spacing w:val="0"/>
                <w:lang w:val="es-DO"/>
              </w:rPr>
              <w:t>Grupo III</w:t>
            </w:r>
          </w:p>
        </w:tc>
        <w:tc>
          <w:tcPr>
            <w:tcW w:w="1328" w:type="dxa"/>
            <w:noWrap/>
            <w:vAlign w:val="bottom"/>
            <w:hideMark/>
          </w:tcPr>
          <w:p w14:paraId="2A2FA1C5" w14:textId="77777777" w:rsidR="005C1C23" w:rsidRPr="00807B77" w:rsidRDefault="005C1C23" w:rsidP="005C1C23">
            <w:pPr>
              <w:spacing w:after="0" w:line="240" w:lineRule="auto"/>
              <w:jc w:val="center"/>
              <w:rPr>
                <w:spacing w:val="0"/>
                <w:lang w:val="es-DO"/>
              </w:rPr>
            </w:pPr>
            <w:r w:rsidRPr="00807B77">
              <w:rPr>
                <w:spacing w:val="0"/>
                <w:lang w:val="es-DO"/>
              </w:rPr>
              <w:t>Grupo IV</w:t>
            </w:r>
          </w:p>
        </w:tc>
        <w:tc>
          <w:tcPr>
            <w:tcW w:w="1328" w:type="dxa"/>
            <w:noWrap/>
            <w:vAlign w:val="bottom"/>
            <w:hideMark/>
          </w:tcPr>
          <w:p w14:paraId="005DB9B8" w14:textId="77777777" w:rsidR="005C1C23" w:rsidRPr="00807B77" w:rsidRDefault="005C1C23" w:rsidP="005C1C23">
            <w:pPr>
              <w:spacing w:after="0" w:line="240" w:lineRule="auto"/>
              <w:jc w:val="center"/>
              <w:rPr>
                <w:spacing w:val="0"/>
                <w:lang w:val="es-DO"/>
              </w:rPr>
            </w:pPr>
            <w:r w:rsidRPr="00807B77">
              <w:rPr>
                <w:spacing w:val="0"/>
                <w:lang w:val="es-DO"/>
              </w:rPr>
              <w:t>Grupo V</w:t>
            </w:r>
          </w:p>
        </w:tc>
      </w:tr>
      <w:tr w:rsidR="00807B77" w:rsidRPr="00807B77" w14:paraId="6F3B7196" w14:textId="77777777" w:rsidTr="005C1C23">
        <w:trPr>
          <w:trHeight w:val="300"/>
        </w:trPr>
        <w:tc>
          <w:tcPr>
            <w:tcW w:w="1220" w:type="dxa"/>
            <w:noWrap/>
            <w:vAlign w:val="bottom"/>
            <w:hideMark/>
          </w:tcPr>
          <w:p w14:paraId="737DDF27" w14:textId="77777777" w:rsidR="005C1C23" w:rsidRPr="00807B77" w:rsidRDefault="005C1C23" w:rsidP="005C1C23">
            <w:pPr>
              <w:spacing w:after="0" w:line="240" w:lineRule="auto"/>
              <w:jc w:val="center"/>
              <w:rPr>
                <w:spacing w:val="0"/>
                <w:lang w:val="es-DO"/>
              </w:rPr>
            </w:pPr>
            <w:r w:rsidRPr="00807B77">
              <w:rPr>
                <w:spacing w:val="0"/>
                <w:lang w:val="es-DO"/>
              </w:rPr>
              <w:t>93%</w:t>
            </w:r>
          </w:p>
        </w:tc>
        <w:tc>
          <w:tcPr>
            <w:tcW w:w="1328" w:type="dxa"/>
            <w:noWrap/>
            <w:vAlign w:val="bottom"/>
            <w:hideMark/>
          </w:tcPr>
          <w:p w14:paraId="3EE6CA23" w14:textId="77777777" w:rsidR="005C1C23" w:rsidRPr="00807B77" w:rsidRDefault="005C1C23" w:rsidP="005C1C23">
            <w:pPr>
              <w:spacing w:after="0" w:line="240" w:lineRule="auto"/>
              <w:jc w:val="center"/>
              <w:rPr>
                <w:spacing w:val="0"/>
                <w:lang w:val="es-DO"/>
              </w:rPr>
            </w:pPr>
            <w:r w:rsidRPr="00807B77">
              <w:rPr>
                <w:spacing w:val="0"/>
                <w:lang w:val="es-DO"/>
              </w:rPr>
              <w:t xml:space="preserve">94% </w:t>
            </w:r>
          </w:p>
        </w:tc>
        <w:tc>
          <w:tcPr>
            <w:tcW w:w="1328" w:type="dxa"/>
            <w:noWrap/>
            <w:vAlign w:val="bottom"/>
            <w:hideMark/>
          </w:tcPr>
          <w:p w14:paraId="36E57B01" w14:textId="77777777" w:rsidR="005C1C23" w:rsidRPr="00807B77" w:rsidRDefault="005C1C23" w:rsidP="005C1C23">
            <w:pPr>
              <w:spacing w:after="0" w:line="240" w:lineRule="auto"/>
              <w:jc w:val="center"/>
              <w:rPr>
                <w:spacing w:val="0"/>
                <w:lang w:val="es-DO"/>
              </w:rPr>
            </w:pPr>
            <w:r w:rsidRPr="00807B77">
              <w:rPr>
                <w:spacing w:val="0"/>
                <w:lang w:val="es-DO"/>
              </w:rPr>
              <w:t>95%</w:t>
            </w:r>
          </w:p>
        </w:tc>
        <w:tc>
          <w:tcPr>
            <w:tcW w:w="1328" w:type="dxa"/>
            <w:noWrap/>
            <w:vAlign w:val="bottom"/>
            <w:hideMark/>
          </w:tcPr>
          <w:p w14:paraId="1CACAA7C" w14:textId="77777777" w:rsidR="005C1C23" w:rsidRPr="00807B77" w:rsidRDefault="005C1C23" w:rsidP="005C1C23">
            <w:pPr>
              <w:spacing w:after="0" w:line="240" w:lineRule="auto"/>
              <w:jc w:val="center"/>
              <w:rPr>
                <w:spacing w:val="0"/>
                <w:lang w:val="es-DO"/>
              </w:rPr>
            </w:pPr>
            <w:r w:rsidRPr="00807B77">
              <w:rPr>
                <w:spacing w:val="0"/>
                <w:lang w:val="es-DO"/>
              </w:rPr>
              <w:t>93%</w:t>
            </w:r>
          </w:p>
        </w:tc>
        <w:tc>
          <w:tcPr>
            <w:tcW w:w="1328" w:type="dxa"/>
            <w:noWrap/>
            <w:vAlign w:val="bottom"/>
            <w:hideMark/>
          </w:tcPr>
          <w:p w14:paraId="271517B6" w14:textId="77777777" w:rsidR="005C1C23" w:rsidRPr="00807B77" w:rsidRDefault="005C1C23" w:rsidP="005C1C23">
            <w:pPr>
              <w:spacing w:after="0" w:line="240" w:lineRule="auto"/>
              <w:jc w:val="center"/>
              <w:rPr>
                <w:spacing w:val="0"/>
                <w:lang w:val="es-DO"/>
              </w:rPr>
            </w:pPr>
            <w:r w:rsidRPr="00807B77">
              <w:rPr>
                <w:spacing w:val="0"/>
                <w:lang w:val="es-DO"/>
              </w:rPr>
              <w:t>98%</w:t>
            </w:r>
          </w:p>
        </w:tc>
      </w:tr>
    </w:tbl>
    <w:p w14:paraId="04D50D44" w14:textId="77777777" w:rsidR="005C1C23" w:rsidRPr="00807B77" w:rsidRDefault="005C1C23" w:rsidP="005C1C23">
      <w:pPr>
        <w:spacing w:line="360" w:lineRule="auto"/>
        <w:jc w:val="both"/>
        <w:rPr>
          <w:spacing w:val="0"/>
          <w:lang w:val="es-DO"/>
        </w:rPr>
      </w:pPr>
    </w:p>
    <w:p w14:paraId="0D7D8F6C" w14:textId="77777777" w:rsidR="00B013B7" w:rsidRPr="00807B77" w:rsidRDefault="00B013B7" w:rsidP="0077544F">
      <w:pPr>
        <w:spacing w:line="360" w:lineRule="auto"/>
        <w:jc w:val="both"/>
        <w:rPr>
          <w:spacing w:val="0"/>
          <w:lang w:val="es-DO"/>
        </w:rPr>
      </w:pPr>
    </w:p>
    <w:p w14:paraId="2FBB77C5" w14:textId="77777777" w:rsidR="00332B9C" w:rsidRPr="00807B77" w:rsidRDefault="0089303E" w:rsidP="00563E84">
      <w:pPr>
        <w:spacing w:line="360" w:lineRule="auto"/>
        <w:jc w:val="both"/>
        <w:rPr>
          <w:b/>
          <w:bCs/>
          <w:spacing w:val="0"/>
          <w:lang w:val="es-DO"/>
        </w:rPr>
      </w:pPr>
      <w:r w:rsidRPr="00807B77">
        <w:rPr>
          <w:b/>
          <w:bCs/>
          <w:spacing w:val="0"/>
          <w:lang w:val="es-DO"/>
        </w:rPr>
        <w:t>Información sobre cantidad de hombres y mujeres por grupo ocupacional.</w:t>
      </w:r>
    </w:p>
    <w:p w14:paraId="1F4EFCED" w14:textId="2BC13FDB" w:rsidR="00563E84" w:rsidRPr="00807B77" w:rsidRDefault="00563E84" w:rsidP="00563E84">
      <w:pPr>
        <w:spacing w:line="360" w:lineRule="auto"/>
        <w:jc w:val="both"/>
        <w:rPr>
          <w:spacing w:val="0"/>
          <w:lang w:val="es-DO"/>
        </w:rPr>
      </w:pPr>
      <w:r w:rsidRPr="00807B77">
        <w:rPr>
          <w:spacing w:val="0"/>
          <w:lang w:val="es-DO"/>
        </w:rPr>
        <w:t xml:space="preserve">En nuestra institución, valoramos la diversidad y la inclusión como pilares fundamentales para el desarrollo integral. Actualmente, la relación por género refleja nuestro compromiso por mantener un equilibrio y ofrecer igualdad de </w:t>
      </w:r>
      <w:r w:rsidRPr="00807B77">
        <w:rPr>
          <w:spacing w:val="0"/>
          <w:lang w:val="es-DO"/>
        </w:rPr>
        <w:lastRenderedPageBreak/>
        <w:t>oportunidades para todas las personas.</w:t>
      </w:r>
    </w:p>
    <w:p w14:paraId="0F3FD4B8" w14:textId="3449D02A" w:rsidR="00563E84" w:rsidRPr="00807B77" w:rsidRDefault="00563E84" w:rsidP="00563E84">
      <w:pPr>
        <w:spacing w:line="360" w:lineRule="auto"/>
        <w:jc w:val="both"/>
        <w:rPr>
          <w:spacing w:val="0"/>
          <w:lang w:val="es-DO"/>
        </w:rPr>
      </w:pPr>
      <w:r w:rsidRPr="00807B77">
        <w:rPr>
          <w:spacing w:val="0"/>
          <w:lang w:val="es-DO"/>
        </w:rPr>
        <w:t>Los datos recientes muestran que la composición por género en la institución es 55% de los miembros son mujeres y el 45% son hombres.</w:t>
      </w:r>
    </w:p>
    <w:p w14:paraId="579AF84E" w14:textId="77777777" w:rsidR="003B1CAC" w:rsidRPr="00BF674B" w:rsidRDefault="003B1CAC" w:rsidP="00563E84">
      <w:pPr>
        <w:spacing w:line="360" w:lineRule="auto"/>
        <w:jc w:val="both"/>
        <w:rPr>
          <w:spacing w:val="0"/>
          <w:sz w:val="4"/>
          <w:szCs w:val="4"/>
          <w:lang w:val="es-DO"/>
        </w:rPr>
      </w:pPr>
    </w:p>
    <w:p w14:paraId="70CA2889" w14:textId="2300B4A6" w:rsidR="00381C70" w:rsidRPr="00807B77" w:rsidRDefault="00381C70" w:rsidP="00381C70">
      <w:pPr>
        <w:pStyle w:val="Sinespaciado"/>
        <w:spacing w:line="360" w:lineRule="auto"/>
        <w:jc w:val="center"/>
        <w:rPr>
          <w:color w:val="767171"/>
          <w:lang w:val="es-DO"/>
        </w:rPr>
      </w:pPr>
      <w:r w:rsidRPr="00807B77">
        <w:rPr>
          <w:color w:val="767171"/>
          <w:lang w:val="es-DO"/>
        </w:rPr>
        <w:t xml:space="preserve">Tabla No. </w:t>
      </w:r>
      <w:r w:rsidR="003C2828" w:rsidRPr="00807B77">
        <w:rPr>
          <w:color w:val="767171"/>
          <w:lang w:val="es-DO"/>
        </w:rPr>
        <w:t>20</w:t>
      </w:r>
      <w:r w:rsidRPr="00807B77">
        <w:rPr>
          <w:color w:val="767171"/>
          <w:lang w:val="es-DO"/>
        </w:rPr>
        <w:t xml:space="preserve"> </w:t>
      </w:r>
    </w:p>
    <w:p w14:paraId="7746275D" w14:textId="59611837" w:rsidR="003B1CAC" w:rsidRPr="00807B77" w:rsidRDefault="003B1CAC" w:rsidP="00381C70">
      <w:pPr>
        <w:pStyle w:val="Sinespaciado"/>
        <w:spacing w:line="360" w:lineRule="auto"/>
        <w:jc w:val="center"/>
        <w:rPr>
          <w:rFonts w:eastAsia="Times New Roman"/>
          <w:color w:val="767171"/>
          <w:spacing w:val="0"/>
          <w:lang w:val="es-DO" w:eastAsia="es-DO"/>
        </w:rPr>
      </w:pPr>
      <w:r w:rsidRPr="00807B77">
        <w:rPr>
          <w:rFonts w:eastAsia="Times New Roman"/>
          <w:color w:val="767171"/>
          <w:spacing w:val="0"/>
          <w:lang w:val="es-DO" w:eastAsia="es-DO"/>
        </w:rPr>
        <w:t>Relación de empleados por sexo y grupo ocupacional</w:t>
      </w:r>
    </w:p>
    <w:p w14:paraId="5E1DBF65" w14:textId="77777777" w:rsidR="003B1CAC" w:rsidRPr="00807B77" w:rsidRDefault="003B1CAC" w:rsidP="00381C70">
      <w:pPr>
        <w:pStyle w:val="Sinespaciado"/>
        <w:spacing w:line="360" w:lineRule="auto"/>
        <w:jc w:val="center"/>
        <w:rPr>
          <w:color w:val="767171"/>
          <w:sz w:val="12"/>
          <w:szCs w:val="12"/>
          <w:lang w:val="es-DO"/>
        </w:rPr>
      </w:pPr>
    </w:p>
    <w:tbl>
      <w:tblPr>
        <w:tblW w:w="7387" w:type="dxa"/>
        <w:jc w:val="center"/>
        <w:tblCellMar>
          <w:left w:w="70" w:type="dxa"/>
          <w:right w:w="70" w:type="dxa"/>
        </w:tblCellMar>
        <w:tblLook w:val="04A0" w:firstRow="1" w:lastRow="0" w:firstColumn="1" w:lastColumn="0" w:noHBand="0" w:noVBand="1"/>
      </w:tblPr>
      <w:tblGrid>
        <w:gridCol w:w="3129"/>
        <w:gridCol w:w="1635"/>
        <w:gridCol w:w="1718"/>
        <w:gridCol w:w="905"/>
      </w:tblGrid>
      <w:tr w:rsidR="00807B77" w:rsidRPr="00807B77" w14:paraId="5D491339" w14:textId="77777777" w:rsidTr="003C1686">
        <w:trPr>
          <w:trHeight w:val="488"/>
          <w:jc w:val="center"/>
        </w:trPr>
        <w:tc>
          <w:tcPr>
            <w:tcW w:w="3129" w:type="dxa"/>
            <w:tcBorders>
              <w:top w:val="nil"/>
              <w:left w:val="single" w:sz="8" w:space="0" w:color="auto"/>
              <w:bottom w:val="nil"/>
              <w:right w:val="single" w:sz="8" w:space="0" w:color="auto"/>
            </w:tcBorders>
            <w:shd w:val="clear" w:color="auto" w:fill="142F62"/>
            <w:noWrap/>
            <w:vAlign w:val="center"/>
            <w:hideMark/>
          </w:tcPr>
          <w:p w14:paraId="38078D85" w14:textId="77777777" w:rsidR="00563E84" w:rsidRPr="00807B77" w:rsidRDefault="00563E84" w:rsidP="00563E84">
            <w:pPr>
              <w:spacing w:after="0" w:line="240" w:lineRule="auto"/>
              <w:jc w:val="both"/>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 xml:space="preserve">Grupo ocupacional </w:t>
            </w:r>
          </w:p>
        </w:tc>
        <w:tc>
          <w:tcPr>
            <w:tcW w:w="1635" w:type="dxa"/>
            <w:tcBorders>
              <w:top w:val="nil"/>
              <w:left w:val="nil"/>
              <w:bottom w:val="nil"/>
              <w:right w:val="single" w:sz="8" w:space="0" w:color="auto"/>
            </w:tcBorders>
            <w:shd w:val="clear" w:color="auto" w:fill="142F62"/>
            <w:noWrap/>
            <w:vAlign w:val="center"/>
            <w:hideMark/>
          </w:tcPr>
          <w:p w14:paraId="14CD07C1" w14:textId="77777777" w:rsidR="00563E84" w:rsidRPr="00807B77" w:rsidRDefault="00563E84" w:rsidP="00563E84">
            <w:pPr>
              <w:spacing w:after="0" w:line="240" w:lineRule="auto"/>
              <w:jc w:val="both"/>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 xml:space="preserve">Femenino </w:t>
            </w:r>
          </w:p>
        </w:tc>
        <w:tc>
          <w:tcPr>
            <w:tcW w:w="1718" w:type="dxa"/>
            <w:tcBorders>
              <w:top w:val="nil"/>
              <w:left w:val="nil"/>
              <w:bottom w:val="nil"/>
              <w:right w:val="single" w:sz="8" w:space="0" w:color="auto"/>
            </w:tcBorders>
            <w:shd w:val="clear" w:color="auto" w:fill="142F62"/>
            <w:noWrap/>
            <w:vAlign w:val="center"/>
            <w:hideMark/>
          </w:tcPr>
          <w:p w14:paraId="18AF21D3" w14:textId="77777777" w:rsidR="00563E84" w:rsidRPr="00807B77" w:rsidRDefault="00563E84" w:rsidP="00563E84">
            <w:pPr>
              <w:spacing w:after="0" w:line="240" w:lineRule="auto"/>
              <w:jc w:val="both"/>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 xml:space="preserve">Masculino </w:t>
            </w:r>
          </w:p>
        </w:tc>
        <w:tc>
          <w:tcPr>
            <w:tcW w:w="905" w:type="dxa"/>
            <w:tcBorders>
              <w:top w:val="nil"/>
              <w:left w:val="nil"/>
              <w:bottom w:val="nil"/>
              <w:right w:val="single" w:sz="8" w:space="0" w:color="auto"/>
            </w:tcBorders>
            <w:shd w:val="clear" w:color="auto" w:fill="142F62"/>
            <w:noWrap/>
            <w:vAlign w:val="center"/>
            <w:hideMark/>
          </w:tcPr>
          <w:p w14:paraId="11B163A9" w14:textId="77777777" w:rsidR="00563E84" w:rsidRPr="00807B77" w:rsidRDefault="00563E84" w:rsidP="00563E84">
            <w:pPr>
              <w:spacing w:after="0" w:line="240" w:lineRule="auto"/>
              <w:jc w:val="both"/>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 xml:space="preserve">Total </w:t>
            </w:r>
          </w:p>
        </w:tc>
      </w:tr>
      <w:tr w:rsidR="00807B77" w:rsidRPr="00807B77" w14:paraId="1AC94B29" w14:textId="77777777" w:rsidTr="003B1CAC">
        <w:trPr>
          <w:trHeight w:val="488"/>
          <w:jc w:val="center"/>
        </w:trPr>
        <w:tc>
          <w:tcPr>
            <w:tcW w:w="3129" w:type="dxa"/>
            <w:tcBorders>
              <w:top w:val="single" w:sz="4" w:space="0" w:color="767171"/>
              <w:left w:val="single" w:sz="4" w:space="0" w:color="767171"/>
              <w:bottom w:val="single" w:sz="4" w:space="0" w:color="767171"/>
              <w:right w:val="single" w:sz="4" w:space="0" w:color="767171"/>
            </w:tcBorders>
            <w:noWrap/>
            <w:vAlign w:val="center"/>
            <w:hideMark/>
          </w:tcPr>
          <w:p w14:paraId="577360D3" w14:textId="77777777" w:rsidR="00563E84" w:rsidRPr="00807B77" w:rsidRDefault="00563E84" w:rsidP="00563E84">
            <w:pPr>
              <w:spacing w:after="0" w:line="240" w:lineRule="auto"/>
              <w:jc w:val="both"/>
              <w:rPr>
                <w:rFonts w:eastAsia="Times New Roman"/>
                <w:spacing w:val="0"/>
                <w:lang w:val="es-DO" w:eastAsia="es-DO"/>
              </w:rPr>
            </w:pPr>
            <w:r w:rsidRPr="00807B77">
              <w:rPr>
                <w:rFonts w:eastAsia="Times New Roman"/>
                <w:spacing w:val="0"/>
                <w:lang w:val="es-DO" w:eastAsia="es-DO"/>
              </w:rPr>
              <w:t>Grupo I</w:t>
            </w:r>
          </w:p>
        </w:tc>
        <w:tc>
          <w:tcPr>
            <w:tcW w:w="1635" w:type="dxa"/>
            <w:tcBorders>
              <w:top w:val="single" w:sz="4" w:space="0" w:color="767171"/>
              <w:left w:val="nil"/>
              <w:bottom w:val="single" w:sz="4" w:space="0" w:color="767171"/>
              <w:right w:val="single" w:sz="4" w:space="0" w:color="767171"/>
            </w:tcBorders>
            <w:noWrap/>
            <w:vAlign w:val="center"/>
            <w:hideMark/>
          </w:tcPr>
          <w:p w14:paraId="005666CF"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3</w:t>
            </w:r>
          </w:p>
        </w:tc>
        <w:tc>
          <w:tcPr>
            <w:tcW w:w="1718" w:type="dxa"/>
            <w:tcBorders>
              <w:top w:val="single" w:sz="4" w:space="0" w:color="767171"/>
              <w:left w:val="nil"/>
              <w:bottom w:val="single" w:sz="4" w:space="0" w:color="767171"/>
              <w:right w:val="single" w:sz="4" w:space="0" w:color="767171"/>
            </w:tcBorders>
            <w:noWrap/>
            <w:vAlign w:val="center"/>
            <w:hideMark/>
          </w:tcPr>
          <w:p w14:paraId="0DB2B2BF"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6</w:t>
            </w:r>
          </w:p>
        </w:tc>
        <w:tc>
          <w:tcPr>
            <w:tcW w:w="905" w:type="dxa"/>
            <w:tcBorders>
              <w:top w:val="single" w:sz="4" w:space="0" w:color="767171"/>
              <w:left w:val="nil"/>
              <w:bottom w:val="single" w:sz="4" w:space="0" w:color="767171"/>
              <w:right w:val="single" w:sz="4" w:space="0" w:color="767171"/>
            </w:tcBorders>
            <w:noWrap/>
            <w:vAlign w:val="center"/>
            <w:hideMark/>
          </w:tcPr>
          <w:p w14:paraId="1B800EED"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9</w:t>
            </w:r>
          </w:p>
        </w:tc>
      </w:tr>
      <w:tr w:rsidR="00807B77" w:rsidRPr="00807B77" w14:paraId="6E610234" w14:textId="77777777" w:rsidTr="003B1CAC">
        <w:trPr>
          <w:trHeight w:val="488"/>
          <w:jc w:val="center"/>
        </w:trPr>
        <w:tc>
          <w:tcPr>
            <w:tcW w:w="3129" w:type="dxa"/>
            <w:tcBorders>
              <w:top w:val="nil"/>
              <w:left w:val="single" w:sz="4" w:space="0" w:color="767171"/>
              <w:bottom w:val="single" w:sz="4" w:space="0" w:color="767171"/>
              <w:right w:val="single" w:sz="4" w:space="0" w:color="767171"/>
            </w:tcBorders>
            <w:noWrap/>
            <w:vAlign w:val="center"/>
            <w:hideMark/>
          </w:tcPr>
          <w:p w14:paraId="37551E44" w14:textId="77777777" w:rsidR="00563E84" w:rsidRPr="00807B77" w:rsidRDefault="00563E84" w:rsidP="00563E84">
            <w:pPr>
              <w:spacing w:after="0" w:line="240" w:lineRule="auto"/>
              <w:jc w:val="both"/>
              <w:rPr>
                <w:rFonts w:eastAsia="Times New Roman"/>
                <w:spacing w:val="0"/>
                <w:lang w:val="es-DO" w:eastAsia="es-DO"/>
              </w:rPr>
            </w:pPr>
            <w:r w:rsidRPr="00807B77">
              <w:rPr>
                <w:rFonts w:eastAsia="Times New Roman"/>
                <w:spacing w:val="0"/>
                <w:lang w:val="es-DO" w:eastAsia="es-DO"/>
              </w:rPr>
              <w:t>Grupo II</w:t>
            </w:r>
          </w:p>
        </w:tc>
        <w:tc>
          <w:tcPr>
            <w:tcW w:w="1635" w:type="dxa"/>
            <w:tcBorders>
              <w:top w:val="nil"/>
              <w:left w:val="nil"/>
              <w:bottom w:val="single" w:sz="4" w:space="0" w:color="767171"/>
              <w:right w:val="single" w:sz="4" w:space="0" w:color="767171"/>
            </w:tcBorders>
            <w:noWrap/>
            <w:vAlign w:val="center"/>
            <w:hideMark/>
          </w:tcPr>
          <w:p w14:paraId="5776DD49"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20</w:t>
            </w:r>
          </w:p>
        </w:tc>
        <w:tc>
          <w:tcPr>
            <w:tcW w:w="1718" w:type="dxa"/>
            <w:tcBorders>
              <w:top w:val="nil"/>
              <w:left w:val="nil"/>
              <w:bottom w:val="single" w:sz="4" w:space="0" w:color="767171"/>
              <w:right w:val="single" w:sz="4" w:space="0" w:color="767171"/>
            </w:tcBorders>
            <w:noWrap/>
            <w:vAlign w:val="center"/>
            <w:hideMark/>
          </w:tcPr>
          <w:p w14:paraId="06141769"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5</w:t>
            </w:r>
          </w:p>
        </w:tc>
        <w:tc>
          <w:tcPr>
            <w:tcW w:w="905" w:type="dxa"/>
            <w:tcBorders>
              <w:top w:val="nil"/>
              <w:left w:val="nil"/>
              <w:bottom w:val="single" w:sz="4" w:space="0" w:color="767171"/>
              <w:right w:val="single" w:sz="4" w:space="0" w:color="767171"/>
            </w:tcBorders>
            <w:noWrap/>
            <w:vAlign w:val="center"/>
            <w:hideMark/>
          </w:tcPr>
          <w:p w14:paraId="4BD2BB1C"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25</w:t>
            </w:r>
          </w:p>
        </w:tc>
      </w:tr>
      <w:tr w:rsidR="00807B77" w:rsidRPr="00807B77" w14:paraId="51764235" w14:textId="77777777" w:rsidTr="003B1CAC">
        <w:trPr>
          <w:trHeight w:val="488"/>
          <w:jc w:val="center"/>
        </w:trPr>
        <w:tc>
          <w:tcPr>
            <w:tcW w:w="3129" w:type="dxa"/>
            <w:tcBorders>
              <w:top w:val="nil"/>
              <w:left w:val="single" w:sz="4" w:space="0" w:color="767171"/>
              <w:bottom w:val="single" w:sz="4" w:space="0" w:color="767171"/>
              <w:right w:val="single" w:sz="4" w:space="0" w:color="767171"/>
            </w:tcBorders>
            <w:noWrap/>
            <w:vAlign w:val="center"/>
            <w:hideMark/>
          </w:tcPr>
          <w:p w14:paraId="1A9E6759" w14:textId="77777777" w:rsidR="00563E84" w:rsidRPr="00807B77" w:rsidRDefault="00563E84" w:rsidP="00563E84">
            <w:pPr>
              <w:spacing w:after="0" w:line="240" w:lineRule="auto"/>
              <w:jc w:val="both"/>
              <w:rPr>
                <w:rFonts w:eastAsia="Times New Roman"/>
                <w:spacing w:val="0"/>
                <w:lang w:val="es-DO" w:eastAsia="es-DO"/>
              </w:rPr>
            </w:pPr>
            <w:r w:rsidRPr="00807B77">
              <w:rPr>
                <w:rFonts w:eastAsia="Times New Roman"/>
                <w:spacing w:val="0"/>
                <w:lang w:val="es-DO" w:eastAsia="es-DO"/>
              </w:rPr>
              <w:t>Grupo III</w:t>
            </w:r>
          </w:p>
        </w:tc>
        <w:tc>
          <w:tcPr>
            <w:tcW w:w="1635" w:type="dxa"/>
            <w:tcBorders>
              <w:top w:val="nil"/>
              <w:left w:val="nil"/>
              <w:bottom w:val="single" w:sz="4" w:space="0" w:color="767171"/>
              <w:right w:val="single" w:sz="4" w:space="0" w:color="767171"/>
            </w:tcBorders>
            <w:noWrap/>
            <w:vAlign w:val="center"/>
            <w:hideMark/>
          </w:tcPr>
          <w:p w14:paraId="49EF8EE2"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13</w:t>
            </w:r>
          </w:p>
        </w:tc>
        <w:tc>
          <w:tcPr>
            <w:tcW w:w="1718" w:type="dxa"/>
            <w:tcBorders>
              <w:top w:val="nil"/>
              <w:left w:val="nil"/>
              <w:bottom w:val="single" w:sz="4" w:space="0" w:color="767171"/>
              <w:right w:val="single" w:sz="4" w:space="0" w:color="767171"/>
            </w:tcBorders>
            <w:noWrap/>
            <w:vAlign w:val="center"/>
            <w:hideMark/>
          </w:tcPr>
          <w:p w14:paraId="06494DDF"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16</w:t>
            </w:r>
          </w:p>
        </w:tc>
        <w:tc>
          <w:tcPr>
            <w:tcW w:w="905" w:type="dxa"/>
            <w:tcBorders>
              <w:top w:val="nil"/>
              <w:left w:val="nil"/>
              <w:bottom w:val="single" w:sz="4" w:space="0" w:color="767171"/>
              <w:right w:val="single" w:sz="4" w:space="0" w:color="767171"/>
            </w:tcBorders>
            <w:noWrap/>
            <w:vAlign w:val="center"/>
            <w:hideMark/>
          </w:tcPr>
          <w:p w14:paraId="453D085A"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29</w:t>
            </w:r>
          </w:p>
        </w:tc>
      </w:tr>
      <w:tr w:rsidR="00807B77" w:rsidRPr="00807B77" w14:paraId="43714441" w14:textId="77777777" w:rsidTr="003B1CAC">
        <w:trPr>
          <w:trHeight w:val="488"/>
          <w:jc w:val="center"/>
        </w:trPr>
        <w:tc>
          <w:tcPr>
            <w:tcW w:w="3129" w:type="dxa"/>
            <w:tcBorders>
              <w:top w:val="nil"/>
              <w:left w:val="single" w:sz="4" w:space="0" w:color="767171"/>
              <w:bottom w:val="single" w:sz="4" w:space="0" w:color="767171"/>
              <w:right w:val="single" w:sz="4" w:space="0" w:color="767171"/>
            </w:tcBorders>
            <w:noWrap/>
            <w:vAlign w:val="center"/>
            <w:hideMark/>
          </w:tcPr>
          <w:p w14:paraId="40D6B91B" w14:textId="77777777" w:rsidR="00563E84" w:rsidRPr="00807B77" w:rsidRDefault="00563E84" w:rsidP="00563E84">
            <w:pPr>
              <w:spacing w:after="0" w:line="240" w:lineRule="auto"/>
              <w:jc w:val="both"/>
              <w:rPr>
                <w:rFonts w:eastAsia="Times New Roman"/>
                <w:spacing w:val="0"/>
                <w:lang w:val="es-DO" w:eastAsia="es-DO"/>
              </w:rPr>
            </w:pPr>
            <w:r w:rsidRPr="00807B77">
              <w:rPr>
                <w:rFonts w:eastAsia="Times New Roman"/>
                <w:spacing w:val="0"/>
                <w:lang w:val="es-DO" w:eastAsia="es-DO"/>
              </w:rPr>
              <w:t>Grupo IV</w:t>
            </w:r>
          </w:p>
        </w:tc>
        <w:tc>
          <w:tcPr>
            <w:tcW w:w="1635" w:type="dxa"/>
            <w:tcBorders>
              <w:top w:val="nil"/>
              <w:left w:val="nil"/>
              <w:bottom w:val="single" w:sz="4" w:space="0" w:color="767171"/>
              <w:right w:val="single" w:sz="4" w:space="0" w:color="767171"/>
            </w:tcBorders>
            <w:noWrap/>
            <w:vAlign w:val="center"/>
            <w:hideMark/>
          </w:tcPr>
          <w:p w14:paraId="08881016"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14</w:t>
            </w:r>
          </w:p>
        </w:tc>
        <w:tc>
          <w:tcPr>
            <w:tcW w:w="1718" w:type="dxa"/>
            <w:tcBorders>
              <w:top w:val="nil"/>
              <w:left w:val="nil"/>
              <w:bottom w:val="single" w:sz="4" w:space="0" w:color="767171"/>
              <w:right w:val="single" w:sz="4" w:space="0" w:color="767171"/>
            </w:tcBorders>
            <w:noWrap/>
            <w:vAlign w:val="center"/>
            <w:hideMark/>
          </w:tcPr>
          <w:p w14:paraId="66DDD636"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7</w:t>
            </w:r>
          </w:p>
        </w:tc>
        <w:tc>
          <w:tcPr>
            <w:tcW w:w="905" w:type="dxa"/>
            <w:tcBorders>
              <w:top w:val="nil"/>
              <w:left w:val="nil"/>
              <w:bottom w:val="single" w:sz="4" w:space="0" w:color="767171"/>
              <w:right w:val="single" w:sz="4" w:space="0" w:color="767171"/>
            </w:tcBorders>
            <w:noWrap/>
            <w:vAlign w:val="center"/>
            <w:hideMark/>
          </w:tcPr>
          <w:p w14:paraId="676FB4A0"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21</w:t>
            </w:r>
          </w:p>
        </w:tc>
      </w:tr>
      <w:tr w:rsidR="00807B77" w:rsidRPr="00807B77" w14:paraId="02F16F39" w14:textId="77777777" w:rsidTr="003B1CAC">
        <w:trPr>
          <w:trHeight w:val="511"/>
          <w:jc w:val="center"/>
        </w:trPr>
        <w:tc>
          <w:tcPr>
            <w:tcW w:w="3129" w:type="dxa"/>
            <w:tcBorders>
              <w:top w:val="nil"/>
              <w:left w:val="single" w:sz="4" w:space="0" w:color="767171"/>
              <w:bottom w:val="single" w:sz="4" w:space="0" w:color="767171"/>
              <w:right w:val="single" w:sz="4" w:space="0" w:color="767171"/>
            </w:tcBorders>
            <w:noWrap/>
            <w:vAlign w:val="center"/>
            <w:hideMark/>
          </w:tcPr>
          <w:p w14:paraId="6B543B31" w14:textId="77777777" w:rsidR="00563E84" w:rsidRPr="00807B77" w:rsidRDefault="00563E84" w:rsidP="00563E84">
            <w:pPr>
              <w:spacing w:after="0" w:line="240" w:lineRule="auto"/>
              <w:jc w:val="both"/>
              <w:rPr>
                <w:rFonts w:eastAsia="Times New Roman"/>
                <w:spacing w:val="0"/>
                <w:lang w:val="es-DO" w:eastAsia="es-DO"/>
              </w:rPr>
            </w:pPr>
            <w:r w:rsidRPr="00807B77">
              <w:rPr>
                <w:rFonts w:eastAsia="Times New Roman"/>
                <w:spacing w:val="0"/>
                <w:lang w:val="es-DO" w:eastAsia="es-DO"/>
              </w:rPr>
              <w:t>Grupo V</w:t>
            </w:r>
          </w:p>
        </w:tc>
        <w:tc>
          <w:tcPr>
            <w:tcW w:w="1635" w:type="dxa"/>
            <w:tcBorders>
              <w:top w:val="nil"/>
              <w:left w:val="nil"/>
              <w:bottom w:val="single" w:sz="4" w:space="0" w:color="767171"/>
              <w:right w:val="single" w:sz="4" w:space="0" w:color="767171"/>
            </w:tcBorders>
            <w:noWrap/>
            <w:vAlign w:val="center"/>
            <w:hideMark/>
          </w:tcPr>
          <w:p w14:paraId="196FAEE1"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8</w:t>
            </w:r>
          </w:p>
        </w:tc>
        <w:tc>
          <w:tcPr>
            <w:tcW w:w="1718" w:type="dxa"/>
            <w:tcBorders>
              <w:top w:val="nil"/>
              <w:left w:val="nil"/>
              <w:bottom w:val="single" w:sz="4" w:space="0" w:color="767171"/>
              <w:right w:val="single" w:sz="4" w:space="0" w:color="767171"/>
            </w:tcBorders>
            <w:noWrap/>
            <w:vAlign w:val="center"/>
            <w:hideMark/>
          </w:tcPr>
          <w:p w14:paraId="6C94ACC0"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14</w:t>
            </w:r>
          </w:p>
        </w:tc>
        <w:tc>
          <w:tcPr>
            <w:tcW w:w="905" w:type="dxa"/>
            <w:tcBorders>
              <w:top w:val="nil"/>
              <w:left w:val="nil"/>
              <w:bottom w:val="single" w:sz="4" w:space="0" w:color="767171"/>
              <w:right w:val="single" w:sz="4" w:space="0" w:color="767171"/>
            </w:tcBorders>
            <w:noWrap/>
            <w:vAlign w:val="center"/>
            <w:hideMark/>
          </w:tcPr>
          <w:p w14:paraId="1EB438BD" w14:textId="77777777" w:rsidR="00563E84" w:rsidRPr="00807B77" w:rsidRDefault="00563E84" w:rsidP="00563E84">
            <w:pPr>
              <w:spacing w:after="0" w:line="240" w:lineRule="auto"/>
              <w:jc w:val="center"/>
              <w:rPr>
                <w:rFonts w:eastAsia="Times New Roman"/>
                <w:spacing w:val="0"/>
                <w:lang w:val="es-DO" w:eastAsia="es-DO"/>
              </w:rPr>
            </w:pPr>
            <w:r w:rsidRPr="00807B77">
              <w:rPr>
                <w:rFonts w:eastAsia="Times New Roman"/>
                <w:spacing w:val="0"/>
                <w:lang w:val="es-DO" w:eastAsia="es-DO"/>
              </w:rPr>
              <w:t>22</w:t>
            </w:r>
          </w:p>
        </w:tc>
      </w:tr>
      <w:tr w:rsidR="00807B77" w:rsidRPr="00807B77" w14:paraId="695E51C9" w14:textId="77777777" w:rsidTr="003C1686">
        <w:trPr>
          <w:trHeight w:val="488"/>
          <w:jc w:val="center"/>
        </w:trPr>
        <w:tc>
          <w:tcPr>
            <w:tcW w:w="3129" w:type="dxa"/>
            <w:tcBorders>
              <w:top w:val="single" w:sz="8" w:space="0" w:color="auto"/>
              <w:left w:val="single" w:sz="8" w:space="0" w:color="auto"/>
              <w:bottom w:val="nil"/>
              <w:right w:val="single" w:sz="8" w:space="0" w:color="auto"/>
            </w:tcBorders>
            <w:shd w:val="clear" w:color="auto" w:fill="142F62"/>
            <w:noWrap/>
            <w:vAlign w:val="center"/>
            <w:hideMark/>
          </w:tcPr>
          <w:p w14:paraId="034498E8" w14:textId="77777777" w:rsidR="00563E84" w:rsidRPr="00807B77" w:rsidRDefault="00563E84" w:rsidP="00563E84">
            <w:pPr>
              <w:spacing w:after="0" w:line="240" w:lineRule="auto"/>
              <w:jc w:val="both"/>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Total</w:t>
            </w:r>
          </w:p>
        </w:tc>
        <w:tc>
          <w:tcPr>
            <w:tcW w:w="1635" w:type="dxa"/>
            <w:tcBorders>
              <w:top w:val="single" w:sz="8" w:space="0" w:color="auto"/>
              <w:left w:val="nil"/>
              <w:bottom w:val="nil"/>
              <w:right w:val="single" w:sz="8" w:space="0" w:color="auto"/>
            </w:tcBorders>
            <w:shd w:val="clear" w:color="auto" w:fill="142F62"/>
            <w:noWrap/>
            <w:vAlign w:val="center"/>
            <w:hideMark/>
          </w:tcPr>
          <w:p w14:paraId="79AA9C6D" w14:textId="77777777" w:rsidR="00563E84" w:rsidRPr="00807B77" w:rsidRDefault="00563E84" w:rsidP="00563E84">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58</w:t>
            </w:r>
          </w:p>
        </w:tc>
        <w:tc>
          <w:tcPr>
            <w:tcW w:w="1718" w:type="dxa"/>
            <w:tcBorders>
              <w:top w:val="single" w:sz="8" w:space="0" w:color="auto"/>
              <w:left w:val="nil"/>
              <w:bottom w:val="nil"/>
              <w:right w:val="single" w:sz="8" w:space="0" w:color="auto"/>
            </w:tcBorders>
            <w:shd w:val="clear" w:color="auto" w:fill="142F62"/>
            <w:noWrap/>
            <w:vAlign w:val="center"/>
            <w:hideMark/>
          </w:tcPr>
          <w:p w14:paraId="213FEF84" w14:textId="77777777" w:rsidR="00563E84" w:rsidRPr="00807B77" w:rsidRDefault="00563E84" w:rsidP="00563E84">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48</w:t>
            </w:r>
          </w:p>
        </w:tc>
        <w:tc>
          <w:tcPr>
            <w:tcW w:w="905" w:type="dxa"/>
            <w:tcBorders>
              <w:top w:val="single" w:sz="8" w:space="0" w:color="auto"/>
              <w:left w:val="nil"/>
              <w:bottom w:val="nil"/>
              <w:right w:val="single" w:sz="8" w:space="0" w:color="auto"/>
            </w:tcBorders>
            <w:shd w:val="clear" w:color="auto" w:fill="142F62"/>
            <w:noWrap/>
            <w:vAlign w:val="center"/>
            <w:hideMark/>
          </w:tcPr>
          <w:p w14:paraId="2CD458C5" w14:textId="77777777" w:rsidR="00563E84" w:rsidRPr="00807B77" w:rsidRDefault="00563E84" w:rsidP="00563E84">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106</w:t>
            </w:r>
          </w:p>
        </w:tc>
      </w:tr>
    </w:tbl>
    <w:p w14:paraId="63B9B2A7" w14:textId="3FF43ED3" w:rsidR="00520D69" w:rsidRPr="00E71221" w:rsidRDefault="00520D69" w:rsidP="00520D69">
      <w:pPr>
        <w:pStyle w:val="Sinespaciado"/>
        <w:rPr>
          <w:i/>
          <w:iCs/>
          <w:color w:val="767171"/>
          <w:spacing w:val="0"/>
          <w:lang w:val="es-DO"/>
        </w:rPr>
      </w:pPr>
      <w:r w:rsidRPr="00E71221">
        <w:rPr>
          <w:i/>
          <w:iCs/>
          <w:color w:val="767171"/>
          <w:spacing w:val="0"/>
          <w:sz w:val="18"/>
          <w:szCs w:val="18"/>
          <w:lang w:val="es-DO"/>
        </w:rPr>
        <w:t xml:space="preserve">      Fuente: Departamento de Recursos Humanos.</w:t>
      </w:r>
      <w:r w:rsidRPr="00E71221">
        <w:rPr>
          <w:i/>
          <w:iCs/>
          <w:color w:val="767171"/>
          <w:spacing w:val="0"/>
          <w:lang w:val="es-DO"/>
        </w:rPr>
        <w:t xml:space="preserve"> </w:t>
      </w:r>
    </w:p>
    <w:p w14:paraId="0AAE6883" w14:textId="77777777" w:rsidR="00F309AC" w:rsidRPr="00BF674B" w:rsidRDefault="00F309AC" w:rsidP="00BF674B">
      <w:pPr>
        <w:pStyle w:val="Sinespaciado"/>
        <w:spacing w:line="360" w:lineRule="auto"/>
        <w:rPr>
          <w:color w:val="767171"/>
          <w:sz w:val="8"/>
          <w:szCs w:val="8"/>
          <w:lang w:val="es-DO"/>
        </w:rPr>
      </w:pPr>
    </w:p>
    <w:p w14:paraId="010CBC60" w14:textId="77777777" w:rsidR="00F309AC" w:rsidRPr="00BF674B" w:rsidRDefault="00F309AC" w:rsidP="00381C70">
      <w:pPr>
        <w:pStyle w:val="Sinespaciado"/>
        <w:spacing w:line="360" w:lineRule="auto"/>
        <w:jc w:val="center"/>
        <w:rPr>
          <w:color w:val="767171"/>
          <w:sz w:val="16"/>
          <w:szCs w:val="16"/>
          <w:lang w:val="es-DO"/>
        </w:rPr>
      </w:pPr>
    </w:p>
    <w:p w14:paraId="5E232737" w14:textId="5FEC2322" w:rsidR="00381C70" w:rsidRPr="00807B77" w:rsidRDefault="00381C70" w:rsidP="00381C70">
      <w:pPr>
        <w:pStyle w:val="Sinespaciado"/>
        <w:spacing w:line="360" w:lineRule="auto"/>
        <w:jc w:val="center"/>
        <w:rPr>
          <w:color w:val="767171"/>
          <w:lang w:val="es-DO"/>
        </w:rPr>
      </w:pPr>
      <w:r w:rsidRPr="00807B77">
        <w:rPr>
          <w:color w:val="767171"/>
          <w:lang w:val="es-DO"/>
        </w:rPr>
        <w:t xml:space="preserve">Gráfico No. 14 </w:t>
      </w:r>
    </w:p>
    <w:p w14:paraId="3EDB50F0" w14:textId="40962AEA" w:rsidR="00563E84" w:rsidRPr="00807B77" w:rsidRDefault="00563E84" w:rsidP="00520D69">
      <w:pPr>
        <w:pStyle w:val="Sinespaciado"/>
        <w:rPr>
          <w:color w:val="767171"/>
          <w:spacing w:val="0"/>
          <w:lang w:val="es-DO"/>
        </w:rPr>
      </w:pPr>
      <w:r w:rsidRPr="00807B77">
        <w:rPr>
          <w:noProof/>
          <w:color w:val="767171"/>
        </w:rPr>
        <w:drawing>
          <wp:inline distT="0" distB="0" distL="0" distR="0" wp14:anchorId="5BF91851" wp14:editId="5529EB06">
            <wp:extent cx="4951730" cy="3147934"/>
            <wp:effectExtent l="0" t="0" r="0" b="0"/>
            <wp:docPr id="1184270278" name="Chart 1">
              <a:extLst xmlns:a="http://schemas.openxmlformats.org/drawingml/2006/main">
                <a:ext uri="{FF2B5EF4-FFF2-40B4-BE49-F238E27FC236}">
                  <a16:creationId xmlns:a16="http://schemas.microsoft.com/office/drawing/2014/main" id="{1B43E1F3-CB08-7657-4CFE-F2A4F35F1F2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8"/>
              </a:graphicData>
            </a:graphic>
          </wp:inline>
        </w:drawing>
      </w:r>
    </w:p>
    <w:p w14:paraId="01175FE1" w14:textId="77777777" w:rsidR="00520D69" w:rsidRPr="00E71221" w:rsidRDefault="00520D69" w:rsidP="00520D69">
      <w:pPr>
        <w:pStyle w:val="Sinespaciado"/>
        <w:rPr>
          <w:i/>
          <w:iCs/>
          <w:color w:val="767171"/>
          <w:spacing w:val="0"/>
          <w:lang w:val="es-DO"/>
        </w:rPr>
      </w:pPr>
      <w:r w:rsidRPr="00E71221">
        <w:rPr>
          <w:i/>
          <w:iCs/>
          <w:color w:val="767171"/>
          <w:spacing w:val="0"/>
          <w:sz w:val="18"/>
          <w:szCs w:val="18"/>
          <w:lang w:val="es-DO"/>
        </w:rPr>
        <w:t>Fuente: Departamento de Recursos Humanos.</w:t>
      </w:r>
      <w:r w:rsidRPr="00E71221">
        <w:rPr>
          <w:i/>
          <w:iCs/>
          <w:color w:val="767171"/>
          <w:spacing w:val="0"/>
          <w:lang w:val="es-DO"/>
        </w:rPr>
        <w:t xml:space="preserve"> </w:t>
      </w:r>
    </w:p>
    <w:p w14:paraId="30F85218" w14:textId="77777777" w:rsidR="00F36E4C" w:rsidRPr="00807B77" w:rsidRDefault="00F36E4C" w:rsidP="00563E84">
      <w:pPr>
        <w:spacing w:line="360" w:lineRule="auto"/>
        <w:jc w:val="both"/>
        <w:rPr>
          <w:b/>
          <w:bCs/>
          <w:spacing w:val="0"/>
          <w:lang w:val="es-DO"/>
        </w:rPr>
      </w:pPr>
    </w:p>
    <w:p w14:paraId="0C4218C8" w14:textId="25D67FFA" w:rsidR="00A603EE" w:rsidRPr="00807B77" w:rsidRDefault="00563E84" w:rsidP="00563E84">
      <w:pPr>
        <w:spacing w:line="360" w:lineRule="auto"/>
        <w:jc w:val="both"/>
        <w:rPr>
          <w:b/>
          <w:bCs/>
          <w:spacing w:val="0"/>
          <w:lang w:val="es-DO"/>
        </w:rPr>
      </w:pPr>
      <w:r w:rsidRPr="00807B77">
        <w:rPr>
          <w:b/>
          <w:bCs/>
          <w:spacing w:val="0"/>
          <w:lang w:val="es-DO"/>
        </w:rPr>
        <w:lastRenderedPageBreak/>
        <w:t>Estudios de Equidad Salarial</w:t>
      </w:r>
    </w:p>
    <w:p w14:paraId="48C1DC42" w14:textId="21DCC7DB" w:rsidR="00563E84" w:rsidRPr="00807B77" w:rsidRDefault="00563E84" w:rsidP="00563E84">
      <w:pPr>
        <w:spacing w:line="360" w:lineRule="auto"/>
        <w:jc w:val="both"/>
        <w:rPr>
          <w:spacing w:val="0"/>
          <w:lang w:val="es-DO"/>
        </w:rPr>
      </w:pPr>
      <w:r w:rsidRPr="00807B77">
        <w:rPr>
          <w:spacing w:val="0"/>
          <w:lang w:val="es-DO"/>
        </w:rPr>
        <w:t>Fortalecimos la estructura de cargos de la Oficina Nacional de Derecho de Autor (ONDA), garantizando la equidad en la ocupación de los puestos y la distribución salarial trabajamos y evidenciamos que el 90% de nuestros colaborares se encuentra dentro de la escala salarial vigente aprobada por el misterio de administración pública (MAP).</w:t>
      </w:r>
    </w:p>
    <w:p w14:paraId="24F12267" w14:textId="77777777" w:rsidR="00A17974" w:rsidRPr="00807B77" w:rsidRDefault="00A17974" w:rsidP="00563E84">
      <w:pPr>
        <w:spacing w:line="360" w:lineRule="auto"/>
        <w:jc w:val="both"/>
        <w:rPr>
          <w:spacing w:val="0"/>
          <w:sz w:val="6"/>
          <w:szCs w:val="6"/>
          <w:lang w:val="es-DO"/>
        </w:rPr>
      </w:pPr>
    </w:p>
    <w:p w14:paraId="73DA0800" w14:textId="77777777" w:rsidR="00F700F1" w:rsidRPr="00807B77" w:rsidRDefault="00F700F1" w:rsidP="00F700F1">
      <w:pPr>
        <w:pStyle w:val="Ttulo2"/>
        <w:ind w:firstLine="567"/>
        <w:rPr>
          <w:rFonts w:eastAsiaTheme="minorHAnsi" w:cs="Times New Roman"/>
          <w:b/>
          <w:bCs/>
          <w:color w:val="767171"/>
          <w:spacing w:val="0"/>
          <w:szCs w:val="24"/>
          <w:lang w:val="es-DO"/>
        </w:rPr>
      </w:pPr>
      <w:bookmarkStart w:id="70" w:name="_Toc185256670"/>
      <w:bookmarkStart w:id="71" w:name="_Toc216872589"/>
      <w:r w:rsidRPr="00807B77">
        <w:rPr>
          <w:rFonts w:eastAsiaTheme="minorHAnsi" w:cs="Times New Roman"/>
          <w:b/>
          <w:bCs/>
          <w:color w:val="767171"/>
          <w:spacing w:val="0"/>
          <w:szCs w:val="24"/>
          <w:lang w:val="es-DO"/>
        </w:rPr>
        <w:t>4.3 Desempeño de los procesos Jurídicos.</w:t>
      </w:r>
      <w:bookmarkEnd w:id="70"/>
      <w:bookmarkEnd w:id="71"/>
    </w:p>
    <w:p w14:paraId="0EDDA0B0" w14:textId="77777777" w:rsidR="00F700F1" w:rsidRPr="00807B77" w:rsidRDefault="00F700F1" w:rsidP="00F700F1">
      <w:pPr>
        <w:rPr>
          <w:lang w:val="es-DO"/>
        </w:rPr>
      </w:pPr>
    </w:p>
    <w:p w14:paraId="3ED27382" w14:textId="6973AC19" w:rsidR="00F700F1" w:rsidRPr="00807B77" w:rsidRDefault="00F700F1" w:rsidP="00F700F1">
      <w:pPr>
        <w:pStyle w:val="Default"/>
        <w:spacing w:line="360" w:lineRule="auto"/>
        <w:jc w:val="both"/>
        <w:rPr>
          <w:rFonts w:ascii="Times New Roman" w:hAnsi="Times New Roman" w:cs="Times New Roman"/>
          <w:color w:val="767171"/>
        </w:rPr>
      </w:pPr>
      <w:r w:rsidRPr="00807B77">
        <w:rPr>
          <w:rFonts w:ascii="Times New Roman" w:hAnsi="Times New Roman" w:cs="Times New Roman"/>
          <w:color w:val="767171"/>
        </w:rPr>
        <w:t xml:space="preserve">Durante el año, el </w:t>
      </w:r>
      <w:r w:rsidR="00DD152B" w:rsidRPr="00807B77">
        <w:rPr>
          <w:rFonts w:ascii="Times New Roman" w:hAnsi="Times New Roman" w:cs="Times New Roman"/>
          <w:color w:val="767171"/>
        </w:rPr>
        <w:t>d</w:t>
      </w:r>
      <w:r w:rsidRPr="00807B77">
        <w:rPr>
          <w:rFonts w:ascii="Times New Roman" w:hAnsi="Times New Roman" w:cs="Times New Roman"/>
          <w:color w:val="767171"/>
        </w:rPr>
        <w:t>epartamento Jurídico se ocupó tanto de los procesos judiciales y litigiosos como de la preparación de acuerdos, contratos y resoluciones, además de proporcionar orientación y apoyo jurídico a los diferentes departamentos institucionales.</w:t>
      </w:r>
    </w:p>
    <w:p w14:paraId="69F7A249" w14:textId="77777777" w:rsidR="00F309AC" w:rsidRPr="00807B77" w:rsidRDefault="00F309AC" w:rsidP="00F700F1">
      <w:pPr>
        <w:pStyle w:val="Default"/>
        <w:spacing w:line="360" w:lineRule="auto"/>
        <w:jc w:val="both"/>
        <w:rPr>
          <w:rFonts w:ascii="Times New Roman" w:hAnsi="Times New Roman" w:cs="Times New Roman"/>
          <w:color w:val="767171"/>
        </w:rPr>
      </w:pPr>
    </w:p>
    <w:p w14:paraId="2AA61B65" w14:textId="77777777" w:rsidR="00F700F1" w:rsidRPr="00807B77" w:rsidRDefault="00F700F1" w:rsidP="00F700F1">
      <w:pPr>
        <w:spacing w:after="0" w:line="360" w:lineRule="auto"/>
        <w:ind w:right="144"/>
        <w:jc w:val="both"/>
        <w:rPr>
          <w:b/>
          <w:bCs/>
          <w:lang w:val="es-DO"/>
        </w:rPr>
      </w:pPr>
      <w:r w:rsidRPr="00807B77">
        <w:rPr>
          <w:b/>
          <w:bCs/>
          <w:lang w:val="es-DO"/>
        </w:rPr>
        <w:t xml:space="preserve">Datos estadísticos sobre la producción del área jurídica. </w:t>
      </w:r>
    </w:p>
    <w:p w14:paraId="4175AB03" w14:textId="73FAA611" w:rsidR="00F700F1" w:rsidRPr="00807B77" w:rsidRDefault="00F700F1" w:rsidP="00F700F1">
      <w:pPr>
        <w:pStyle w:val="Default"/>
        <w:spacing w:line="360" w:lineRule="auto"/>
        <w:jc w:val="both"/>
        <w:rPr>
          <w:rFonts w:ascii="Times New Roman" w:hAnsi="Times New Roman" w:cs="Times New Roman"/>
          <w:color w:val="767171"/>
        </w:rPr>
      </w:pPr>
      <w:r w:rsidRPr="00807B77">
        <w:rPr>
          <w:rFonts w:ascii="Times New Roman" w:hAnsi="Times New Roman" w:cs="Times New Roman"/>
          <w:color w:val="767171"/>
        </w:rPr>
        <w:t xml:space="preserve">18 </w:t>
      </w:r>
      <w:r w:rsidR="00DD152B" w:rsidRPr="00807B77">
        <w:rPr>
          <w:rFonts w:ascii="Times New Roman" w:hAnsi="Times New Roman" w:cs="Times New Roman"/>
          <w:color w:val="767171"/>
        </w:rPr>
        <w:t>resoluciones</w:t>
      </w:r>
      <w:r w:rsidRPr="00807B77">
        <w:rPr>
          <w:rFonts w:ascii="Times New Roman" w:hAnsi="Times New Roman" w:cs="Times New Roman"/>
          <w:color w:val="767171"/>
        </w:rPr>
        <w:t xml:space="preserve">. </w:t>
      </w:r>
    </w:p>
    <w:p w14:paraId="5A2E6A34" w14:textId="0AD7CF1C" w:rsidR="00F700F1" w:rsidRPr="00807B77" w:rsidRDefault="00DD152B" w:rsidP="00F700F1">
      <w:pPr>
        <w:pStyle w:val="Default"/>
        <w:spacing w:line="360" w:lineRule="auto"/>
        <w:jc w:val="both"/>
        <w:rPr>
          <w:rFonts w:ascii="Times New Roman" w:hAnsi="Times New Roman" w:cs="Times New Roman"/>
          <w:color w:val="767171"/>
        </w:rPr>
      </w:pPr>
      <w:r w:rsidRPr="00807B77">
        <w:rPr>
          <w:rFonts w:ascii="Times New Roman" w:hAnsi="Times New Roman" w:cs="Times New Roman"/>
          <w:color w:val="767171"/>
        </w:rPr>
        <w:t>17 actas Comité de Compras</w:t>
      </w:r>
      <w:r w:rsidR="00F700F1" w:rsidRPr="00807B77">
        <w:rPr>
          <w:rFonts w:ascii="Times New Roman" w:hAnsi="Times New Roman" w:cs="Times New Roman"/>
          <w:color w:val="767171"/>
        </w:rPr>
        <w:t xml:space="preserve">. </w:t>
      </w:r>
    </w:p>
    <w:p w14:paraId="41AD3E1C" w14:textId="110526E4" w:rsidR="00F700F1" w:rsidRPr="00807B77" w:rsidRDefault="00DD152B" w:rsidP="00F700F1">
      <w:pPr>
        <w:pStyle w:val="Default"/>
        <w:spacing w:line="360" w:lineRule="auto"/>
        <w:jc w:val="both"/>
        <w:rPr>
          <w:rFonts w:ascii="Times New Roman" w:hAnsi="Times New Roman" w:cs="Times New Roman"/>
          <w:color w:val="767171"/>
        </w:rPr>
      </w:pPr>
      <w:r w:rsidRPr="00807B77">
        <w:rPr>
          <w:rFonts w:ascii="Times New Roman" w:hAnsi="Times New Roman" w:cs="Times New Roman"/>
          <w:color w:val="767171"/>
        </w:rPr>
        <w:t>68</w:t>
      </w:r>
      <w:r w:rsidR="00F700F1" w:rsidRPr="00807B77">
        <w:rPr>
          <w:rFonts w:ascii="Times New Roman" w:hAnsi="Times New Roman" w:cs="Times New Roman"/>
          <w:color w:val="767171"/>
        </w:rPr>
        <w:t xml:space="preserve"> </w:t>
      </w:r>
      <w:r w:rsidRPr="00807B77">
        <w:rPr>
          <w:rFonts w:ascii="Times New Roman" w:hAnsi="Times New Roman" w:cs="Times New Roman"/>
          <w:color w:val="767171"/>
        </w:rPr>
        <w:t>contratos de empleados</w:t>
      </w:r>
      <w:r w:rsidR="00F700F1" w:rsidRPr="00807B77">
        <w:rPr>
          <w:rFonts w:ascii="Times New Roman" w:hAnsi="Times New Roman" w:cs="Times New Roman"/>
          <w:color w:val="767171"/>
        </w:rPr>
        <w:t>.</w:t>
      </w:r>
    </w:p>
    <w:p w14:paraId="2EB61296" w14:textId="759FEE43" w:rsidR="00F700F1" w:rsidRPr="00807B77" w:rsidRDefault="00DD152B" w:rsidP="00F700F1">
      <w:pPr>
        <w:pStyle w:val="Default"/>
        <w:spacing w:line="360" w:lineRule="auto"/>
        <w:jc w:val="both"/>
        <w:rPr>
          <w:rFonts w:ascii="Times New Roman" w:hAnsi="Times New Roman" w:cs="Times New Roman"/>
          <w:color w:val="767171"/>
        </w:rPr>
      </w:pPr>
      <w:r w:rsidRPr="00807B77">
        <w:rPr>
          <w:rFonts w:ascii="Times New Roman" w:hAnsi="Times New Roman" w:cs="Times New Roman"/>
          <w:color w:val="767171"/>
        </w:rPr>
        <w:t>14</w:t>
      </w:r>
      <w:r w:rsidR="00F700F1" w:rsidRPr="00807B77">
        <w:rPr>
          <w:rFonts w:ascii="Times New Roman" w:hAnsi="Times New Roman" w:cs="Times New Roman"/>
          <w:color w:val="767171"/>
        </w:rPr>
        <w:t xml:space="preserve"> actos de alguacil.</w:t>
      </w:r>
    </w:p>
    <w:p w14:paraId="19F3D485" w14:textId="45FF53FD" w:rsidR="00F700F1" w:rsidRPr="00807B77" w:rsidRDefault="00DD152B" w:rsidP="00F700F1">
      <w:pPr>
        <w:pStyle w:val="Default"/>
        <w:spacing w:line="360" w:lineRule="auto"/>
        <w:jc w:val="both"/>
        <w:rPr>
          <w:rFonts w:ascii="Times New Roman" w:hAnsi="Times New Roman" w:cs="Times New Roman"/>
          <w:color w:val="767171"/>
        </w:rPr>
      </w:pPr>
      <w:r w:rsidRPr="00807B77">
        <w:rPr>
          <w:rFonts w:ascii="Times New Roman" w:hAnsi="Times New Roman" w:cs="Times New Roman"/>
          <w:color w:val="767171"/>
        </w:rPr>
        <w:t>3</w:t>
      </w:r>
      <w:r w:rsidR="00F700F1" w:rsidRPr="00807B77">
        <w:rPr>
          <w:rFonts w:ascii="Times New Roman" w:hAnsi="Times New Roman" w:cs="Times New Roman"/>
          <w:color w:val="767171"/>
        </w:rPr>
        <w:t xml:space="preserve"> </w:t>
      </w:r>
      <w:r w:rsidRPr="00807B77">
        <w:rPr>
          <w:rFonts w:ascii="Times New Roman" w:hAnsi="Times New Roman" w:cs="Times New Roman"/>
          <w:color w:val="767171"/>
        </w:rPr>
        <w:t>litis judiciales</w:t>
      </w:r>
      <w:r w:rsidR="00F700F1" w:rsidRPr="00807B77">
        <w:rPr>
          <w:rFonts w:ascii="Times New Roman" w:hAnsi="Times New Roman" w:cs="Times New Roman"/>
          <w:color w:val="767171"/>
        </w:rPr>
        <w:t>.</w:t>
      </w:r>
    </w:p>
    <w:p w14:paraId="3A2CA57E" w14:textId="5BD1426C" w:rsidR="00F700F1" w:rsidRPr="00807B77" w:rsidRDefault="00DD152B" w:rsidP="00F700F1">
      <w:pPr>
        <w:pStyle w:val="Default"/>
        <w:spacing w:line="360" w:lineRule="auto"/>
        <w:jc w:val="both"/>
        <w:rPr>
          <w:rFonts w:ascii="Times New Roman" w:hAnsi="Times New Roman" w:cs="Times New Roman"/>
          <w:color w:val="767171"/>
        </w:rPr>
      </w:pPr>
      <w:r w:rsidRPr="00807B77">
        <w:rPr>
          <w:rFonts w:ascii="Times New Roman" w:hAnsi="Times New Roman" w:cs="Times New Roman"/>
          <w:color w:val="767171"/>
        </w:rPr>
        <w:t>1</w:t>
      </w:r>
      <w:r w:rsidR="00F700F1" w:rsidRPr="00807B77">
        <w:rPr>
          <w:rFonts w:ascii="Times New Roman" w:hAnsi="Times New Roman" w:cs="Times New Roman"/>
          <w:color w:val="767171"/>
        </w:rPr>
        <w:t xml:space="preserve"> c</w:t>
      </w:r>
      <w:r w:rsidRPr="00807B77">
        <w:rPr>
          <w:rFonts w:ascii="Times New Roman" w:hAnsi="Times New Roman" w:cs="Times New Roman"/>
          <w:color w:val="767171"/>
        </w:rPr>
        <w:t>onvenio de cooperación</w:t>
      </w:r>
    </w:p>
    <w:p w14:paraId="5DD5AEEF" w14:textId="4C0D69DE" w:rsidR="00F700F1" w:rsidRPr="00807B77" w:rsidRDefault="00DD152B" w:rsidP="00F700F1">
      <w:pPr>
        <w:pStyle w:val="Default"/>
        <w:spacing w:line="360" w:lineRule="auto"/>
        <w:jc w:val="both"/>
        <w:rPr>
          <w:rFonts w:ascii="Times New Roman" w:hAnsi="Times New Roman" w:cs="Times New Roman"/>
          <w:color w:val="767171"/>
        </w:rPr>
      </w:pPr>
      <w:r w:rsidRPr="00807B77">
        <w:rPr>
          <w:rFonts w:ascii="Times New Roman" w:hAnsi="Times New Roman" w:cs="Times New Roman"/>
          <w:color w:val="767171"/>
        </w:rPr>
        <w:t>1</w:t>
      </w:r>
      <w:r w:rsidR="00F700F1" w:rsidRPr="00807B77">
        <w:rPr>
          <w:rFonts w:ascii="Times New Roman" w:hAnsi="Times New Roman" w:cs="Times New Roman"/>
          <w:color w:val="767171"/>
        </w:rPr>
        <w:t xml:space="preserve"> contrato</w:t>
      </w:r>
      <w:r w:rsidRPr="00807B77">
        <w:rPr>
          <w:rFonts w:ascii="Times New Roman" w:hAnsi="Times New Roman" w:cs="Times New Roman"/>
          <w:color w:val="767171"/>
        </w:rPr>
        <w:t xml:space="preserve"> de sección de derechos patrimoniales.</w:t>
      </w:r>
    </w:p>
    <w:p w14:paraId="4EA33AB8" w14:textId="013A35D5" w:rsidR="007C6F2C" w:rsidRPr="00807B77" w:rsidRDefault="007C6F2C" w:rsidP="007C6F2C">
      <w:pPr>
        <w:pStyle w:val="Sinespaciado"/>
        <w:spacing w:line="360" w:lineRule="auto"/>
        <w:jc w:val="center"/>
        <w:rPr>
          <w:color w:val="767171"/>
          <w:lang w:val="es-DO"/>
        </w:rPr>
      </w:pPr>
      <w:r w:rsidRPr="00807B77">
        <w:rPr>
          <w:color w:val="767171"/>
          <w:lang w:val="es-DO"/>
        </w:rPr>
        <w:t xml:space="preserve">Tabla No. 21 </w:t>
      </w:r>
    </w:p>
    <w:tbl>
      <w:tblPr>
        <w:tblW w:w="5000" w:type="pct"/>
        <w:tblLayout w:type="fixed"/>
        <w:tblCellMar>
          <w:left w:w="70" w:type="dxa"/>
          <w:right w:w="70" w:type="dxa"/>
        </w:tblCellMar>
        <w:tblLook w:val="04A0" w:firstRow="1" w:lastRow="0" w:firstColumn="1" w:lastColumn="0" w:noHBand="0" w:noVBand="1"/>
      </w:tblPr>
      <w:tblGrid>
        <w:gridCol w:w="562"/>
        <w:gridCol w:w="7348"/>
      </w:tblGrid>
      <w:tr w:rsidR="00807B77" w:rsidRPr="00807B77" w14:paraId="3E7AD61B" w14:textId="77777777" w:rsidTr="009B6F59">
        <w:trPr>
          <w:trHeight w:val="315"/>
          <w:tblHeader/>
        </w:trPr>
        <w:tc>
          <w:tcPr>
            <w:tcW w:w="355" w:type="pct"/>
            <w:tcBorders>
              <w:top w:val="single" w:sz="4" w:space="0" w:color="auto"/>
              <w:left w:val="single" w:sz="4" w:space="0" w:color="auto"/>
              <w:bottom w:val="nil"/>
              <w:right w:val="single" w:sz="4" w:space="0" w:color="auto"/>
            </w:tcBorders>
            <w:shd w:val="clear" w:color="auto" w:fill="142F62"/>
            <w:noWrap/>
            <w:vAlign w:val="center"/>
            <w:hideMark/>
          </w:tcPr>
          <w:p w14:paraId="699959D9" w14:textId="77777777" w:rsidR="00A17974" w:rsidRPr="00807B77" w:rsidRDefault="00A17974" w:rsidP="00A17974">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No.</w:t>
            </w:r>
          </w:p>
        </w:tc>
        <w:tc>
          <w:tcPr>
            <w:tcW w:w="4645" w:type="pct"/>
            <w:tcBorders>
              <w:top w:val="single" w:sz="4" w:space="0" w:color="auto"/>
              <w:left w:val="nil"/>
              <w:bottom w:val="nil"/>
              <w:right w:val="single" w:sz="4" w:space="0" w:color="auto"/>
            </w:tcBorders>
            <w:shd w:val="clear" w:color="auto" w:fill="142F62"/>
            <w:noWrap/>
            <w:vAlign w:val="center"/>
            <w:hideMark/>
          </w:tcPr>
          <w:p w14:paraId="3B18B8EB" w14:textId="5A73AC65" w:rsidR="00A17974" w:rsidRPr="00807B77" w:rsidRDefault="00A17974" w:rsidP="00A17974">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Resoluciones</w:t>
            </w:r>
          </w:p>
        </w:tc>
      </w:tr>
      <w:tr w:rsidR="00807B77" w:rsidRPr="00EE4220" w14:paraId="0B4415F4" w14:textId="77777777" w:rsidTr="00A17974">
        <w:trPr>
          <w:trHeight w:val="1575"/>
        </w:trPr>
        <w:tc>
          <w:tcPr>
            <w:tcW w:w="355" w:type="pct"/>
            <w:tcBorders>
              <w:top w:val="single" w:sz="4" w:space="0" w:color="auto"/>
              <w:left w:val="single" w:sz="4" w:space="0" w:color="auto"/>
              <w:bottom w:val="single" w:sz="4" w:space="0" w:color="auto"/>
              <w:right w:val="single" w:sz="4" w:space="0" w:color="auto"/>
            </w:tcBorders>
            <w:noWrap/>
            <w:vAlign w:val="center"/>
            <w:hideMark/>
          </w:tcPr>
          <w:p w14:paraId="09748F45"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w:t>
            </w:r>
          </w:p>
        </w:tc>
        <w:tc>
          <w:tcPr>
            <w:tcW w:w="4645" w:type="pct"/>
            <w:tcBorders>
              <w:top w:val="single" w:sz="4" w:space="0" w:color="auto"/>
              <w:left w:val="nil"/>
              <w:bottom w:val="single" w:sz="4" w:space="0" w:color="auto"/>
              <w:right w:val="single" w:sz="4" w:space="0" w:color="auto"/>
            </w:tcBorders>
            <w:noWrap/>
            <w:vAlign w:val="center"/>
            <w:hideMark/>
          </w:tcPr>
          <w:p w14:paraId="57A90C27" w14:textId="460B81D4" w:rsidR="00A17974" w:rsidRPr="00807B77" w:rsidRDefault="00A17974" w:rsidP="00725098">
            <w:pPr>
              <w:spacing w:after="0" w:line="360" w:lineRule="auto"/>
              <w:jc w:val="both"/>
              <w:rPr>
                <w:rFonts w:eastAsia="Times New Roman"/>
                <w:spacing w:val="0"/>
                <w:sz w:val="23"/>
                <w:szCs w:val="23"/>
                <w:lang w:val="es-DO" w:eastAsia="es-DO"/>
              </w:rPr>
            </w:pPr>
            <w:bookmarkStart w:id="72" w:name="RANGE!D4"/>
            <w:r w:rsidRPr="00807B77">
              <w:rPr>
                <w:rFonts w:eastAsia="Times New Roman"/>
                <w:b/>
                <w:bCs/>
                <w:spacing w:val="0"/>
                <w:sz w:val="23"/>
                <w:szCs w:val="23"/>
                <w:lang w:val="es-DO" w:eastAsia="es-DO"/>
              </w:rPr>
              <w:t xml:space="preserve">Resolución </w:t>
            </w:r>
            <w:r w:rsidR="00C3466E" w:rsidRPr="00807B77">
              <w:rPr>
                <w:rFonts w:eastAsia="Times New Roman"/>
                <w:b/>
                <w:bCs/>
                <w:spacing w:val="0"/>
                <w:sz w:val="23"/>
                <w:szCs w:val="23"/>
                <w:lang w:val="es-DO" w:eastAsia="es-DO"/>
              </w:rPr>
              <w:t>No</w:t>
            </w:r>
            <w:r w:rsidRPr="00807B77">
              <w:rPr>
                <w:rFonts w:eastAsia="Times New Roman"/>
                <w:b/>
                <w:bCs/>
                <w:spacing w:val="0"/>
                <w:sz w:val="23"/>
                <w:szCs w:val="23"/>
                <w:lang w:val="es-DO" w:eastAsia="es-DO"/>
              </w:rPr>
              <w:t>. 001-202</w:t>
            </w:r>
            <w:r w:rsidR="00F17BBC" w:rsidRPr="00807B77">
              <w:rPr>
                <w:rFonts w:eastAsia="Times New Roman"/>
                <w:b/>
                <w:bCs/>
                <w:spacing w:val="0"/>
                <w:sz w:val="23"/>
                <w:szCs w:val="23"/>
                <w:lang w:val="es-DO" w:eastAsia="es-DO"/>
              </w:rPr>
              <w:t>5</w:t>
            </w:r>
            <w:r w:rsidRPr="00807B77">
              <w:rPr>
                <w:rFonts w:eastAsia="Times New Roman"/>
                <w:spacing w:val="0"/>
                <w:sz w:val="23"/>
                <w:szCs w:val="23"/>
                <w:lang w:val="es-DO" w:eastAsia="es-DO"/>
              </w:rPr>
              <w:t xml:space="preserve">, de fecha 6 de marzo 2025; que establece una gracia o exoneración total del pago para registro de obras </w:t>
            </w:r>
            <w:r w:rsidR="00C3466E" w:rsidRPr="00807B77">
              <w:rPr>
                <w:rFonts w:eastAsia="Times New Roman"/>
                <w:spacing w:val="0"/>
                <w:sz w:val="23"/>
                <w:szCs w:val="23"/>
                <w:lang w:val="es-DO" w:eastAsia="es-DO"/>
              </w:rPr>
              <w:t>Artísticas, Literarias y Científicas</w:t>
            </w:r>
            <w:r w:rsidRPr="00807B77">
              <w:rPr>
                <w:rFonts w:eastAsia="Times New Roman"/>
                <w:spacing w:val="0"/>
                <w:sz w:val="23"/>
                <w:szCs w:val="23"/>
                <w:lang w:val="es-DO" w:eastAsia="es-DO"/>
              </w:rPr>
              <w:t>, desde el veinticuatro (24) del mes de marzo hasta el treinta (30) del mes de abril del año dos mil veinticinco (2025).</w:t>
            </w:r>
            <w:bookmarkEnd w:id="72"/>
          </w:p>
        </w:tc>
      </w:tr>
      <w:tr w:rsidR="00807B77" w:rsidRPr="00EE4220" w14:paraId="3AB24722" w14:textId="77777777" w:rsidTr="00A17974">
        <w:trPr>
          <w:trHeight w:val="2220"/>
        </w:trPr>
        <w:tc>
          <w:tcPr>
            <w:tcW w:w="355" w:type="pct"/>
            <w:tcBorders>
              <w:top w:val="nil"/>
              <w:left w:val="single" w:sz="4" w:space="0" w:color="auto"/>
              <w:bottom w:val="single" w:sz="4" w:space="0" w:color="auto"/>
              <w:right w:val="single" w:sz="4" w:space="0" w:color="auto"/>
            </w:tcBorders>
            <w:noWrap/>
            <w:vAlign w:val="center"/>
            <w:hideMark/>
          </w:tcPr>
          <w:p w14:paraId="4E0AE6B0"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2</w:t>
            </w:r>
          </w:p>
        </w:tc>
        <w:tc>
          <w:tcPr>
            <w:tcW w:w="4645" w:type="pct"/>
            <w:tcBorders>
              <w:top w:val="nil"/>
              <w:left w:val="nil"/>
              <w:bottom w:val="single" w:sz="4" w:space="0" w:color="auto"/>
              <w:right w:val="single" w:sz="4" w:space="0" w:color="auto"/>
            </w:tcBorders>
            <w:noWrap/>
            <w:vAlign w:val="center"/>
            <w:hideMark/>
          </w:tcPr>
          <w:p w14:paraId="1340DEDC" w14:textId="27E73007"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 xml:space="preserve">Resolución </w:t>
            </w:r>
            <w:r w:rsidR="00A47FB7" w:rsidRPr="00807B77">
              <w:rPr>
                <w:rFonts w:eastAsia="Times New Roman"/>
                <w:b/>
                <w:bCs/>
                <w:spacing w:val="0"/>
                <w:sz w:val="23"/>
                <w:szCs w:val="23"/>
                <w:lang w:val="es-DO" w:eastAsia="es-DO"/>
              </w:rPr>
              <w:t>No. 002</w:t>
            </w:r>
            <w:r w:rsidRPr="00807B77">
              <w:rPr>
                <w:rFonts w:eastAsia="Times New Roman"/>
                <w:b/>
                <w:bCs/>
                <w:spacing w:val="0"/>
                <w:sz w:val="23"/>
                <w:szCs w:val="23"/>
                <w:lang w:val="es-DO" w:eastAsia="es-DO"/>
              </w:rPr>
              <w:t>-2025</w:t>
            </w:r>
            <w:r w:rsidRPr="00807B77">
              <w:rPr>
                <w:rFonts w:eastAsia="Times New Roman"/>
                <w:spacing w:val="0"/>
                <w:sz w:val="23"/>
                <w:szCs w:val="23"/>
                <w:lang w:val="es-DO" w:eastAsia="es-DO"/>
              </w:rPr>
              <w:t xml:space="preserve">, de fecha 20 de marzo 2025; que crea y establece los requisitos para los servicios de registro de obras </w:t>
            </w:r>
            <w:r w:rsidR="00F22681" w:rsidRPr="00807B77">
              <w:rPr>
                <w:rFonts w:eastAsia="Times New Roman"/>
                <w:spacing w:val="0"/>
                <w:sz w:val="23"/>
                <w:szCs w:val="23"/>
                <w:lang w:val="es-DO" w:eastAsia="es-DO"/>
              </w:rPr>
              <w:t>Artísticas, Literarias y Científicas</w:t>
            </w:r>
            <w:r w:rsidRPr="00807B77">
              <w:rPr>
                <w:rFonts w:eastAsia="Times New Roman"/>
                <w:spacing w:val="0"/>
                <w:sz w:val="23"/>
                <w:szCs w:val="23"/>
                <w:lang w:val="es-DO" w:eastAsia="es-DO"/>
              </w:rPr>
              <w:t>, interpretaciones o ejecuciones, producciones, incluyendo fonogramas y emisiones de radiodifusión, de los actos y contratos que se refieran al derecho de autor o a los derechos afines, y de los demás actos y documentos que se indiquen en el reglamento, por ante la Oficina Nacional de Derecho de Autor</w:t>
            </w:r>
            <w:r w:rsidR="00725098" w:rsidRPr="00807B77">
              <w:rPr>
                <w:rFonts w:eastAsia="Times New Roman"/>
                <w:spacing w:val="0"/>
                <w:sz w:val="23"/>
                <w:szCs w:val="23"/>
                <w:lang w:val="es-DO" w:eastAsia="es-DO"/>
              </w:rPr>
              <w:t>.</w:t>
            </w:r>
          </w:p>
        </w:tc>
      </w:tr>
      <w:tr w:rsidR="00807B77" w:rsidRPr="00EE4220" w14:paraId="667B96D0" w14:textId="77777777" w:rsidTr="00ED400D">
        <w:trPr>
          <w:trHeight w:val="1542"/>
        </w:trPr>
        <w:tc>
          <w:tcPr>
            <w:tcW w:w="355" w:type="pct"/>
            <w:tcBorders>
              <w:top w:val="nil"/>
              <w:left w:val="single" w:sz="4" w:space="0" w:color="auto"/>
              <w:bottom w:val="single" w:sz="4" w:space="0" w:color="auto"/>
              <w:right w:val="single" w:sz="4" w:space="0" w:color="auto"/>
            </w:tcBorders>
            <w:noWrap/>
            <w:vAlign w:val="center"/>
            <w:hideMark/>
          </w:tcPr>
          <w:p w14:paraId="645FB971"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3</w:t>
            </w:r>
          </w:p>
        </w:tc>
        <w:tc>
          <w:tcPr>
            <w:tcW w:w="4645" w:type="pct"/>
            <w:tcBorders>
              <w:top w:val="nil"/>
              <w:left w:val="nil"/>
              <w:bottom w:val="single" w:sz="4" w:space="0" w:color="auto"/>
              <w:right w:val="single" w:sz="4" w:space="0" w:color="auto"/>
            </w:tcBorders>
            <w:noWrap/>
            <w:vAlign w:val="center"/>
            <w:hideMark/>
          </w:tcPr>
          <w:p w14:paraId="475A18F0" w14:textId="206CE74A"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Resolución No. 003-2025</w:t>
            </w:r>
            <w:r w:rsidRPr="00807B77">
              <w:rPr>
                <w:rFonts w:eastAsia="Times New Roman"/>
                <w:spacing w:val="0"/>
                <w:sz w:val="23"/>
                <w:szCs w:val="23"/>
                <w:lang w:val="es-DO" w:eastAsia="es-DO"/>
              </w:rPr>
              <w:t xml:space="preserve">, de fecha 07 de mayo del 2025; que establece una gracia o exoneración total del pago para registro de obras </w:t>
            </w:r>
            <w:r w:rsidR="00453F0D" w:rsidRPr="00807B77">
              <w:rPr>
                <w:rFonts w:eastAsia="Times New Roman"/>
                <w:spacing w:val="0"/>
                <w:sz w:val="23"/>
                <w:szCs w:val="23"/>
                <w:lang w:val="es-DO" w:eastAsia="es-DO"/>
              </w:rPr>
              <w:t>Artísticas, Literarias y Científicas</w:t>
            </w:r>
            <w:r w:rsidRPr="00807B77">
              <w:rPr>
                <w:rFonts w:eastAsia="Times New Roman"/>
                <w:spacing w:val="0"/>
                <w:sz w:val="23"/>
                <w:szCs w:val="23"/>
                <w:lang w:val="es-DO" w:eastAsia="es-DO"/>
              </w:rPr>
              <w:t xml:space="preserve"> en el foro académico de Propiedad Intelectual-UASD ¨</w:t>
            </w:r>
            <w:r w:rsidR="00453F0D" w:rsidRPr="00807B77">
              <w:rPr>
                <w:rFonts w:eastAsia="Times New Roman"/>
                <w:spacing w:val="0"/>
                <w:sz w:val="23"/>
                <w:szCs w:val="23"/>
                <w:lang w:val="es-DO" w:eastAsia="es-DO"/>
              </w:rPr>
              <w:t>Innovación, Creatividad y Derecho: Hacia una Cultura de Respeto a la Propiedad Intelectual</w:t>
            </w:r>
            <w:r w:rsidRPr="00807B77">
              <w:rPr>
                <w:rFonts w:eastAsia="Times New Roman"/>
                <w:spacing w:val="0"/>
                <w:sz w:val="23"/>
                <w:szCs w:val="23"/>
                <w:lang w:val="es-DO" w:eastAsia="es-DO"/>
              </w:rPr>
              <w:t>¨.</w:t>
            </w:r>
          </w:p>
        </w:tc>
      </w:tr>
      <w:tr w:rsidR="00807B77" w:rsidRPr="00EE4220" w14:paraId="7D43060B" w14:textId="77777777" w:rsidTr="00ED400D">
        <w:trPr>
          <w:trHeight w:val="1267"/>
        </w:trPr>
        <w:tc>
          <w:tcPr>
            <w:tcW w:w="355" w:type="pct"/>
            <w:tcBorders>
              <w:top w:val="nil"/>
              <w:left w:val="single" w:sz="4" w:space="0" w:color="auto"/>
              <w:bottom w:val="single" w:sz="4" w:space="0" w:color="auto"/>
              <w:right w:val="single" w:sz="4" w:space="0" w:color="auto"/>
            </w:tcBorders>
            <w:noWrap/>
            <w:vAlign w:val="center"/>
            <w:hideMark/>
          </w:tcPr>
          <w:p w14:paraId="2E558B6C"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4</w:t>
            </w:r>
          </w:p>
        </w:tc>
        <w:tc>
          <w:tcPr>
            <w:tcW w:w="4645" w:type="pct"/>
            <w:tcBorders>
              <w:top w:val="nil"/>
              <w:left w:val="nil"/>
              <w:bottom w:val="single" w:sz="4" w:space="0" w:color="auto"/>
              <w:right w:val="single" w:sz="4" w:space="0" w:color="auto"/>
            </w:tcBorders>
            <w:noWrap/>
            <w:vAlign w:val="center"/>
            <w:hideMark/>
          </w:tcPr>
          <w:p w14:paraId="22D26A41" w14:textId="4B85166A"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Resolución No. 004-2025</w:t>
            </w:r>
            <w:r w:rsidRPr="00807B77">
              <w:rPr>
                <w:rFonts w:eastAsia="Times New Roman"/>
                <w:spacing w:val="0"/>
                <w:sz w:val="23"/>
                <w:szCs w:val="23"/>
                <w:lang w:val="es-DO" w:eastAsia="es-DO"/>
              </w:rPr>
              <w:t>, de fecha 15 de julio del 2025; que otorga una compensac</w:t>
            </w:r>
            <w:r w:rsidR="00DC7840" w:rsidRPr="00807B77">
              <w:rPr>
                <w:rFonts w:eastAsia="Times New Roman"/>
                <w:spacing w:val="0"/>
                <w:sz w:val="23"/>
                <w:szCs w:val="23"/>
                <w:lang w:val="es-DO" w:eastAsia="es-DO"/>
              </w:rPr>
              <w:t>ió</w:t>
            </w:r>
            <w:r w:rsidRPr="00807B77">
              <w:rPr>
                <w:rFonts w:eastAsia="Times New Roman"/>
                <w:spacing w:val="0"/>
                <w:sz w:val="23"/>
                <w:szCs w:val="23"/>
                <w:lang w:val="es-DO" w:eastAsia="es-DO"/>
              </w:rPr>
              <w:t xml:space="preserve">n por gastos escolares a los colaboradores de esta </w:t>
            </w:r>
            <w:r w:rsidR="00DC7840" w:rsidRPr="00807B77">
              <w:rPr>
                <w:rFonts w:eastAsia="Times New Roman"/>
                <w:spacing w:val="0"/>
                <w:sz w:val="23"/>
                <w:szCs w:val="23"/>
                <w:lang w:val="es-DO" w:eastAsia="es-DO"/>
              </w:rPr>
              <w:t xml:space="preserve">Oficina Nacional de Derecho de Autor </w:t>
            </w:r>
            <w:r w:rsidRPr="00807B77">
              <w:rPr>
                <w:rFonts w:eastAsia="Times New Roman"/>
                <w:spacing w:val="0"/>
                <w:sz w:val="23"/>
                <w:szCs w:val="23"/>
                <w:lang w:val="es-DO" w:eastAsia="es-DO"/>
              </w:rPr>
              <w:t>(ONDA) con hijos de edad escolar, específicamente en los niveles iniciales, básica, secundaria y universitaria.</w:t>
            </w:r>
          </w:p>
        </w:tc>
      </w:tr>
      <w:tr w:rsidR="00807B77" w:rsidRPr="00EE4220" w14:paraId="48C91638" w14:textId="77777777" w:rsidTr="00ED400D">
        <w:trPr>
          <w:trHeight w:val="1129"/>
        </w:trPr>
        <w:tc>
          <w:tcPr>
            <w:tcW w:w="355" w:type="pct"/>
            <w:tcBorders>
              <w:top w:val="nil"/>
              <w:left w:val="single" w:sz="4" w:space="0" w:color="auto"/>
              <w:bottom w:val="single" w:sz="4" w:space="0" w:color="auto"/>
              <w:right w:val="single" w:sz="4" w:space="0" w:color="auto"/>
            </w:tcBorders>
            <w:noWrap/>
            <w:vAlign w:val="center"/>
            <w:hideMark/>
          </w:tcPr>
          <w:p w14:paraId="0F4BCA50"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5</w:t>
            </w:r>
          </w:p>
        </w:tc>
        <w:tc>
          <w:tcPr>
            <w:tcW w:w="4645" w:type="pct"/>
            <w:tcBorders>
              <w:top w:val="nil"/>
              <w:left w:val="nil"/>
              <w:bottom w:val="single" w:sz="4" w:space="0" w:color="auto"/>
              <w:right w:val="single" w:sz="4" w:space="0" w:color="auto"/>
            </w:tcBorders>
            <w:noWrap/>
            <w:vAlign w:val="center"/>
            <w:hideMark/>
          </w:tcPr>
          <w:p w14:paraId="699D0B58" w14:textId="3AEE1B81"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Resolución No. 005-2025</w:t>
            </w:r>
            <w:r w:rsidRPr="00807B77">
              <w:rPr>
                <w:rFonts w:eastAsia="Times New Roman"/>
                <w:spacing w:val="0"/>
                <w:sz w:val="23"/>
                <w:szCs w:val="23"/>
                <w:lang w:val="es-DO" w:eastAsia="es-DO"/>
              </w:rPr>
              <w:t xml:space="preserve">, de fecha 17 de julio del 2025; que establece una exoneración total del pago de tasas para el registro de </w:t>
            </w:r>
            <w:r w:rsidR="00DC7840" w:rsidRPr="00807B77">
              <w:rPr>
                <w:rFonts w:eastAsia="Times New Roman"/>
                <w:spacing w:val="0"/>
                <w:sz w:val="23"/>
                <w:szCs w:val="23"/>
                <w:lang w:val="es-DO" w:eastAsia="es-DO"/>
              </w:rPr>
              <w:t>Artísticas, Literarias y Científicas</w:t>
            </w:r>
            <w:r w:rsidRPr="00807B77">
              <w:rPr>
                <w:rFonts w:eastAsia="Times New Roman"/>
                <w:spacing w:val="0"/>
                <w:sz w:val="23"/>
                <w:szCs w:val="23"/>
                <w:lang w:val="es-DO" w:eastAsia="es-DO"/>
              </w:rPr>
              <w:t xml:space="preserve"> en el marco de la </w:t>
            </w:r>
            <w:r w:rsidR="00DC7840" w:rsidRPr="00807B77">
              <w:rPr>
                <w:rFonts w:eastAsia="Times New Roman"/>
                <w:spacing w:val="0"/>
                <w:sz w:val="23"/>
                <w:szCs w:val="23"/>
                <w:lang w:val="es-DO" w:eastAsia="es-DO"/>
              </w:rPr>
              <w:t>F</w:t>
            </w:r>
            <w:r w:rsidRPr="00807B77">
              <w:rPr>
                <w:rFonts w:eastAsia="Times New Roman"/>
                <w:spacing w:val="0"/>
                <w:sz w:val="23"/>
                <w:szCs w:val="23"/>
                <w:lang w:val="es-DO" w:eastAsia="es-DO"/>
              </w:rPr>
              <w:t>eria "</w:t>
            </w:r>
            <w:r w:rsidR="00DC7840" w:rsidRPr="00807B77">
              <w:rPr>
                <w:rFonts w:eastAsia="Times New Roman"/>
                <w:spacing w:val="0"/>
                <w:sz w:val="23"/>
                <w:szCs w:val="23"/>
                <w:lang w:val="es-DO" w:eastAsia="es-DO"/>
              </w:rPr>
              <w:t>E</w:t>
            </w:r>
            <w:r w:rsidRPr="00807B77">
              <w:rPr>
                <w:rFonts w:eastAsia="Times New Roman"/>
                <w:spacing w:val="0"/>
                <w:sz w:val="23"/>
                <w:szCs w:val="23"/>
                <w:lang w:val="es-DO" w:eastAsia="es-DO"/>
              </w:rPr>
              <w:t xml:space="preserve">xpo </w:t>
            </w:r>
            <w:r w:rsidR="00DC7840" w:rsidRPr="00807B77">
              <w:rPr>
                <w:rFonts w:eastAsia="Times New Roman"/>
                <w:spacing w:val="0"/>
                <w:sz w:val="23"/>
                <w:szCs w:val="23"/>
                <w:lang w:val="es-DO" w:eastAsia="es-DO"/>
              </w:rPr>
              <w:t>V</w:t>
            </w:r>
            <w:r w:rsidRPr="00807B77">
              <w:rPr>
                <w:rFonts w:eastAsia="Times New Roman"/>
                <w:spacing w:val="0"/>
                <w:sz w:val="23"/>
                <w:szCs w:val="23"/>
                <w:lang w:val="es-DO" w:eastAsia="es-DO"/>
              </w:rPr>
              <w:t>ega 2025" programada del 31 de julio al 03 de agosto del presente año 2025.</w:t>
            </w:r>
          </w:p>
        </w:tc>
      </w:tr>
      <w:tr w:rsidR="00807B77" w:rsidRPr="00EE4220" w14:paraId="15F533F1" w14:textId="77777777" w:rsidTr="00ED400D">
        <w:trPr>
          <w:trHeight w:val="1684"/>
        </w:trPr>
        <w:tc>
          <w:tcPr>
            <w:tcW w:w="355" w:type="pct"/>
            <w:tcBorders>
              <w:top w:val="nil"/>
              <w:left w:val="single" w:sz="4" w:space="0" w:color="auto"/>
              <w:bottom w:val="single" w:sz="4" w:space="0" w:color="auto"/>
              <w:right w:val="single" w:sz="4" w:space="0" w:color="auto"/>
            </w:tcBorders>
            <w:noWrap/>
            <w:vAlign w:val="center"/>
            <w:hideMark/>
          </w:tcPr>
          <w:p w14:paraId="656647B8"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6</w:t>
            </w:r>
          </w:p>
        </w:tc>
        <w:tc>
          <w:tcPr>
            <w:tcW w:w="4645" w:type="pct"/>
            <w:tcBorders>
              <w:top w:val="nil"/>
              <w:left w:val="nil"/>
              <w:bottom w:val="single" w:sz="4" w:space="0" w:color="auto"/>
              <w:right w:val="single" w:sz="4" w:space="0" w:color="auto"/>
            </w:tcBorders>
            <w:noWrap/>
            <w:vAlign w:val="center"/>
            <w:hideMark/>
          </w:tcPr>
          <w:p w14:paraId="1FDA54D5" w14:textId="6D578A98"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Resolución No. 006-2025</w:t>
            </w:r>
            <w:r w:rsidRPr="00807B77">
              <w:rPr>
                <w:rFonts w:eastAsia="Times New Roman"/>
                <w:spacing w:val="0"/>
                <w:sz w:val="23"/>
                <w:szCs w:val="23"/>
                <w:lang w:val="es-DO" w:eastAsia="es-DO"/>
              </w:rPr>
              <w:t xml:space="preserve">, de fecha 22 de agosto del 2025; que establece una exoneración total del pago de tasas para el registro de obras </w:t>
            </w:r>
            <w:r w:rsidR="00CB7521" w:rsidRPr="00807B77">
              <w:rPr>
                <w:rFonts w:eastAsia="Times New Roman"/>
                <w:spacing w:val="0"/>
                <w:sz w:val="23"/>
                <w:szCs w:val="23"/>
                <w:lang w:val="es-DO" w:eastAsia="es-DO"/>
              </w:rPr>
              <w:t xml:space="preserve">Artísticas, Literarias y Científicas </w:t>
            </w:r>
            <w:r w:rsidRPr="00807B77">
              <w:rPr>
                <w:rFonts w:eastAsia="Times New Roman"/>
                <w:spacing w:val="0"/>
                <w:sz w:val="23"/>
                <w:szCs w:val="23"/>
                <w:lang w:val="es-DO" w:eastAsia="es-DO"/>
              </w:rPr>
              <w:t xml:space="preserve">en el ``TALLER UNIVERSITARIO DE REGISTRO DE OBRAS AUDIOVISUALES", que se realizara en el Instituto Tecnológico </w:t>
            </w:r>
            <w:r w:rsidR="00CB7521" w:rsidRPr="00807B77">
              <w:rPr>
                <w:rFonts w:eastAsia="Times New Roman"/>
                <w:spacing w:val="0"/>
                <w:sz w:val="23"/>
                <w:szCs w:val="23"/>
                <w:lang w:val="es-DO" w:eastAsia="es-DO"/>
              </w:rPr>
              <w:t>d</w:t>
            </w:r>
            <w:r w:rsidRPr="00807B77">
              <w:rPr>
                <w:rFonts w:eastAsia="Times New Roman"/>
                <w:spacing w:val="0"/>
                <w:sz w:val="23"/>
                <w:szCs w:val="23"/>
                <w:lang w:val="es-DO" w:eastAsia="es-DO"/>
              </w:rPr>
              <w:t>e Santo Domingo (INTEC), el próximo veintisiete (27) de agosto del presente año dos mil veinticinco (2025).</w:t>
            </w:r>
          </w:p>
        </w:tc>
      </w:tr>
      <w:tr w:rsidR="00807B77" w:rsidRPr="00EE4220" w14:paraId="35AA702F" w14:textId="77777777" w:rsidTr="00ED400D">
        <w:trPr>
          <w:trHeight w:val="1269"/>
        </w:trPr>
        <w:tc>
          <w:tcPr>
            <w:tcW w:w="355" w:type="pct"/>
            <w:tcBorders>
              <w:top w:val="nil"/>
              <w:left w:val="single" w:sz="4" w:space="0" w:color="auto"/>
              <w:bottom w:val="single" w:sz="4" w:space="0" w:color="auto"/>
              <w:right w:val="single" w:sz="4" w:space="0" w:color="auto"/>
            </w:tcBorders>
            <w:noWrap/>
            <w:vAlign w:val="center"/>
            <w:hideMark/>
          </w:tcPr>
          <w:p w14:paraId="7AD65FBE"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7</w:t>
            </w:r>
          </w:p>
        </w:tc>
        <w:tc>
          <w:tcPr>
            <w:tcW w:w="4645" w:type="pct"/>
            <w:tcBorders>
              <w:top w:val="nil"/>
              <w:left w:val="nil"/>
              <w:bottom w:val="single" w:sz="4" w:space="0" w:color="auto"/>
              <w:right w:val="single" w:sz="4" w:space="0" w:color="auto"/>
            </w:tcBorders>
            <w:noWrap/>
            <w:vAlign w:val="center"/>
            <w:hideMark/>
          </w:tcPr>
          <w:p w14:paraId="0D23E8E6" w14:textId="37FAFBE2"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Resolución No. 007-2025</w:t>
            </w:r>
            <w:r w:rsidRPr="00807B77">
              <w:rPr>
                <w:rFonts w:eastAsia="Times New Roman"/>
                <w:spacing w:val="0"/>
                <w:sz w:val="23"/>
                <w:szCs w:val="23"/>
                <w:lang w:val="es-DO" w:eastAsia="es-DO"/>
              </w:rPr>
              <w:t xml:space="preserve">, de fecha 22 de agosto del 2025; que establece una exoneración total del pago de tasas para el registro de obras </w:t>
            </w:r>
            <w:r w:rsidR="00BD47AE" w:rsidRPr="00807B77">
              <w:rPr>
                <w:rFonts w:eastAsia="Times New Roman"/>
                <w:spacing w:val="0"/>
                <w:sz w:val="23"/>
                <w:szCs w:val="23"/>
                <w:lang w:val="es-DO" w:eastAsia="es-DO"/>
              </w:rPr>
              <w:t xml:space="preserve">Artísticas, Literarias y Científicas </w:t>
            </w:r>
            <w:r w:rsidRPr="00807B77">
              <w:rPr>
                <w:rFonts w:eastAsia="Times New Roman"/>
                <w:spacing w:val="0"/>
                <w:sz w:val="23"/>
                <w:szCs w:val="23"/>
                <w:lang w:val="es-DO" w:eastAsia="es-DO"/>
              </w:rPr>
              <w:t xml:space="preserve">en el marco de </w:t>
            </w:r>
            <w:r w:rsidR="00CB7521" w:rsidRPr="00807B77">
              <w:rPr>
                <w:rFonts w:eastAsia="Times New Roman"/>
                <w:spacing w:val="0"/>
                <w:sz w:val="23"/>
                <w:szCs w:val="23"/>
                <w:lang w:val="es-DO" w:eastAsia="es-DO"/>
              </w:rPr>
              <w:t>la “</w:t>
            </w:r>
            <w:r w:rsidRPr="00807B77">
              <w:rPr>
                <w:rFonts w:eastAsia="Times New Roman"/>
                <w:spacing w:val="0"/>
                <w:sz w:val="23"/>
                <w:szCs w:val="23"/>
                <w:lang w:val="es-DO" w:eastAsia="es-DO"/>
              </w:rPr>
              <w:t xml:space="preserve">EXPOFERIA MAYORISTA 2025", </w:t>
            </w:r>
            <w:r w:rsidRPr="00807B77">
              <w:rPr>
                <w:rFonts w:eastAsia="Times New Roman"/>
                <w:spacing w:val="0"/>
                <w:sz w:val="23"/>
                <w:szCs w:val="23"/>
                <w:lang w:val="es-DO" w:eastAsia="es-DO"/>
              </w:rPr>
              <w:lastRenderedPageBreak/>
              <w:t>programada del veintisiete (27) al treinta y uno (31) de agosto del presente año dos mil veinticinco (2025).</w:t>
            </w:r>
          </w:p>
        </w:tc>
      </w:tr>
      <w:tr w:rsidR="00807B77" w:rsidRPr="00EE4220" w14:paraId="3EA3D30D" w14:textId="77777777" w:rsidTr="00ED400D">
        <w:trPr>
          <w:trHeight w:val="990"/>
        </w:trPr>
        <w:tc>
          <w:tcPr>
            <w:tcW w:w="355" w:type="pct"/>
            <w:tcBorders>
              <w:top w:val="nil"/>
              <w:left w:val="single" w:sz="4" w:space="0" w:color="auto"/>
              <w:bottom w:val="single" w:sz="4" w:space="0" w:color="auto"/>
              <w:right w:val="single" w:sz="4" w:space="0" w:color="auto"/>
            </w:tcBorders>
            <w:noWrap/>
            <w:vAlign w:val="center"/>
            <w:hideMark/>
          </w:tcPr>
          <w:p w14:paraId="669E907E"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8</w:t>
            </w:r>
          </w:p>
        </w:tc>
        <w:tc>
          <w:tcPr>
            <w:tcW w:w="4645" w:type="pct"/>
            <w:tcBorders>
              <w:top w:val="nil"/>
              <w:left w:val="nil"/>
              <w:bottom w:val="single" w:sz="4" w:space="0" w:color="auto"/>
              <w:right w:val="single" w:sz="4" w:space="0" w:color="auto"/>
            </w:tcBorders>
            <w:noWrap/>
            <w:vAlign w:val="center"/>
            <w:hideMark/>
          </w:tcPr>
          <w:p w14:paraId="6C1A0E4F" w14:textId="135CFC18"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Resolución No. 008-2025</w:t>
            </w:r>
            <w:r w:rsidRPr="00807B77">
              <w:rPr>
                <w:rFonts w:eastAsia="Times New Roman"/>
                <w:spacing w:val="0"/>
                <w:sz w:val="23"/>
                <w:szCs w:val="23"/>
                <w:lang w:val="es-DO" w:eastAsia="es-DO"/>
              </w:rPr>
              <w:t xml:space="preserve">, de fecha 12 de septiembre del 2025; que ratifica el departamento de </w:t>
            </w:r>
            <w:r w:rsidR="00FB2499" w:rsidRPr="00807B77">
              <w:rPr>
                <w:rFonts w:eastAsia="Times New Roman"/>
                <w:spacing w:val="0"/>
                <w:sz w:val="23"/>
                <w:szCs w:val="23"/>
                <w:lang w:val="es-DO" w:eastAsia="es-DO"/>
              </w:rPr>
              <w:t>R</w:t>
            </w:r>
            <w:r w:rsidRPr="00807B77">
              <w:rPr>
                <w:rFonts w:eastAsia="Times New Roman"/>
                <w:spacing w:val="0"/>
                <w:sz w:val="23"/>
                <w:szCs w:val="23"/>
                <w:lang w:val="es-DO" w:eastAsia="es-DO"/>
              </w:rPr>
              <w:t xml:space="preserve">esolución </w:t>
            </w:r>
            <w:r w:rsidR="00FB2499" w:rsidRPr="00807B77">
              <w:rPr>
                <w:rFonts w:eastAsia="Times New Roman"/>
                <w:spacing w:val="0"/>
                <w:sz w:val="23"/>
                <w:szCs w:val="23"/>
                <w:lang w:val="es-DO" w:eastAsia="es-DO"/>
              </w:rPr>
              <w:t>A</w:t>
            </w:r>
            <w:r w:rsidRPr="00807B77">
              <w:rPr>
                <w:rFonts w:eastAsia="Times New Roman"/>
                <w:spacing w:val="0"/>
                <w:sz w:val="23"/>
                <w:szCs w:val="23"/>
                <w:lang w:val="es-DO" w:eastAsia="es-DO"/>
              </w:rPr>
              <w:t xml:space="preserve">lternativa de </w:t>
            </w:r>
            <w:r w:rsidR="00FB2499" w:rsidRPr="00807B77">
              <w:rPr>
                <w:rFonts w:eastAsia="Times New Roman"/>
                <w:spacing w:val="0"/>
                <w:sz w:val="23"/>
                <w:szCs w:val="23"/>
                <w:lang w:val="es-DO" w:eastAsia="es-DO"/>
              </w:rPr>
              <w:t>C</w:t>
            </w:r>
            <w:r w:rsidRPr="00807B77">
              <w:rPr>
                <w:rFonts w:eastAsia="Times New Roman"/>
                <w:spacing w:val="0"/>
                <w:sz w:val="23"/>
                <w:szCs w:val="23"/>
                <w:lang w:val="es-DO" w:eastAsia="es-DO"/>
              </w:rPr>
              <w:t xml:space="preserve">onflictos (DRAC), de la Oficina Nacional </w:t>
            </w:r>
            <w:r w:rsidR="007A7719" w:rsidRPr="00807B77">
              <w:rPr>
                <w:rFonts w:eastAsia="Times New Roman"/>
                <w:spacing w:val="0"/>
                <w:sz w:val="23"/>
                <w:szCs w:val="23"/>
                <w:lang w:val="es-DO" w:eastAsia="es-DO"/>
              </w:rPr>
              <w:t>d</w:t>
            </w:r>
            <w:r w:rsidRPr="00807B77">
              <w:rPr>
                <w:rFonts w:eastAsia="Times New Roman"/>
                <w:spacing w:val="0"/>
                <w:sz w:val="23"/>
                <w:szCs w:val="23"/>
                <w:lang w:val="es-DO" w:eastAsia="es-DO"/>
              </w:rPr>
              <w:t xml:space="preserve">e Derecho </w:t>
            </w:r>
            <w:r w:rsidR="007A7719" w:rsidRPr="00807B77">
              <w:rPr>
                <w:rFonts w:eastAsia="Times New Roman"/>
                <w:spacing w:val="0"/>
                <w:sz w:val="23"/>
                <w:szCs w:val="23"/>
                <w:lang w:val="es-DO" w:eastAsia="es-DO"/>
              </w:rPr>
              <w:t>d</w:t>
            </w:r>
            <w:r w:rsidRPr="00807B77">
              <w:rPr>
                <w:rFonts w:eastAsia="Times New Roman"/>
                <w:spacing w:val="0"/>
                <w:sz w:val="23"/>
                <w:szCs w:val="23"/>
                <w:lang w:val="es-DO" w:eastAsia="es-DO"/>
              </w:rPr>
              <w:t>e Autor (ONDA).</w:t>
            </w:r>
          </w:p>
        </w:tc>
      </w:tr>
      <w:tr w:rsidR="00807B77" w:rsidRPr="00EE4220" w14:paraId="218F11F1" w14:textId="77777777" w:rsidTr="00A17974">
        <w:trPr>
          <w:trHeight w:val="1500"/>
        </w:trPr>
        <w:tc>
          <w:tcPr>
            <w:tcW w:w="355" w:type="pct"/>
            <w:tcBorders>
              <w:top w:val="nil"/>
              <w:left w:val="single" w:sz="4" w:space="0" w:color="auto"/>
              <w:bottom w:val="single" w:sz="4" w:space="0" w:color="auto"/>
              <w:right w:val="single" w:sz="4" w:space="0" w:color="auto"/>
            </w:tcBorders>
            <w:noWrap/>
            <w:vAlign w:val="center"/>
            <w:hideMark/>
          </w:tcPr>
          <w:p w14:paraId="2DE4785C"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9</w:t>
            </w:r>
          </w:p>
        </w:tc>
        <w:tc>
          <w:tcPr>
            <w:tcW w:w="4645" w:type="pct"/>
            <w:tcBorders>
              <w:top w:val="nil"/>
              <w:left w:val="nil"/>
              <w:bottom w:val="single" w:sz="4" w:space="0" w:color="auto"/>
              <w:right w:val="single" w:sz="4" w:space="0" w:color="auto"/>
            </w:tcBorders>
            <w:noWrap/>
            <w:vAlign w:val="center"/>
            <w:hideMark/>
          </w:tcPr>
          <w:p w14:paraId="30EA24B5" w14:textId="0128E881"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Resolución No. 009-2025</w:t>
            </w:r>
            <w:r w:rsidRPr="00807B77">
              <w:rPr>
                <w:rFonts w:eastAsia="Times New Roman"/>
                <w:spacing w:val="0"/>
                <w:sz w:val="23"/>
                <w:szCs w:val="23"/>
                <w:lang w:val="es-DO" w:eastAsia="es-DO"/>
              </w:rPr>
              <w:t>, de fecha 12 septiembre del 2025; que otorga la exoneraci</w:t>
            </w:r>
            <w:r w:rsidR="007A3D3F" w:rsidRPr="00807B77">
              <w:rPr>
                <w:rFonts w:eastAsia="Times New Roman"/>
                <w:spacing w:val="0"/>
                <w:sz w:val="23"/>
                <w:szCs w:val="23"/>
                <w:lang w:val="es-DO" w:eastAsia="es-DO"/>
              </w:rPr>
              <w:t>ó</w:t>
            </w:r>
            <w:r w:rsidRPr="00807B77">
              <w:rPr>
                <w:rFonts w:eastAsia="Times New Roman"/>
                <w:spacing w:val="0"/>
                <w:sz w:val="23"/>
                <w:szCs w:val="23"/>
                <w:lang w:val="es-DO" w:eastAsia="es-DO"/>
              </w:rPr>
              <w:t>n del pago de tasas para el registr</w:t>
            </w:r>
            <w:r w:rsidR="007A3D3F" w:rsidRPr="00807B77">
              <w:rPr>
                <w:rFonts w:eastAsia="Times New Roman"/>
                <w:spacing w:val="0"/>
                <w:sz w:val="23"/>
                <w:szCs w:val="23"/>
                <w:lang w:val="es-DO" w:eastAsia="es-DO"/>
              </w:rPr>
              <w:t>o</w:t>
            </w:r>
            <w:r w:rsidRPr="00807B77">
              <w:rPr>
                <w:rFonts w:eastAsia="Times New Roman"/>
                <w:spacing w:val="0"/>
                <w:sz w:val="23"/>
                <w:szCs w:val="23"/>
                <w:lang w:val="es-DO" w:eastAsia="es-DO"/>
              </w:rPr>
              <w:t xml:space="preserve"> de ciento veinticinco (125) obras </w:t>
            </w:r>
            <w:r w:rsidR="007A3D3F" w:rsidRPr="00807B77">
              <w:rPr>
                <w:rFonts w:eastAsia="Times New Roman"/>
                <w:spacing w:val="0"/>
                <w:sz w:val="23"/>
                <w:szCs w:val="23"/>
                <w:lang w:val="es-DO" w:eastAsia="es-DO"/>
              </w:rPr>
              <w:t>L</w:t>
            </w:r>
            <w:r w:rsidRPr="00807B77">
              <w:rPr>
                <w:rFonts w:eastAsia="Times New Roman"/>
                <w:spacing w:val="0"/>
                <w:sz w:val="23"/>
                <w:szCs w:val="23"/>
                <w:lang w:val="es-DO" w:eastAsia="es-DO"/>
              </w:rPr>
              <w:t xml:space="preserve">iterarias que serán publicadas en el marco de la 8va Feria Internacional </w:t>
            </w:r>
            <w:r w:rsidR="00ED400D" w:rsidRPr="00807B77">
              <w:rPr>
                <w:rFonts w:eastAsia="Times New Roman"/>
                <w:spacing w:val="0"/>
                <w:sz w:val="23"/>
                <w:szCs w:val="23"/>
                <w:lang w:val="es-DO" w:eastAsia="es-DO"/>
              </w:rPr>
              <w:t>d</w:t>
            </w:r>
            <w:r w:rsidRPr="00807B77">
              <w:rPr>
                <w:rFonts w:eastAsia="Times New Roman"/>
                <w:spacing w:val="0"/>
                <w:sz w:val="23"/>
                <w:szCs w:val="23"/>
                <w:lang w:val="es-DO" w:eastAsia="es-DO"/>
              </w:rPr>
              <w:t xml:space="preserve">el Libro </w:t>
            </w:r>
            <w:r w:rsidR="00ED400D" w:rsidRPr="00807B77">
              <w:rPr>
                <w:rFonts w:eastAsia="Times New Roman"/>
                <w:spacing w:val="0"/>
                <w:sz w:val="23"/>
                <w:szCs w:val="23"/>
                <w:lang w:val="es-DO" w:eastAsia="es-DO"/>
              </w:rPr>
              <w:t>y</w:t>
            </w:r>
            <w:r w:rsidRPr="00807B77">
              <w:rPr>
                <w:rFonts w:eastAsia="Times New Roman"/>
                <w:spacing w:val="0"/>
                <w:sz w:val="23"/>
                <w:szCs w:val="23"/>
                <w:lang w:val="es-DO" w:eastAsia="es-DO"/>
              </w:rPr>
              <w:t xml:space="preserve"> Escritores </w:t>
            </w:r>
            <w:r w:rsidR="00ED400D" w:rsidRPr="00807B77">
              <w:rPr>
                <w:rFonts w:eastAsia="Times New Roman"/>
                <w:spacing w:val="0"/>
                <w:sz w:val="23"/>
                <w:szCs w:val="23"/>
                <w:lang w:val="es-DO" w:eastAsia="es-DO"/>
              </w:rPr>
              <w:t>e</w:t>
            </w:r>
            <w:r w:rsidRPr="00807B77">
              <w:rPr>
                <w:rFonts w:eastAsia="Times New Roman"/>
                <w:spacing w:val="0"/>
                <w:sz w:val="23"/>
                <w:szCs w:val="23"/>
                <w:lang w:val="es-DO" w:eastAsia="es-DO"/>
              </w:rPr>
              <w:t xml:space="preserve">n San Pedro </w:t>
            </w:r>
            <w:r w:rsidR="00ED400D" w:rsidRPr="00807B77">
              <w:rPr>
                <w:rFonts w:eastAsia="Times New Roman"/>
                <w:spacing w:val="0"/>
                <w:sz w:val="23"/>
                <w:szCs w:val="23"/>
                <w:lang w:val="es-DO" w:eastAsia="es-DO"/>
              </w:rPr>
              <w:t>d</w:t>
            </w:r>
            <w:r w:rsidRPr="00807B77">
              <w:rPr>
                <w:rFonts w:eastAsia="Times New Roman"/>
                <w:spacing w:val="0"/>
                <w:sz w:val="23"/>
                <w:szCs w:val="23"/>
                <w:lang w:val="es-DO" w:eastAsia="es-DO"/>
              </w:rPr>
              <w:t>e Macorís.</w:t>
            </w:r>
          </w:p>
        </w:tc>
      </w:tr>
      <w:tr w:rsidR="00807B77" w:rsidRPr="00EE4220" w14:paraId="54296B54" w14:textId="77777777" w:rsidTr="00A17974">
        <w:trPr>
          <w:trHeight w:val="2100"/>
        </w:trPr>
        <w:tc>
          <w:tcPr>
            <w:tcW w:w="355" w:type="pct"/>
            <w:tcBorders>
              <w:top w:val="nil"/>
              <w:left w:val="single" w:sz="4" w:space="0" w:color="auto"/>
              <w:bottom w:val="single" w:sz="4" w:space="0" w:color="auto"/>
              <w:right w:val="single" w:sz="4" w:space="0" w:color="auto"/>
            </w:tcBorders>
            <w:noWrap/>
            <w:vAlign w:val="center"/>
            <w:hideMark/>
          </w:tcPr>
          <w:p w14:paraId="08B00A65"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10</w:t>
            </w:r>
          </w:p>
        </w:tc>
        <w:tc>
          <w:tcPr>
            <w:tcW w:w="4645" w:type="pct"/>
            <w:tcBorders>
              <w:top w:val="nil"/>
              <w:left w:val="nil"/>
              <w:bottom w:val="single" w:sz="4" w:space="0" w:color="auto"/>
              <w:right w:val="single" w:sz="4" w:space="0" w:color="auto"/>
            </w:tcBorders>
            <w:noWrap/>
            <w:vAlign w:val="center"/>
            <w:hideMark/>
          </w:tcPr>
          <w:p w14:paraId="648B6EE0" w14:textId="682E8901"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Resolución No. 010-2025</w:t>
            </w:r>
            <w:r w:rsidRPr="00807B77">
              <w:rPr>
                <w:rFonts w:eastAsia="Times New Roman"/>
                <w:spacing w:val="0"/>
                <w:sz w:val="23"/>
                <w:szCs w:val="23"/>
                <w:lang w:val="es-DO" w:eastAsia="es-DO"/>
              </w:rPr>
              <w:t xml:space="preserve">, de fecha 22 de septiembre del 2025; </w:t>
            </w:r>
            <w:r w:rsidR="00D05CC0" w:rsidRPr="00807B77">
              <w:rPr>
                <w:rFonts w:eastAsia="Times New Roman"/>
                <w:spacing w:val="0"/>
                <w:sz w:val="23"/>
                <w:szCs w:val="23"/>
                <w:lang w:val="es-DO" w:eastAsia="es-DO"/>
              </w:rPr>
              <w:t>que establece una exoneración total del pago de tasas para el registro de obras Artísticas, Científicas y Literarias en el marco de la actividad programada por el Ministerio de Industria, Comercio y Mipymes, llamada "Ruta Mipymes</w:t>
            </w:r>
            <w:r w:rsidRPr="00807B77">
              <w:rPr>
                <w:rFonts w:eastAsia="Times New Roman"/>
                <w:spacing w:val="0"/>
                <w:sz w:val="23"/>
                <w:szCs w:val="23"/>
                <w:lang w:val="es-DO" w:eastAsia="es-DO"/>
              </w:rPr>
              <w:t xml:space="preserve"> </w:t>
            </w:r>
            <w:r w:rsidR="00D05CC0" w:rsidRPr="00807B77">
              <w:rPr>
                <w:rFonts w:eastAsia="Times New Roman"/>
                <w:spacing w:val="0"/>
                <w:sz w:val="23"/>
                <w:szCs w:val="23"/>
                <w:lang w:val="es-DO" w:eastAsia="es-DO"/>
              </w:rPr>
              <w:t>La Altagracia</w:t>
            </w:r>
            <w:r w:rsidRPr="00807B77">
              <w:rPr>
                <w:rFonts w:eastAsia="Times New Roman"/>
                <w:spacing w:val="0"/>
                <w:sz w:val="23"/>
                <w:szCs w:val="23"/>
                <w:lang w:val="es-DO" w:eastAsia="es-DO"/>
              </w:rPr>
              <w:t xml:space="preserve">", </w:t>
            </w:r>
            <w:r w:rsidR="00D05CC0" w:rsidRPr="00807B77">
              <w:rPr>
                <w:rFonts w:eastAsia="Times New Roman"/>
                <w:spacing w:val="0"/>
                <w:sz w:val="23"/>
                <w:szCs w:val="23"/>
                <w:lang w:val="es-DO" w:eastAsia="es-DO"/>
              </w:rPr>
              <w:t>los días veintiséis (26) y veintisiete (27) de septiembre del presente an0 dos mil veinticinco (2025).</w:t>
            </w:r>
          </w:p>
        </w:tc>
      </w:tr>
      <w:tr w:rsidR="00807B77" w:rsidRPr="00EE4220" w14:paraId="4082650C" w14:textId="77777777" w:rsidTr="00A17974">
        <w:trPr>
          <w:trHeight w:val="1230"/>
        </w:trPr>
        <w:tc>
          <w:tcPr>
            <w:tcW w:w="355" w:type="pct"/>
            <w:tcBorders>
              <w:top w:val="nil"/>
              <w:left w:val="single" w:sz="4" w:space="0" w:color="auto"/>
              <w:bottom w:val="single" w:sz="4" w:space="0" w:color="auto"/>
              <w:right w:val="single" w:sz="4" w:space="0" w:color="auto"/>
            </w:tcBorders>
            <w:noWrap/>
            <w:vAlign w:val="center"/>
            <w:hideMark/>
          </w:tcPr>
          <w:p w14:paraId="54075B31"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11</w:t>
            </w:r>
          </w:p>
        </w:tc>
        <w:tc>
          <w:tcPr>
            <w:tcW w:w="4645" w:type="pct"/>
            <w:tcBorders>
              <w:top w:val="nil"/>
              <w:left w:val="nil"/>
              <w:bottom w:val="single" w:sz="4" w:space="0" w:color="auto"/>
              <w:right w:val="single" w:sz="4" w:space="0" w:color="auto"/>
            </w:tcBorders>
            <w:noWrap/>
            <w:vAlign w:val="center"/>
            <w:hideMark/>
          </w:tcPr>
          <w:p w14:paraId="3942534C" w14:textId="488152EB" w:rsidR="00A17974" w:rsidRPr="00807B77" w:rsidRDefault="00A17974" w:rsidP="00725098">
            <w:pPr>
              <w:spacing w:after="0" w:line="360" w:lineRule="auto"/>
              <w:jc w:val="both"/>
              <w:rPr>
                <w:rFonts w:eastAsia="Times New Roman"/>
                <w:spacing w:val="0"/>
                <w:sz w:val="23"/>
                <w:szCs w:val="23"/>
                <w:lang w:val="es-DO" w:eastAsia="es-DO"/>
              </w:rPr>
            </w:pPr>
            <w:bookmarkStart w:id="73" w:name="RANGE!D14"/>
            <w:r w:rsidRPr="00807B77">
              <w:rPr>
                <w:rFonts w:eastAsia="Times New Roman"/>
                <w:b/>
                <w:bCs/>
                <w:spacing w:val="0"/>
                <w:sz w:val="23"/>
                <w:szCs w:val="23"/>
                <w:lang w:val="es-DO" w:eastAsia="es-DO"/>
              </w:rPr>
              <w:t>Resolución No. 011-2025</w:t>
            </w:r>
            <w:r w:rsidRPr="00807B77">
              <w:rPr>
                <w:rFonts w:eastAsia="Times New Roman"/>
                <w:spacing w:val="0"/>
                <w:sz w:val="23"/>
                <w:szCs w:val="23"/>
                <w:lang w:val="es-DO" w:eastAsia="es-DO"/>
              </w:rPr>
              <w:t xml:space="preserve">, de fecha 21 de octubre del 2025; </w:t>
            </w:r>
            <w:r w:rsidR="00B12912" w:rsidRPr="00807B77">
              <w:rPr>
                <w:rFonts w:eastAsia="Times New Roman"/>
                <w:spacing w:val="0"/>
                <w:sz w:val="23"/>
                <w:szCs w:val="23"/>
                <w:lang w:val="es-DO" w:eastAsia="es-DO"/>
              </w:rPr>
              <w:t xml:space="preserve">que establece una gracia o exoneración total del pago de tasas para el registro de obras Artísticas, Literarias </w:t>
            </w:r>
            <w:r w:rsidR="00CB5F6A" w:rsidRPr="00807B77">
              <w:rPr>
                <w:rFonts w:eastAsia="Times New Roman"/>
                <w:spacing w:val="0"/>
                <w:sz w:val="23"/>
                <w:szCs w:val="23"/>
                <w:lang w:val="es-DO" w:eastAsia="es-DO"/>
              </w:rPr>
              <w:t>y</w:t>
            </w:r>
            <w:r w:rsidR="00B12912" w:rsidRPr="00807B77">
              <w:rPr>
                <w:rFonts w:eastAsia="Times New Roman"/>
                <w:spacing w:val="0"/>
                <w:sz w:val="23"/>
                <w:szCs w:val="23"/>
                <w:lang w:val="es-DO" w:eastAsia="es-DO"/>
              </w:rPr>
              <w:t xml:space="preserve"> Científicas en la </w:t>
            </w:r>
            <w:r w:rsidR="00FB2499" w:rsidRPr="00807B77">
              <w:rPr>
                <w:rFonts w:eastAsia="Times New Roman"/>
                <w:spacing w:val="0"/>
                <w:sz w:val="23"/>
                <w:szCs w:val="23"/>
                <w:lang w:val="es-DO" w:eastAsia="es-DO"/>
              </w:rPr>
              <w:t>¨F</w:t>
            </w:r>
            <w:r w:rsidR="00B12912" w:rsidRPr="00807B77">
              <w:rPr>
                <w:rFonts w:eastAsia="Times New Roman"/>
                <w:spacing w:val="0"/>
                <w:sz w:val="23"/>
                <w:szCs w:val="23"/>
                <w:lang w:val="es-DO" w:eastAsia="es-DO"/>
              </w:rPr>
              <w:t>eria Mercadexpo" a realizarse del 27 al 29 de noviembre 2025.</w:t>
            </w:r>
            <w:bookmarkEnd w:id="73"/>
          </w:p>
        </w:tc>
      </w:tr>
      <w:tr w:rsidR="00807B77" w:rsidRPr="00EE4220" w14:paraId="405E8B78" w14:textId="77777777" w:rsidTr="00A17974">
        <w:trPr>
          <w:trHeight w:val="2130"/>
        </w:trPr>
        <w:tc>
          <w:tcPr>
            <w:tcW w:w="355" w:type="pct"/>
            <w:tcBorders>
              <w:top w:val="nil"/>
              <w:left w:val="single" w:sz="4" w:space="0" w:color="auto"/>
              <w:bottom w:val="single" w:sz="4" w:space="0" w:color="auto"/>
              <w:right w:val="single" w:sz="4" w:space="0" w:color="auto"/>
            </w:tcBorders>
            <w:noWrap/>
            <w:vAlign w:val="center"/>
            <w:hideMark/>
          </w:tcPr>
          <w:p w14:paraId="656B606A"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12</w:t>
            </w:r>
          </w:p>
        </w:tc>
        <w:tc>
          <w:tcPr>
            <w:tcW w:w="4645" w:type="pct"/>
            <w:tcBorders>
              <w:top w:val="nil"/>
              <w:left w:val="nil"/>
              <w:bottom w:val="single" w:sz="4" w:space="0" w:color="auto"/>
              <w:right w:val="single" w:sz="4" w:space="0" w:color="auto"/>
            </w:tcBorders>
            <w:noWrap/>
            <w:vAlign w:val="center"/>
            <w:hideMark/>
          </w:tcPr>
          <w:p w14:paraId="635EA14A" w14:textId="35E3CD2C"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 xml:space="preserve">Resolución No. 012-2025, </w:t>
            </w:r>
            <w:r w:rsidRPr="00807B77">
              <w:rPr>
                <w:rFonts w:eastAsia="Times New Roman"/>
                <w:spacing w:val="0"/>
                <w:sz w:val="23"/>
                <w:szCs w:val="23"/>
                <w:lang w:val="es-DO" w:eastAsia="es-DO"/>
              </w:rPr>
              <w:t xml:space="preserve">de fecha 21 de octubre del 2025; </w:t>
            </w:r>
            <w:r w:rsidR="00B12912" w:rsidRPr="00807B77">
              <w:rPr>
                <w:rFonts w:eastAsia="Times New Roman"/>
                <w:spacing w:val="0"/>
                <w:sz w:val="23"/>
                <w:szCs w:val="23"/>
                <w:lang w:val="es-DO" w:eastAsia="es-DO"/>
              </w:rPr>
              <w:t>que establece una exoneración total del pago de tasas para el registro de obras Artísticas, Científicas y Literarias en el marco de la actividad programada por el Ministerio de Industria, Comercio y Mipymes, llamada "Ruta Mipymes</w:t>
            </w:r>
            <w:r w:rsidRPr="00807B77">
              <w:rPr>
                <w:rFonts w:eastAsia="Times New Roman"/>
                <w:spacing w:val="0"/>
                <w:sz w:val="23"/>
                <w:szCs w:val="23"/>
                <w:lang w:val="es-DO" w:eastAsia="es-DO"/>
              </w:rPr>
              <w:t xml:space="preserve"> - Santo Domingo Este", </w:t>
            </w:r>
            <w:r w:rsidR="00B12912" w:rsidRPr="00807B77">
              <w:rPr>
                <w:rFonts w:eastAsia="Times New Roman"/>
                <w:spacing w:val="0"/>
                <w:sz w:val="23"/>
                <w:szCs w:val="23"/>
                <w:lang w:val="es-DO" w:eastAsia="es-DO"/>
              </w:rPr>
              <w:t>los días siete (7) y ocho (8) de noviembre del presente año dos mil veinticinco (2025).</w:t>
            </w:r>
          </w:p>
        </w:tc>
      </w:tr>
      <w:tr w:rsidR="00807B77" w:rsidRPr="00807B77" w14:paraId="169148B7" w14:textId="77777777" w:rsidTr="00A17974">
        <w:trPr>
          <w:trHeight w:val="1200"/>
        </w:trPr>
        <w:tc>
          <w:tcPr>
            <w:tcW w:w="355" w:type="pct"/>
            <w:tcBorders>
              <w:top w:val="nil"/>
              <w:left w:val="single" w:sz="4" w:space="0" w:color="auto"/>
              <w:bottom w:val="single" w:sz="4" w:space="0" w:color="auto"/>
              <w:right w:val="single" w:sz="4" w:space="0" w:color="auto"/>
            </w:tcBorders>
            <w:noWrap/>
            <w:vAlign w:val="center"/>
            <w:hideMark/>
          </w:tcPr>
          <w:p w14:paraId="0619508A"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13</w:t>
            </w:r>
          </w:p>
        </w:tc>
        <w:tc>
          <w:tcPr>
            <w:tcW w:w="4645" w:type="pct"/>
            <w:tcBorders>
              <w:top w:val="nil"/>
              <w:left w:val="nil"/>
              <w:bottom w:val="single" w:sz="4" w:space="0" w:color="auto"/>
              <w:right w:val="single" w:sz="4" w:space="0" w:color="auto"/>
            </w:tcBorders>
            <w:noWrap/>
            <w:vAlign w:val="center"/>
            <w:hideMark/>
          </w:tcPr>
          <w:p w14:paraId="14337EB9" w14:textId="0A597FBD"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 xml:space="preserve">Resolución No 013-2025, </w:t>
            </w:r>
            <w:r w:rsidRPr="00807B77">
              <w:rPr>
                <w:rFonts w:eastAsia="Times New Roman"/>
                <w:spacing w:val="0"/>
                <w:sz w:val="23"/>
                <w:szCs w:val="23"/>
                <w:lang w:val="es-DO" w:eastAsia="es-DO"/>
              </w:rPr>
              <w:t xml:space="preserve">de fecha 28 de octubre del 2025; </w:t>
            </w:r>
            <w:r w:rsidR="00B12912" w:rsidRPr="00807B77">
              <w:rPr>
                <w:rFonts w:eastAsia="Times New Roman"/>
                <w:spacing w:val="0"/>
                <w:sz w:val="23"/>
                <w:szCs w:val="23"/>
                <w:lang w:val="es-DO" w:eastAsia="es-DO"/>
              </w:rPr>
              <w:t>que otorga un descuento para la renovación de registro de las emisoras que pertenezcan única y exclusivamente a l</w:t>
            </w:r>
            <w:r w:rsidRPr="00807B77">
              <w:rPr>
                <w:rFonts w:eastAsia="Times New Roman"/>
                <w:spacing w:val="0"/>
                <w:sz w:val="23"/>
                <w:szCs w:val="23"/>
                <w:lang w:val="es-DO" w:eastAsia="es-DO"/>
              </w:rPr>
              <w:t xml:space="preserve">a Asociación Dominicana </w:t>
            </w:r>
            <w:r w:rsidR="00B12912" w:rsidRPr="00807B77">
              <w:rPr>
                <w:rFonts w:eastAsia="Times New Roman"/>
                <w:spacing w:val="0"/>
                <w:sz w:val="23"/>
                <w:szCs w:val="23"/>
                <w:lang w:val="es-DO" w:eastAsia="es-DO"/>
              </w:rPr>
              <w:t>d</w:t>
            </w:r>
            <w:r w:rsidRPr="00807B77">
              <w:rPr>
                <w:rFonts w:eastAsia="Times New Roman"/>
                <w:spacing w:val="0"/>
                <w:sz w:val="23"/>
                <w:szCs w:val="23"/>
                <w:lang w:val="es-DO" w:eastAsia="es-DO"/>
              </w:rPr>
              <w:t>e Radiodifusoras, Inc. (Adora).</w:t>
            </w:r>
          </w:p>
        </w:tc>
      </w:tr>
      <w:tr w:rsidR="00807B77" w:rsidRPr="00EE4220" w14:paraId="7A7D0CA1" w14:textId="77777777" w:rsidTr="00A17974">
        <w:trPr>
          <w:trHeight w:val="2130"/>
        </w:trPr>
        <w:tc>
          <w:tcPr>
            <w:tcW w:w="355" w:type="pct"/>
            <w:tcBorders>
              <w:top w:val="nil"/>
              <w:left w:val="single" w:sz="4" w:space="0" w:color="auto"/>
              <w:bottom w:val="single" w:sz="4" w:space="0" w:color="auto"/>
              <w:right w:val="single" w:sz="4" w:space="0" w:color="auto"/>
            </w:tcBorders>
            <w:noWrap/>
            <w:vAlign w:val="center"/>
            <w:hideMark/>
          </w:tcPr>
          <w:p w14:paraId="5E9F4F39"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lastRenderedPageBreak/>
              <w:t>14</w:t>
            </w:r>
          </w:p>
        </w:tc>
        <w:tc>
          <w:tcPr>
            <w:tcW w:w="4645" w:type="pct"/>
            <w:tcBorders>
              <w:top w:val="nil"/>
              <w:left w:val="nil"/>
              <w:bottom w:val="single" w:sz="4" w:space="0" w:color="auto"/>
              <w:right w:val="single" w:sz="4" w:space="0" w:color="auto"/>
            </w:tcBorders>
            <w:noWrap/>
            <w:vAlign w:val="center"/>
            <w:hideMark/>
          </w:tcPr>
          <w:p w14:paraId="20AF2722" w14:textId="4EB64154"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 xml:space="preserve">Resolución No. 012-2025 BIS, </w:t>
            </w:r>
            <w:r w:rsidRPr="00807B77">
              <w:rPr>
                <w:rFonts w:eastAsia="Times New Roman"/>
                <w:spacing w:val="0"/>
                <w:sz w:val="23"/>
                <w:szCs w:val="23"/>
                <w:lang w:val="es-DO" w:eastAsia="es-DO"/>
              </w:rPr>
              <w:t xml:space="preserve">de fecha 29 de octubre del 2025; </w:t>
            </w:r>
            <w:r w:rsidR="00AA64E0" w:rsidRPr="00807B77">
              <w:rPr>
                <w:rFonts w:eastAsia="Times New Roman"/>
                <w:spacing w:val="0"/>
                <w:sz w:val="23"/>
                <w:szCs w:val="23"/>
                <w:lang w:val="es-DO" w:eastAsia="es-DO"/>
              </w:rPr>
              <w:t>que establece una exoneración total del pago de tasas para el registro de obras Artísticas, Científicas y Literarias en el marco de la actividad programada por el Ministerio de Industria, Comercio y Mipymes, llamada "Ruta Mipymes- Santo Domingo Este", los días siete (7) y ocho (8) de noviembre del presente año dos mil veinticinco (2025).</w:t>
            </w:r>
          </w:p>
        </w:tc>
      </w:tr>
      <w:tr w:rsidR="00807B77" w:rsidRPr="00EE4220" w14:paraId="7BF1B89D" w14:textId="77777777" w:rsidTr="00A17974">
        <w:trPr>
          <w:trHeight w:val="1560"/>
        </w:trPr>
        <w:tc>
          <w:tcPr>
            <w:tcW w:w="355" w:type="pct"/>
            <w:tcBorders>
              <w:top w:val="nil"/>
              <w:left w:val="single" w:sz="4" w:space="0" w:color="auto"/>
              <w:bottom w:val="single" w:sz="4" w:space="0" w:color="auto"/>
              <w:right w:val="single" w:sz="4" w:space="0" w:color="auto"/>
            </w:tcBorders>
            <w:noWrap/>
            <w:vAlign w:val="center"/>
            <w:hideMark/>
          </w:tcPr>
          <w:p w14:paraId="2A5A6F0E"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15</w:t>
            </w:r>
          </w:p>
        </w:tc>
        <w:tc>
          <w:tcPr>
            <w:tcW w:w="4645" w:type="pct"/>
            <w:tcBorders>
              <w:top w:val="nil"/>
              <w:left w:val="nil"/>
              <w:bottom w:val="single" w:sz="4" w:space="0" w:color="auto"/>
              <w:right w:val="single" w:sz="4" w:space="0" w:color="auto"/>
            </w:tcBorders>
            <w:noWrap/>
            <w:vAlign w:val="center"/>
            <w:hideMark/>
          </w:tcPr>
          <w:p w14:paraId="6A633B95" w14:textId="3D120BF1"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Resolución No</w:t>
            </w:r>
            <w:r w:rsidR="00B41B33" w:rsidRPr="00807B77">
              <w:rPr>
                <w:rFonts w:eastAsia="Times New Roman"/>
                <w:b/>
                <w:bCs/>
                <w:spacing w:val="0"/>
                <w:sz w:val="23"/>
                <w:szCs w:val="23"/>
                <w:lang w:val="es-DO" w:eastAsia="es-DO"/>
              </w:rPr>
              <w:t>.</w:t>
            </w:r>
            <w:r w:rsidRPr="00807B77">
              <w:rPr>
                <w:rFonts w:eastAsia="Times New Roman"/>
                <w:b/>
                <w:bCs/>
                <w:spacing w:val="0"/>
                <w:sz w:val="23"/>
                <w:szCs w:val="23"/>
                <w:lang w:val="es-DO" w:eastAsia="es-DO"/>
              </w:rPr>
              <w:t xml:space="preserve"> 014-2025</w:t>
            </w:r>
            <w:r w:rsidR="00DD331A" w:rsidRPr="00807B77">
              <w:rPr>
                <w:rFonts w:eastAsia="Times New Roman"/>
                <w:b/>
                <w:bCs/>
                <w:spacing w:val="0"/>
                <w:sz w:val="23"/>
                <w:szCs w:val="23"/>
                <w:lang w:val="es-DO" w:eastAsia="es-DO"/>
              </w:rPr>
              <w:t>,</w:t>
            </w:r>
            <w:r w:rsidRPr="00807B77">
              <w:rPr>
                <w:rFonts w:eastAsia="Times New Roman"/>
                <w:b/>
                <w:bCs/>
                <w:spacing w:val="0"/>
                <w:sz w:val="23"/>
                <w:szCs w:val="23"/>
                <w:lang w:val="es-DO" w:eastAsia="es-DO"/>
              </w:rPr>
              <w:t xml:space="preserve"> </w:t>
            </w:r>
            <w:r w:rsidR="00DD331A" w:rsidRPr="00807B77">
              <w:rPr>
                <w:rFonts w:eastAsia="Times New Roman"/>
                <w:b/>
                <w:bCs/>
                <w:spacing w:val="0"/>
                <w:sz w:val="23"/>
                <w:szCs w:val="23"/>
                <w:lang w:val="es-DO" w:eastAsia="es-DO"/>
              </w:rPr>
              <w:t>d</w:t>
            </w:r>
            <w:r w:rsidRPr="00807B77">
              <w:rPr>
                <w:rFonts w:eastAsia="Times New Roman"/>
                <w:spacing w:val="0"/>
                <w:sz w:val="23"/>
                <w:szCs w:val="23"/>
                <w:lang w:val="es-DO" w:eastAsia="es-DO"/>
              </w:rPr>
              <w:t xml:space="preserve">e fecha 05 de </w:t>
            </w:r>
            <w:r w:rsidR="005D6754" w:rsidRPr="00807B77">
              <w:rPr>
                <w:rFonts w:eastAsia="Times New Roman"/>
                <w:spacing w:val="0"/>
                <w:sz w:val="23"/>
                <w:szCs w:val="23"/>
                <w:lang w:val="es-DO" w:eastAsia="es-DO"/>
              </w:rPr>
              <w:t>noviembre</w:t>
            </w:r>
            <w:r w:rsidRPr="00807B77">
              <w:rPr>
                <w:rFonts w:eastAsia="Times New Roman"/>
                <w:spacing w:val="0"/>
                <w:sz w:val="23"/>
                <w:szCs w:val="23"/>
                <w:lang w:val="es-DO" w:eastAsia="es-DO"/>
              </w:rPr>
              <w:t xml:space="preserve"> del 2025; </w:t>
            </w:r>
            <w:r w:rsidR="00E201C1" w:rsidRPr="00807B77">
              <w:rPr>
                <w:rFonts w:eastAsia="Times New Roman"/>
                <w:spacing w:val="0"/>
                <w:sz w:val="23"/>
                <w:szCs w:val="23"/>
                <w:lang w:val="es-DO" w:eastAsia="es-DO"/>
              </w:rPr>
              <w:t>que establece una exoneración total del pago de tasas para el registro de obras Artísticas, Científicas y Literarias en el marco de la actividad programada por el Ministerio de Industria, Comercio y Mipymes,</w:t>
            </w:r>
            <w:r w:rsidRPr="00807B77">
              <w:rPr>
                <w:rFonts w:eastAsia="Times New Roman"/>
                <w:spacing w:val="0"/>
                <w:sz w:val="23"/>
                <w:szCs w:val="23"/>
                <w:lang w:val="es-DO" w:eastAsia="es-DO"/>
              </w:rPr>
              <w:t xml:space="preserve"> </w:t>
            </w:r>
            <w:r w:rsidR="00E201C1" w:rsidRPr="00807B77">
              <w:rPr>
                <w:rFonts w:eastAsia="Times New Roman"/>
                <w:spacing w:val="0"/>
                <w:sz w:val="23"/>
                <w:szCs w:val="23"/>
                <w:lang w:val="es-DO" w:eastAsia="es-DO"/>
              </w:rPr>
              <w:t>l</w:t>
            </w:r>
            <w:r w:rsidRPr="00807B77">
              <w:rPr>
                <w:rFonts w:eastAsia="Times New Roman"/>
                <w:spacing w:val="0"/>
                <w:sz w:val="23"/>
                <w:szCs w:val="23"/>
                <w:lang w:val="es-DO" w:eastAsia="es-DO"/>
              </w:rPr>
              <w:t>lamada "Ruta Mipymes La Altagracia".</w:t>
            </w:r>
          </w:p>
        </w:tc>
      </w:tr>
      <w:tr w:rsidR="00807B77" w:rsidRPr="00EE4220" w14:paraId="45F18723" w14:textId="77777777" w:rsidTr="00A17974">
        <w:trPr>
          <w:trHeight w:val="1575"/>
        </w:trPr>
        <w:tc>
          <w:tcPr>
            <w:tcW w:w="355" w:type="pct"/>
            <w:tcBorders>
              <w:top w:val="nil"/>
              <w:left w:val="single" w:sz="4" w:space="0" w:color="auto"/>
              <w:bottom w:val="single" w:sz="4" w:space="0" w:color="auto"/>
              <w:right w:val="single" w:sz="4" w:space="0" w:color="auto"/>
            </w:tcBorders>
            <w:noWrap/>
            <w:vAlign w:val="center"/>
            <w:hideMark/>
          </w:tcPr>
          <w:p w14:paraId="0344580C"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16</w:t>
            </w:r>
          </w:p>
        </w:tc>
        <w:tc>
          <w:tcPr>
            <w:tcW w:w="4645" w:type="pct"/>
            <w:tcBorders>
              <w:top w:val="nil"/>
              <w:left w:val="nil"/>
              <w:bottom w:val="single" w:sz="4" w:space="0" w:color="auto"/>
              <w:right w:val="single" w:sz="4" w:space="0" w:color="auto"/>
            </w:tcBorders>
            <w:noWrap/>
            <w:vAlign w:val="center"/>
            <w:hideMark/>
          </w:tcPr>
          <w:p w14:paraId="6FF28552" w14:textId="7860FC75"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Resolución No</w:t>
            </w:r>
            <w:r w:rsidR="00B41B33" w:rsidRPr="00807B77">
              <w:rPr>
                <w:rFonts w:eastAsia="Times New Roman"/>
                <w:b/>
                <w:bCs/>
                <w:spacing w:val="0"/>
                <w:sz w:val="23"/>
                <w:szCs w:val="23"/>
                <w:lang w:val="es-DO" w:eastAsia="es-DO"/>
              </w:rPr>
              <w:t>.</w:t>
            </w:r>
            <w:r w:rsidRPr="00807B77">
              <w:rPr>
                <w:rFonts w:eastAsia="Times New Roman"/>
                <w:b/>
                <w:bCs/>
                <w:spacing w:val="0"/>
                <w:sz w:val="23"/>
                <w:szCs w:val="23"/>
                <w:lang w:val="es-DO" w:eastAsia="es-DO"/>
              </w:rPr>
              <w:t xml:space="preserve"> 015-2025, </w:t>
            </w:r>
            <w:r w:rsidRPr="00807B77">
              <w:rPr>
                <w:rFonts w:eastAsia="Times New Roman"/>
                <w:spacing w:val="0"/>
                <w:sz w:val="23"/>
                <w:szCs w:val="23"/>
                <w:lang w:val="es-DO" w:eastAsia="es-DO"/>
              </w:rPr>
              <w:t xml:space="preserve">de fecha 05 de </w:t>
            </w:r>
            <w:r w:rsidR="005D6754" w:rsidRPr="00807B77">
              <w:rPr>
                <w:rFonts w:eastAsia="Times New Roman"/>
                <w:spacing w:val="0"/>
                <w:sz w:val="23"/>
                <w:szCs w:val="23"/>
                <w:lang w:val="es-DO" w:eastAsia="es-DO"/>
              </w:rPr>
              <w:t>noviembre</w:t>
            </w:r>
            <w:r w:rsidRPr="00807B77">
              <w:rPr>
                <w:rFonts w:eastAsia="Times New Roman"/>
                <w:spacing w:val="0"/>
                <w:sz w:val="23"/>
                <w:szCs w:val="23"/>
                <w:lang w:val="es-DO" w:eastAsia="es-DO"/>
              </w:rPr>
              <w:t xml:space="preserve"> del 2025; </w:t>
            </w:r>
            <w:r w:rsidR="00130345" w:rsidRPr="00807B77">
              <w:rPr>
                <w:rFonts w:eastAsia="Times New Roman"/>
                <w:spacing w:val="0"/>
                <w:sz w:val="23"/>
                <w:szCs w:val="23"/>
                <w:lang w:val="es-DO" w:eastAsia="es-DO"/>
              </w:rPr>
              <w:t>que establece una exoneración total del pago de tasas para el registro de obras Artísticas, Científicas y Literarias en el marco de la actividad programada por el Instituto Tecnológico de las Américas (ITLA), llamada "Semana Global de Emprendimiento".</w:t>
            </w:r>
          </w:p>
        </w:tc>
      </w:tr>
      <w:tr w:rsidR="00807B77" w:rsidRPr="00EE4220" w14:paraId="5F0E1327" w14:textId="77777777" w:rsidTr="00A17974">
        <w:trPr>
          <w:trHeight w:val="1500"/>
        </w:trPr>
        <w:tc>
          <w:tcPr>
            <w:tcW w:w="355" w:type="pct"/>
            <w:tcBorders>
              <w:top w:val="nil"/>
              <w:left w:val="single" w:sz="4" w:space="0" w:color="auto"/>
              <w:bottom w:val="single" w:sz="4" w:space="0" w:color="auto"/>
              <w:right w:val="single" w:sz="4" w:space="0" w:color="auto"/>
            </w:tcBorders>
            <w:noWrap/>
            <w:vAlign w:val="center"/>
            <w:hideMark/>
          </w:tcPr>
          <w:p w14:paraId="5DDA2D4B"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17</w:t>
            </w:r>
          </w:p>
        </w:tc>
        <w:tc>
          <w:tcPr>
            <w:tcW w:w="4645" w:type="pct"/>
            <w:tcBorders>
              <w:top w:val="nil"/>
              <w:left w:val="nil"/>
              <w:bottom w:val="single" w:sz="4" w:space="0" w:color="auto"/>
              <w:right w:val="single" w:sz="4" w:space="0" w:color="auto"/>
            </w:tcBorders>
            <w:noWrap/>
            <w:vAlign w:val="center"/>
            <w:hideMark/>
          </w:tcPr>
          <w:p w14:paraId="16087F73" w14:textId="3BC20186"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Resolución No</w:t>
            </w:r>
            <w:r w:rsidR="00B41B33" w:rsidRPr="00807B77">
              <w:rPr>
                <w:rFonts w:eastAsia="Times New Roman"/>
                <w:b/>
                <w:bCs/>
                <w:spacing w:val="0"/>
                <w:sz w:val="23"/>
                <w:szCs w:val="23"/>
                <w:lang w:val="es-DO" w:eastAsia="es-DO"/>
              </w:rPr>
              <w:t>.</w:t>
            </w:r>
            <w:r w:rsidRPr="00807B77">
              <w:rPr>
                <w:rFonts w:eastAsia="Times New Roman"/>
                <w:b/>
                <w:bCs/>
                <w:spacing w:val="0"/>
                <w:sz w:val="23"/>
                <w:szCs w:val="23"/>
                <w:lang w:val="es-DO" w:eastAsia="es-DO"/>
              </w:rPr>
              <w:t xml:space="preserve"> 016-2025</w:t>
            </w:r>
            <w:r w:rsidRPr="00807B77">
              <w:rPr>
                <w:rFonts w:eastAsia="Times New Roman"/>
                <w:spacing w:val="0"/>
                <w:sz w:val="23"/>
                <w:szCs w:val="23"/>
                <w:lang w:val="es-DO" w:eastAsia="es-DO"/>
              </w:rPr>
              <w:t xml:space="preserve">, de fecha 24 de </w:t>
            </w:r>
            <w:r w:rsidR="005D6754" w:rsidRPr="00807B77">
              <w:rPr>
                <w:rFonts w:eastAsia="Times New Roman"/>
                <w:spacing w:val="0"/>
                <w:sz w:val="23"/>
                <w:szCs w:val="23"/>
                <w:lang w:val="es-DO" w:eastAsia="es-DO"/>
              </w:rPr>
              <w:t>noviembre</w:t>
            </w:r>
            <w:r w:rsidRPr="00807B77">
              <w:rPr>
                <w:rFonts w:eastAsia="Times New Roman"/>
                <w:spacing w:val="0"/>
                <w:sz w:val="23"/>
                <w:szCs w:val="23"/>
                <w:lang w:val="es-DO" w:eastAsia="es-DO"/>
              </w:rPr>
              <w:t xml:space="preserve"> del 2025; </w:t>
            </w:r>
            <w:r w:rsidR="009457EA" w:rsidRPr="00807B77">
              <w:rPr>
                <w:rFonts w:eastAsia="Times New Roman"/>
                <w:spacing w:val="0"/>
                <w:sz w:val="23"/>
                <w:szCs w:val="23"/>
                <w:lang w:val="es-DO" w:eastAsia="es-DO"/>
              </w:rPr>
              <w:t>que establece una exoneración total del pago de tasas para el registro d</w:t>
            </w:r>
            <w:r w:rsidRPr="00807B77">
              <w:rPr>
                <w:rFonts w:eastAsia="Times New Roman"/>
                <w:spacing w:val="0"/>
                <w:sz w:val="23"/>
                <w:szCs w:val="23"/>
                <w:lang w:val="es-DO" w:eastAsia="es-DO"/>
              </w:rPr>
              <w:t xml:space="preserve">e </w:t>
            </w:r>
            <w:r w:rsidR="00130345" w:rsidRPr="00807B77">
              <w:rPr>
                <w:rFonts w:eastAsia="Times New Roman"/>
                <w:spacing w:val="0"/>
                <w:sz w:val="23"/>
                <w:szCs w:val="23"/>
                <w:lang w:val="es-DO" w:eastAsia="es-DO"/>
              </w:rPr>
              <w:t>o</w:t>
            </w:r>
            <w:r w:rsidRPr="00807B77">
              <w:rPr>
                <w:rFonts w:eastAsia="Times New Roman"/>
                <w:spacing w:val="0"/>
                <w:sz w:val="23"/>
                <w:szCs w:val="23"/>
                <w:lang w:val="es-DO" w:eastAsia="es-DO"/>
              </w:rPr>
              <w:t xml:space="preserve">bras Artísticas, Científicas </w:t>
            </w:r>
            <w:r w:rsidR="009457EA" w:rsidRPr="00807B77">
              <w:rPr>
                <w:rFonts w:eastAsia="Times New Roman"/>
                <w:spacing w:val="0"/>
                <w:sz w:val="23"/>
                <w:szCs w:val="23"/>
                <w:lang w:val="es-DO" w:eastAsia="es-DO"/>
              </w:rPr>
              <w:t>y</w:t>
            </w:r>
            <w:r w:rsidRPr="00807B77">
              <w:rPr>
                <w:rFonts w:eastAsia="Times New Roman"/>
                <w:spacing w:val="0"/>
                <w:sz w:val="23"/>
                <w:szCs w:val="23"/>
                <w:lang w:val="es-DO" w:eastAsia="es-DO"/>
              </w:rPr>
              <w:t xml:space="preserve"> Literarias </w:t>
            </w:r>
            <w:r w:rsidR="009457EA" w:rsidRPr="00807B77">
              <w:rPr>
                <w:rFonts w:eastAsia="Times New Roman"/>
                <w:spacing w:val="0"/>
                <w:sz w:val="23"/>
                <w:szCs w:val="23"/>
                <w:lang w:val="es-DO" w:eastAsia="es-DO"/>
              </w:rPr>
              <w:t>en el marco de la actividad programada por el Ministerio de Industria, Comercio y Mipymes</w:t>
            </w:r>
            <w:r w:rsidRPr="00807B77">
              <w:rPr>
                <w:rFonts w:eastAsia="Times New Roman"/>
                <w:spacing w:val="0"/>
                <w:sz w:val="23"/>
                <w:szCs w:val="23"/>
                <w:lang w:val="es-DO" w:eastAsia="es-DO"/>
              </w:rPr>
              <w:t xml:space="preserve">, </w:t>
            </w:r>
            <w:r w:rsidR="009457EA" w:rsidRPr="00807B77">
              <w:rPr>
                <w:rFonts w:eastAsia="Times New Roman"/>
                <w:spacing w:val="0"/>
                <w:sz w:val="23"/>
                <w:szCs w:val="23"/>
                <w:lang w:val="es-DO" w:eastAsia="es-DO"/>
              </w:rPr>
              <w:t>l</w:t>
            </w:r>
            <w:r w:rsidRPr="00807B77">
              <w:rPr>
                <w:rFonts w:eastAsia="Times New Roman"/>
                <w:spacing w:val="0"/>
                <w:sz w:val="23"/>
                <w:szCs w:val="23"/>
                <w:lang w:val="es-DO" w:eastAsia="es-DO"/>
              </w:rPr>
              <w:t>lamada ``Ruta Mipymes La Vega''.</w:t>
            </w:r>
          </w:p>
        </w:tc>
      </w:tr>
      <w:tr w:rsidR="00807B77" w:rsidRPr="00EE4220" w14:paraId="6EDD214D" w14:textId="77777777" w:rsidTr="00A17974">
        <w:trPr>
          <w:trHeight w:val="1230"/>
        </w:trPr>
        <w:tc>
          <w:tcPr>
            <w:tcW w:w="355" w:type="pct"/>
            <w:tcBorders>
              <w:top w:val="nil"/>
              <w:left w:val="single" w:sz="4" w:space="0" w:color="auto"/>
              <w:bottom w:val="single" w:sz="4" w:space="0" w:color="auto"/>
              <w:right w:val="single" w:sz="4" w:space="0" w:color="auto"/>
            </w:tcBorders>
            <w:noWrap/>
            <w:vAlign w:val="center"/>
            <w:hideMark/>
          </w:tcPr>
          <w:p w14:paraId="3A0197BC" w14:textId="77777777" w:rsidR="00A17974" w:rsidRPr="00807B77" w:rsidRDefault="00A17974" w:rsidP="00A17974">
            <w:pPr>
              <w:spacing w:after="0" w:line="240" w:lineRule="auto"/>
              <w:jc w:val="center"/>
              <w:rPr>
                <w:rFonts w:eastAsia="Times New Roman"/>
                <w:spacing w:val="0"/>
                <w:sz w:val="22"/>
                <w:szCs w:val="22"/>
                <w:lang w:val="es-DO" w:eastAsia="es-DO"/>
              </w:rPr>
            </w:pPr>
            <w:r w:rsidRPr="00807B77">
              <w:rPr>
                <w:rFonts w:eastAsia="Times New Roman"/>
                <w:spacing w:val="0"/>
                <w:sz w:val="22"/>
                <w:szCs w:val="22"/>
                <w:lang w:val="es-DO" w:eastAsia="es-DO"/>
              </w:rPr>
              <w:t>18</w:t>
            </w:r>
          </w:p>
        </w:tc>
        <w:tc>
          <w:tcPr>
            <w:tcW w:w="4645" w:type="pct"/>
            <w:tcBorders>
              <w:top w:val="nil"/>
              <w:left w:val="nil"/>
              <w:bottom w:val="single" w:sz="4" w:space="0" w:color="auto"/>
              <w:right w:val="single" w:sz="4" w:space="0" w:color="auto"/>
            </w:tcBorders>
            <w:noWrap/>
            <w:vAlign w:val="center"/>
            <w:hideMark/>
          </w:tcPr>
          <w:p w14:paraId="6A26D598" w14:textId="2A887009" w:rsidR="00A17974" w:rsidRPr="00807B77" w:rsidRDefault="00A17974" w:rsidP="00725098">
            <w:pPr>
              <w:spacing w:after="0" w:line="360" w:lineRule="auto"/>
              <w:jc w:val="both"/>
              <w:rPr>
                <w:rFonts w:eastAsia="Times New Roman"/>
                <w:spacing w:val="0"/>
                <w:sz w:val="23"/>
                <w:szCs w:val="23"/>
                <w:lang w:val="es-DO" w:eastAsia="es-DO"/>
              </w:rPr>
            </w:pPr>
            <w:r w:rsidRPr="00807B77">
              <w:rPr>
                <w:rFonts w:eastAsia="Times New Roman"/>
                <w:b/>
                <w:bCs/>
                <w:spacing w:val="0"/>
                <w:sz w:val="23"/>
                <w:szCs w:val="23"/>
                <w:lang w:val="es-DO" w:eastAsia="es-DO"/>
              </w:rPr>
              <w:t>Resolución No. 011-2025 BIS,</w:t>
            </w:r>
            <w:r w:rsidRPr="00807B77">
              <w:rPr>
                <w:rFonts w:eastAsia="Times New Roman"/>
                <w:spacing w:val="0"/>
                <w:sz w:val="23"/>
                <w:szCs w:val="23"/>
                <w:lang w:val="es-DO" w:eastAsia="es-DO"/>
              </w:rPr>
              <w:t xml:space="preserve"> de fecha 25 de </w:t>
            </w:r>
            <w:r w:rsidR="005D6754" w:rsidRPr="00807B77">
              <w:rPr>
                <w:rFonts w:eastAsia="Times New Roman"/>
                <w:spacing w:val="0"/>
                <w:sz w:val="23"/>
                <w:szCs w:val="23"/>
                <w:lang w:val="es-DO" w:eastAsia="es-DO"/>
              </w:rPr>
              <w:t>noviembre</w:t>
            </w:r>
            <w:r w:rsidRPr="00807B77">
              <w:rPr>
                <w:rFonts w:eastAsia="Times New Roman"/>
                <w:spacing w:val="0"/>
                <w:sz w:val="23"/>
                <w:szCs w:val="23"/>
                <w:lang w:val="es-DO" w:eastAsia="es-DO"/>
              </w:rPr>
              <w:t xml:space="preserve"> del 2025; Que </w:t>
            </w:r>
            <w:r w:rsidR="00E620F8" w:rsidRPr="00807B77">
              <w:rPr>
                <w:rFonts w:eastAsia="Times New Roman"/>
                <w:spacing w:val="0"/>
                <w:sz w:val="23"/>
                <w:szCs w:val="23"/>
                <w:lang w:val="es-DO" w:eastAsia="es-DO"/>
              </w:rPr>
              <w:t xml:space="preserve">establece una gracia o exoneración total del pago de tasas para el registro </w:t>
            </w:r>
            <w:r w:rsidR="005D6754" w:rsidRPr="00807B77">
              <w:rPr>
                <w:rFonts w:eastAsia="Times New Roman"/>
                <w:spacing w:val="0"/>
                <w:sz w:val="23"/>
                <w:szCs w:val="23"/>
                <w:lang w:val="es-DO" w:eastAsia="es-DO"/>
              </w:rPr>
              <w:t>d</w:t>
            </w:r>
            <w:r w:rsidRPr="00807B77">
              <w:rPr>
                <w:rFonts w:eastAsia="Times New Roman"/>
                <w:spacing w:val="0"/>
                <w:sz w:val="23"/>
                <w:szCs w:val="23"/>
                <w:lang w:val="es-DO" w:eastAsia="es-DO"/>
              </w:rPr>
              <w:t xml:space="preserve">e Obras Artísticas, Literarias </w:t>
            </w:r>
            <w:r w:rsidR="00E620F8" w:rsidRPr="00807B77">
              <w:rPr>
                <w:rFonts w:eastAsia="Times New Roman"/>
                <w:spacing w:val="0"/>
                <w:sz w:val="23"/>
                <w:szCs w:val="23"/>
                <w:lang w:val="es-DO" w:eastAsia="es-DO"/>
              </w:rPr>
              <w:t>y</w:t>
            </w:r>
            <w:r w:rsidRPr="00807B77">
              <w:rPr>
                <w:rFonts w:eastAsia="Times New Roman"/>
                <w:spacing w:val="0"/>
                <w:sz w:val="23"/>
                <w:szCs w:val="23"/>
                <w:lang w:val="es-DO" w:eastAsia="es-DO"/>
              </w:rPr>
              <w:t xml:space="preserve"> Científicas </w:t>
            </w:r>
            <w:r w:rsidR="00E620F8" w:rsidRPr="00807B77">
              <w:rPr>
                <w:rFonts w:eastAsia="Times New Roman"/>
                <w:spacing w:val="0"/>
                <w:sz w:val="23"/>
                <w:szCs w:val="23"/>
                <w:lang w:val="es-DO" w:eastAsia="es-DO"/>
              </w:rPr>
              <w:t>e</w:t>
            </w:r>
            <w:r w:rsidRPr="00807B77">
              <w:rPr>
                <w:rFonts w:eastAsia="Times New Roman"/>
                <w:spacing w:val="0"/>
                <w:sz w:val="23"/>
                <w:szCs w:val="23"/>
                <w:lang w:val="es-DO" w:eastAsia="es-DO"/>
              </w:rPr>
              <w:t xml:space="preserve">n </w:t>
            </w:r>
            <w:r w:rsidR="00E620F8" w:rsidRPr="00807B77">
              <w:rPr>
                <w:rFonts w:eastAsia="Times New Roman"/>
                <w:spacing w:val="0"/>
                <w:sz w:val="23"/>
                <w:szCs w:val="23"/>
                <w:lang w:val="es-DO" w:eastAsia="es-DO"/>
              </w:rPr>
              <w:t>l</w:t>
            </w:r>
            <w:r w:rsidRPr="00807B77">
              <w:rPr>
                <w:rFonts w:eastAsia="Times New Roman"/>
                <w:spacing w:val="0"/>
                <w:sz w:val="23"/>
                <w:szCs w:val="23"/>
                <w:lang w:val="es-DO" w:eastAsia="es-DO"/>
              </w:rPr>
              <w:t xml:space="preserve">a Feria Mercadexpo" </w:t>
            </w:r>
            <w:r w:rsidR="00E620F8" w:rsidRPr="00807B77">
              <w:rPr>
                <w:rFonts w:eastAsia="Times New Roman"/>
                <w:spacing w:val="0"/>
                <w:sz w:val="23"/>
                <w:szCs w:val="23"/>
                <w:lang w:val="es-DO" w:eastAsia="es-DO"/>
              </w:rPr>
              <w:t>a</w:t>
            </w:r>
            <w:r w:rsidRPr="00807B77">
              <w:rPr>
                <w:rFonts w:eastAsia="Times New Roman"/>
                <w:spacing w:val="0"/>
                <w:sz w:val="23"/>
                <w:szCs w:val="23"/>
                <w:lang w:val="es-DO" w:eastAsia="es-DO"/>
              </w:rPr>
              <w:t xml:space="preserve"> </w:t>
            </w:r>
            <w:r w:rsidR="00E620F8" w:rsidRPr="00807B77">
              <w:rPr>
                <w:rFonts w:eastAsia="Times New Roman"/>
                <w:spacing w:val="0"/>
                <w:sz w:val="23"/>
                <w:szCs w:val="23"/>
                <w:lang w:val="es-DO" w:eastAsia="es-DO"/>
              </w:rPr>
              <w:t>r</w:t>
            </w:r>
            <w:r w:rsidRPr="00807B77">
              <w:rPr>
                <w:rFonts w:eastAsia="Times New Roman"/>
                <w:spacing w:val="0"/>
                <w:sz w:val="23"/>
                <w:szCs w:val="23"/>
                <w:lang w:val="es-DO" w:eastAsia="es-DO"/>
              </w:rPr>
              <w:t xml:space="preserve">ealizarse </w:t>
            </w:r>
            <w:r w:rsidR="00E620F8" w:rsidRPr="00807B77">
              <w:rPr>
                <w:rFonts w:eastAsia="Times New Roman"/>
                <w:spacing w:val="0"/>
                <w:sz w:val="23"/>
                <w:szCs w:val="23"/>
                <w:lang w:val="es-DO" w:eastAsia="es-DO"/>
              </w:rPr>
              <w:t>d</w:t>
            </w:r>
            <w:r w:rsidRPr="00807B77">
              <w:rPr>
                <w:rFonts w:eastAsia="Times New Roman"/>
                <w:spacing w:val="0"/>
                <w:sz w:val="23"/>
                <w:szCs w:val="23"/>
                <w:lang w:val="es-DO" w:eastAsia="es-DO"/>
              </w:rPr>
              <w:t xml:space="preserve">el 27 </w:t>
            </w:r>
            <w:r w:rsidR="00E620F8" w:rsidRPr="00807B77">
              <w:rPr>
                <w:rFonts w:eastAsia="Times New Roman"/>
                <w:spacing w:val="0"/>
                <w:sz w:val="23"/>
                <w:szCs w:val="23"/>
                <w:lang w:val="es-DO" w:eastAsia="es-DO"/>
              </w:rPr>
              <w:t>a</w:t>
            </w:r>
            <w:r w:rsidRPr="00807B77">
              <w:rPr>
                <w:rFonts w:eastAsia="Times New Roman"/>
                <w:spacing w:val="0"/>
                <w:sz w:val="23"/>
                <w:szCs w:val="23"/>
                <w:lang w:val="es-DO" w:eastAsia="es-DO"/>
              </w:rPr>
              <w:t xml:space="preserve">l 29 </w:t>
            </w:r>
            <w:r w:rsidR="005D6754" w:rsidRPr="00807B77">
              <w:rPr>
                <w:rFonts w:eastAsia="Times New Roman"/>
                <w:spacing w:val="0"/>
                <w:sz w:val="23"/>
                <w:szCs w:val="23"/>
                <w:lang w:val="es-DO" w:eastAsia="es-DO"/>
              </w:rPr>
              <w:t>d</w:t>
            </w:r>
            <w:r w:rsidRPr="00807B77">
              <w:rPr>
                <w:rFonts w:eastAsia="Times New Roman"/>
                <w:spacing w:val="0"/>
                <w:sz w:val="23"/>
                <w:szCs w:val="23"/>
                <w:lang w:val="es-DO" w:eastAsia="es-DO"/>
              </w:rPr>
              <w:t xml:space="preserve">e </w:t>
            </w:r>
            <w:r w:rsidR="005D6754" w:rsidRPr="00807B77">
              <w:rPr>
                <w:rFonts w:eastAsia="Times New Roman"/>
                <w:spacing w:val="0"/>
                <w:sz w:val="23"/>
                <w:szCs w:val="23"/>
                <w:lang w:val="es-DO" w:eastAsia="es-DO"/>
              </w:rPr>
              <w:t>noviembre</w:t>
            </w:r>
            <w:r w:rsidRPr="00807B77">
              <w:rPr>
                <w:rFonts w:eastAsia="Times New Roman"/>
                <w:spacing w:val="0"/>
                <w:sz w:val="23"/>
                <w:szCs w:val="23"/>
                <w:lang w:val="es-DO" w:eastAsia="es-DO"/>
              </w:rPr>
              <w:t xml:space="preserve"> 2025.</w:t>
            </w:r>
          </w:p>
        </w:tc>
      </w:tr>
    </w:tbl>
    <w:p w14:paraId="47019FAD" w14:textId="68E92F13" w:rsidR="00F76CB2" w:rsidRPr="00E71221" w:rsidRDefault="00FE7010" w:rsidP="00FE7010">
      <w:pPr>
        <w:spacing w:after="0" w:line="360" w:lineRule="auto"/>
        <w:ind w:right="144"/>
        <w:jc w:val="both"/>
        <w:rPr>
          <w:i/>
          <w:iCs/>
          <w:sz w:val="10"/>
          <w:szCs w:val="10"/>
          <w:lang w:val="es-DO"/>
        </w:rPr>
      </w:pPr>
      <w:r w:rsidRPr="00E71221">
        <w:rPr>
          <w:rFonts w:eastAsia="Times New Roman"/>
          <w:i/>
          <w:iCs/>
          <w:spacing w:val="0"/>
          <w:sz w:val="18"/>
          <w:szCs w:val="18"/>
          <w:lang w:val="es-DO" w:eastAsia="es-DO"/>
        </w:rPr>
        <w:t>Fuente: Departamento de Jurídica</w:t>
      </w:r>
    </w:p>
    <w:p w14:paraId="559EEFDE" w14:textId="77777777" w:rsidR="00FA115D" w:rsidRPr="00807B77" w:rsidRDefault="00FA115D" w:rsidP="00F700F1">
      <w:pPr>
        <w:pStyle w:val="Prrafodelista"/>
        <w:spacing w:after="0" w:line="360" w:lineRule="auto"/>
        <w:ind w:left="864" w:right="144"/>
        <w:jc w:val="both"/>
        <w:rPr>
          <w:sz w:val="10"/>
          <w:szCs w:val="10"/>
          <w:lang w:val="es-DO"/>
        </w:rPr>
      </w:pPr>
    </w:p>
    <w:p w14:paraId="7EA56518" w14:textId="77777777" w:rsidR="00BF674B" w:rsidRDefault="00BF674B" w:rsidP="00F76CB2">
      <w:pPr>
        <w:spacing w:after="0" w:line="360" w:lineRule="auto"/>
        <w:ind w:right="144"/>
        <w:jc w:val="both"/>
        <w:rPr>
          <w:b/>
          <w:bCs/>
          <w:lang w:val="es-DO"/>
        </w:rPr>
      </w:pPr>
    </w:p>
    <w:p w14:paraId="4C3A9FA8" w14:textId="77777777" w:rsidR="00BF674B" w:rsidRDefault="00BF674B" w:rsidP="00F76CB2">
      <w:pPr>
        <w:spacing w:after="0" w:line="360" w:lineRule="auto"/>
        <w:ind w:right="144"/>
        <w:jc w:val="both"/>
        <w:rPr>
          <w:b/>
          <w:bCs/>
          <w:lang w:val="es-DO"/>
        </w:rPr>
      </w:pPr>
    </w:p>
    <w:p w14:paraId="6137CB91" w14:textId="77777777" w:rsidR="00BF674B" w:rsidRDefault="00BF674B" w:rsidP="00F76CB2">
      <w:pPr>
        <w:spacing w:after="0" w:line="360" w:lineRule="auto"/>
        <w:ind w:right="144"/>
        <w:jc w:val="both"/>
        <w:rPr>
          <w:b/>
          <w:bCs/>
          <w:lang w:val="es-DO"/>
        </w:rPr>
      </w:pPr>
    </w:p>
    <w:p w14:paraId="16E50545" w14:textId="77777777" w:rsidR="00BF674B" w:rsidRDefault="00BF674B" w:rsidP="00F76CB2">
      <w:pPr>
        <w:spacing w:after="0" w:line="360" w:lineRule="auto"/>
        <w:ind w:right="144"/>
        <w:jc w:val="both"/>
        <w:rPr>
          <w:b/>
          <w:bCs/>
          <w:lang w:val="es-DO"/>
        </w:rPr>
      </w:pPr>
    </w:p>
    <w:p w14:paraId="7F2E6173" w14:textId="34896B45" w:rsidR="00F76CB2" w:rsidRPr="00807B77" w:rsidRDefault="00F700F1" w:rsidP="00F76CB2">
      <w:pPr>
        <w:spacing w:after="0" w:line="360" w:lineRule="auto"/>
        <w:ind w:right="144"/>
        <w:jc w:val="both"/>
        <w:rPr>
          <w:b/>
          <w:bCs/>
          <w:lang w:val="es-DO"/>
        </w:rPr>
      </w:pPr>
      <w:r w:rsidRPr="00807B77">
        <w:rPr>
          <w:b/>
          <w:bCs/>
          <w:lang w:val="es-DO"/>
        </w:rPr>
        <w:lastRenderedPageBreak/>
        <w:t xml:space="preserve">Acuerdos y convenios suscritos </w:t>
      </w:r>
    </w:p>
    <w:p w14:paraId="6741CE79" w14:textId="315D8472" w:rsidR="00F76CB2" w:rsidRPr="00807B77" w:rsidRDefault="00F76CB2" w:rsidP="00F76CB2">
      <w:pPr>
        <w:spacing w:after="0" w:line="360" w:lineRule="auto"/>
        <w:ind w:right="144"/>
        <w:jc w:val="both"/>
        <w:rPr>
          <w:spacing w:val="0"/>
          <w:lang w:val="es-DO"/>
        </w:rPr>
      </w:pPr>
      <w:r w:rsidRPr="00807B77">
        <w:rPr>
          <w:spacing w:val="0"/>
          <w:lang w:val="es-DO"/>
        </w:rPr>
        <w:t>Al cierre del año 2025, se trabajó en la formalización de dos acuerdos orientados a establecer una relación de cooperación destinada a compartir experiencias, fortalecer la capacitación y formación de funcionarios, fomentar y apoyar la investigación y la consultoría en materia de Derecho de Autor y Derechos Conexos, consolidar y robustecer los programas de gestión, así como brindar asesoría técnica y jurídica. Estos instrumentos también buscan promover la cultura de respeto a la propiedad intelectual y afianzar los lazos de colaboración y comunicación entre ambas instituciones.</w:t>
      </w:r>
    </w:p>
    <w:p w14:paraId="4E6AF596" w14:textId="77777777" w:rsidR="00402F0B" w:rsidRPr="00807B77" w:rsidRDefault="00402F0B" w:rsidP="00F76CB2">
      <w:pPr>
        <w:spacing w:after="0" w:line="360" w:lineRule="auto"/>
        <w:ind w:right="144"/>
        <w:jc w:val="both"/>
        <w:rPr>
          <w:b/>
          <w:spacing w:val="0"/>
          <w:lang w:val="es-DO"/>
        </w:rPr>
      </w:pPr>
    </w:p>
    <w:p w14:paraId="312FE819" w14:textId="7A568A4B" w:rsidR="007C6F2C" w:rsidRPr="00807B77" w:rsidRDefault="007C6F2C" w:rsidP="007C6F2C">
      <w:pPr>
        <w:pStyle w:val="Sinespaciado"/>
        <w:spacing w:line="360" w:lineRule="auto"/>
        <w:jc w:val="center"/>
        <w:rPr>
          <w:color w:val="767171"/>
          <w:lang w:val="es-DO"/>
        </w:rPr>
      </w:pPr>
      <w:r w:rsidRPr="00807B77">
        <w:rPr>
          <w:color w:val="767171"/>
          <w:lang w:val="es-DO"/>
        </w:rPr>
        <w:t xml:space="preserve">Tabla No. 22 </w:t>
      </w:r>
    </w:p>
    <w:p w14:paraId="2C880905" w14:textId="77777777" w:rsidR="00841805" w:rsidRPr="00807B77" w:rsidRDefault="00841805" w:rsidP="007C6F2C">
      <w:pPr>
        <w:pStyle w:val="Sinespaciado"/>
        <w:spacing w:line="360" w:lineRule="auto"/>
        <w:jc w:val="center"/>
        <w:rPr>
          <w:color w:val="767171"/>
          <w:sz w:val="8"/>
          <w:szCs w:val="8"/>
          <w:lang w:val="es-DO"/>
        </w:rPr>
      </w:pPr>
    </w:p>
    <w:tbl>
      <w:tblPr>
        <w:tblW w:w="5000" w:type="pct"/>
        <w:tblLayout w:type="fixed"/>
        <w:tblCellMar>
          <w:left w:w="70" w:type="dxa"/>
          <w:right w:w="70" w:type="dxa"/>
        </w:tblCellMar>
        <w:tblLook w:val="04A0" w:firstRow="1" w:lastRow="0" w:firstColumn="1" w:lastColumn="0" w:noHBand="0" w:noVBand="1"/>
      </w:tblPr>
      <w:tblGrid>
        <w:gridCol w:w="1134"/>
        <w:gridCol w:w="6786"/>
      </w:tblGrid>
      <w:tr w:rsidR="00807B77" w:rsidRPr="00807B77" w14:paraId="5B3A78E8" w14:textId="77777777" w:rsidTr="00841805">
        <w:trPr>
          <w:trHeight w:val="315"/>
        </w:trPr>
        <w:tc>
          <w:tcPr>
            <w:tcW w:w="716" w:type="pct"/>
            <w:tcBorders>
              <w:top w:val="nil"/>
              <w:left w:val="nil"/>
              <w:bottom w:val="nil"/>
              <w:right w:val="nil"/>
            </w:tcBorders>
            <w:shd w:val="clear" w:color="auto" w:fill="142F62"/>
            <w:noWrap/>
            <w:vAlign w:val="center"/>
            <w:hideMark/>
          </w:tcPr>
          <w:p w14:paraId="0576800C" w14:textId="77777777" w:rsidR="007C6F2C" w:rsidRPr="00807B77" w:rsidRDefault="007C6F2C" w:rsidP="007C6F2C">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Fecha</w:t>
            </w:r>
          </w:p>
        </w:tc>
        <w:tc>
          <w:tcPr>
            <w:tcW w:w="4284" w:type="pct"/>
            <w:tcBorders>
              <w:top w:val="nil"/>
              <w:left w:val="nil"/>
              <w:bottom w:val="nil"/>
              <w:right w:val="nil"/>
            </w:tcBorders>
            <w:shd w:val="clear" w:color="auto" w:fill="142F62"/>
            <w:noWrap/>
            <w:vAlign w:val="center"/>
            <w:hideMark/>
          </w:tcPr>
          <w:p w14:paraId="2E1AF51F" w14:textId="77777777" w:rsidR="007C6F2C" w:rsidRPr="00807B77" w:rsidRDefault="007C6F2C" w:rsidP="007C6F2C">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Acuerdos</w:t>
            </w:r>
          </w:p>
        </w:tc>
      </w:tr>
      <w:tr w:rsidR="00807B77" w:rsidRPr="00EE4220" w14:paraId="6335F8B7" w14:textId="77777777" w:rsidTr="00841805">
        <w:trPr>
          <w:trHeight w:val="1199"/>
        </w:trPr>
        <w:tc>
          <w:tcPr>
            <w:tcW w:w="716" w:type="pct"/>
            <w:tcBorders>
              <w:top w:val="single" w:sz="4" w:space="0" w:color="auto"/>
              <w:left w:val="single" w:sz="4" w:space="0" w:color="auto"/>
              <w:bottom w:val="single" w:sz="4" w:space="0" w:color="auto"/>
              <w:right w:val="single" w:sz="4" w:space="0" w:color="auto"/>
            </w:tcBorders>
            <w:noWrap/>
            <w:vAlign w:val="center"/>
            <w:hideMark/>
          </w:tcPr>
          <w:p w14:paraId="6D3D4388" w14:textId="08D16E9F" w:rsidR="007C6F2C" w:rsidRPr="00807B77" w:rsidRDefault="007C6F2C" w:rsidP="000057A7">
            <w:pPr>
              <w:spacing w:after="0" w:line="360" w:lineRule="auto"/>
              <w:jc w:val="both"/>
              <w:rPr>
                <w:rFonts w:eastAsia="Times New Roman"/>
                <w:spacing w:val="0"/>
                <w:sz w:val="23"/>
                <w:szCs w:val="23"/>
                <w:lang w:val="es-DO" w:eastAsia="es-DO"/>
              </w:rPr>
            </w:pPr>
            <w:r w:rsidRPr="00807B77">
              <w:rPr>
                <w:rFonts w:eastAsia="Times New Roman"/>
                <w:spacing w:val="0"/>
                <w:sz w:val="23"/>
                <w:szCs w:val="23"/>
                <w:lang w:val="es-DO" w:eastAsia="es-DO"/>
              </w:rPr>
              <w:t>26 mayo del 2025.</w:t>
            </w:r>
          </w:p>
        </w:tc>
        <w:tc>
          <w:tcPr>
            <w:tcW w:w="4284" w:type="pct"/>
            <w:tcBorders>
              <w:top w:val="single" w:sz="4" w:space="0" w:color="auto"/>
              <w:left w:val="nil"/>
              <w:bottom w:val="single" w:sz="4" w:space="0" w:color="auto"/>
              <w:right w:val="single" w:sz="4" w:space="0" w:color="auto"/>
            </w:tcBorders>
            <w:noWrap/>
            <w:vAlign w:val="center"/>
            <w:hideMark/>
          </w:tcPr>
          <w:p w14:paraId="62549DC8" w14:textId="77777777" w:rsidR="007C6F2C" w:rsidRPr="00807B77" w:rsidRDefault="007C6F2C" w:rsidP="000057A7">
            <w:pPr>
              <w:spacing w:after="0" w:line="360" w:lineRule="auto"/>
              <w:jc w:val="both"/>
              <w:rPr>
                <w:rFonts w:eastAsia="Times New Roman"/>
                <w:spacing w:val="0"/>
                <w:sz w:val="23"/>
                <w:szCs w:val="23"/>
                <w:lang w:val="es-DO" w:eastAsia="es-DO"/>
              </w:rPr>
            </w:pPr>
            <w:r w:rsidRPr="00807B77">
              <w:rPr>
                <w:rFonts w:eastAsia="Times New Roman"/>
                <w:spacing w:val="0"/>
                <w:sz w:val="23"/>
                <w:szCs w:val="23"/>
                <w:lang w:val="es-DO" w:eastAsia="es-DO"/>
              </w:rPr>
              <w:t>Convenio de Cooperación Interinstitucional entre la Oficina Nacional de Derecho de Autor (ONDA) y la Alianza Contra la Piratería Audiovisual.</w:t>
            </w:r>
          </w:p>
        </w:tc>
      </w:tr>
      <w:tr w:rsidR="00807B77" w:rsidRPr="00EE4220" w14:paraId="3DA4EC29" w14:textId="77777777" w:rsidTr="00841805">
        <w:trPr>
          <w:trHeight w:val="1408"/>
        </w:trPr>
        <w:tc>
          <w:tcPr>
            <w:tcW w:w="716" w:type="pct"/>
            <w:tcBorders>
              <w:top w:val="nil"/>
              <w:left w:val="single" w:sz="4" w:space="0" w:color="auto"/>
              <w:bottom w:val="single" w:sz="4" w:space="0" w:color="auto"/>
              <w:right w:val="single" w:sz="4" w:space="0" w:color="auto"/>
            </w:tcBorders>
            <w:noWrap/>
            <w:vAlign w:val="center"/>
            <w:hideMark/>
          </w:tcPr>
          <w:p w14:paraId="28937660" w14:textId="1A829913" w:rsidR="007C6F2C" w:rsidRPr="00807B77" w:rsidRDefault="007C6F2C" w:rsidP="000057A7">
            <w:pPr>
              <w:spacing w:after="0" w:line="360" w:lineRule="auto"/>
              <w:jc w:val="both"/>
              <w:rPr>
                <w:rFonts w:eastAsia="Times New Roman"/>
                <w:spacing w:val="0"/>
                <w:sz w:val="23"/>
                <w:szCs w:val="23"/>
                <w:lang w:val="es-DO" w:eastAsia="es-DO"/>
              </w:rPr>
            </w:pPr>
            <w:r w:rsidRPr="00807B77">
              <w:rPr>
                <w:rFonts w:eastAsia="Times New Roman"/>
                <w:spacing w:val="0"/>
                <w:sz w:val="23"/>
                <w:szCs w:val="23"/>
                <w:lang w:val="es-DO" w:eastAsia="es-DO"/>
              </w:rPr>
              <w:t>27 octubre del 2025.</w:t>
            </w:r>
          </w:p>
        </w:tc>
        <w:tc>
          <w:tcPr>
            <w:tcW w:w="4284" w:type="pct"/>
            <w:tcBorders>
              <w:top w:val="nil"/>
              <w:left w:val="nil"/>
              <w:bottom w:val="single" w:sz="4" w:space="0" w:color="auto"/>
              <w:right w:val="single" w:sz="4" w:space="0" w:color="auto"/>
            </w:tcBorders>
            <w:noWrap/>
            <w:vAlign w:val="center"/>
            <w:hideMark/>
          </w:tcPr>
          <w:p w14:paraId="3C30F7F3" w14:textId="77777777" w:rsidR="007C6F2C" w:rsidRPr="00807B77" w:rsidRDefault="007C6F2C" w:rsidP="000057A7">
            <w:pPr>
              <w:spacing w:after="0" w:line="360" w:lineRule="auto"/>
              <w:jc w:val="both"/>
              <w:rPr>
                <w:rFonts w:eastAsia="Times New Roman"/>
                <w:spacing w:val="0"/>
                <w:sz w:val="23"/>
                <w:szCs w:val="23"/>
                <w:lang w:val="es-DO" w:eastAsia="es-DO"/>
              </w:rPr>
            </w:pPr>
            <w:r w:rsidRPr="00807B77">
              <w:rPr>
                <w:rFonts w:eastAsia="Times New Roman"/>
                <w:spacing w:val="0"/>
                <w:sz w:val="23"/>
                <w:szCs w:val="23"/>
                <w:lang w:val="es-DO" w:eastAsia="es-DO"/>
              </w:rPr>
              <w:t>Convenio de Cooperación Interinstitucional entre la Oficina Nacional de Derecho de Autor (ONDA) y la Federación Internacional de la Industria Fonográfica (IFPI).</w:t>
            </w:r>
          </w:p>
        </w:tc>
      </w:tr>
    </w:tbl>
    <w:p w14:paraId="09895DF5" w14:textId="71D0B3B2" w:rsidR="00381C70" w:rsidRPr="00E71221" w:rsidRDefault="009B6F59" w:rsidP="009B6F59">
      <w:pPr>
        <w:pStyle w:val="Sinespaciado"/>
        <w:spacing w:line="360" w:lineRule="auto"/>
        <w:rPr>
          <w:b/>
          <w:bCs/>
          <w:i/>
          <w:iCs/>
          <w:color w:val="767171"/>
          <w:lang w:val="es-DO"/>
        </w:rPr>
      </w:pPr>
      <w:r w:rsidRPr="00E71221">
        <w:rPr>
          <w:rFonts w:eastAsia="Times New Roman"/>
          <w:i/>
          <w:iCs/>
          <w:color w:val="767171"/>
          <w:spacing w:val="0"/>
          <w:sz w:val="18"/>
          <w:szCs w:val="18"/>
          <w:lang w:val="es-DO" w:eastAsia="es-DO"/>
        </w:rPr>
        <w:t>Fuente: Departamento de Jurídica</w:t>
      </w:r>
    </w:p>
    <w:p w14:paraId="1DEF893A" w14:textId="77777777" w:rsidR="00381C70" w:rsidRPr="00807B77" w:rsidRDefault="00381C70" w:rsidP="00381C70">
      <w:pPr>
        <w:pStyle w:val="Sinespaciado"/>
        <w:spacing w:line="360" w:lineRule="auto"/>
        <w:jc w:val="center"/>
        <w:rPr>
          <w:b/>
          <w:bCs/>
          <w:color w:val="767171"/>
          <w:lang w:val="es-DO"/>
        </w:rPr>
      </w:pPr>
    </w:p>
    <w:p w14:paraId="241ED06B" w14:textId="77777777" w:rsidR="00FF7D1B" w:rsidRPr="00807B77" w:rsidRDefault="00FF7D1B" w:rsidP="00526D2E">
      <w:pPr>
        <w:pStyle w:val="Ttulo2"/>
        <w:ind w:firstLine="567"/>
        <w:rPr>
          <w:rFonts w:eastAsiaTheme="minorHAnsi" w:cs="Times New Roman"/>
          <w:b/>
          <w:bCs/>
          <w:color w:val="767171"/>
          <w:spacing w:val="0"/>
          <w:szCs w:val="24"/>
          <w:lang w:val="es-DO"/>
        </w:rPr>
      </w:pPr>
      <w:bookmarkStart w:id="74" w:name="_Toc185256671"/>
      <w:bookmarkStart w:id="75" w:name="_Toc216872590"/>
      <w:r w:rsidRPr="00807B77">
        <w:rPr>
          <w:rFonts w:eastAsiaTheme="minorHAnsi" w:cs="Times New Roman"/>
          <w:b/>
          <w:bCs/>
          <w:color w:val="767171"/>
          <w:spacing w:val="0"/>
          <w:szCs w:val="24"/>
          <w:lang w:val="es-DO"/>
        </w:rPr>
        <w:t>4.4 Desempeño de la Tecnología</w:t>
      </w:r>
      <w:bookmarkEnd w:id="74"/>
      <w:bookmarkEnd w:id="75"/>
    </w:p>
    <w:p w14:paraId="4FC1F915" w14:textId="77777777" w:rsidR="00526D2E" w:rsidRPr="00807B77" w:rsidRDefault="00526D2E" w:rsidP="00526D2E">
      <w:pPr>
        <w:rPr>
          <w:lang w:val="es-DO"/>
        </w:rPr>
      </w:pPr>
    </w:p>
    <w:p w14:paraId="04FFDAD3" w14:textId="476DD4AA" w:rsidR="00FF7D1B" w:rsidRPr="00807B77" w:rsidRDefault="00526D2E" w:rsidP="00FF7D1B">
      <w:pPr>
        <w:autoSpaceDE w:val="0"/>
        <w:autoSpaceDN w:val="0"/>
        <w:adjustRightInd w:val="0"/>
        <w:spacing w:after="0" w:line="360" w:lineRule="auto"/>
        <w:jc w:val="both"/>
        <w:rPr>
          <w:spacing w:val="0"/>
          <w:lang w:val="es-DO"/>
        </w:rPr>
      </w:pPr>
      <w:bookmarkStart w:id="76" w:name="_Hlk100646945"/>
      <w:bookmarkEnd w:id="76"/>
      <w:r w:rsidRPr="00807B77">
        <w:rPr>
          <w:spacing w:val="0"/>
          <w:lang w:val="es-DO"/>
        </w:rPr>
        <w:t>En el periodo correspondiente al año 2025, el departamento de Tecnología emprendió diversas acciones y proyectos encaminados a propiciar avances sustantivos en materia de tecnología, innovación y modernización institucional. Su labor se centró en la apropiación estratégica de las Tecnologías de la Información y la Comunicación (TIC) con el propósito de optimizar, simplificar y agilizar los procesos y trámites internos, fortaleciendo así la eficiencia operativa de la institución.</w:t>
      </w:r>
    </w:p>
    <w:p w14:paraId="333EFE63" w14:textId="77777777" w:rsidR="00526D2E" w:rsidRPr="00807B77" w:rsidRDefault="00526D2E" w:rsidP="00FF7D1B">
      <w:pPr>
        <w:autoSpaceDE w:val="0"/>
        <w:autoSpaceDN w:val="0"/>
        <w:adjustRightInd w:val="0"/>
        <w:spacing w:after="0" w:line="360" w:lineRule="auto"/>
        <w:jc w:val="both"/>
        <w:rPr>
          <w:spacing w:val="0"/>
          <w:highlight w:val="yellow"/>
          <w:lang w:val="es-DO"/>
        </w:rPr>
      </w:pPr>
    </w:p>
    <w:p w14:paraId="073F7FBD" w14:textId="625F1CFD" w:rsidR="00FF7D1B" w:rsidRPr="00807B77" w:rsidRDefault="00FF7D1B" w:rsidP="00FF7D1B">
      <w:pPr>
        <w:autoSpaceDE w:val="0"/>
        <w:autoSpaceDN w:val="0"/>
        <w:adjustRightInd w:val="0"/>
        <w:spacing w:after="0" w:line="360" w:lineRule="auto"/>
        <w:jc w:val="both"/>
        <w:rPr>
          <w:spacing w:val="0"/>
          <w:lang w:val="es-DO"/>
        </w:rPr>
      </w:pPr>
      <w:r w:rsidRPr="00807B77">
        <w:rPr>
          <w:spacing w:val="0"/>
          <w:lang w:val="es-DO"/>
        </w:rPr>
        <w:lastRenderedPageBreak/>
        <w:t>A lo largo del año, el Departamento enfrentó importantes desafíos</w:t>
      </w:r>
      <w:r w:rsidR="008C099D" w:rsidRPr="00807B77">
        <w:rPr>
          <w:spacing w:val="0"/>
          <w:lang w:val="es-DO"/>
        </w:rPr>
        <w:t xml:space="preserve"> y diversos proyectos estratégicos orientados a robustecer la infraestructura tecnológica, elevar la calidad de los servicios digitales brindados a la ciudadanía y optimizar los procesos de gestión interna. A continuación, se detallan los avances más relevantes alcanzados.</w:t>
      </w:r>
    </w:p>
    <w:p w14:paraId="52C5AFF3" w14:textId="77777777" w:rsidR="008C099D" w:rsidRPr="00807B77" w:rsidRDefault="008C099D" w:rsidP="00FF7D1B">
      <w:pPr>
        <w:autoSpaceDE w:val="0"/>
        <w:autoSpaceDN w:val="0"/>
        <w:adjustRightInd w:val="0"/>
        <w:spacing w:after="0" w:line="360" w:lineRule="auto"/>
        <w:jc w:val="both"/>
        <w:rPr>
          <w:spacing w:val="0"/>
          <w:sz w:val="18"/>
          <w:szCs w:val="18"/>
          <w:highlight w:val="yellow"/>
          <w:lang w:val="es-DO"/>
        </w:rPr>
      </w:pPr>
    </w:p>
    <w:p w14:paraId="0B538379" w14:textId="77777777" w:rsidR="008C099D" w:rsidRPr="00807B77" w:rsidRDefault="008C099D" w:rsidP="008C099D">
      <w:pPr>
        <w:autoSpaceDE w:val="0"/>
        <w:autoSpaceDN w:val="0"/>
        <w:adjustRightInd w:val="0"/>
        <w:spacing w:after="0" w:line="360" w:lineRule="auto"/>
        <w:jc w:val="both"/>
        <w:rPr>
          <w:b/>
          <w:bCs/>
          <w:spacing w:val="0"/>
          <w:lang w:val="es-DO"/>
        </w:rPr>
      </w:pPr>
      <w:r w:rsidRPr="00807B77">
        <w:rPr>
          <w:b/>
          <w:bCs/>
          <w:spacing w:val="0"/>
          <w:lang w:val="es-DO"/>
        </w:rPr>
        <w:t>Innovaciones e implementaciones</w:t>
      </w:r>
    </w:p>
    <w:p w14:paraId="1DE7647E" w14:textId="77777777" w:rsidR="008C099D" w:rsidRPr="00807B77" w:rsidRDefault="008C099D" w:rsidP="008C099D">
      <w:pPr>
        <w:autoSpaceDE w:val="0"/>
        <w:autoSpaceDN w:val="0"/>
        <w:adjustRightInd w:val="0"/>
        <w:spacing w:after="0" w:line="360" w:lineRule="auto"/>
        <w:jc w:val="both"/>
        <w:rPr>
          <w:spacing w:val="0"/>
          <w:sz w:val="16"/>
          <w:szCs w:val="16"/>
          <w:lang w:val="es-DO"/>
        </w:rPr>
      </w:pPr>
    </w:p>
    <w:p w14:paraId="5106FDB4" w14:textId="563CB3EB" w:rsidR="008C099D" w:rsidRPr="00807B77" w:rsidRDefault="008C099D" w:rsidP="008C099D">
      <w:pPr>
        <w:autoSpaceDE w:val="0"/>
        <w:autoSpaceDN w:val="0"/>
        <w:adjustRightInd w:val="0"/>
        <w:spacing w:after="0" w:line="360" w:lineRule="auto"/>
        <w:jc w:val="both"/>
        <w:rPr>
          <w:spacing w:val="0"/>
          <w:lang w:val="es-DO"/>
        </w:rPr>
      </w:pPr>
      <w:r w:rsidRPr="00807B77">
        <w:rPr>
          <w:spacing w:val="0"/>
          <w:lang w:val="es-DO"/>
        </w:rPr>
        <w:t xml:space="preserve">Implementación de SIGIONDA </w:t>
      </w:r>
    </w:p>
    <w:p w14:paraId="2A142D8F" w14:textId="3C378A15" w:rsidR="00FF7D1B" w:rsidRPr="00807B77" w:rsidRDefault="008C099D" w:rsidP="008C099D">
      <w:pPr>
        <w:autoSpaceDE w:val="0"/>
        <w:autoSpaceDN w:val="0"/>
        <w:adjustRightInd w:val="0"/>
        <w:spacing w:after="0" w:line="360" w:lineRule="auto"/>
        <w:jc w:val="both"/>
        <w:rPr>
          <w:spacing w:val="0"/>
          <w:highlight w:val="yellow"/>
          <w:lang w:val="es-DO"/>
        </w:rPr>
      </w:pPr>
      <w:r w:rsidRPr="00807B77">
        <w:rPr>
          <w:spacing w:val="0"/>
          <w:lang w:val="es-DO"/>
        </w:rPr>
        <w:t>SIGIONDA (Sistema Integrado de Gestión Institucional ONDA) plataforma diseñada para unificar y automatizar los procesos de correspondencia y archivo, transporte,</w:t>
      </w:r>
      <w:r w:rsidR="00247B2B" w:rsidRPr="00807B77">
        <w:rPr>
          <w:spacing w:val="0"/>
          <w:lang w:val="es-DO"/>
        </w:rPr>
        <w:t xml:space="preserve"> compras y contrataciones,</w:t>
      </w:r>
      <w:r w:rsidRPr="00807B77">
        <w:rPr>
          <w:spacing w:val="0"/>
          <w:lang w:val="es-DO"/>
        </w:rPr>
        <w:t xml:space="preserve"> almacén</w:t>
      </w:r>
      <w:r w:rsidR="00247B2B" w:rsidRPr="00807B77">
        <w:rPr>
          <w:spacing w:val="0"/>
          <w:lang w:val="es-DO"/>
        </w:rPr>
        <w:t xml:space="preserve"> y</w:t>
      </w:r>
      <w:r w:rsidRPr="00807B77">
        <w:rPr>
          <w:spacing w:val="0"/>
          <w:lang w:val="es-DO"/>
        </w:rPr>
        <w:t xml:space="preserve"> requisiciones de bienes y servicios, permitiendo a los usuarios acceder a información actualizada en tiempo real, gestionar tareas según sus permisos y generar reportes para la toma de decisiones.</w:t>
      </w:r>
    </w:p>
    <w:p w14:paraId="4F187AE3" w14:textId="77777777" w:rsidR="00247B2B" w:rsidRPr="00807B77" w:rsidRDefault="00247B2B" w:rsidP="008C099D">
      <w:pPr>
        <w:spacing w:line="360" w:lineRule="auto"/>
        <w:jc w:val="both"/>
        <w:rPr>
          <w:spacing w:val="0"/>
          <w:sz w:val="2"/>
          <w:szCs w:val="2"/>
          <w:lang w:val="es-DO"/>
        </w:rPr>
      </w:pPr>
    </w:p>
    <w:p w14:paraId="41C6CF33" w14:textId="2E09F569" w:rsidR="008C099D" w:rsidRPr="00807B77" w:rsidRDefault="008C099D" w:rsidP="008C099D">
      <w:pPr>
        <w:spacing w:line="360" w:lineRule="auto"/>
        <w:jc w:val="both"/>
        <w:rPr>
          <w:spacing w:val="0"/>
          <w:lang w:val="es-DO"/>
        </w:rPr>
      </w:pPr>
      <w:r w:rsidRPr="00807B77">
        <w:rPr>
          <w:spacing w:val="0"/>
          <w:lang w:val="es-DO"/>
        </w:rPr>
        <w:t>Implementación de Control de Turnos</w:t>
      </w:r>
    </w:p>
    <w:p w14:paraId="1AEB3041" w14:textId="37E1769B" w:rsidR="00350201" w:rsidRPr="00807B77" w:rsidRDefault="008C099D" w:rsidP="008C099D">
      <w:pPr>
        <w:spacing w:line="360" w:lineRule="auto"/>
        <w:jc w:val="both"/>
        <w:rPr>
          <w:spacing w:val="0"/>
          <w:lang w:val="es-DO"/>
        </w:rPr>
      </w:pPr>
      <w:r w:rsidRPr="00807B77">
        <w:rPr>
          <w:spacing w:val="0"/>
          <w:lang w:val="es-DO"/>
        </w:rPr>
        <w:t xml:space="preserve">El Sistema de Gestión de Turnos es una aplicación web desarrollada </w:t>
      </w:r>
      <w:r w:rsidR="00281E6C" w:rsidRPr="00807B77">
        <w:rPr>
          <w:spacing w:val="0"/>
          <w:lang w:val="es-DO"/>
        </w:rPr>
        <w:t>por nuestros programadores internos</w:t>
      </w:r>
      <w:r w:rsidRPr="00807B77">
        <w:rPr>
          <w:spacing w:val="0"/>
          <w:lang w:val="es-DO"/>
        </w:rPr>
        <w:t xml:space="preserve"> que automatiza el proceso de asignación y gestión de turnos para registro de derechos de autor. </w:t>
      </w:r>
      <w:r w:rsidR="00281E6C" w:rsidRPr="00807B77">
        <w:rPr>
          <w:spacing w:val="0"/>
          <w:lang w:val="es-DO"/>
        </w:rPr>
        <w:t xml:space="preserve"> </w:t>
      </w:r>
      <w:r w:rsidRPr="00807B77">
        <w:rPr>
          <w:spacing w:val="0"/>
          <w:lang w:val="es-DO"/>
        </w:rPr>
        <w:t xml:space="preserve">El sistema optimiza la atención al </w:t>
      </w:r>
      <w:r w:rsidR="00281E6C" w:rsidRPr="00807B77">
        <w:rPr>
          <w:spacing w:val="0"/>
          <w:lang w:val="es-DO"/>
        </w:rPr>
        <w:t>usuari</w:t>
      </w:r>
      <w:r w:rsidRPr="00807B77">
        <w:rPr>
          <w:spacing w:val="0"/>
          <w:lang w:val="es-DO"/>
        </w:rPr>
        <w:t xml:space="preserve">o mediante una cola digital que categoriza los servicios </w:t>
      </w:r>
      <w:r w:rsidR="00281E6C" w:rsidRPr="00807B77">
        <w:rPr>
          <w:spacing w:val="0"/>
          <w:lang w:val="es-DO"/>
        </w:rPr>
        <w:t xml:space="preserve">los cuales pueden ser visto por los mismos </w:t>
      </w:r>
      <w:r w:rsidRPr="00807B77">
        <w:rPr>
          <w:spacing w:val="0"/>
          <w:lang w:val="es-DO"/>
        </w:rPr>
        <w:t>en “Registro Individual” y “Registro de Colección”.</w:t>
      </w:r>
    </w:p>
    <w:p w14:paraId="1E45538E" w14:textId="34C6146A" w:rsidR="00350201" w:rsidRPr="00807B77" w:rsidRDefault="00350201" w:rsidP="00350201">
      <w:pPr>
        <w:spacing w:line="360" w:lineRule="auto"/>
        <w:jc w:val="both"/>
        <w:rPr>
          <w:spacing w:val="0"/>
          <w:lang w:val="es-DO"/>
        </w:rPr>
      </w:pPr>
      <w:r w:rsidRPr="00807B77">
        <w:rPr>
          <w:spacing w:val="0"/>
          <w:lang w:val="es-DO"/>
        </w:rPr>
        <w:t>Desarrollo e Implementación de SIAONDA 2.0</w:t>
      </w:r>
    </w:p>
    <w:p w14:paraId="0D355696" w14:textId="0C670DEB" w:rsidR="00350201" w:rsidRPr="00807B77" w:rsidRDefault="00350201" w:rsidP="00350201">
      <w:pPr>
        <w:spacing w:line="360" w:lineRule="auto"/>
        <w:jc w:val="both"/>
        <w:rPr>
          <w:spacing w:val="0"/>
          <w:lang w:val="es-DO"/>
        </w:rPr>
      </w:pPr>
      <w:r w:rsidRPr="00807B77">
        <w:rPr>
          <w:spacing w:val="0"/>
          <w:lang w:val="es-DO"/>
        </w:rPr>
        <w:t xml:space="preserve">Se logró un avance del 80% en el </w:t>
      </w:r>
      <w:proofErr w:type="spellStart"/>
      <w:r w:rsidRPr="00807B77">
        <w:rPr>
          <w:spacing w:val="0"/>
          <w:lang w:val="es-DO"/>
        </w:rPr>
        <w:t>backend</w:t>
      </w:r>
      <w:proofErr w:type="spellEnd"/>
      <w:r w:rsidRPr="00807B77">
        <w:rPr>
          <w:spacing w:val="0"/>
          <w:lang w:val="es-DO"/>
        </w:rPr>
        <w:t xml:space="preserve"> del sistema de gestión y registro de derechos de autor, con el siguiente nivel de cumplimiento:</w:t>
      </w:r>
    </w:p>
    <w:p w14:paraId="4986A65A" w14:textId="5729765F" w:rsidR="00350201" w:rsidRPr="00807B77" w:rsidRDefault="00F94141" w:rsidP="00BA7313">
      <w:pPr>
        <w:pStyle w:val="Sinespaciado"/>
        <w:spacing w:line="360" w:lineRule="auto"/>
        <w:jc w:val="center"/>
        <w:rPr>
          <w:color w:val="767171"/>
          <w:lang w:val="es-DO"/>
        </w:rPr>
      </w:pPr>
      <w:r w:rsidRPr="00807B77">
        <w:rPr>
          <w:color w:val="767171"/>
          <w:lang w:val="es-DO"/>
        </w:rPr>
        <w:t>Tabla No.</w:t>
      </w:r>
      <w:r w:rsidR="00480DB6" w:rsidRPr="00807B77">
        <w:rPr>
          <w:color w:val="767171"/>
          <w:lang w:val="es-DO"/>
        </w:rPr>
        <w:t xml:space="preserve"> 2</w:t>
      </w:r>
      <w:r w:rsidR="00DF5C71" w:rsidRPr="00807B77">
        <w:rPr>
          <w:color w:val="767171"/>
          <w:lang w:val="es-DO"/>
        </w:rPr>
        <w:t>3</w:t>
      </w:r>
    </w:p>
    <w:tbl>
      <w:tblPr>
        <w:tblStyle w:val="Tablaconcuadrcula"/>
        <w:tblW w:w="7382" w:type="dxa"/>
        <w:jc w:val="center"/>
        <w:tblLook w:val="04A0" w:firstRow="1" w:lastRow="0" w:firstColumn="1" w:lastColumn="0" w:noHBand="0" w:noVBand="1"/>
      </w:tblPr>
      <w:tblGrid>
        <w:gridCol w:w="3963"/>
        <w:gridCol w:w="3419"/>
      </w:tblGrid>
      <w:tr w:rsidR="00807B77" w:rsidRPr="00807B77" w14:paraId="25A1A90C" w14:textId="77777777" w:rsidTr="00BF674B">
        <w:trPr>
          <w:trHeight w:val="361"/>
          <w:tblHeader/>
          <w:jc w:val="center"/>
        </w:trPr>
        <w:tc>
          <w:tcPr>
            <w:tcW w:w="3963" w:type="dxa"/>
            <w:shd w:val="clear" w:color="auto" w:fill="142F62"/>
          </w:tcPr>
          <w:p w14:paraId="6EB8F12D" w14:textId="77777777" w:rsidR="00350201" w:rsidRPr="00807B77" w:rsidRDefault="00350201" w:rsidP="005B4049">
            <w:pPr>
              <w:ind w:right="686"/>
              <w:jc w:val="both"/>
              <w:rPr>
                <w:color w:val="FFFFFF" w:themeColor="background1"/>
                <w:spacing w:val="0"/>
                <w:lang w:val="es-DO"/>
              </w:rPr>
            </w:pPr>
            <w:r w:rsidRPr="00807B77">
              <w:rPr>
                <w:color w:val="FFFFFF" w:themeColor="background1"/>
                <w:spacing w:val="0"/>
                <w:lang w:val="es-DO"/>
              </w:rPr>
              <w:t>Desarrollo e implementación</w:t>
            </w:r>
          </w:p>
        </w:tc>
        <w:tc>
          <w:tcPr>
            <w:tcW w:w="3419" w:type="dxa"/>
            <w:shd w:val="clear" w:color="auto" w:fill="142F62"/>
          </w:tcPr>
          <w:p w14:paraId="48093E23" w14:textId="77777777" w:rsidR="00350201" w:rsidRPr="00807B77" w:rsidRDefault="00350201" w:rsidP="005B4049">
            <w:pPr>
              <w:ind w:right="686"/>
              <w:jc w:val="both"/>
              <w:rPr>
                <w:color w:val="FFFFFF" w:themeColor="background1"/>
                <w:spacing w:val="0"/>
                <w:lang w:val="es-DO"/>
              </w:rPr>
            </w:pPr>
            <w:r w:rsidRPr="00807B77">
              <w:rPr>
                <w:color w:val="FFFFFF" w:themeColor="background1"/>
                <w:spacing w:val="0"/>
                <w:lang w:val="es-DO"/>
              </w:rPr>
              <w:t xml:space="preserve"> Nivel de cumplimiento</w:t>
            </w:r>
          </w:p>
        </w:tc>
      </w:tr>
      <w:tr w:rsidR="00807B77" w:rsidRPr="00807B77" w14:paraId="7AFA20C2" w14:textId="77777777" w:rsidTr="00440B41">
        <w:trPr>
          <w:trHeight w:val="340"/>
          <w:jc w:val="center"/>
        </w:trPr>
        <w:tc>
          <w:tcPr>
            <w:tcW w:w="3963" w:type="dxa"/>
          </w:tcPr>
          <w:p w14:paraId="45DEED27" w14:textId="77777777" w:rsidR="00350201" w:rsidRPr="00807B77" w:rsidRDefault="00350201" w:rsidP="003461BF">
            <w:pPr>
              <w:spacing w:after="160"/>
              <w:jc w:val="both"/>
              <w:rPr>
                <w:spacing w:val="0"/>
                <w:lang w:val="es-DO"/>
              </w:rPr>
            </w:pPr>
            <w:r w:rsidRPr="00807B77">
              <w:rPr>
                <w:spacing w:val="0"/>
                <w:lang w:val="es-DO"/>
              </w:rPr>
              <w:t xml:space="preserve">Levantamiento </w:t>
            </w:r>
          </w:p>
        </w:tc>
        <w:tc>
          <w:tcPr>
            <w:tcW w:w="3419" w:type="dxa"/>
          </w:tcPr>
          <w:p w14:paraId="143CC910" w14:textId="77777777" w:rsidR="00350201" w:rsidRPr="00807B77" w:rsidRDefault="00350201" w:rsidP="003461BF">
            <w:pPr>
              <w:spacing w:after="160"/>
              <w:jc w:val="center"/>
              <w:rPr>
                <w:spacing w:val="0"/>
                <w:lang w:val="es-DO"/>
              </w:rPr>
            </w:pPr>
            <w:r w:rsidRPr="00807B77">
              <w:rPr>
                <w:spacing w:val="0"/>
                <w:lang w:val="es-DO"/>
              </w:rPr>
              <w:t>100%</w:t>
            </w:r>
          </w:p>
        </w:tc>
      </w:tr>
      <w:tr w:rsidR="00807B77" w:rsidRPr="00807B77" w14:paraId="0090D99D" w14:textId="77777777" w:rsidTr="00440B41">
        <w:trPr>
          <w:trHeight w:val="562"/>
          <w:jc w:val="center"/>
        </w:trPr>
        <w:tc>
          <w:tcPr>
            <w:tcW w:w="3963" w:type="dxa"/>
          </w:tcPr>
          <w:p w14:paraId="68C7AA49" w14:textId="77777777" w:rsidR="00350201" w:rsidRPr="00807B77" w:rsidRDefault="00350201" w:rsidP="003461BF">
            <w:pPr>
              <w:spacing w:after="160"/>
              <w:jc w:val="both"/>
              <w:rPr>
                <w:spacing w:val="0"/>
                <w:lang w:val="es-DO"/>
              </w:rPr>
            </w:pPr>
            <w:r w:rsidRPr="00807B77">
              <w:rPr>
                <w:spacing w:val="0"/>
                <w:lang w:val="es-DO"/>
              </w:rPr>
              <w:t>Requerimiento de sistemas</w:t>
            </w:r>
          </w:p>
        </w:tc>
        <w:tc>
          <w:tcPr>
            <w:tcW w:w="3419" w:type="dxa"/>
          </w:tcPr>
          <w:p w14:paraId="4EDC9D71" w14:textId="77777777" w:rsidR="00350201" w:rsidRPr="00807B77" w:rsidRDefault="00350201" w:rsidP="003461BF">
            <w:pPr>
              <w:spacing w:after="160"/>
              <w:jc w:val="center"/>
              <w:rPr>
                <w:spacing w:val="0"/>
                <w:lang w:val="es-DO"/>
              </w:rPr>
            </w:pPr>
            <w:r w:rsidRPr="00807B77">
              <w:rPr>
                <w:spacing w:val="0"/>
                <w:lang w:val="es-DO"/>
              </w:rPr>
              <w:t>100%</w:t>
            </w:r>
          </w:p>
        </w:tc>
      </w:tr>
      <w:tr w:rsidR="00807B77" w:rsidRPr="00807B77" w14:paraId="7F9BC566" w14:textId="77777777" w:rsidTr="00440B41">
        <w:trPr>
          <w:trHeight w:val="562"/>
          <w:jc w:val="center"/>
        </w:trPr>
        <w:tc>
          <w:tcPr>
            <w:tcW w:w="3963" w:type="dxa"/>
          </w:tcPr>
          <w:p w14:paraId="4FF8FC2E" w14:textId="77777777" w:rsidR="00350201" w:rsidRPr="00807B77" w:rsidRDefault="00350201" w:rsidP="003461BF">
            <w:pPr>
              <w:spacing w:after="160"/>
              <w:jc w:val="both"/>
              <w:rPr>
                <w:spacing w:val="0"/>
                <w:lang w:val="es-DO"/>
              </w:rPr>
            </w:pPr>
            <w:r w:rsidRPr="00807B77">
              <w:rPr>
                <w:spacing w:val="0"/>
                <w:lang w:val="es-DO"/>
              </w:rPr>
              <w:t>Análisis de datos</w:t>
            </w:r>
          </w:p>
        </w:tc>
        <w:tc>
          <w:tcPr>
            <w:tcW w:w="3419" w:type="dxa"/>
          </w:tcPr>
          <w:p w14:paraId="1DEF47A2" w14:textId="77777777" w:rsidR="00350201" w:rsidRPr="00807B77" w:rsidRDefault="00350201" w:rsidP="003461BF">
            <w:pPr>
              <w:spacing w:after="160"/>
              <w:jc w:val="center"/>
              <w:rPr>
                <w:spacing w:val="0"/>
                <w:lang w:val="es-DO"/>
              </w:rPr>
            </w:pPr>
            <w:r w:rsidRPr="00807B77">
              <w:rPr>
                <w:spacing w:val="0"/>
                <w:lang w:val="es-DO"/>
              </w:rPr>
              <w:t>100%</w:t>
            </w:r>
          </w:p>
        </w:tc>
      </w:tr>
      <w:tr w:rsidR="00807B77" w:rsidRPr="00807B77" w14:paraId="1DECE651" w14:textId="77777777" w:rsidTr="00440B41">
        <w:trPr>
          <w:trHeight w:val="562"/>
          <w:jc w:val="center"/>
        </w:trPr>
        <w:tc>
          <w:tcPr>
            <w:tcW w:w="3963" w:type="dxa"/>
          </w:tcPr>
          <w:p w14:paraId="15F0D910" w14:textId="77777777" w:rsidR="00350201" w:rsidRPr="00807B77" w:rsidRDefault="00350201" w:rsidP="003461BF">
            <w:pPr>
              <w:spacing w:after="160"/>
              <w:jc w:val="both"/>
              <w:rPr>
                <w:spacing w:val="0"/>
                <w:lang w:val="es-DO"/>
              </w:rPr>
            </w:pPr>
            <w:r w:rsidRPr="00807B77">
              <w:rPr>
                <w:spacing w:val="0"/>
                <w:lang w:val="es-DO"/>
              </w:rPr>
              <w:lastRenderedPageBreak/>
              <w:t>Diseño e implementación</w:t>
            </w:r>
          </w:p>
        </w:tc>
        <w:tc>
          <w:tcPr>
            <w:tcW w:w="3419" w:type="dxa"/>
          </w:tcPr>
          <w:p w14:paraId="53C3E9CB" w14:textId="77777777" w:rsidR="00350201" w:rsidRPr="00807B77" w:rsidRDefault="00350201" w:rsidP="003461BF">
            <w:pPr>
              <w:spacing w:after="160"/>
              <w:jc w:val="center"/>
              <w:rPr>
                <w:spacing w:val="0"/>
                <w:lang w:val="es-DO"/>
              </w:rPr>
            </w:pPr>
            <w:r w:rsidRPr="00807B77">
              <w:rPr>
                <w:spacing w:val="0"/>
                <w:lang w:val="es-DO"/>
              </w:rPr>
              <w:t>100%</w:t>
            </w:r>
          </w:p>
        </w:tc>
      </w:tr>
      <w:tr w:rsidR="00807B77" w:rsidRPr="00807B77" w14:paraId="28B724F9" w14:textId="77777777" w:rsidTr="00440B41">
        <w:trPr>
          <w:trHeight w:val="562"/>
          <w:jc w:val="center"/>
        </w:trPr>
        <w:tc>
          <w:tcPr>
            <w:tcW w:w="3963" w:type="dxa"/>
          </w:tcPr>
          <w:p w14:paraId="244C758A" w14:textId="77777777" w:rsidR="00350201" w:rsidRPr="00807B77" w:rsidRDefault="00350201" w:rsidP="003461BF">
            <w:pPr>
              <w:spacing w:after="160"/>
              <w:jc w:val="both"/>
              <w:rPr>
                <w:spacing w:val="0"/>
                <w:lang w:val="es-DO"/>
              </w:rPr>
            </w:pPr>
            <w:r w:rsidRPr="00807B77">
              <w:rPr>
                <w:spacing w:val="0"/>
                <w:lang w:val="es-DO"/>
              </w:rPr>
              <w:t xml:space="preserve">Implementación de </w:t>
            </w:r>
            <w:proofErr w:type="spellStart"/>
            <w:r w:rsidRPr="00807B77">
              <w:rPr>
                <w:spacing w:val="0"/>
                <w:lang w:val="es-DO"/>
              </w:rPr>
              <w:t>backend</w:t>
            </w:r>
            <w:proofErr w:type="spellEnd"/>
          </w:p>
        </w:tc>
        <w:tc>
          <w:tcPr>
            <w:tcW w:w="3419" w:type="dxa"/>
          </w:tcPr>
          <w:p w14:paraId="2445E6E2" w14:textId="77777777" w:rsidR="00350201" w:rsidRPr="00807B77" w:rsidRDefault="00350201" w:rsidP="003461BF">
            <w:pPr>
              <w:spacing w:after="160"/>
              <w:jc w:val="center"/>
              <w:rPr>
                <w:spacing w:val="0"/>
                <w:lang w:val="es-DO"/>
              </w:rPr>
            </w:pPr>
            <w:r w:rsidRPr="00807B77">
              <w:rPr>
                <w:spacing w:val="0"/>
                <w:lang w:val="es-DO"/>
              </w:rPr>
              <w:t>80%</w:t>
            </w:r>
          </w:p>
        </w:tc>
      </w:tr>
    </w:tbl>
    <w:p w14:paraId="0CD38AED" w14:textId="727B70B9" w:rsidR="00555E3D" w:rsidRPr="00E71221" w:rsidRDefault="00555E3D" w:rsidP="00555E3D">
      <w:pPr>
        <w:pStyle w:val="Sinespaciado"/>
        <w:rPr>
          <w:rFonts w:eastAsiaTheme="minorHAnsi"/>
          <w:i/>
          <w:iCs/>
          <w:color w:val="767171"/>
          <w:spacing w:val="0"/>
          <w:lang w:val="es-DO"/>
        </w:rPr>
      </w:pPr>
      <w:r w:rsidRPr="00807B77">
        <w:rPr>
          <w:color w:val="767171"/>
          <w:spacing w:val="0"/>
          <w:lang w:val="es-DO"/>
        </w:rPr>
        <w:t xml:space="preserve">    </w:t>
      </w:r>
      <w:r w:rsidRPr="00E71221">
        <w:rPr>
          <w:i/>
          <w:iCs/>
          <w:color w:val="767171"/>
          <w:spacing w:val="0"/>
          <w:sz w:val="18"/>
          <w:szCs w:val="18"/>
          <w:lang w:val="es-DO"/>
        </w:rPr>
        <w:t>Fuente: Departamento Tecnología de la Comunicación</w:t>
      </w:r>
      <w:r w:rsidRPr="00E71221">
        <w:rPr>
          <w:i/>
          <w:iCs/>
          <w:color w:val="767171"/>
          <w:spacing w:val="0"/>
          <w:lang w:val="es-DO"/>
        </w:rPr>
        <w:t>.</w:t>
      </w:r>
    </w:p>
    <w:p w14:paraId="1D63470A" w14:textId="2A856603" w:rsidR="00350201" w:rsidRPr="00807B77" w:rsidRDefault="00350201" w:rsidP="00FF7D1B">
      <w:pPr>
        <w:spacing w:line="360" w:lineRule="auto"/>
        <w:jc w:val="both"/>
        <w:rPr>
          <w:spacing w:val="0"/>
          <w:sz w:val="14"/>
          <w:szCs w:val="14"/>
          <w:highlight w:val="yellow"/>
          <w:lang w:val="es-DO"/>
        </w:rPr>
      </w:pPr>
    </w:p>
    <w:p w14:paraId="5272ED7E" w14:textId="77777777" w:rsidR="003B7E5D" w:rsidRPr="00807B77" w:rsidRDefault="003B7E5D" w:rsidP="00121AC5">
      <w:pPr>
        <w:spacing w:line="360" w:lineRule="auto"/>
        <w:jc w:val="both"/>
        <w:rPr>
          <w:b/>
          <w:bCs/>
          <w:spacing w:val="0"/>
          <w:lang w:val="es-DO"/>
        </w:rPr>
      </w:pPr>
      <w:r w:rsidRPr="00807B77">
        <w:rPr>
          <w:b/>
          <w:bCs/>
          <w:spacing w:val="0"/>
          <w:lang w:val="es-DO"/>
        </w:rPr>
        <w:t>Ampliación de los servicios de la ONDA a nivel local mediante plataformas digitales y servicios móviles.</w:t>
      </w:r>
    </w:p>
    <w:p w14:paraId="5A00F5BA" w14:textId="73AD17B2" w:rsidR="00121AC5" w:rsidRPr="00807B77" w:rsidRDefault="00121AC5" w:rsidP="00121AC5">
      <w:pPr>
        <w:spacing w:line="360" w:lineRule="auto"/>
        <w:jc w:val="both"/>
        <w:rPr>
          <w:spacing w:val="0"/>
          <w:lang w:val="es-DO"/>
        </w:rPr>
      </w:pPr>
      <w:r w:rsidRPr="00807B77">
        <w:rPr>
          <w:spacing w:val="0"/>
          <w:lang w:val="es-DO"/>
        </w:rPr>
        <w:t>Se promovió la expansión de los servicios de la ONDA en el ámbito local mediante la adopción de plataformas digitales y soluciones móviles, orientadas a optimizar la disponibilidad, accesibilidad y modernización de los servicios ofrecidos.</w:t>
      </w:r>
    </w:p>
    <w:p w14:paraId="6486FB23" w14:textId="7D87B392" w:rsidR="00121AC5" w:rsidRPr="00807B77" w:rsidRDefault="00121AC5" w:rsidP="00121AC5">
      <w:pPr>
        <w:spacing w:line="360" w:lineRule="auto"/>
        <w:jc w:val="both"/>
        <w:rPr>
          <w:spacing w:val="0"/>
          <w:lang w:val="es-DO"/>
        </w:rPr>
      </w:pPr>
      <w:r w:rsidRPr="00807B77">
        <w:rPr>
          <w:spacing w:val="0"/>
          <w:lang w:val="es-DO"/>
        </w:rPr>
        <w:t>10 nuevos servicios en línea GOB.DO: Integración de servicios al portal gubernamental.</w:t>
      </w:r>
    </w:p>
    <w:p w14:paraId="295D4EF9" w14:textId="1CE0D17A" w:rsidR="00121AC5" w:rsidRPr="00807B77" w:rsidRDefault="00121AC5" w:rsidP="00121AC5">
      <w:pPr>
        <w:spacing w:line="360" w:lineRule="auto"/>
        <w:jc w:val="both"/>
        <w:rPr>
          <w:spacing w:val="0"/>
          <w:lang w:val="es-DO"/>
        </w:rPr>
      </w:pPr>
      <w:r w:rsidRPr="00807B77">
        <w:rPr>
          <w:spacing w:val="0"/>
          <w:lang w:val="es-DO"/>
        </w:rPr>
        <w:t>10 nuevos servicios en la pasarela de pago, SIRITE: Expansión del catálogo de servicios electrónicos.</w:t>
      </w:r>
    </w:p>
    <w:p w14:paraId="7BAB7774" w14:textId="27F503F3" w:rsidR="00121AC5" w:rsidRPr="00807B77" w:rsidRDefault="00121AC5" w:rsidP="00121AC5">
      <w:pPr>
        <w:spacing w:line="360" w:lineRule="auto"/>
        <w:jc w:val="both"/>
        <w:rPr>
          <w:spacing w:val="0"/>
          <w:lang w:val="es-DO"/>
        </w:rPr>
      </w:pPr>
      <w:r w:rsidRPr="00807B77">
        <w:rPr>
          <w:spacing w:val="0"/>
          <w:lang w:val="es-DO"/>
        </w:rPr>
        <w:t>Actualización de requisitos en GOB.DO: Mejora de requisitos publicados para mayor transparencia.</w:t>
      </w:r>
    </w:p>
    <w:p w14:paraId="7C12848A" w14:textId="2058789E" w:rsidR="00121AC5" w:rsidRPr="00807B77" w:rsidRDefault="00121AC5" w:rsidP="00121AC5">
      <w:pPr>
        <w:spacing w:line="360" w:lineRule="auto"/>
        <w:jc w:val="both"/>
        <w:rPr>
          <w:spacing w:val="0"/>
          <w:lang w:val="es-DO"/>
        </w:rPr>
      </w:pPr>
      <w:r w:rsidRPr="00807B77">
        <w:rPr>
          <w:spacing w:val="0"/>
          <w:lang w:val="es-DO"/>
        </w:rPr>
        <w:t xml:space="preserve">Proyecto de Interoperabilidad Ciudadana: Integración de plataformas con X-Road, que es un software de código abierto que permite a instituciones y organizaciones intercambiar información a través de Internet. </w:t>
      </w:r>
    </w:p>
    <w:p w14:paraId="0639253D" w14:textId="4ED77A4C" w:rsidR="00121AC5" w:rsidRPr="00807B77" w:rsidRDefault="00121AC5" w:rsidP="00121AC5">
      <w:pPr>
        <w:spacing w:line="360" w:lineRule="auto"/>
        <w:jc w:val="both"/>
        <w:rPr>
          <w:spacing w:val="0"/>
          <w:lang w:val="es-DO"/>
        </w:rPr>
      </w:pPr>
      <w:r w:rsidRPr="00807B77">
        <w:rPr>
          <w:spacing w:val="0"/>
          <w:lang w:val="es-DO"/>
        </w:rPr>
        <w:t>Migración de portal institucional, con el propósito de cumplir con los requisitos establecidos por la norma NORTIC A2:2023, que regula el desarrollo y gestión de los portales web y la transparencia de los organismos del Estado dominicano.</w:t>
      </w:r>
    </w:p>
    <w:p w14:paraId="5C27FE2A" w14:textId="0F380C13" w:rsidR="00121AC5" w:rsidRPr="00807B77" w:rsidRDefault="00121AC5" w:rsidP="00121AC5">
      <w:pPr>
        <w:spacing w:line="360" w:lineRule="auto"/>
        <w:jc w:val="both"/>
        <w:rPr>
          <w:spacing w:val="0"/>
          <w:lang w:val="es-DO"/>
        </w:rPr>
      </w:pPr>
      <w:r w:rsidRPr="00807B77">
        <w:rPr>
          <w:spacing w:val="0"/>
          <w:lang w:val="es-DO"/>
        </w:rPr>
        <w:t>Actualización del IVR-ONDA bajo las NORTIC A1 y A5</w:t>
      </w:r>
    </w:p>
    <w:p w14:paraId="2E4C9A4A" w14:textId="1299E762" w:rsidR="00121AC5" w:rsidRPr="00807B77" w:rsidRDefault="00121AC5" w:rsidP="00121AC5">
      <w:pPr>
        <w:spacing w:line="360" w:lineRule="auto"/>
        <w:jc w:val="both"/>
        <w:rPr>
          <w:spacing w:val="0"/>
          <w:lang w:val="es-DO"/>
        </w:rPr>
      </w:pPr>
      <w:r w:rsidRPr="00807B77">
        <w:rPr>
          <w:spacing w:val="0"/>
          <w:lang w:val="es-DO"/>
        </w:rPr>
        <w:t xml:space="preserve">Firma GOB: Instalación de la firma digital institucional a todos los encargados departamentales, evidenciando el reconocimiento por parte de la oficina gubernamental de la OGTIC y hasta la fecha la institución cuenta con una cantidad de 27,000 peticiones de firmas consumidas.  </w:t>
      </w:r>
    </w:p>
    <w:p w14:paraId="1A3B2E3D" w14:textId="77777777" w:rsidR="003B7E5D" w:rsidRPr="00807B77" w:rsidRDefault="003B7E5D" w:rsidP="00121AC5">
      <w:pPr>
        <w:spacing w:line="360" w:lineRule="auto"/>
        <w:jc w:val="both"/>
        <w:rPr>
          <w:spacing w:val="0"/>
          <w:sz w:val="12"/>
          <w:szCs w:val="12"/>
          <w:highlight w:val="yellow"/>
          <w:lang w:val="es-DO"/>
        </w:rPr>
      </w:pPr>
    </w:p>
    <w:p w14:paraId="142E4D26" w14:textId="77777777" w:rsidR="00195077" w:rsidRPr="00807B77" w:rsidRDefault="00195077" w:rsidP="00195077">
      <w:pPr>
        <w:spacing w:line="360" w:lineRule="auto"/>
        <w:jc w:val="both"/>
        <w:rPr>
          <w:b/>
          <w:bCs/>
          <w:spacing w:val="0"/>
          <w:lang w:val="es-DO"/>
        </w:rPr>
      </w:pPr>
      <w:r w:rsidRPr="00807B77">
        <w:rPr>
          <w:b/>
          <w:bCs/>
          <w:spacing w:val="0"/>
          <w:lang w:val="es-DO"/>
        </w:rPr>
        <w:t>Uso de las TIC para la simplificación de trámites y mejorar procesos</w:t>
      </w:r>
    </w:p>
    <w:p w14:paraId="4F525763" w14:textId="376A6D80" w:rsidR="00195077" w:rsidRPr="00807B77" w:rsidRDefault="00195077" w:rsidP="00195077">
      <w:pPr>
        <w:spacing w:line="360" w:lineRule="auto"/>
        <w:jc w:val="both"/>
        <w:rPr>
          <w:spacing w:val="0"/>
          <w:lang w:val="es-DO"/>
        </w:rPr>
      </w:pPr>
      <w:r w:rsidRPr="00807B77">
        <w:rPr>
          <w:spacing w:val="0"/>
          <w:lang w:val="es-DO"/>
        </w:rPr>
        <w:t>Se implementaron acciones de modernización tecnológica destinadas a garantizar la prestación de servicios más rápidos, eficientes y fácilmente accesibles a través de plataformas digitales, en consonancia con los lineamientos de transformación digital de la institución.</w:t>
      </w:r>
    </w:p>
    <w:p w14:paraId="24EF4DBA" w14:textId="1C20F8DF" w:rsidR="00195077" w:rsidRPr="00807B77" w:rsidRDefault="00195077" w:rsidP="00195077">
      <w:pPr>
        <w:spacing w:line="360" w:lineRule="auto"/>
        <w:jc w:val="both"/>
        <w:rPr>
          <w:spacing w:val="0"/>
          <w:lang w:val="es-DO"/>
        </w:rPr>
      </w:pPr>
      <w:r w:rsidRPr="00807B77">
        <w:rPr>
          <w:spacing w:val="0"/>
          <w:lang w:val="es-DO"/>
        </w:rPr>
        <w:t>Plataforma de Catálogo de Servicios del Estado Dominicano, para la Identificación, Estandarización y Registro de los Servicios y Trámites Administrativos.</w:t>
      </w:r>
    </w:p>
    <w:p w14:paraId="4C4BE655" w14:textId="475971DB" w:rsidR="00195077" w:rsidRPr="00807B77" w:rsidRDefault="00195077" w:rsidP="00195077">
      <w:pPr>
        <w:spacing w:line="360" w:lineRule="auto"/>
        <w:jc w:val="both"/>
        <w:rPr>
          <w:spacing w:val="0"/>
          <w:highlight w:val="yellow"/>
          <w:lang w:val="es-DO"/>
        </w:rPr>
      </w:pPr>
      <w:r w:rsidRPr="00807B77">
        <w:rPr>
          <w:spacing w:val="0"/>
          <w:lang w:val="es-DO"/>
        </w:rPr>
        <w:t>Burocracia Cero: Avances en simplificación de trámites para mejorar la eficiencia en la atención.</w:t>
      </w:r>
    </w:p>
    <w:p w14:paraId="0860FE7B" w14:textId="2063B16F" w:rsidR="00195077" w:rsidRPr="00807B77" w:rsidRDefault="00F62BA0" w:rsidP="00121AC5">
      <w:pPr>
        <w:spacing w:line="360" w:lineRule="auto"/>
        <w:jc w:val="both"/>
        <w:rPr>
          <w:b/>
          <w:bCs/>
          <w:spacing w:val="0"/>
          <w:lang w:val="es-DO"/>
        </w:rPr>
      </w:pPr>
      <w:r w:rsidRPr="00807B77">
        <w:rPr>
          <w:b/>
          <w:bCs/>
          <w:spacing w:val="0"/>
          <w:lang w:val="es-DO"/>
        </w:rPr>
        <w:t>Certificaciones obtenidas</w:t>
      </w:r>
    </w:p>
    <w:p w14:paraId="7DEDBF57" w14:textId="77777777" w:rsidR="008F0E2F" w:rsidRPr="00807B77" w:rsidRDefault="00F62BA0" w:rsidP="00121AC5">
      <w:pPr>
        <w:spacing w:line="360" w:lineRule="auto"/>
        <w:jc w:val="both"/>
        <w:rPr>
          <w:spacing w:val="0"/>
          <w:lang w:val="es-DO"/>
        </w:rPr>
      </w:pPr>
      <w:r w:rsidRPr="00807B77">
        <w:rPr>
          <w:spacing w:val="0"/>
          <w:lang w:val="es-DO"/>
        </w:rPr>
        <w:t>Fuimos recertificados en la</w:t>
      </w:r>
      <w:r w:rsidR="008F0E2F" w:rsidRPr="00807B77">
        <w:rPr>
          <w:spacing w:val="0"/>
          <w:lang w:val="es-DO"/>
        </w:rPr>
        <w:t>s</w:t>
      </w:r>
      <w:r w:rsidRPr="00807B77">
        <w:rPr>
          <w:spacing w:val="0"/>
          <w:lang w:val="es-DO"/>
        </w:rPr>
        <w:t xml:space="preserve"> norma</w:t>
      </w:r>
      <w:r w:rsidR="008F0E2F" w:rsidRPr="00807B77">
        <w:rPr>
          <w:spacing w:val="0"/>
          <w:lang w:val="es-DO"/>
        </w:rPr>
        <w:t>s:</w:t>
      </w:r>
    </w:p>
    <w:p w14:paraId="1BF60C33" w14:textId="77777777" w:rsidR="008F0E2F" w:rsidRPr="00807B77" w:rsidRDefault="00F62BA0" w:rsidP="00121AC5">
      <w:pPr>
        <w:spacing w:line="360" w:lineRule="auto"/>
        <w:jc w:val="both"/>
        <w:rPr>
          <w:spacing w:val="0"/>
          <w:lang w:val="es-DO"/>
        </w:rPr>
      </w:pPr>
      <w:r w:rsidRPr="00807B77">
        <w:rPr>
          <w:spacing w:val="0"/>
          <w:lang w:val="es-DO"/>
        </w:rPr>
        <w:t xml:space="preserve">NORTIC E1:2022, la cual establece las directrices para la gestión eficiente, transparente y uniforme de los medios sociales en los organismos del Estado dominicano. </w:t>
      </w:r>
    </w:p>
    <w:p w14:paraId="493ECB88" w14:textId="1E009E85" w:rsidR="008F0E2F" w:rsidRPr="00807B77" w:rsidRDefault="008F0E2F" w:rsidP="008F0E2F">
      <w:pPr>
        <w:spacing w:line="360" w:lineRule="auto"/>
        <w:jc w:val="both"/>
        <w:rPr>
          <w:spacing w:val="0"/>
          <w:lang w:val="es-DO"/>
        </w:rPr>
      </w:pPr>
      <w:r w:rsidRPr="00807B77">
        <w:rPr>
          <w:spacing w:val="0"/>
          <w:lang w:val="es-DO"/>
        </w:rPr>
        <w:t xml:space="preserve">NORTIC A3 Guía de uso del portal de datos abiertos del Estado Dominicano. </w:t>
      </w:r>
    </w:p>
    <w:p w14:paraId="0D2C1CD9" w14:textId="10C5CDAE" w:rsidR="008F0E2F" w:rsidRPr="00807B77" w:rsidRDefault="008F0E2F" w:rsidP="008F0E2F">
      <w:pPr>
        <w:spacing w:line="360" w:lineRule="auto"/>
        <w:jc w:val="both"/>
        <w:rPr>
          <w:spacing w:val="0"/>
          <w:lang w:val="es-DO"/>
        </w:rPr>
      </w:pPr>
      <w:r w:rsidRPr="00807B77">
        <w:rPr>
          <w:spacing w:val="0"/>
          <w:lang w:val="es-DO"/>
        </w:rPr>
        <w:t xml:space="preserve">NORTIC A2 establece las Norma para el desarrollo y gestión de los portales web y la transparencia de los organismos del Estado Dominicano. </w:t>
      </w:r>
    </w:p>
    <w:p w14:paraId="4B633EF8" w14:textId="77777777" w:rsidR="008F0E2F" w:rsidRPr="00807B77" w:rsidRDefault="008F0E2F" w:rsidP="008F0E2F">
      <w:pPr>
        <w:spacing w:line="360" w:lineRule="auto"/>
        <w:jc w:val="both"/>
        <w:rPr>
          <w:spacing w:val="0"/>
          <w:lang w:val="es-DO"/>
        </w:rPr>
      </w:pPr>
      <w:r w:rsidRPr="00807B77">
        <w:rPr>
          <w:spacing w:val="0"/>
          <w:lang w:val="es-DO"/>
        </w:rPr>
        <w:t>En ese mismo contexto, la institución recibió un certificado de reconocimiento por su destacado liderazgo en la implementación y utilización de la Firma Digital a través del aplicativo Firma GOB, consolidando su adopción en los procesos institucionales y reafirmando su compromiso con la modernización y eficiencia administrativa.</w:t>
      </w:r>
    </w:p>
    <w:p w14:paraId="1FB5668E" w14:textId="58B6C159" w:rsidR="008F0E2F" w:rsidRPr="00807B77" w:rsidRDefault="008F0E2F" w:rsidP="00121AC5">
      <w:pPr>
        <w:spacing w:line="360" w:lineRule="auto"/>
        <w:jc w:val="both"/>
        <w:rPr>
          <w:spacing w:val="0"/>
          <w:lang w:val="es-DO"/>
        </w:rPr>
      </w:pPr>
      <w:r w:rsidRPr="00807B77">
        <w:rPr>
          <w:spacing w:val="0"/>
          <w:lang w:val="es-DO"/>
        </w:rPr>
        <w:t>Estas recertificaciones reafirman el compromiso institucional con el cumplimiento de los estándares nacionales y con la mejora continua en la administración de nuestras plataformas digitales</w:t>
      </w:r>
    </w:p>
    <w:p w14:paraId="46D61A0F" w14:textId="7C75A91F" w:rsidR="00986F5F" w:rsidRPr="00807B77" w:rsidRDefault="00986F5F" w:rsidP="00986F5F">
      <w:pPr>
        <w:spacing w:line="360" w:lineRule="auto"/>
        <w:jc w:val="both"/>
        <w:rPr>
          <w:b/>
          <w:bCs/>
          <w:spacing w:val="0"/>
          <w:lang w:val="es-DO"/>
        </w:rPr>
      </w:pPr>
      <w:r w:rsidRPr="00807B77">
        <w:rPr>
          <w:b/>
          <w:bCs/>
          <w:spacing w:val="0"/>
          <w:lang w:val="es-DO"/>
        </w:rPr>
        <w:lastRenderedPageBreak/>
        <w:t xml:space="preserve">Desempeño de la mesa de servicios </w:t>
      </w:r>
      <w:proofErr w:type="spellStart"/>
      <w:r w:rsidRPr="00807B77">
        <w:rPr>
          <w:b/>
          <w:bCs/>
          <w:spacing w:val="0"/>
          <w:lang w:val="es-DO"/>
        </w:rPr>
        <w:t>HelpDesk</w:t>
      </w:r>
      <w:proofErr w:type="spellEnd"/>
    </w:p>
    <w:p w14:paraId="1EA6C345" w14:textId="265BD8FA" w:rsidR="00986F5F" w:rsidRPr="00807B77" w:rsidRDefault="00986F5F" w:rsidP="00986F5F">
      <w:pPr>
        <w:spacing w:line="360" w:lineRule="auto"/>
        <w:jc w:val="both"/>
        <w:rPr>
          <w:spacing w:val="0"/>
          <w:lang w:val="es-DO"/>
        </w:rPr>
      </w:pPr>
      <w:r w:rsidRPr="00807B77">
        <w:rPr>
          <w:spacing w:val="0"/>
          <w:lang w:val="es-DO"/>
        </w:rPr>
        <w:t>Durante el año 2025, el departamento de TIC atendió un total de 444 solicitudes</w:t>
      </w:r>
      <w:r w:rsidR="003D3D71" w:rsidRPr="00807B77">
        <w:rPr>
          <w:lang w:val="es-DO"/>
        </w:rPr>
        <w:t xml:space="preserve"> </w:t>
      </w:r>
      <w:r w:rsidR="003D3D71" w:rsidRPr="00807B77">
        <w:rPr>
          <w:spacing w:val="0"/>
          <w:lang w:val="es-DO"/>
        </w:rPr>
        <w:t>de los usuarios por teléfono, correo electrónico o a través del sistema de tickets, proporcionando asistencias técnicas en diferentes ámbitos, tanto como asistencia para alguna actividad interna como externa, asistencia de impresora, fallos en el computador, mantenimiento de equipos tecnológicos etc., abarcando la sede principal y Santiago</w:t>
      </w:r>
      <w:r w:rsidRPr="00807B77">
        <w:rPr>
          <w:spacing w:val="0"/>
          <w:lang w:val="es-DO"/>
        </w:rPr>
        <w:t xml:space="preserve">, lo que representa </w:t>
      </w:r>
      <w:r w:rsidR="0091157C" w:rsidRPr="00807B77">
        <w:rPr>
          <w:spacing w:val="0"/>
          <w:lang w:val="es-DO"/>
        </w:rPr>
        <w:t>u</w:t>
      </w:r>
      <w:r w:rsidRPr="00807B77">
        <w:rPr>
          <w:spacing w:val="0"/>
          <w:lang w:val="es-DO"/>
        </w:rPr>
        <w:t xml:space="preserve">n 100% de los requerimientos recibidos.  </w:t>
      </w:r>
    </w:p>
    <w:p w14:paraId="09D7BD63" w14:textId="5FE84612" w:rsidR="00F94141" w:rsidRPr="00807B77" w:rsidRDefault="004C7BFC" w:rsidP="004C7BFC">
      <w:pPr>
        <w:pStyle w:val="Sinespaciado"/>
        <w:spacing w:line="360" w:lineRule="auto"/>
        <w:jc w:val="center"/>
        <w:rPr>
          <w:color w:val="767171"/>
          <w:lang w:val="es-DO"/>
        </w:rPr>
      </w:pPr>
      <w:r w:rsidRPr="00807B77">
        <w:rPr>
          <w:color w:val="767171"/>
          <w:lang w:val="es-DO"/>
        </w:rPr>
        <w:t>Gráfico No</w:t>
      </w:r>
      <w:r w:rsidR="00F94141" w:rsidRPr="00807B77">
        <w:rPr>
          <w:color w:val="767171"/>
          <w:lang w:val="es-DO"/>
        </w:rPr>
        <w:t>.</w:t>
      </w:r>
      <w:r w:rsidRPr="00807B77">
        <w:rPr>
          <w:color w:val="767171"/>
          <w:lang w:val="es-DO"/>
        </w:rPr>
        <w:t xml:space="preserve"> 15</w:t>
      </w:r>
    </w:p>
    <w:p w14:paraId="2781EE7A" w14:textId="77777777" w:rsidR="004C7BFC" w:rsidRPr="00807B77" w:rsidRDefault="004C7BFC" w:rsidP="004C7BFC">
      <w:pPr>
        <w:spacing w:line="360" w:lineRule="auto"/>
        <w:jc w:val="center"/>
        <w:rPr>
          <w:spacing w:val="0"/>
          <w:lang w:val="es-DO"/>
        </w:rPr>
      </w:pPr>
      <w:r w:rsidRPr="00807B77">
        <w:rPr>
          <w:spacing w:val="0"/>
          <w:lang w:val="es-DO"/>
        </w:rPr>
        <w:t xml:space="preserve">Desempeño de la mesa de servicios </w:t>
      </w:r>
      <w:proofErr w:type="spellStart"/>
      <w:r w:rsidRPr="00807B77">
        <w:rPr>
          <w:spacing w:val="0"/>
          <w:lang w:val="es-DO"/>
        </w:rPr>
        <w:t>HelpDesk</w:t>
      </w:r>
      <w:proofErr w:type="spellEnd"/>
    </w:p>
    <w:p w14:paraId="69631F80" w14:textId="2B47BA5A" w:rsidR="00FF7D1B" w:rsidRPr="00807B77" w:rsidRDefault="00F94141" w:rsidP="00F94141">
      <w:pPr>
        <w:pStyle w:val="Sinespaciado"/>
        <w:rPr>
          <w:color w:val="767171"/>
          <w:spacing w:val="0"/>
          <w:highlight w:val="yellow"/>
          <w:lang w:val="es-DO"/>
        </w:rPr>
      </w:pPr>
      <w:r w:rsidRPr="00807B77">
        <w:rPr>
          <w:noProof/>
          <w:color w:val="767171"/>
        </w:rPr>
        <w:drawing>
          <wp:inline distT="0" distB="0" distL="0" distR="0" wp14:anchorId="79C4D7E6" wp14:editId="56F6508A">
            <wp:extent cx="5000625" cy="2763520"/>
            <wp:effectExtent l="0" t="0" r="0" b="0"/>
            <wp:docPr id="967238995" name="Chart 1">
              <a:extLst xmlns:a="http://schemas.openxmlformats.org/drawingml/2006/main">
                <a:ext uri="{FF2B5EF4-FFF2-40B4-BE49-F238E27FC236}">
                  <a16:creationId xmlns:a16="http://schemas.microsoft.com/office/drawing/2014/main" id="{89A144BF-E86F-B098-ADEF-B7CB4D08673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1FE75E61" w14:textId="65E9B0AD" w:rsidR="00F94141" w:rsidRPr="00E71221" w:rsidRDefault="00F94141" w:rsidP="00F94141">
      <w:pPr>
        <w:pStyle w:val="Sinespaciado"/>
        <w:rPr>
          <w:rFonts w:eastAsiaTheme="minorHAnsi"/>
          <w:i/>
          <w:iCs/>
          <w:color w:val="767171"/>
          <w:spacing w:val="0"/>
          <w:lang w:val="es-DO"/>
        </w:rPr>
      </w:pPr>
      <w:r w:rsidRPr="00E71221">
        <w:rPr>
          <w:i/>
          <w:iCs/>
          <w:color w:val="767171"/>
          <w:spacing w:val="0"/>
          <w:sz w:val="18"/>
          <w:szCs w:val="18"/>
          <w:lang w:val="es-DO"/>
        </w:rPr>
        <w:t>Fuente: Departamento Tecnología de la Comunicación</w:t>
      </w:r>
      <w:r w:rsidRPr="00E71221">
        <w:rPr>
          <w:i/>
          <w:iCs/>
          <w:color w:val="767171"/>
          <w:spacing w:val="0"/>
          <w:lang w:val="es-DO"/>
        </w:rPr>
        <w:t>.</w:t>
      </w:r>
    </w:p>
    <w:p w14:paraId="22BFE3F1" w14:textId="77777777" w:rsidR="00F944D6" w:rsidRPr="00807B77" w:rsidRDefault="00F944D6" w:rsidP="00FF7D1B">
      <w:pPr>
        <w:spacing w:line="360" w:lineRule="auto"/>
        <w:jc w:val="both"/>
        <w:rPr>
          <w:b/>
          <w:bCs/>
          <w:spacing w:val="0"/>
          <w:lang w:val="es-DO"/>
        </w:rPr>
      </w:pPr>
    </w:p>
    <w:p w14:paraId="376C4704" w14:textId="79934B62" w:rsidR="00FF7D1B" w:rsidRPr="00807B77" w:rsidRDefault="00CB484B" w:rsidP="00FF7D1B">
      <w:pPr>
        <w:spacing w:line="360" w:lineRule="auto"/>
        <w:jc w:val="both"/>
        <w:rPr>
          <w:b/>
          <w:bCs/>
          <w:spacing w:val="0"/>
          <w:highlight w:val="yellow"/>
          <w:lang w:val="es-DO"/>
        </w:rPr>
      </w:pPr>
      <w:r w:rsidRPr="00807B77">
        <w:rPr>
          <w:b/>
          <w:bCs/>
          <w:spacing w:val="0"/>
          <w:lang w:val="es-DO"/>
        </w:rPr>
        <w:t>Proyectos de fortalecimiento del área o las competencias del personal</w:t>
      </w:r>
    </w:p>
    <w:p w14:paraId="2F42512A" w14:textId="756CDF7C" w:rsidR="00CB484B" w:rsidRPr="00807B77" w:rsidRDefault="00CB484B" w:rsidP="00CB484B">
      <w:pPr>
        <w:spacing w:line="360" w:lineRule="auto"/>
        <w:ind w:right="686"/>
        <w:jc w:val="both"/>
        <w:rPr>
          <w:spacing w:val="0"/>
          <w:lang w:val="es-DO"/>
        </w:rPr>
      </w:pPr>
      <w:r w:rsidRPr="00807B77">
        <w:rPr>
          <w:spacing w:val="0"/>
          <w:lang w:val="es-DO"/>
        </w:rPr>
        <w:t xml:space="preserve">10 nuevos servicios incrementados en el portal GOB.DO: </w:t>
      </w:r>
    </w:p>
    <w:p w14:paraId="00EA66C1" w14:textId="0EE6A717" w:rsidR="00FF7D1B" w:rsidRPr="00807B77" w:rsidRDefault="00CB484B" w:rsidP="00CB484B">
      <w:pPr>
        <w:spacing w:line="360" w:lineRule="auto"/>
        <w:ind w:right="686"/>
        <w:jc w:val="both"/>
        <w:rPr>
          <w:spacing w:val="0"/>
          <w:lang w:val="es-DO"/>
        </w:rPr>
      </w:pPr>
      <w:r w:rsidRPr="00807B77">
        <w:rPr>
          <w:spacing w:val="0"/>
          <w:lang w:val="es-DO"/>
        </w:rPr>
        <w:t>Adquisición de nuevos equipos tecnológicos, comunicación y aplicaciones de manera estratégica, para mejorar y eficientizar los procesos internos</w:t>
      </w:r>
      <w:r w:rsidR="00BF0C93" w:rsidRPr="00807B77">
        <w:rPr>
          <w:spacing w:val="0"/>
          <w:lang w:val="es-DO"/>
        </w:rPr>
        <w:t>,</w:t>
      </w:r>
      <w:r w:rsidRPr="00807B77">
        <w:rPr>
          <w:spacing w:val="0"/>
          <w:lang w:val="es-DO"/>
        </w:rPr>
        <w:t xml:space="preserve"> en tal sentido adquirimos computadoras, disco </w:t>
      </w:r>
      <w:r w:rsidR="001C7F24" w:rsidRPr="00807B77">
        <w:rPr>
          <w:spacing w:val="0"/>
          <w:lang w:val="es-DO"/>
        </w:rPr>
        <w:t>duro, móviles</w:t>
      </w:r>
      <w:r w:rsidRPr="00807B77">
        <w:rPr>
          <w:spacing w:val="0"/>
          <w:lang w:val="es-DO"/>
        </w:rPr>
        <w:t xml:space="preserve"> (flotas) y tabletas, plataformas y/o sistemas, sistema de control de acceso para área</w:t>
      </w:r>
      <w:r w:rsidR="00803540" w:rsidRPr="00807B77">
        <w:rPr>
          <w:spacing w:val="0"/>
          <w:lang w:val="es-DO"/>
        </w:rPr>
        <w:t>s</w:t>
      </w:r>
      <w:r w:rsidRPr="00807B77">
        <w:rPr>
          <w:spacing w:val="0"/>
          <w:lang w:val="es-DO"/>
        </w:rPr>
        <w:t xml:space="preserve"> crítica ONDA, garantizando la seguridad en el acceso a estas</w:t>
      </w:r>
      <w:r w:rsidR="00803540" w:rsidRPr="00807B77">
        <w:rPr>
          <w:spacing w:val="0"/>
          <w:lang w:val="es-DO"/>
        </w:rPr>
        <w:t>, i</w:t>
      </w:r>
      <w:r w:rsidRPr="00807B77">
        <w:rPr>
          <w:spacing w:val="0"/>
          <w:lang w:val="es-DO"/>
        </w:rPr>
        <w:t xml:space="preserve">mplementación del </w:t>
      </w:r>
      <w:r w:rsidRPr="00807B77">
        <w:rPr>
          <w:spacing w:val="0"/>
          <w:lang w:val="es-DO"/>
        </w:rPr>
        <w:lastRenderedPageBreak/>
        <w:t>nuevo sistema de correo institucional y</w:t>
      </w:r>
      <w:r w:rsidR="00803540" w:rsidRPr="00807B77">
        <w:rPr>
          <w:spacing w:val="0"/>
          <w:lang w:val="es-DO"/>
        </w:rPr>
        <w:t xml:space="preserve"> la c</w:t>
      </w:r>
      <w:r w:rsidRPr="00807B77">
        <w:rPr>
          <w:spacing w:val="0"/>
          <w:lang w:val="es-DO"/>
        </w:rPr>
        <w:t>reación de Manuales de Políticas, Procesos y Procedimientos de TIC.</w:t>
      </w:r>
    </w:p>
    <w:p w14:paraId="3B749B02" w14:textId="29369024" w:rsidR="00FF7D1B" w:rsidRPr="00807B77" w:rsidRDefault="00FF7D1B" w:rsidP="00FF7D1B">
      <w:pPr>
        <w:spacing w:line="360" w:lineRule="auto"/>
        <w:ind w:right="686"/>
        <w:jc w:val="both"/>
        <w:rPr>
          <w:b/>
          <w:bCs/>
          <w:spacing w:val="0"/>
          <w:lang w:val="es-DO"/>
        </w:rPr>
      </w:pPr>
      <w:r w:rsidRPr="00807B77">
        <w:rPr>
          <w:b/>
          <w:bCs/>
          <w:spacing w:val="0"/>
          <w:lang w:val="es-DO"/>
        </w:rPr>
        <w:t>Resultados obtenidos en el índice de uso de TIC e implementación de Gobierno Digital (</w:t>
      </w:r>
      <w:proofErr w:type="spellStart"/>
      <w:r w:rsidRPr="00807B77">
        <w:rPr>
          <w:b/>
          <w:bCs/>
          <w:spacing w:val="0"/>
          <w:lang w:val="es-DO"/>
        </w:rPr>
        <w:t>iTicge</w:t>
      </w:r>
      <w:proofErr w:type="spellEnd"/>
      <w:r w:rsidRPr="00807B77">
        <w:rPr>
          <w:b/>
          <w:bCs/>
          <w:spacing w:val="0"/>
          <w:lang w:val="es-DO"/>
        </w:rPr>
        <w:t>) durante el año.</w:t>
      </w:r>
    </w:p>
    <w:p w14:paraId="29EA09D1" w14:textId="1B2F4840" w:rsidR="007E2CE4" w:rsidRPr="00807B77" w:rsidRDefault="007E2CE4" w:rsidP="00FF7D1B">
      <w:pPr>
        <w:spacing w:line="360" w:lineRule="auto"/>
        <w:ind w:right="686"/>
        <w:jc w:val="both"/>
        <w:rPr>
          <w:spacing w:val="0"/>
          <w:lang w:val="es-DO"/>
        </w:rPr>
      </w:pPr>
      <w:r w:rsidRPr="00807B77">
        <w:rPr>
          <w:spacing w:val="0"/>
          <w:lang w:val="es-DO"/>
        </w:rPr>
        <w:t xml:space="preserve">En relación con el índice de uso de las Tecnologías de la Información y Comunicación y la implementación del Gobierno Electrónico en el Estado Dominicano (SISTICGE), la institución alcanzó una puntuación global de 62.14, ubicándose en la posición número 51 del </w:t>
      </w:r>
      <w:r w:rsidR="002F6C8A" w:rsidRPr="00807B77">
        <w:rPr>
          <w:spacing w:val="0"/>
          <w:lang w:val="es-DO"/>
        </w:rPr>
        <w:t>p</w:t>
      </w:r>
      <w:r w:rsidRPr="00807B77">
        <w:rPr>
          <w:spacing w:val="0"/>
          <w:lang w:val="es-DO"/>
        </w:rPr>
        <w:t xml:space="preserve">romedio </w:t>
      </w:r>
      <w:r w:rsidR="002F6C8A" w:rsidRPr="00807B77">
        <w:rPr>
          <w:spacing w:val="0"/>
          <w:lang w:val="es-DO"/>
        </w:rPr>
        <w:t>p</w:t>
      </w:r>
      <w:r w:rsidRPr="00807B77">
        <w:rPr>
          <w:spacing w:val="0"/>
          <w:lang w:val="es-DO"/>
        </w:rPr>
        <w:t>aís.</w:t>
      </w:r>
    </w:p>
    <w:p w14:paraId="4B0BCA03" w14:textId="1379276C" w:rsidR="00FF7D1B" w:rsidRPr="00807B77" w:rsidRDefault="00FF7D1B" w:rsidP="00FF7D1B">
      <w:pPr>
        <w:spacing w:line="360" w:lineRule="auto"/>
        <w:ind w:right="686"/>
        <w:jc w:val="both"/>
        <w:rPr>
          <w:spacing w:val="0"/>
          <w:lang w:val="es-DO"/>
        </w:rPr>
      </w:pPr>
      <w:r w:rsidRPr="00807B77">
        <w:rPr>
          <w:spacing w:val="0"/>
          <w:lang w:val="es-DO"/>
        </w:rPr>
        <w:t xml:space="preserve">Distribución de los avances en los </w:t>
      </w:r>
      <w:proofErr w:type="spellStart"/>
      <w:r w:rsidRPr="00807B77">
        <w:rPr>
          <w:spacing w:val="0"/>
          <w:lang w:val="es-DO"/>
        </w:rPr>
        <w:t>sub-pilares</w:t>
      </w:r>
      <w:proofErr w:type="spellEnd"/>
      <w:r w:rsidRPr="00807B77">
        <w:rPr>
          <w:spacing w:val="0"/>
          <w:lang w:val="es-DO"/>
        </w:rPr>
        <w:t>:</w:t>
      </w:r>
    </w:p>
    <w:p w14:paraId="1E51B17B" w14:textId="2594E256" w:rsidR="00FF7D1B" w:rsidRPr="00807B77" w:rsidRDefault="00FF7D1B" w:rsidP="00FF7D1B">
      <w:pPr>
        <w:pStyle w:val="Prrafodelista"/>
        <w:numPr>
          <w:ilvl w:val="0"/>
          <w:numId w:val="7"/>
        </w:numPr>
        <w:spacing w:line="360" w:lineRule="auto"/>
        <w:ind w:right="686"/>
        <w:jc w:val="both"/>
        <w:rPr>
          <w:spacing w:val="0"/>
          <w:lang w:val="es-DO"/>
        </w:rPr>
      </w:pPr>
      <w:r w:rsidRPr="00807B77">
        <w:rPr>
          <w:spacing w:val="0"/>
          <w:lang w:val="es-DO"/>
        </w:rPr>
        <w:t>Uso de las TIC 7</w:t>
      </w:r>
      <w:r w:rsidR="007E2CE4" w:rsidRPr="00807B77">
        <w:rPr>
          <w:spacing w:val="0"/>
          <w:lang w:val="es-DO"/>
        </w:rPr>
        <w:t>5</w:t>
      </w:r>
      <w:r w:rsidRPr="00807B77">
        <w:rPr>
          <w:spacing w:val="0"/>
          <w:lang w:val="es-DO"/>
        </w:rPr>
        <w:t>.</w:t>
      </w:r>
      <w:r w:rsidR="007E2CE4" w:rsidRPr="00807B77">
        <w:rPr>
          <w:spacing w:val="0"/>
          <w:lang w:val="es-DO"/>
        </w:rPr>
        <w:t>3</w:t>
      </w:r>
      <w:r w:rsidRPr="00807B77">
        <w:rPr>
          <w:spacing w:val="0"/>
          <w:lang w:val="es-DO"/>
        </w:rPr>
        <w:t>0%</w:t>
      </w:r>
    </w:p>
    <w:p w14:paraId="3F126DBC" w14:textId="06F23803" w:rsidR="00FF7D1B" w:rsidRPr="00807B77" w:rsidRDefault="00FF7D1B" w:rsidP="00FF7D1B">
      <w:pPr>
        <w:pStyle w:val="Prrafodelista"/>
        <w:numPr>
          <w:ilvl w:val="0"/>
          <w:numId w:val="7"/>
        </w:numPr>
        <w:spacing w:line="360" w:lineRule="auto"/>
        <w:ind w:right="686"/>
        <w:jc w:val="both"/>
        <w:rPr>
          <w:spacing w:val="0"/>
          <w:lang w:val="es-DO"/>
        </w:rPr>
      </w:pPr>
      <w:r w:rsidRPr="00807B77">
        <w:rPr>
          <w:spacing w:val="0"/>
          <w:lang w:val="es-DO"/>
        </w:rPr>
        <w:t>Implementación de Gobierno Electrónico 4</w:t>
      </w:r>
      <w:r w:rsidR="007E2CE4" w:rsidRPr="00807B77">
        <w:rPr>
          <w:spacing w:val="0"/>
          <w:lang w:val="es-DO"/>
        </w:rPr>
        <w:t>5</w:t>
      </w:r>
      <w:r w:rsidRPr="00807B77">
        <w:rPr>
          <w:spacing w:val="0"/>
          <w:lang w:val="es-DO"/>
        </w:rPr>
        <w:t>.</w:t>
      </w:r>
      <w:r w:rsidR="007E2CE4" w:rsidRPr="00807B77">
        <w:rPr>
          <w:spacing w:val="0"/>
          <w:lang w:val="es-DO"/>
        </w:rPr>
        <w:t>04</w:t>
      </w:r>
      <w:r w:rsidRPr="00807B77">
        <w:rPr>
          <w:spacing w:val="0"/>
          <w:lang w:val="es-DO"/>
        </w:rPr>
        <w:t>%</w:t>
      </w:r>
    </w:p>
    <w:p w14:paraId="4108AC06" w14:textId="3640B6E1" w:rsidR="00FF7D1B" w:rsidRPr="00807B77" w:rsidRDefault="00FF7D1B" w:rsidP="00FF7D1B">
      <w:pPr>
        <w:pStyle w:val="Prrafodelista"/>
        <w:numPr>
          <w:ilvl w:val="0"/>
          <w:numId w:val="7"/>
        </w:numPr>
        <w:spacing w:line="360" w:lineRule="auto"/>
        <w:ind w:right="686"/>
        <w:jc w:val="both"/>
        <w:rPr>
          <w:spacing w:val="0"/>
          <w:lang w:val="es-DO"/>
        </w:rPr>
      </w:pPr>
      <w:r w:rsidRPr="00807B77">
        <w:rPr>
          <w:spacing w:val="0"/>
          <w:lang w:val="es-DO"/>
        </w:rPr>
        <w:t xml:space="preserve">E-Participación): </w:t>
      </w:r>
      <w:r w:rsidR="007E2CE4" w:rsidRPr="00807B77">
        <w:rPr>
          <w:spacing w:val="0"/>
          <w:lang w:val="es-DO"/>
        </w:rPr>
        <w:t>73</w:t>
      </w:r>
      <w:r w:rsidRPr="00807B77">
        <w:rPr>
          <w:spacing w:val="0"/>
          <w:lang w:val="es-DO"/>
        </w:rPr>
        <w:t>.</w:t>
      </w:r>
      <w:r w:rsidR="007E2CE4" w:rsidRPr="00807B77">
        <w:rPr>
          <w:spacing w:val="0"/>
          <w:lang w:val="es-DO"/>
        </w:rPr>
        <w:t>7</w:t>
      </w:r>
      <w:r w:rsidRPr="00807B77">
        <w:rPr>
          <w:spacing w:val="0"/>
          <w:lang w:val="es-DO"/>
        </w:rPr>
        <w:t>5%</w:t>
      </w:r>
    </w:p>
    <w:p w14:paraId="04BC3D26" w14:textId="4E9094E3" w:rsidR="00FF7D1B" w:rsidRPr="00807B77" w:rsidRDefault="00FF7D1B" w:rsidP="00FF7D1B">
      <w:pPr>
        <w:pStyle w:val="Prrafodelista"/>
        <w:numPr>
          <w:ilvl w:val="0"/>
          <w:numId w:val="7"/>
        </w:numPr>
        <w:spacing w:line="360" w:lineRule="auto"/>
        <w:ind w:right="686"/>
        <w:jc w:val="both"/>
        <w:rPr>
          <w:spacing w:val="0"/>
          <w:lang w:val="es-DO"/>
        </w:rPr>
      </w:pPr>
      <w:r w:rsidRPr="00807B77">
        <w:rPr>
          <w:spacing w:val="0"/>
          <w:lang w:val="es-DO"/>
        </w:rPr>
        <w:t xml:space="preserve">Servicios en Línea </w:t>
      </w:r>
      <w:r w:rsidR="007E2CE4" w:rsidRPr="00807B77">
        <w:rPr>
          <w:spacing w:val="0"/>
          <w:lang w:val="es-DO"/>
        </w:rPr>
        <w:t>79</w:t>
      </w:r>
      <w:r w:rsidRPr="00807B77">
        <w:rPr>
          <w:spacing w:val="0"/>
          <w:lang w:val="es-DO"/>
        </w:rPr>
        <w:t>.</w:t>
      </w:r>
      <w:r w:rsidR="007E2CE4" w:rsidRPr="00807B77">
        <w:rPr>
          <w:spacing w:val="0"/>
          <w:lang w:val="es-DO"/>
        </w:rPr>
        <w:t>1</w:t>
      </w:r>
      <w:r w:rsidRPr="00807B77">
        <w:rPr>
          <w:spacing w:val="0"/>
          <w:lang w:val="es-DO"/>
        </w:rPr>
        <w:t>3%</w:t>
      </w:r>
    </w:p>
    <w:p w14:paraId="44827B8C" w14:textId="4BC6BA62" w:rsidR="00FF7D1B" w:rsidRPr="00807B77" w:rsidRDefault="00FF7D1B" w:rsidP="00FF7D1B">
      <w:pPr>
        <w:pStyle w:val="Prrafodelista"/>
        <w:numPr>
          <w:ilvl w:val="0"/>
          <w:numId w:val="7"/>
        </w:numPr>
        <w:spacing w:line="360" w:lineRule="auto"/>
        <w:ind w:right="686"/>
        <w:jc w:val="both"/>
        <w:rPr>
          <w:spacing w:val="0"/>
          <w:lang w:val="es-DO"/>
        </w:rPr>
      </w:pPr>
      <w:r w:rsidRPr="00807B77">
        <w:rPr>
          <w:spacing w:val="0"/>
          <w:lang w:val="es-DO"/>
        </w:rPr>
        <w:t>Innovación 3</w:t>
      </w:r>
      <w:r w:rsidR="007E2CE4" w:rsidRPr="00807B77">
        <w:rPr>
          <w:spacing w:val="0"/>
          <w:lang w:val="es-DO"/>
        </w:rPr>
        <w:t>7</w:t>
      </w:r>
      <w:r w:rsidRPr="00807B77">
        <w:rPr>
          <w:spacing w:val="0"/>
          <w:lang w:val="es-DO"/>
        </w:rPr>
        <w:t>.50%</w:t>
      </w:r>
    </w:p>
    <w:p w14:paraId="1FFAD0A9" w14:textId="77777777" w:rsidR="00A82ED7" w:rsidRPr="00807B77" w:rsidRDefault="00A82ED7" w:rsidP="00A82ED7">
      <w:pPr>
        <w:pStyle w:val="Prrafodelista"/>
        <w:spacing w:line="360" w:lineRule="auto"/>
        <w:ind w:right="686"/>
        <w:jc w:val="both"/>
        <w:rPr>
          <w:spacing w:val="0"/>
          <w:sz w:val="16"/>
          <w:szCs w:val="16"/>
          <w:lang w:val="es-DO"/>
        </w:rPr>
      </w:pPr>
    </w:p>
    <w:p w14:paraId="2E66A469" w14:textId="77777777" w:rsidR="00A82ED7" w:rsidRPr="00807B77" w:rsidRDefault="00A82ED7" w:rsidP="00A82ED7">
      <w:pPr>
        <w:pStyle w:val="Ttulo2"/>
        <w:ind w:firstLine="567"/>
        <w:rPr>
          <w:rFonts w:eastAsiaTheme="minorHAnsi" w:cs="Times New Roman"/>
          <w:b/>
          <w:bCs/>
          <w:color w:val="767171"/>
          <w:spacing w:val="0"/>
          <w:szCs w:val="24"/>
          <w:lang w:val="es-DO"/>
        </w:rPr>
      </w:pPr>
      <w:bookmarkStart w:id="77" w:name="_Toc185256672"/>
      <w:bookmarkStart w:id="78" w:name="_Toc216872591"/>
      <w:r w:rsidRPr="00807B77">
        <w:rPr>
          <w:rFonts w:eastAsiaTheme="minorHAnsi" w:cs="Times New Roman"/>
          <w:b/>
          <w:bCs/>
          <w:color w:val="767171"/>
          <w:spacing w:val="0"/>
          <w:szCs w:val="24"/>
          <w:lang w:val="es-DO"/>
        </w:rPr>
        <w:t>4.5 Desempeño del Sistema de Planificación y Desarrollo Institucional.</w:t>
      </w:r>
      <w:bookmarkEnd w:id="77"/>
      <w:bookmarkEnd w:id="78"/>
    </w:p>
    <w:p w14:paraId="32BE2903" w14:textId="77777777" w:rsidR="00A82ED7" w:rsidRPr="00807B77" w:rsidRDefault="00A82ED7" w:rsidP="00A82ED7">
      <w:pPr>
        <w:rPr>
          <w:sz w:val="4"/>
          <w:szCs w:val="4"/>
          <w:lang w:val="es-DO"/>
        </w:rPr>
      </w:pPr>
    </w:p>
    <w:p w14:paraId="3987B131" w14:textId="77777777" w:rsidR="00B825B4" w:rsidRPr="00807B77" w:rsidRDefault="00B825B4" w:rsidP="00A82ED7">
      <w:pPr>
        <w:rPr>
          <w:sz w:val="4"/>
          <w:szCs w:val="4"/>
          <w:lang w:val="es-DO"/>
        </w:rPr>
      </w:pPr>
    </w:p>
    <w:p w14:paraId="44381BE6" w14:textId="77777777" w:rsidR="00A82ED7" w:rsidRPr="00807B77" w:rsidRDefault="00A82ED7" w:rsidP="00A82ED7">
      <w:pPr>
        <w:rPr>
          <w:b/>
          <w:bCs/>
          <w:spacing w:val="0"/>
          <w:lang w:val="es-DO"/>
        </w:rPr>
      </w:pPr>
      <w:r w:rsidRPr="00807B77">
        <w:rPr>
          <w:b/>
          <w:bCs/>
          <w:spacing w:val="0"/>
          <w:lang w:val="es-DO"/>
        </w:rPr>
        <w:t>Desempeño de los subsistemas de planificación</w:t>
      </w:r>
    </w:p>
    <w:p w14:paraId="2342CE4E" w14:textId="3C8B1485" w:rsidR="00270155" w:rsidRPr="00807B77" w:rsidRDefault="00270155" w:rsidP="00725098">
      <w:pPr>
        <w:pStyle w:val="Sinespaciado"/>
        <w:spacing w:line="360" w:lineRule="auto"/>
        <w:rPr>
          <w:rFonts w:eastAsiaTheme="minorHAnsi"/>
          <w:color w:val="767171"/>
          <w:spacing w:val="0"/>
          <w:lang w:val="es-DO"/>
        </w:rPr>
      </w:pPr>
      <w:r w:rsidRPr="00807B77">
        <w:rPr>
          <w:rFonts w:eastAsiaTheme="minorHAnsi"/>
          <w:color w:val="767171"/>
          <w:spacing w:val="0"/>
          <w:lang w:val="es-DO"/>
        </w:rPr>
        <w:t>Formulación, monitoreo y evaluación de planes, programas y proyectos</w:t>
      </w:r>
      <w:r w:rsidR="00725098" w:rsidRPr="00807B77">
        <w:rPr>
          <w:rFonts w:eastAsiaTheme="minorHAnsi"/>
          <w:color w:val="767171"/>
          <w:spacing w:val="0"/>
          <w:lang w:val="es-DO"/>
        </w:rPr>
        <w:t xml:space="preserve">: </w:t>
      </w:r>
      <w:r w:rsidRPr="00807B77">
        <w:rPr>
          <w:rFonts w:eastAsiaTheme="minorHAnsi"/>
          <w:color w:val="767171"/>
          <w:spacing w:val="0"/>
          <w:lang w:val="es-DO"/>
        </w:rPr>
        <w:t xml:space="preserve">Durante el año 2025 se han realizado los siguientes programas: </w:t>
      </w:r>
    </w:p>
    <w:p w14:paraId="54F14FD7" w14:textId="77777777" w:rsidR="00270155" w:rsidRPr="00807B77" w:rsidRDefault="00270155" w:rsidP="00270155">
      <w:pPr>
        <w:pStyle w:val="Sinespaciado"/>
        <w:jc w:val="both"/>
        <w:rPr>
          <w:rFonts w:eastAsiaTheme="minorHAnsi"/>
          <w:color w:val="767171"/>
          <w:spacing w:val="0"/>
          <w:sz w:val="18"/>
          <w:szCs w:val="18"/>
          <w:lang w:val="es-DO"/>
        </w:rPr>
      </w:pPr>
    </w:p>
    <w:p w14:paraId="4890CC36" w14:textId="27493AC5" w:rsidR="00270155" w:rsidRPr="00807B77" w:rsidRDefault="00355B1B" w:rsidP="005D603C">
      <w:pPr>
        <w:pStyle w:val="Sinespaciado"/>
        <w:numPr>
          <w:ilvl w:val="0"/>
          <w:numId w:val="23"/>
        </w:numPr>
        <w:spacing w:line="360" w:lineRule="auto"/>
        <w:jc w:val="both"/>
        <w:rPr>
          <w:rFonts w:eastAsiaTheme="minorHAnsi"/>
          <w:color w:val="767171"/>
          <w:spacing w:val="0"/>
          <w:lang w:val="es-DO"/>
        </w:rPr>
      </w:pPr>
      <w:r w:rsidRPr="00807B77">
        <w:rPr>
          <w:rFonts w:eastAsiaTheme="minorHAnsi"/>
          <w:color w:val="767171"/>
          <w:spacing w:val="0"/>
          <w:lang w:val="es-DO"/>
        </w:rPr>
        <w:t>Desarrollo de guía educativa de derecho de autor y derechos conexos, en coordinación con la academia de la Organización Mundial de Propiedad Intelectual (OMPI).</w:t>
      </w:r>
    </w:p>
    <w:p w14:paraId="6924C27A" w14:textId="77777777" w:rsidR="005D603C" w:rsidRPr="00807B77" w:rsidRDefault="005D603C" w:rsidP="005D603C">
      <w:pPr>
        <w:pStyle w:val="Sinespaciado"/>
        <w:spacing w:line="360" w:lineRule="auto"/>
        <w:jc w:val="both"/>
        <w:rPr>
          <w:rFonts w:eastAsiaTheme="minorHAnsi"/>
          <w:color w:val="767171"/>
          <w:spacing w:val="0"/>
          <w:sz w:val="10"/>
          <w:szCs w:val="10"/>
          <w:lang w:val="es-DO"/>
        </w:rPr>
      </w:pPr>
    </w:p>
    <w:p w14:paraId="4E3EDEFD" w14:textId="559CC3D3" w:rsidR="005D603C" w:rsidRPr="00807B77" w:rsidRDefault="005D603C" w:rsidP="005D603C">
      <w:pPr>
        <w:pStyle w:val="Sinespaciado"/>
        <w:numPr>
          <w:ilvl w:val="0"/>
          <w:numId w:val="23"/>
        </w:numPr>
        <w:spacing w:line="360" w:lineRule="auto"/>
        <w:jc w:val="both"/>
        <w:rPr>
          <w:rFonts w:eastAsiaTheme="minorHAnsi"/>
          <w:color w:val="767171"/>
          <w:spacing w:val="0"/>
          <w:lang w:val="es-DO"/>
        </w:rPr>
      </w:pPr>
      <w:r w:rsidRPr="00807B77">
        <w:rPr>
          <w:rFonts w:eastAsiaTheme="minorHAnsi"/>
          <w:color w:val="767171"/>
          <w:spacing w:val="0"/>
          <w:lang w:val="es-DO"/>
        </w:rPr>
        <w:t>Programa Fortalecimiento de capacidades sobre derechos de autor y derechos conexos para jóvenes creativos – mención música, conjuntamente con su programa de mentoría, bajo el diseño instruccional de academia de la Organización Mundial de Propiedad Intelectual (OMPI).</w:t>
      </w:r>
    </w:p>
    <w:p w14:paraId="065418BE" w14:textId="77777777" w:rsidR="005D603C" w:rsidRPr="00807B77" w:rsidRDefault="005D603C" w:rsidP="005D603C">
      <w:pPr>
        <w:pStyle w:val="Sinespaciado"/>
        <w:spacing w:line="360" w:lineRule="auto"/>
        <w:jc w:val="both"/>
        <w:rPr>
          <w:rFonts w:eastAsiaTheme="minorHAnsi"/>
          <w:color w:val="767171"/>
          <w:spacing w:val="0"/>
          <w:sz w:val="12"/>
          <w:szCs w:val="12"/>
          <w:lang w:val="es-DO"/>
        </w:rPr>
      </w:pPr>
    </w:p>
    <w:p w14:paraId="5CFD604F" w14:textId="09116E8F" w:rsidR="005D603C" w:rsidRPr="00807B77" w:rsidRDefault="005D603C" w:rsidP="005D603C">
      <w:pPr>
        <w:pStyle w:val="Sinespaciado"/>
        <w:numPr>
          <w:ilvl w:val="0"/>
          <w:numId w:val="23"/>
        </w:numPr>
        <w:spacing w:line="360" w:lineRule="auto"/>
        <w:jc w:val="both"/>
        <w:rPr>
          <w:rFonts w:eastAsiaTheme="minorHAnsi"/>
          <w:color w:val="767171"/>
          <w:spacing w:val="0"/>
          <w:lang w:val="es-DO"/>
        </w:rPr>
      </w:pPr>
      <w:r w:rsidRPr="00807B77">
        <w:rPr>
          <w:rFonts w:eastAsiaTheme="minorHAnsi"/>
          <w:color w:val="767171"/>
          <w:spacing w:val="0"/>
          <w:lang w:val="es-DO"/>
        </w:rPr>
        <w:lastRenderedPageBreak/>
        <w:t>Programa de Gestión Cultural, Economía para el Desarrollo y Derechos de Autor, en coordinación del Ministerio de Cultura, Consejo Nacional de Promoción y Apoyo a la Micro, Pequeña y Mediana Empresa (</w:t>
      </w:r>
      <w:proofErr w:type="spellStart"/>
      <w:r w:rsidRPr="00807B77">
        <w:rPr>
          <w:rFonts w:eastAsiaTheme="minorHAnsi"/>
          <w:color w:val="767171"/>
          <w:spacing w:val="0"/>
          <w:lang w:val="es-DO"/>
        </w:rPr>
        <w:t>Promipyme</w:t>
      </w:r>
      <w:proofErr w:type="spellEnd"/>
      <w:r w:rsidRPr="00807B77">
        <w:rPr>
          <w:rFonts w:eastAsiaTheme="minorHAnsi"/>
          <w:color w:val="767171"/>
          <w:spacing w:val="0"/>
          <w:lang w:val="es-DO"/>
        </w:rPr>
        <w:t>) y la Oficina Nacional de Derecho de Autor (ONDA).</w:t>
      </w:r>
    </w:p>
    <w:p w14:paraId="15BEC8BD" w14:textId="77777777" w:rsidR="005D603C" w:rsidRPr="00807B77" w:rsidRDefault="005D603C" w:rsidP="005D603C">
      <w:pPr>
        <w:pStyle w:val="Sinespaciado"/>
        <w:spacing w:line="360" w:lineRule="auto"/>
        <w:jc w:val="both"/>
        <w:rPr>
          <w:rFonts w:eastAsiaTheme="minorHAnsi"/>
          <w:color w:val="767171"/>
          <w:spacing w:val="0"/>
          <w:sz w:val="12"/>
          <w:szCs w:val="12"/>
          <w:lang w:val="es-DO"/>
        </w:rPr>
      </w:pPr>
    </w:p>
    <w:p w14:paraId="7F648CB7" w14:textId="037FA6D5" w:rsidR="005D603C" w:rsidRPr="00807B77" w:rsidRDefault="005D603C" w:rsidP="005D603C">
      <w:pPr>
        <w:pStyle w:val="Sinespaciado"/>
        <w:numPr>
          <w:ilvl w:val="0"/>
          <w:numId w:val="23"/>
        </w:numPr>
        <w:spacing w:line="360" w:lineRule="auto"/>
        <w:jc w:val="both"/>
        <w:rPr>
          <w:rFonts w:eastAsiaTheme="minorHAnsi"/>
          <w:color w:val="767171"/>
          <w:spacing w:val="0"/>
          <w:lang w:val="es-DO"/>
        </w:rPr>
      </w:pPr>
      <w:r w:rsidRPr="00807B77">
        <w:rPr>
          <w:rFonts w:eastAsiaTheme="minorHAnsi"/>
          <w:color w:val="767171"/>
          <w:spacing w:val="0"/>
          <w:lang w:val="es-DO"/>
        </w:rPr>
        <w:t>Programa sobre persecución de la piratería musical en el entorno digital llevado a cabo con la unidad de propiedad Intelectual del Ministerio Publico.</w:t>
      </w:r>
    </w:p>
    <w:p w14:paraId="7FB19F97" w14:textId="77777777" w:rsidR="005D603C" w:rsidRPr="00807B77" w:rsidRDefault="005D603C" w:rsidP="005D603C">
      <w:pPr>
        <w:pStyle w:val="Sinespaciado"/>
        <w:spacing w:line="360" w:lineRule="auto"/>
        <w:jc w:val="both"/>
        <w:rPr>
          <w:rFonts w:eastAsiaTheme="minorHAnsi"/>
          <w:color w:val="767171"/>
          <w:spacing w:val="0"/>
          <w:sz w:val="14"/>
          <w:szCs w:val="14"/>
          <w:lang w:val="es-DO"/>
        </w:rPr>
      </w:pPr>
    </w:p>
    <w:p w14:paraId="7E214ADF" w14:textId="77777777" w:rsidR="005D603C" w:rsidRPr="00807B77" w:rsidRDefault="005D603C" w:rsidP="00F136DF">
      <w:pPr>
        <w:pStyle w:val="Sinespaciado"/>
        <w:numPr>
          <w:ilvl w:val="0"/>
          <w:numId w:val="23"/>
        </w:numPr>
        <w:spacing w:line="360" w:lineRule="auto"/>
        <w:jc w:val="both"/>
        <w:rPr>
          <w:rFonts w:eastAsiaTheme="minorHAnsi"/>
          <w:color w:val="767171"/>
          <w:spacing w:val="0"/>
          <w:lang w:val="es-DO"/>
        </w:rPr>
      </w:pPr>
      <w:r w:rsidRPr="00807B77">
        <w:rPr>
          <w:rFonts w:eastAsiaTheme="minorHAnsi"/>
          <w:color w:val="767171"/>
          <w:spacing w:val="0"/>
          <w:lang w:val="es-DO"/>
        </w:rPr>
        <w:t>Programa de Formación ABC de Derecho de Autor, Segunda Versión dirigida a la formación a colaboradores con herramientas de exposición y difusión del derecho de autor y derechos conexos.</w:t>
      </w:r>
    </w:p>
    <w:p w14:paraId="5E425322" w14:textId="77777777" w:rsidR="005D603C" w:rsidRPr="00807B77" w:rsidRDefault="005D603C" w:rsidP="005D603C">
      <w:pPr>
        <w:pStyle w:val="Prrafodelista"/>
        <w:rPr>
          <w:spacing w:val="0"/>
          <w:sz w:val="10"/>
          <w:szCs w:val="10"/>
          <w:lang w:val="es-DO"/>
        </w:rPr>
      </w:pPr>
    </w:p>
    <w:p w14:paraId="28F24F54" w14:textId="3E219029" w:rsidR="00270155" w:rsidRPr="00807B77" w:rsidRDefault="00270155" w:rsidP="00F136DF">
      <w:pPr>
        <w:pStyle w:val="Sinespaciado"/>
        <w:numPr>
          <w:ilvl w:val="0"/>
          <w:numId w:val="23"/>
        </w:numPr>
        <w:spacing w:line="360" w:lineRule="auto"/>
        <w:jc w:val="both"/>
        <w:rPr>
          <w:rFonts w:eastAsiaTheme="minorHAnsi"/>
          <w:color w:val="767171"/>
          <w:spacing w:val="0"/>
          <w:lang w:val="es-DO"/>
        </w:rPr>
      </w:pPr>
      <w:r w:rsidRPr="00807B77">
        <w:rPr>
          <w:rFonts w:eastAsiaTheme="minorHAnsi"/>
          <w:color w:val="767171"/>
          <w:spacing w:val="0"/>
          <w:lang w:val="es-DO"/>
        </w:rPr>
        <w:t xml:space="preserve">Lanzamiento de nuestra segunda </w:t>
      </w:r>
      <w:r w:rsidR="005D603C" w:rsidRPr="00807B77">
        <w:rPr>
          <w:rFonts w:eastAsiaTheme="minorHAnsi"/>
          <w:color w:val="767171"/>
          <w:spacing w:val="0"/>
          <w:lang w:val="es-DO"/>
        </w:rPr>
        <w:t>R</w:t>
      </w:r>
      <w:r w:rsidRPr="00807B77">
        <w:rPr>
          <w:rFonts w:eastAsiaTheme="minorHAnsi"/>
          <w:color w:val="767171"/>
          <w:spacing w:val="0"/>
          <w:lang w:val="es-DO"/>
        </w:rPr>
        <w:t>evista Institucional</w:t>
      </w:r>
      <w:r w:rsidR="005D603C" w:rsidRPr="00807B77">
        <w:rPr>
          <w:rFonts w:eastAsiaTheme="minorHAnsi"/>
          <w:color w:val="767171"/>
          <w:spacing w:val="0"/>
          <w:lang w:val="es-DO"/>
        </w:rPr>
        <w:t>.</w:t>
      </w:r>
    </w:p>
    <w:p w14:paraId="72DA09CD" w14:textId="77777777" w:rsidR="00270155" w:rsidRPr="008906EC" w:rsidRDefault="00270155" w:rsidP="00270155">
      <w:pPr>
        <w:pStyle w:val="Sinespaciado"/>
        <w:jc w:val="both"/>
        <w:rPr>
          <w:rFonts w:eastAsiaTheme="minorHAnsi"/>
          <w:color w:val="767171"/>
          <w:spacing w:val="0"/>
          <w:sz w:val="20"/>
          <w:szCs w:val="20"/>
          <w:lang w:val="es-DO"/>
        </w:rPr>
      </w:pPr>
    </w:p>
    <w:p w14:paraId="31B6F7D5" w14:textId="133D1486" w:rsidR="00270155" w:rsidRPr="00807B77" w:rsidRDefault="00270155" w:rsidP="00270155">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 xml:space="preserve">En relación con el Plan Estratégico Institucional 2025–2028, informamos que su elaboración ha sido concluida en su totalidad y cuenta con la certificación de entrega correspondiente. Actualmente, el documento se encuentra en proceso de revisión por parte del </w:t>
      </w:r>
      <w:r w:rsidR="00DB28A7" w:rsidRPr="00807B77">
        <w:rPr>
          <w:rFonts w:eastAsiaTheme="minorHAnsi"/>
          <w:color w:val="767171"/>
          <w:spacing w:val="0"/>
          <w:lang w:val="es-DO"/>
        </w:rPr>
        <w:t>Ministerio de Economía, Planificación y Desarrollo (MEPyD)</w:t>
      </w:r>
      <w:r w:rsidRPr="00807B77">
        <w:rPr>
          <w:rFonts w:eastAsiaTheme="minorHAnsi"/>
          <w:color w:val="767171"/>
          <w:spacing w:val="0"/>
          <w:lang w:val="es-DO"/>
        </w:rPr>
        <w:t>, estimándose su aprobación para el año 2026.</w:t>
      </w:r>
    </w:p>
    <w:p w14:paraId="60C93E4C" w14:textId="77777777" w:rsidR="008906EC" w:rsidRDefault="008906EC" w:rsidP="00270155">
      <w:pPr>
        <w:pStyle w:val="Sinespaciado"/>
        <w:spacing w:line="360" w:lineRule="auto"/>
        <w:jc w:val="both"/>
        <w:rPr>
          <w:rFonts w:eastAsiaTheme="minorHAnsi"/>
          <w:color w:val="767171"/>
          <w:spacing w:val="0"/>
          <w:lang w:val="es-DO"/>
        </w:rPr>
      </w:pPr>
    </w:p>
    <w:p w14:paraId="036C0F1C" w14:textId="233FC730" w:rsidR="00270155" w:rsidRPr="00807B77" w:rsidRDefault="00270155" w:rsidP="00270155">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 xml:space="preserve">Respecto al Plan Operativo Anual (POA) 2025, el análisis correspondiente a los últimos tres trimestres evidencia que se programaron 200 metas, de las cuales 183 alcanzaron niveles de ejecución parcial o total, registrando un índice de </w:t>
      </w:r>
      <w:r w:rsidR="00D96BAF" w:rsidRPr="00807B77">
        <w:rPr>
          <w:rFonts w:eastAsiaTheme="minorHAnsi"/>
          <w:color w:val="767171"/>
          <w:spacing w:val="0"/>
          <w:lang w:val="es-DO"/>
        </w:rPr>
        <w:t>cumplimiento del 91.5% alcanzando un nivel de e</w:t>
      </w:r>
      <w:r w:rsidRPr="00807B77">
        <w:rPr>
          <w:rFonts w:eastAsiaTheme="minorHAnsi"/>
          <w:color w:val="767171"/>
          <w:spacing w:val="0"/>
          <w:lang w:val="es-DO"/>
        </w:rPr>
        <w:t>ficiencia del 88%.</w:t>
      </w:r>
    </w:p>
    <w:p w14:paraId="657B1A0B" w14:textId="77777777" w:rsidR="00270155" w:rsidRPr="00807B77" w:rsidRDefault="00270155" w:rsidP="00270155">
      <w:pPr>
        <w:pStyle w:val="Sinespaciado"/>
        <w:spacing w:line="360" w:lineRule="auto"/>
        <w:jc w:val="both"/>
        <w:rPr>
          <w:rFonts w:eastAsiaTheme="minorHAnsi"/>
          <w:color w:val="767171"/>
          <w:spacing w:val="0"/>
          <w:sz w:val="18"/>
          <w:szCs w:val="18"/>
          <w:lang w:val="es-DO"/>
        </w:rPr>
      </w:pPr>
    </w:p>
    <w:p w14:paraId="23C31500" w14:textId="7F68E7C5" w:rsidR="00270155" w:rsidRDefault="00E4594E" w:rsidP="00E4594E">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En el marco de los lineamientos de planificación y desarrollo establecidos, se garantizó la emisión de certificados a diversos sectores de la sociedad, mediante la exoneración total del pago para el registro de obras artísticas, literarias y científicas, conforme a las normativas especiales vigentes.</w:t>
      </w:r>
    </w:p>
    <w:p w14:paraId="31A7B6D0" w14:textId="77777777" w:rsidR="008906EC" w:rsidRPr="008906EC" w:rsidRDefault="008906EC" w:rsidP="00725098">
      <w:pPr>
        <w:spacing w:line="360" w:lineRule="auto"/>
        <w:jc w:val="both"/>
        <w:rPr>
          <w:b/>
          <w:bCs/>
          <w:spacing w:val="0"/>
          <w:sz w:val="4"/>
          <w:szCs w:val="4"/>
          <w:lang w:val="es-DO"/>
        </w:rPr>
      </w:pPr>
    </w:p>
    <w:p w14:paraId="6290589B" w14:textId="77777777" w:rsidR="008906EC" w:rsidRDefault="008906EC" w:rsidP="00725098">
      <w:pPr>
        <w:spacing w:line="360" w:lineRule="auto"/>
        <w:jc w:val="both"/>
        <w:rPr>
          <w:b/>
          <w:bCs/>
          <w:spacing w:val="0"/>
          <w:lang w:val="es-DO"/>
        </w:rPr>
      </w:pPr>
    </w:p>
    <w:p w14:paraId="3411B457" w14:textId="2367DCDA" w:rsidR="00270155" w:rsidRPr="00807B77" w:rsidRDefault="00A82ED7" w:rsidP="00725098">
      <w:pPr>
        <w:spacing w:line="360" w:lineRule="auto"/>
        <w:jc w:val="both"/>
        <w:rPr>
          <w:spacing w:val="0"/>
          <w:lang w:val="es-DO"/>
        </w:rPr>
      </w:pPr>
      <w:r w:rsidRPr="00807B77">
        <w:rPr>
          <w:b/>
          <w:bCs/>
          <w:spacing w:val="0"/>
          <w:lang w:val="es-DO"/>
        </w:rPr>
        <w:lastRenderedPageBreak/>
        <w:t>Cooperación Internacional</w:t>
      </w:r>
      <w:r w:rsidR="00725098" w:rsidRPr="00807B77">
        <w:rPr>
          <w:b/>
          <w:bCs/>
          <w:spacing w:val="0"/>
          <w:lang w:val="es-DO"/>
        </w:rPr>
        <w:t>:</w:t>
      </w:r>
      <w:r w:rsidR="00725098" w:rsidRPr="00807B77">
        <w:rPr>
          <w:spacing w:val="0"/>
          <w:lang w:val="es-DO"/>
        </w:rPr>
        <w:t xml:space="preserve"> </w:t>
      </w:r>
      <w:r w:rsidR="00270155" w:rsidRPr="00807B77">
        <w:rPr>
          <w:spacing w:val="0"/>
          <w:lang w:val="es-DO"/>
        </w:rPr>
        <w:t xml:space="preserve">La Oficina Nacional de Derecho de Autor (ONDA), representada por su director José Ruben Gonell Cosme, asistió junto a una delegación dominicana al Taller Regional de IFPI </w:t>
      </w:r>
      <w:proofErr w:type="spellStart"/>
      <w:r w:rsidR="00270155" w:rsidRPr="00807B77">
        <w:rPr>
          <w:spacing w:val="0"/>
          <w:lang w:val="es-DO"/>
        </w:rPr>
        <w:t>Latin</w:t>
      </w:r>
      <w:proofErr w:type="spellEnd"/>
      <w:r w:rsidR="00270155" w:rsidRPr="00807B77">
        <w:rPr>
          <w:spacing w:val="0"/>
          <w:lang w:val="es-DO"/>
        </w:rPr>
        <w:t xml:space="preserve"> America &amp; Caribbean, donde se abordaron diversos temas, entre ellos “El Rol del Productor de Fonogramas en el Ecosistema de la Música, </w:t>
      </w:r>
      <w:r w:rsidR="00E3223D" w:rsidRPr="00807B77">
        <w:rPr>
          <w:spacing w:val="0"/>
          <w:lang w:val="es-DO"/>
        </w:rPr>
        <w:t xml:space="preserve">además de la firma Convenio de Cooperación Interinstitucional entre la Oficina Nacional de Derecho de Autor (ONDA) y la Federación Internacional de la Industria Fonográfica (IFPI). </w:t>
      </w:r>
      <w:r w:rsidR="00270155" w:rsidRPr="00807B77">
        <w:rPr>
          <w:spacing w:val="0"/>
          <w:lang w:val="es-DO"/>
        </w:rPr>
        <w:t>efectuado en la ciudad de Miami los días 7 y 8 de octubre de 2025.</w:t>
      </w:r>
    </w:p>
    <w:p w14:paraId="07A918A1" w14:textId="77777777" w:rsidR="00270155" w:rsidRPr="00807B77" w:rsidRDefault="00270155" w:rsidP="00270155">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 xml:space="preserve">Participamos en el Foro Interregional sobre Propiedad Intelectual y Economía Creativa: </w:t>
      </w:r>
      <w:r w:rsidRPr="008906EC">
        <w:rPr>
          <w:rFonts w:eastAsiaTheme="minorHAnsi"/>
          <w:color w:val="767171"/>
          <w:spacing w:val="0"/>
          <w:sz w:val="22"/>
          <w:szCs w:val="22"/>
          <w:lang w:val="es-DO"/>
        </w:rPr>
        <w:t xml:space="preserve">Conectando Ecosistemas Creativos en Asia y América Latina, celebrado del 12 al 14 de agosto en Yakarta, Indonesia, bajo la coordinación de la Organización Mundial de la Propiedad Intelectual (OMPI) y en colaboración con la Dirección General de Propiedad Intelectual de </w:t>
      </w:r>
      <w:r w:rsidRPr="00807B77">
        <w:rPr>
          <w:rFonts w:eastAsiaTheme="minorHAnsi"/>
          <w:color w:val="767171"/>
          <w:spacing w:val="0"/>
          <w:lang w:val="es-DO"/>
        </w:rPr>
        <w:t>Indonesia (DGPII). En dicho encuentro, el director general de nuestra institución intervino como ponente, presentando las políticas públicas que el Gobierno dominicano ha impulsado para fortalecer, proteger y dinamizar la industria creativa, en consonancia con el notable desarrollo económico y social que ha experimentado la República Dominicana en los últimos años.</w:t>
      </w:r>
    </w:p>
    <w:p w14:paraId="460C073D" w14:textId="77777777" w:rsidR="001F41ED" w:rsidRPr="00807B77" w:rsidRDefault="001F41ED" w:rsidP="00270155">
      <w:pPr>
        <w:pStyle w:val="Sinespaciado"/>
        <w:rPr>
          <w:rFonts w:eastAsiaTheme="minorHAnsi"/>
          <w:color w:val="767171"/>
          <w:spacing w:val="0"/>
          <w:lang w:val="es-DO"/>
        </w:rPr>
      </w:pPr>
    </w:p>
    <w:p w14:paraId="7D228BF6" w14:textId="3B1AB83D" w:rsidR="00270155" w:rsidRPr="00807B77" w:rsidRDefault="001F41ED" w:rsidP="00D50321">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La Oficina Nacional de Derecho de Autor (ONDA), representada por su director general</w:t>
      </w:r>
      <w:r w:rsidR="00D50321" w:rsidRPr="00807B77">
        <w:rPr>
          <w:rFonts w:eastAsiaTheme="minorHAnsi"/>
          <w:color w:val="767171"/>
          <w:spacing w:val="0"/>
          <w:lang w:val="es-DO"/>
        </w:rPr>
        <w:t>,</w:t>
      </w:r>
      <w:r w:rsidRPr="00807B77">
        <w:rPr>
          <w:rFonts w:eastAsiaTheme="minorHAnsi"/>
          <w:color w:val="767171"/>
          <w:spacing w:val="0"/>
          <w:lang w:val="es-DO"/>
        </w:rPr>
        <w:t xml:space="preserve"> participó en </w:t>
      </w:r>
      <w:r w:rsidRPr="008906EC">
        <w:rPr>
          <w:rFonts w:eastAsiaTheme="minorHAnsi"/>
          <w:color w:val="767171"/>
          <w:spacing w:val="0"/>
          <w:sz w:val="22"/>
          <w:szCs w:val="22"/>
          <w:lang w:val="es-DO"/>
        </w:rPr>
        <w:t>la 47.ª Sesión del Comité Permanente de Derecho de Autor y Derechos Conexos (SCCR) de la OMPI, celebrada en Ginebra del 1 al 5 de diciembre de 2025, allí</w:t>
      </w:r>
      <w:r w:rsidR="00D50321" w:rsidRPr="008906EC">
        <w:rPr>
          <w:rFonts w:eastAsiaTheme="minorHAnsi"/>
          <w:color w:val="767171"/>
          <w:spacing w:val="0"/>
          <w:sz w:val="22"/>
          <w:szCs w:val="22"/>
          <w:lang w:val="es-DO"/>
        </w:rPr>
        <w:t xml:space="preserve"> se</w:t>
      </w:r>
      <w:r w:rsidRPr="008906EC">
        <w:rPr>
          <w:rFonts w:eastAsiaTheme="minorHAnsi"/>
          <w:color w:val="767171"/>
          <w:spacing w:val="0"/>
          <w:sz w:val="22"/>
          <w:szCs w:val="22"/>
          <w:lang w:val="es-DO"/>
        </w:rPr>
        <w:t xml:space="preserve"> </w:t>
      </w:r>
      <w:r w:rsidR="00D50321" w:rsidRPr="008906EC">
        <w:rPr>
          <w:rFonts w:eastAsiaTheme="minorHAnsi"/>
          <w:color w:val="767171"/>
          <w:spacing w:val="0"/>
          <w:sz w:val="22"/>
          <w:szCs w:val="22"/>
          <w:lang w:val="es-DO"/>
        </w:rPr>
        <w:t xml:space="preserve">abordó cuestiones vinculadas al derecho de autor en el entorno digital, incluyendo la revisión de un plan de trabajo, propuestas sobre la gobernanza de regalías digitales y la elaboración de un </w:t>
      </w:r>
      <w:r w:rsidR="00D50321" w:rsidRPr="00807B77">
        <w:rPr>
          <w:rFonts w:eastAsiaTheme="minorHAnsi"/>
          <w:color w:val="767171"/>
          <w:spacing w:val="0"/>
          <w:lang w:val="es-DO"/>
        </w:rPr>
        <w:t>estudio sobre la relación entre el entrenamiento de la inteligencia artificial y el derecho de autor, además de una sesión informativa sobre esta materia y el acuerdo de dar seguimiento en las próximas reuniones del SCCR, fijándose para mayo y noviembre-diciembre de 2026.</w:t>
      </w:r>
    </w:p>
    <w:p w14:paraId="4D50B18D" w14:textId="77777777" w:rsidR="004F13F0" w:rsidRPr="00807B77" w:rsidRDefault="004F13F0" w:rsidP="00D50321">
      <w:pPr>
        <w:pStyle w:val="Sinespaciado"/>
        <w:spacing w:line="360" w:lineRule="auto"/>
        <w:jc w:val="both"/>
        <w:rPr>
          <w:rFonts w:eastAsiaTheme="minorHAnsi"/>
          <w:color w:val="767171"/>
          <w:spacing w:val="0"/>
          <w:sz w:val="16"/>
          <w:szCs w:val="16"/>
          <w:lang w:val="es-DO"/>
        </w:rPr>
      </w:pPr>
    </w:p>
    <w:p w14:paraId="21462D3B" w14:textId="627ADF5E" w:rsidR="004F13F0" w:rsidRPr="00807B77" w:rsidRDefault="004F13F0" w:rsidP="00D50321">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 xml:space="preserve">La ONDA en colaboración con entidades como la Embajada de EE. UU., IFPI, ASIPI, OMPI y la DNDA de Colombia, impulsaron estrategias para combatir la piratería y fortalecer la protección digital. Estas colaboraciones incluyeron </w:t>
      </w:r>
      <w:r w:rsidRPr="00807B77">
        <w:rPr>
          <w:rFonts w:eastAsiaTheme="minorHAnsi"/>
          <w:color w:val="767171"/>
          <w:spacing w:val="0"/>
          <w:lang w:val="es-DO"/>
        </w:rPr>
        <w:lastRenderedPageBreak/>
        <w:t>capacitaciones, misiones técnicas y protocolos de detección de infracciones.  Junto a la Unidad de Propiedad Intelectual de la Procuraduría, se realizaron operativos, investigaciones y campañas de sensibilización.</w:t>
      </w:r>
    </w:p>
    <w:p w14:paraId="41274E61" w14:textId="77777777" w:rsidR="001F41ED" w:rsidRPr="008906EC" w:rsidRDefault="001F41ED" w:rsidP="00270155">
      <w:pPr>
        <w:pStyle w:val="Sinespaciado"/>
        <w:rPr>
          <w:rFonts w:eastAsiaTheme="minorHAnsi"/>
          <w:color w:val="767171"/>
          <w:spacing w:val="0"/>
          <w:sz w:val="20"/>
          <w:szCs w:val="20"/>
          <w:lang w:val="es-DO"/>
        </w:rPr>
      </w:pPr>
    </w:p>
    <w:p w14:paraId="0027D7B2" w14:textId="77777777" w:rsidR="00270155" w:rsidRPr="00807B77" w:rsidRDefault="00270155" w:rsidP="00270155">
      <w:pPr>
        <w:spacing w:line="360" w:lineRule="auto"/>
        <w:jc w:val="both"/>
        <w:rPr>
          <w:spacing w:val="0"/>
          <w:lang w:val="es-DO"/>
        </w:rPr>
      </w:pPr>
      <w:r w:rsidRPr="00807B77">
        <w:rPr>
          <w:spacing w:val="0"/>
          <w:lang w:val="es-DO"/>
        </w:rPr>
        <w:t>Es preciso mencionar, que con conformidad de pareces La Oficina Nacional de Derecho de Autor (ONDA) y la Alianza contra la Piratería Audiovisual firmaron un acuerdo internacional de cooperación interinstitucional con el objetivo de formar y capacitar personal para fortalecer la lucha contra la piratería digital en el país y la región.</w:t>
      </w:r>
    </w:p>
    <w:p w14:paraId="5DDCDB15" w14:textId="77777777" w:rsidR="0075432B" w:rsidRPr="00807B77" w:rsidRDefault="0075432B" w:rsidP="0075432B">
      <w:pPr>
        <w:pStyle w:val="Sinespaciado"/>
        <w:rPr>
          <w:rFonts w:eastAsiaTheme="minorHAnsi"/>
          <w:b/>
          <w:bCs/>
          <w:color w:val="767171"/>
          <w:spacing w:val="0"/>
          <w:lang w:val="es-DO"/>
        </w:rPr>
      </w:pPr>
      <w:r w:rsidRPr="00807B77">
        <w:rPr>
          <w:rFonts w:eastAsiaTheme="minorHAnsi"/>
          <w:b/>
          <w:bCs/>
          <w:color w:val="767171"/>
          <w:spacing w:val="0"/>
          <w:lang w:val="es-DO"/>
        </w:rPr>
        <w:t xml:space="preserve">Desarrollo Institucional </w:t>
      </w:r>
    </w:p>
    <w:p w14:paraId="7CCD9A27" w14:textId="77777777" w:rsidR="0075432B" w:rsidRPr="00807B77" w:rsidRDefault="0075432B" w:rsidP="0075432B">
      <w:pPr>
        <w:pStyle w:val="Sinespaciado"/>
        <w:rPr>
          <w:rFonts w:eastAsiaTheme="minorHAnsi"/>
          <w:color w:val="767171"/>
          <w:spacing w:val="0"/>
          <w:lang w:val="es-DO"/>
        </w:rPr>
      </w:pPr>
    </w:p>
    <w:p w14:paraId="56265FE1" w14:textId="00AE760D" w:rsidR="00C53350" w:rsidRPr="00807B77" w:rsidRDefault="00B02F10" w:rsidP="00B02F10">
      <w:pPr>
        <w:spacing w:line="360" w:lineRule="auto"/>
        <w:jc w:val="both"/>
        <w:rPr>
          <w:spacing w:val="0"/>
          <w:lang w:val="es-DO"/>
        </w:rPr>
      </w:pPr>
      <w:r w:rsidRPr="00807B77">
        <w:rPr>
          <w:spacing w:val="0"/>
          <w:lang w:val="es-DO"/>
        </w:rPr>
        <w:t>Con el propósito de garantizar la uniformidad de los procesos institucionales y establecer directrices claras para su correcta ejecución, se elaboraron</w:t>
      </w:r>
      <w:r w:rsidR="001F61CA" w:rsidRPr="00807B77">
        <w:rPr>
          <w:spacing w:val="0"/>
          <w:lang w:val="es-DO"/>
        </w:rPr>
        <w:t xml:space="preserve"> y actualizaron</w:t>
      </w:r>
      <w:r w:rsidRPr="00807B77">
        <w:rPr>
          <w:spacing w:val="0"/>
          <w:lang w:val="es-DO"/>
        </w:rPr>
        <w:t xml:space="preserve"> 57 Políticas y Procedimientos correspondientes a las diferentes áreas de la institución. Entre estos </w:t>
      </w:r>
      <w:r w:rsidRPr="008906EC">
        <w:rPr>
          <w:spacing w:val="0"/>
          <w:sz w:val="22"/>
          <w:szCs w:val="22"/>
          <w:lang w:val="es-DO"/>
        </w:rPr>
        <w:t>instrumentos se destacan las Políticas y Procedimientos para la programación académica anual</w:t>
      </w:r>
      <w:r w:rsidR="00FD6C5F" w:rsidRPr="008906EC">
        <w:rPr>
          <w:spacing w:val="0"/>
          <w:sz w:val="22"/>
          <w:szCs w:val="22"/>
          <w:lang w:val="es-DO"/>
        </w:rPr>
        <w:t>,</w:t>
      </w:r>
      <w:r w:rsidRPr="008906EC">
        <w:rPr>
          <w:spacing w:val="0"/>
          <w:sz w:val="22"/>
          <w:szCs w:val="22"/>
          <w:lang w:val="es-DO"/>
        </w:rPr>
        <w:t xml:space="preserve"> la coordinación del curso de formación de formadores</w:t>
      </w:r>
      <w:r w:rsidR="00FD6C5F" w:rsidRPr="008906EC">
        <w:rPr>
          <w:spacing w:val="0"/>
          <w:sz w:val="22"/>
          <w:szCs w:val="22"/>
          <w:lang w:val="es-DO"/>
        </w:rPr>
        <w:t>,</w:t>
      </w:r>
      <w:r w:rsidRPr="008906EC">
        <w:rPr>
          <w:spacing w:val="0"/>
          <w:sz w:val="22"/>
          <w:szCs w:val="22"/>
          <w:lang w:val="es-DO"/>
        </w:rPr>
        <w:t xml:space="preserve"> la conciliación periódica de activos</w:t>
      </w:r>
      <w:r w:rsidR="00FD6C5F" w:rsidRPr="008906EC">
        <w:rPr>
          <w:spacing w:val="0"/>
          <w:sz w:val="22"/>
          <w:szCs w:val="22"/>
          <w:lang w:val="es-DO"/>
        </w:rPr>
        <w:t>,</w:t>
      </w:r>
      <w:r w:rsidRPr="008906EC">
        <w:rPr>
          <w:spacing w:val="0"/>
          <w:sz w:val="22"/>
          <w:szCs w:val="22"/>
          <w:lang w:val="es-DO"/>
        </w:rPr>
        <w:t xml:space="preserve"> las inspecciones de oficio</w:t>
      </w:r>
      <w:r w:rsidR="00FD6C5F" w:rsidRPr="008906EC">
        <w:rPr>
          <w:spacing w:val="0"/>
          <w:sz w:val="22"/>
          <w:szCs w:val="22"/>
          <w:lang w:val="es-DO"/>
        </w:rPr>
        <w:t>,</w:t>
      </w:r>
      <w:r w:rsidRPr="008906EC">
        <w:rPr>
          <w:spacing w:val="0"/>
          <w:sz w:val="22"/>
          <w:szCs w:val="22"/>
          <w:lang w:val="es-DO"/>
        </w:rPr>
        <w:t xml:space="preserve"> la inscripción y renovación de importadores, distribuidores y comercializadores de bienes, servicios o equipos vinculados al derecho </w:t>
      </w:r>
      <w:r w:rsidRPr="00807B77">
        <w:rPr>
          <w:spacing w:val="0"/>
          <w:lang w:val="es-DO"/>
        </w:rPr>
        <w:t>de autor o derechos afines</w:t>
      </w:r>
      <w:r w:rsidR="00FD6C5F" w:rsidRPr="00807B77">
        <w:rPr>
          <w:spacing w:val="0"/>
          <w:lang w:val="es-DO"/>
        </w:rPr>
        <w:t>,</w:t>
      </w:r>
      <w:r w:rsidRPr="00807B77">
        <w:rPr>
          <w:spacing w:val="0"/>
          <w:lang w:val="es-DO"/>
        </w:rPr>
        <w:t xml:space="preserve"> las inspecciones de partes</w:t>
      </w:r>
      <w:r w:rsidR="00FD6C5F" w:rsidRPr="00807B77">
        <w:rPr>
          <w:spacing w:val="0"/>
          <w:lang w:val="es-DO"/>
        </w:rPr>
        <w:t>,</w:t>
      </w:r>
      <w:r w:rsidRPr="00807B77">
        <w:rPr>
          <w:spacing w:val="0"/>
          <w:lang w:val="es-DO"/>
        </w:rPr>
        <w:t xml:space="preserve"> los operativos antipiratería</w:t>
      </w:r>
      <w:r w:rsidR="00FD6C5F" w:rsidRPr="00807B77">
        <w:rPr>
          <w:spacing w:val="0"/>
          <w:lang w:val="es-DO"/>
        </w:rPr>
        <w:t>,</w:t>
      </w:r>
      <w:r w:rsidRPr="00807B77">
        <w:rPr>
          <w:spacing w:val="0"/>
          <w:lang w:val="es-DO"/>
        </w:rPr>
        <w:t xml:space="preserve"> la gestión de crisis en medios sociales</w:t>
      </w:r>
      <w:r w:rsidR="00FD6C5F" w:rsidRPr="00807B77">
        <w:rPr>
          <w:spacing w:val="0"/>
          <w:lang w:val="es-DO"/>
        </w:rPr>
        <w:t>,</w:t>
      </w:r>
      <w:r w:rsidRPr="00807B77">
        <w:rPr>
          <w:spacing w:val="0"/>
          <w:lang w:val="es-DO"/>
        </w:rPr>
        <w:t xml:space="preserve"> y los procesos de correspondencia y archivo, entre otros.</w:t>
      </w:r>
    </w:p>
    <w:p w14:paraId="0436DE57" w14:textId="77777777" w:rsidR="00B02F10" w:rsidRPr="00807B77" w:rsidRDefault="00B02F10" w:rsidP="00B02F10">
      <w:pPr>
        <w:spacing w:line="360" w:lineRule="auto"/>
        <w:jc w:val="both"/>
        <w:rPr>
          <w:rFonts w:eastAsia="Calibri"/>
          <w:spacing w:val="0"/>
          <w:lang w:val="es-DO"/>
        </w:rPr>
      </w:pPr>
      <w:r w:rsidRPr="00807B77">
        <w:rPr>
          <w:rFonts w:eastAsia="Calibri"/>
          <w:spacing w:val="0"/>
          <w:lang w:val="es-DO"/>
        </w:rPr>
        <w:t>En ese mismo contexto, fueron elaborados diversos instrumentos de planificación y gestión, entre ellos el Plan de Migración del Software, el Plan de Riesgo, el Plan General de Comunicación Institucional 2025–2028, la Guía del Plan de Medios Sociales de la ONDA, la Guía de Usuario del SIGIONDA y la Guía del Sistema Integrado de Gestión Institucional ONDA–SIGIONDA.</w:t>
      </w:r>
    </w:p>
    <w:p w14:paraId="5D58D621" w14:textId="64F74E69" w:rsidR="00750999" w:rsidRPr="00BF674B" w:rsidRDefault="00B02F10" w:rsidP="00BF674B">
      <w:pPr>
        <w:spacing w:line="360" w:lineRule="auto"/>
        <w:jc w:val="both"/>
        <w:rPr>
          <w:spacing w:val="0"/>
          <w:sz w:val="18"/>
          <w:szCs w:val="18"/>
          <w:lang w:val="es-DO"/>
        </w:rPr>
      </w:pPr>
      <w:r w:rsidRPr="00807B77">
        <w:rPr>
          <w:rFonts w:eastAsia="Calibri"/>
          <w:spacing w:val="0"/>
          <w:lang w:val="es-DO"/>
        </w:rPr>
        <w:t>Asimismo, se desarrollaron los manuales de Seguridad Física y Tecnológica, así como el Manual de Políticas y Procedimientos de las Áreas Sustantivas. Este proceso se completó con la formulación de los protocolos de Registro y Depósito Legal, de Atención al Usuario y de Inspectoría, fortaleciendo así el marco normativo y operativo de la institución.</w:t>
      </w:r>
      <w:r w:rsidRPr="00807B77">
        <w:rPr>
          <w:spacing w:val="0"/>
          <w:lang w:val="es-DO"/>
        </w:rPr>
        <w:t xml:space="preserve"> </w:t>
      </w:r>
    </w:p>
    <w:p w14:paraId="57CDC09B" w14:textId="17FA47F5" w:rsidR="00B02F10" w:rsidRPr="00807B77" w:rsidRDefault="009B06BA" w:rsidP="009B06BA">
      <w:pPr>
        <w:pStyle w:val="Sinespaciado"/>
        <w:spacing w:line="360" w:lineRule="auto"/>
        <w:jc w:val="center"/>
        <w:rPr>
          <w:color w:val="767171"/>
          <w:spacing w:val="0"/>
          <w:lang w:val="es-DO"/>
        </w:rPr>
      </w:pPr>
      <w:r w:rsidRPr="00807B77">
        <w:rPr>
          <w:color w:val="767171"/>
          <w:spacing w:val="0"/>
          <w:lang w:val="es-DO"/>
        </w:rPr>
        <w:lastRenderedPageBreak/>
        <w:t>Tabla No.</w:t>
      </w:r>
      <w:r w:rsidR="00036A9D" w:rsidRPr="00807B77">
        <w:rPr>
          <w:color w:val="767171"/>
          <w:spacing w:val="0"/>
          <w:lang w:val="es-DO"/>
        </w:rPr>
        <w:t xml:space="preserve"> 2</w:t>
      </w:r>
      <w:r w:rsidR="002D72C5" w:rsidRPr="00807B77">
        <w:rPr>
          <w:color w:val="767171"/>
          <w:spacing w:val="0"/>
          <w:lang w:val="es-DO"/>
        </w:rPr>
        <w:t>4</w:t>
      </w:r>
    </w:p>
    <w:tbl>
      <w:tblPr>
        <w:tblStyle w:val="Tablaconcuadrcula"/>
        <w:tblW w:w="8294" w:type="dxa"/>
        <w:tblLook w:val="04A0" w:firstRow="1" w:lastRow="0" w:firstColumn="1" w:lastColumn="0" w:noHBand="0" w:noVBand="1"/>
      </w:tblPr>
      <w:tblGrid>
        <w:gridCol w:w="4147"/>
        <w:gridCol w:w="4147"/>
      </w:tblGrid>
      <w:tr w:rsidR="00807B77" w:rsidRPr="00807B77" w14:paraId="06F609A2" w14:textId="77777777" w:rsidTr="00750999">
        <w:trPr>
          <w:trHeight w:val="573"/>
        </w:trPr>
        <w:tc>
          <w:tcPr>
            <w:tcW w:w="4147" w:type="dxa"/>
            <w:shd w:val="clear" w:color="auto" w:fill="142F62"/>
          </w:tcPr>
          <w:p w14:paraId="06D3A76F" w14:textId="77777777" w:rsidR="00B02F10" w:rsidRPr="00807B77" w:rsidRDefault="00B02F10" w:rsidP="00036A9D">
            <w:pPr>
              <w:pStyle w:val="Sinespaciado"/>
              <w:spacing w:line="360" w:lineRule="auto"/>
              <w:jc w:val="center"/>
              <w:rPr>
                <w:rFonts w:eastAsiaTheme="minorHAnsi"/>
                <w:color w:val="FFFFFF" w:themeColor="background1"/>
                <w:spacing w:val="0"/>
                <w:lang w:val="es-DO"/>
              </w:rPr>
            </w:pPr>
            <w:r w:rsidRPr="00807B77">
              <w:rPr>
                <w:rFonts w:eastAsiaTheme="minorHAnsi"/>
                <w:color w:val="FFFFFF" w:themeColor="background1"/>
                <w:spacing w:val="0"/>
                <w:lang w:val="es-DO"/>
              </w:rPr>
              <w:t>Procedimientos</w:t>
            </w:r>
          </w:p>
        </w:tc>
        <w:tc>
          <w:tcPr>
            <w:tcW w:w="4147" w:type="dxa"/>
            <w:shd w:val="clear" w:color="auto" w:fill="142F62"/>
          </w:tcPr>
          <w:p w14:paraId="00CB011B" w14:textId="77777777" w:rsidR="00B02F10" w:rsidRPr="00807B77" w:rsidRDefault="00B02F10" w:rsidP="00036A9D">
            <w:pPr>
              <w:pStyle w:val="Sinespaciado"/>
              <w:spacing w:line="360" w:lineRule="auto"/>
              <w:jc w:val="center"/>
              <w:rPr>
                <w:rFonts w:eastAsiaTheme="minorHAnsi"/>
                <w:color w:val="FFFFFF" w:themeColor="background1"/>
                <w:spacing w:val="0"/>
                <w:lang w:val="es-DO"/>
              </w:rPr>
            </w:pPr>
            <w:r w:rsidRPr="00807B77">
              <w:rPr>
                <w:rFonts w:eastAsiaTheme="minorHAnsi"/>
                <w:color w:val="FFFFFF" w:themeColor="background1"/>
                <w:spacing w:val="0"/>
                <w:lang w:val="es-DO"/>
              </w:rPr>
              <w:t>Cantidad</w:t>
            </w:r>
          </w:p>
        </w:tc>
      </w:tr>
      <w:tr w:rsidR="00807B77" w:rsidRPr="00807B77" w14:paraId="47BF0AAF" w14:textId="77777777" w:rsidTr="00750999">
        <w:trPr>
          <w:trHeight w:val="573"/>
        </w:trPr>
        <w:tc>
          <w:tcPr>
            <w:tcW w:w="4147" w:type="dxa"/>
          </w:tcPr>
          <w:p w14:paraId="27DC2E65" w14:textId="77777777" w:rsidR="00B02F10" w:rsidRPr="00807B77" w:rsidRDefault="00B02F10" w:rsidP="004F70F7">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Políticas y Procedimientos</w:t>
            </w:r>
          </w:p>
        </w:tc>
        <w:tc>
          <w:tcPr>
            <w:tcW w:w="4147" w:type="dxa"/>
          </w:tcPr>
          <w:p w14:paraId="44ECB3EB" w14:textId="2261C0C9" w:rsidR="00B02F10" w:rsidRPr="00807B77" w:rsidRDefault="009B06BA" w:rsidP="00036A9D">
            <w:pPr>
              <w:pStyle w:val="Sinespaciado"/>
              <w:spacing w:line="360" w:lineRule="auto"/>
              <w:jc w:val="center"/>
              <w:rPr>
                <w:rFonts w:eastAsiaTheme="minorHAnsi"/>
                <w:color w:val="767171"/>
                <w:spacing w:val="0"/>
                <w:lang w:val="es-DO"/>
              </w:rPr>
            </w:pPr>
            <w:r w:rsidRPr="00807B77">
              <w:rPr>
                <w:rFonts w:eastAsiaTheme="minorHAnsi"/>
                <w:color w:val="767171"/>
                <w:spacing w:val="0"/>
                <w:lang w:val="es-DO"/>
              </w:rPr>
              <w:t>57</w:t>
            </w:r>
          </w:p>
        </w:tc>
      </w:tr>
      <w:tr w:rsidR="00807B77" w:rsidRPr="00807B77" w14:paraId="78A0699A" w14:textId="77777777" w:rsidTr="00750999">
        <w:trPr>
          <w:trHeight w:val="617"/>
        </w:trPr>
        <w:tc>
          <w:tcPr>
            <w:tcW w:w="4147" w:type="dxa"/>
          </w:tcPr>
          <w:p w14:paraId="5B71D8CE" w14:textId="737879CE" w:rsidR="009B06BA" w:rsidRPr="00807B77" w:rsidRDefault="009B06BA" w:rsidP="009B06BA">
            <w:pPr>
              <w:pStyle w:val="Sinespaciado"/>
              <w:spacing w:line="360" w:lineRule="auto"/>
              <w:rPr>
                <w:rFonts w:eastAsiaTheme="minorHAnsi"/>
                <w:color w:val="767171"/>
                <w:spacing w:val="0"/>
                <w:sz w:val="22"/>
                <w:szCs w:val="22"/>
                <w:lang w:val="es-DO"/>
              </w:rPr>
            </w:pPr>
            <w:r w:rsidRPr="00807B77">
              <w:rPr>
                <w:rFonts w:eastAsiaTheme="minorHAnsi"/>
                <w:color w:val="767171"/>
                <w:spacing w:val="0"/>
                <w:sz w:val="22"/>
                <w:szCs w:val="22"/>
                <w:lang w:val="es-DO"/>
              </w:rPr>
              <w:t>Plan / Guía de políticas y procedimientos</w:t>
            </w:r>
          </w:p>
        </w:tc>
        <w:tc>
          <w:tcPr>
            <w:tcW w:w="4147" w:type="dxa"/>
          </w:tcPr>
          <w:p w14:paraId="39973386" w14:textId="3FB89408" w:rsidR="009B06BA" w:rsidRPr="00807B77" w:rsidRDefault="009B06BA" w:rsidP="00036A9D">
            <w:pPr>
              <w:pStyle w:val="Sinespaciado"/>
              <w:spacing w:line="360" w:lineRule="auto"/>
              <w:jc w:val="center"/>
              <w:rPr>
                <w:rFonts w:eastAsiaTheme="minorHAnsi"/>
                <w:color w:val="767171"/>
                <w:spacing w:val="0"/>
                <w:lang w:val="es-DO"/>
              </w:rPr>
            </w:pPr>
            <w:r w:rsidRPr="00807B77">
              <w:rPr>
                <w:rFonts w:eastAsiaTheme="minorHAnsi"/>
                <w:color w:val="767171"/>
                <w:spacing w:val="0"/>
                <w:lang w:val="es-DO"/>
              </w:rPr>
              <w:t>63</w:t>
            </w:r>
          </w:p>
        </w:tc>
      </w:tr>
      <w:tr w:rsidR="00807B77" w:rsidRPr="00807B77" w14:paraId="28298D01" w14:textId="77777777" w:rsidTr="00750999">
        <w:trPr>
          <w:trHeight w:val="573"/>
        </w:trPr>
        <w:tc>
          <w:tcPr>
            <w:tcW w:w="4147" w:type="dxa"/>
          </w:tcPr>
          <w:p w14:paraId="0709C8AC" w14:textId="77777777" w:rsidR="00B02F10" w:rsidRPr="00807B77" w:rsidRDefault="00B02F10" w:rsidP="004F70F7">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Manuales</w:t>
            </w:r>
          </w:p>
        </w:tc>
        <w:tc>
          <w:tcPr>
            <w:tcW w:w="4147" w:type="dxa"/>
          </w:tcPr>
          <w:p w14:paraId="1D6433F2" w14:textId="77777777" w:rsidR="00B02F10" w:rsidRPr="00807B77" w:rsidRDefault="00B02F10" w:rsidP="00036A9D">
            <w:pPr>
              <w:pStyle w:val="Sinespaciado"/>
              <w:spacing w:line="360" w:lineRule="auto"/>
              <w:jc w:val="center"/>
              <w:rPr>
                <w:rFonts w:eastAsiaTheme="minorHAnsi"/>
                <w:color w:val="767171"/>
                <w:spacing w:val="0"/>
                <w:lang w:val="es-DO"/>
              </w:rPr>
            </w:pPr>
            <w:r w:rsidRPr="00807B77">
              <w:rPr>
                <w:rFonts w:eastAsiaTheme="minorHAnsi"/>
                <w:color w:val="767171"/>
                <w:spacing w:val="0"/>
                <w:lang w:val="es-DO"/>
              </w:rPr>
              <w:t>2</w:t>
            </w:r>
          </w:p>
        </w:tc>
      </w:tr>
      <w:tr w:rsidR="00807B77" w:rsidRPr="00807B77" w14:paraId="6947EB17" w14:textId="77777777" w:rsidTr="00750999">
        <w:trPr>
          <w:trHeight w:val="617"/>
        </w:trPr>
        <w:tc>
          <w:tcPr>
            <w:tcW w:w="4147" w:type="dxa"/>
          </w:tcPr>
          <w:p w14:paraId="5D131AC8" w14:textId="77777777" w:rsidR="00B02F10" w:rsidRPr="00807B77" w:rsidRDefault="00B02F10" w:rsidP="004F70F7">
            <w:pPr>
              <w:pStyle w:val="Sinespaciado"/>
              <w:spacing w:line="360" w:lineRule="auto"/>
              <w:jc w:val="both"/>
              <w:rPr>
                <w:rFonts w:eastAsiaTheme="minorHAnsi"/>
                <w:color w:val="767171"/>
                <w:spacing w:val="0"/>
                <w:lang w:val="es-DO"/>
              </w:rPr>
            </w:pPr>
            <w:r w:rsidRPr="00807B77">
              <w:rPr>
                <w:rFonts w:eastAsiaTheme="minorHAnsi"/>
                <w:color w:val="767171"/>
                <w:spacing w:val="0"/>
                <w:lang w:val="es-DO"/>
              </w:rPr>
              <w:t>Protocolos</w:t>
            </w:r>
          </w:p>
        </w:tc>
        <w:tc>
          <w:tcPr>
            <w:tcW w:w="4147" w:type="dxa"/>
          </w:tcPr>
          <w:p w14:paraId="40F74612" w14:textId="77777777" w:rsidR="00B02F10" w:rsidRPr="00807B77" w:rsidRDefault="00B02F10" w:rsidP="00036A9D">
            <w:pPr>
              <w:pStyle w:val="Sinespaciado"/>
              <w:spacing w:line="360" w:lineRule="auto"/>
              <w:jc w:val="center"/>
              <w:rPr>
                <w:rFonts w:eastAsiaTheme="minorHAnsi"/>
                <w:color w:val="767171"/>
                <w:spacing w:val="0"/>
                <w:lang w:val="es-DO"/>
              </w:rPr>
            </w:pPr>
            <w:r w:rsidRPr="00807B77">
              <w:rPr>
                <w:rFonts w:eastAsiaTheme="minorHAnsi"/>
                <w:color w:val="767171"/>
                <w:spacing w:val="0"/>
                <w:lang w:val="es-DO"/>
              </w:rPr>
              <w:t>3</w:t>
            </w:r>
          </w:p>
        </w:tc>
      </w:tr>
    </w:tbl>
    <w:p w14:paraId="6389B9B1" w14:textId="2CB34E11" w:rsidR="00C53350" w:rsidRPr="00E71221" w:rsidRDefault="002D75D7" w:rsidP="00C53350">
      <w:pPr>
        <w:pStyle w:val="Sinespaciado"/>
        <w:spacing w:line="360" w:lineRule="auto"/>
        <w:rPr>
          <w:rFonts w:eastAsiaTheme="minorHAnsi"/>
          <w:i/>
          <w:iCs/>
          <w:color w:val="767171"/>
          <w:spacing w:val="0"/>
          <w:sz w:val="18"/>
          <w:szCs w:val="18"/>
          <w:lang w:val="es-DO"/>
        </w:rPr>
      </w:pPr>
      <w:r w:rsidRPr="00E71221">
        <w:rPr>
          <w:rFonts w:eastAsiaTheme="minorHAnsi"/>
          <w:i/>
          <w:iCs/>
          <w:color w:val="767171"/>
          <w:spacing w:val="0"/>
          <w:sz w:val="18"/>
          <w:szCs w:val="18"/>
          <w:lang w:val="es-DO"/>
        </w:rPr>
        <w:t>Fuente: Departamento de Planificación y Desarrollo.</w:t>
      </w:r>
    </w:p>
    <w:p w14:paraId="68DB7D49" w14:textId="35A5A806" w:rsidR="0075432B" w:rsidRPr="00807B77" w:rsidRDefault="00C53350" w:rsidP="0075432B">
      <w:pPr>
        <w:pStyle w:val="Sinespaciado"/>
        <w:spacing w:line="360" w:lineRule="auto"/>
        <w:rPr>
          <w:rFonts w:eastAsiaTheme="minorHAnsi"/>
          <w:color w:val="767171"/>
          <w:spacing w:val="0"/>
          <w:lang w:val="es-DO"/>
        </w:rPr>
      </w:pPr>
      <w:r w:rsidRPr="00807B77">
        <w:rPr>
          <w:rFonts w:eastAsiaTheme="minorHAnsi"/>
          <w:color w:val="767171"/>
          <w:spacing w:val="0"/>
          <w:lang w:val="es-DO"/>
        </w:rPr>
        <w:t xml:space="preserve"> </w:t>
      </w:r>
    </w:p>
    <w:p w14:paraId="341F93AB" w14:textId="77777777" w:rsidR="008D5753" w:rsidRPr="00807B77" w:rsidRDefault="008D5753" w:rsidP="008D5753">
      <w:pPr>
        <w:pStyle w:val="Sinespaciado"/>
        <w:rPr>
          <w:b/>
          <w:bCs/>
          <w:color w:val="767171"/>
          <w:spacing w:val="0"/>
          <w:lang w:val="es-DO"/>
        </w:rPr>
      </w:pPr>
      <w:r w:rsidRPr="00807B77">
        <w:rPr>
          <w:b/>
          <w:bCs/>
          <w:color w:val="767171"/>
          <w:spacing w:val="0"/>
          <w:lang w:val="es-DO"/>
        </w:rPr>
        <w:t>Gestión de la Calidad</w:t>
      </w:r>
    </w:p>
    <w:p w14:paraId="3A70E1DC" w14:textId="77777777" w:rsidR="008D5753" w:rsidRPr="00807B77" w:rsidRDefault="008D5753" w:rsidP="008D5753">
      <w:pPr>
        <w:pStyle w:val="Sinespaciado"/>
        <w:rPr>
          <w:color w:val="767171"/>
          <w:spacing w:val="0"/>
          <w:lang w:val="es-DO"/>
        </w:rPr>
      </w:pPr>
      <w:r w:rsidRPr="00807B77">
        <w:rPr>
          <w:color w:val="767171"/>
          <w:spacing w:val="0"/>
          <w:lang w:val="es-DO"/>
        </w:rPr>
        <w:t xml:space="preserve"> </w:t>
      </w:r>
    </w:p>
    <w:p w14:paraId="17958D7D" w14:textId="740CF7C2" w:rsidR="008D5753" w:rsidRPr="00807B77" w:rsidRDefault="008D5753" w:rsidP="008D5753">
      <w:pPr>
        <w:pStyle w:val="Sinespaciado"/>
        <w:spacing w:line="360" w:lineRule="auto"/>
        <w:jc w:val="both"/>
        <w:rPr>
          <w:color w:val="767171"/>
          <w:spacing w:val="0"/>
          <w:lang w:val="es-DO"/>
        </w:rPr>
      </w:pPr>
      <w:r w:rsidRPr="00807B77">
        <w:rPr>
          <w:color w:val="767171"/>
          <w:spacing w:val="0"/>
          <w:lang w:val="es-DO"/>
        </w:rPr>
        <w:t xml:space="preserve">En cumplimiento de nuestro compromiso con la transparencia administrativa y el fortalecimiento de la confianza entre la ciudadanía y el Estado, en la </w:t>
      </w:r>
      <w:r w:rsidR="002536CB" w:rsidRPr="00807B77">
        <w:rPr>
          <w:color w:val="767171"/>
          <w:spacing w:val="0"/>
          <w:lang w:val="es-DO"/>
        </w:rPr>
        <w:t>tercer</w:t>
      </w:r>
      <w:r w:rsidRPr="00807B77">
        <w:rPr>
          <w:color w:val="767171"/>
          <w:spacing w:val="0"/>
          <w:lang w:val="es-DO"/>
        </w:rPr>
        <w:t>a evaluación anual realizada por el Ministerio de Administración Pública (MAP), obtuvimos una calificación de 9</w:t>
      </w:r>
      <w:r w:rsidR="00653542" w:rsidRPr="00807B77">
        <w:rPr>
          <w:color w:val="767171"/>
          <w:spacing w:val="0"/>
          <w:lang w:val="es-DO"/>
        </w:rPr>
        <w:t>6</w:t>
      </w:r>
      <w:r w:rsidRPr="00807B77">
        <w:rPr>
          <w:color w:val="767171"/>
          <w:spacing w:val="0"/>
          <w:lang w:val="es-DO"/>
        </w:rPr>
        <w:t xml:space="preserve">% en el cumplimiento de </w:t>
      </w:r>
      <w:r w:rsidR="00653542" w:rsidRPr="00807B77">
        <w:rPr>
          <w:color w:val="767171"/>
          <w:spacing w:val="0"/>
          <w:lang w:val="es-DO"/>
        </w:rPr>
        <w:t>la Carta Compromiso al Ciudadano</w:t>
      </w:r>
      <w:r w:rsidRPr="00807B77">
        <w:rPr>
          <w:color w:val="767171"/>
          <w:spacing w:val="0"/>
          <w:lang w:val="es-DO"/>
        </w:rPr>
        <w:t>.</w:t>
      </w:r>
    </w:p>
    <w:p w14:paraId="5F61C2B5" w14:textId="77777777" w:rsidR="008D5753" w:rsidRPr="00807B77" w:rsidRDefault="008D5753" w:rsidP="008D5753">
      <w:pPr>
        <w:pStyle w:val="Sinespaciado"/>
        <w:spacing w:line="360" w:lineRule="auto"/>
        <w:jc w:val="both"/>
        <w:rPr>
          <w:color w:val="767171"/>
          <w:spacing w:val="0"/>
          <w:sz w:val="18"/>
          <w:szCs w:val="18"/>
          <w:lang w:val="es-DO"/>
        </w:rPr>
      </w:pPr>
    </w:p>
    <w:p w14:paraId="447792D7" w14:textId="1A51622D" w:rsidR="008D5753" w:rsidRPr="00807B77" w:rsidRDefault="008D5753" w:rsidP="008D5753">
      <w:pPr>
        <w:pStyle w:val="Sinespaciado"/>
        <w:spacing w:line="360" w:lineRule="auto"/>
        <w:jc w:val="both"/>
        <w:rPr>
          <w:color w:val="767171"/>
          <w:spacing w:val="0"/>
          <w:lang w:val="es-DO"/>
        </w:rPr>
      </w:pPr>
      <w:r w:rsidRPr="00807B77">
        <w:rPr>
          <w:color w:val="767171"/>
          <w:spacing w:val="0"/>
          <w:lang w:val="es-DO"/>
        </w:rPr>
        <w:t xml:space="preserve">En lo que respecta al monitoreo de la calidad de los servicios, presentamos a continuación el detalle de los atributos </w:t>
      </w:r>
      <w:r w:rsidR="00653542" w:rsidRPr="00807B77">
        <w:rPr>
          <w:color w:val="767171"/>
          <w:spacing w:val="0"/>
          <w:lang w:val="es-DO"/>
        </w:rPr>
        <w:t xml:space="preserve">comprometidos </w:t>
      </w:r>
      <w:r w:rsidRPr="00807B77">
        <w:rPr>
          <w:color w:val="767171"/>
          <w:spacing w:val="0"/>
          <w:lang w:val="es-DO"/>
        </w:rPr>
        <w:t xml:space="preserve">evaluados en el marco de nuestra Carta Compromiso. </w:t>
      </w:r>
    </w:p>
    <w:p w14:paraId="3A4909F6" w14:textId="0C68B1B1" w:rsidR="008D5753" w:rsidRPr="00807B77" w:rsidRDefault="00BC4A11" w:rsidP="00036A9D">
      <w:pPr>
        <w:pStyle w:val="Sinespaciado"/>
        <w:spacing w:line="360" w:lineRule="auto"/>
        <w:jc w:val="center"/>
        <w:rPr>
          <w:color w:val="767171"/>
          <w:lang w:val="es-DO"/>
        </w:rPr>
      </w:pPr>
      <w:r w:rsidRPr="00807B77">
        <w:rPr>
          <w:color w:val="767171"/>
          <w:lang w:val="es-DO"/>
        </w:rPr>
        <w:t>Tabla No.</w:t>
      </w:r>
      <w:r w:rsidR="00036A9D" w:rsidRPr="00807B77">
        <w:rPr>
          <w:color w:val="767171"/>
          <w:lang w:val="es-DO"/>
        </w:rPr>
        <w:t xml:space="preserve"> 2</w:t>
      </w:r>
      <w:r w:rsidR="00BA0569" w:rsidRPr="00807B77">
        <w:rPr>
          <w:color w:val="767171"/>
          <w:lang w:val="es-DO"/>
        </w:rPr>
        <w:t>5</w:t>
      </w:r>
    </w:p>
    <w:p w14:paraId="47601F82" w14:textId="77777777" w:rsidR="00BC4A11" w:rsidRPr="00807B77" w:rsidRDefault="00BC4A11" w:rsidP="008D5753">
      <w:pPr>
        <w:pStyle w:val="Sinespaciado"/>
        <w:rPr>
          <w:color w:val="767171"/>
          <w:lang w:val="es-DO"/>
        </w:rPr>
      </w:pPr>
    </w:p>
    <w:tbl>
      <w:tblPr>
        <w:tblStyle w:val="Tablaconcuadrcula"/>
        <w:tblW w:w="0" w:type="auto"/>
        <w:jc w:val="center"/>
        <w:tblLook w:val="04A0" w:firstRow="1" w:lastRow="0" w:firstColumn="1" w:lastColumn="0" w:noHBand="0" w:noVBand="1"/>
      </w:tblPr>
      <w:tblGrid>
        <w:gridCol w:w="3949"/>
        <w:gridCol w:w="3559"/>
      </w:tblGrid>
      <w:tr w:rsidR="00807B77" w:rsidRPr="00807B77" w14:paraId="69E8CD62" w14:textId="77777777" w:rsidTr="00036A9D">
        <w:trPr>
          <w:jc w:val="center"/>
        </w:trPr>
        <w:tc>
          <w:tcPr>
            <w:tcW w:w="3949" w:type="dxa"/>
            <w:shd w:val="clear" w:color="auto" w:fill="142F62"/>
          </w:tcPr>
          <w:p w14:paraId="363CBADA" w14:textId="40EF39EC" w:rsidR="008D5753" w:rsidRPr="00807B77" w:rsidRDefault="008D5753" w:rsidP="00036A9D">
            <w:pPr>
              <w:pStyle w:val="Sinespaciado"/>
              <w:spacing w:line="360" w:lineRule="auto"/>
              <w:jc w:val="center"/>
              <w:rPr>
                <w:color w:val="FFFFFF" w:themeColor="background1"/>
                <w:spacing w:val="0"/>
                <w:lang w:val="es-DO"/>
              </w:rPr>
            </w:pPr>
            <w:r w:rsidRPr="00807B77">
              <w:rPr>
                <w:color w:val="FFFFFF" w:themeColor="background1"/>
                <w:spacing w:val="0"/>
                <w:lang w:val="es-DO"/>
              </w:rPr>
              <w:t>Atributos de Calidad</w:t>
            </w:r>
          </w:p>
        </w:tc>
        <w:tc>
          <w:tcPr>
            <w:tcW w:w="3559" w:type="dxa"/>
            <w:shd w:val="clear" w:color="auto" w:fill="142F62"/>
          </w:tcPr>
          <w:p w14:paraId="52D9002E" w14:textId="348DE72E" w:rsidR="008D5753" w:rsidRPr="00807B77" w:rsidRDefault="008D5753" w:rsidP="00036A9D">
            <w:pPr>
              <w:pStyle w:val="Sinespaciado"/>
              <w:spacing w:line="360" w:lineRule="auto"/>
              <w:jc w:val="center"/>
              <w:rPr>
                <w:color w:val="FFFFFF" w:themeColor="background1"/>
                <w:spacing w:val="0"/>
                <w:lang w:val="es-DO"/>
              </w:rPr>
            </w:pPr>
            <w:r w:rsidRPr="00807B77">
              <w:rPr>
                <w:color w:val="FFFFFF" w:themeColor="background1"/>
                <w:spacing w:val="0"/>
                <w:lang w:val="es-DO"/>
              </w:rPr>
              <w:t>Nivel de satisfacción presencial.</w:t>
            </w:r>
          </w:p>
        </w:tc>
      </w:tr>
      <w:tr w:rsidR="00807B77" w:rsidRPr="00807B77" w14:paraId="73D42480" w14:textId="77777777" w:rsidTr="00BC4A11">
        <w:trPr>
          <w:jc w:val="center"/>
        </w:trPr>
        <w:tc>
          <w:tcPr>
            <w:tcW w:w="3949" w:type="dxa"/>
          </w:tcPr>
          <w:p w14:paraId="231C1F4A" w14:textId="77777777" w:rsidR="008D5753" w:rsidRPr="00807B77" w:rsidRDefault="008D5753" w:rsidP="005B4049">
            <w:pPr>
              <w:pStyle w:val="Sinespaciado"/>
              <w:spacing w:line="360" w:lineRule="auto"/>
              <w:jc w:val="both"/>
              <w:rPr>
                <w:color w:val="767171"/>
                <w:spacing w:val="0"/>
                <w:lang w:val="es-DO"/>
              </w:rPr>
            </w:pPr>
            <w:r w:rsidRPr="00807B77">
              <w:rPr>
                <w:color w:val="767171"/>
                <w:spacing w:val="0"/>
                <w:lang w:val="es-DO"/>
              </w:rPr>
              <w:t xml:space="preserve">Elementos Tangibles </w:t>
            </w:r>
          </w:p>
        </w:tc>
        <w:tc>
          <w:tcPr>
            <w:tcW w:w="3559" w:type="dxa"/>
          </w:tcPr>
          <w:p w14:paraId="08E928F0" w14:textId="77777777" w:rsidR="008D5753" w:rsidRPr="00807B77" w:rsidRDefault="008D5753" w:rsidP="00036A9D">
            <w:pPr>
              <w:pStyle w:val="Sinespaciado"/>
              <w:spacing w:line="360" w:lineRule="auto"/>
              <w:jc w:val="center"/>
              <w:rPr>
                <w:color w:val="767171"/>
                <w:spacing w:val="0"/>
                <w:lang w:val="es-DO"/>
              </w:rPr>
            </w:pPr>
            <w:r w:rsidRPr="00807B77">
              <w:rPr>
                <w:color w:val="767171"/>
                <w:spacing w:val="0"/>
                <w:lang w:val="es-DO"/>
              </w:rPr>
              <w:t>91.49%</w:t>
            </w:r>
          </w:p>
        </w:tc>
      </w:tr>
      <w:tr w:rsidR="00807B77" w:rsidRPr="00807B77" w14:paraId="2BB0B278" w14:textId="77777777" w:rsidTr="00BC4A11">
        <w:trPr>
          <w:jc w:val="center"/>
        </w:trPr>
        <w:tc>
          <w:tcPr>
            <w:tcW w:w="3949" w:type="dxa"/>
          </w:tcPr>
          <w:p w14:paraId="2C892DE0" w14:textId="77777777" w:rsidR="008D5753" w:rsidRPr="00807B77" w:rsidRDefault="008D5753" w:rsidP="005B4049">
            <w:pPr>
              <w:pStyle w:val="Sinespaciado"/>
              <w:spacing w:line="360" w:lineRule="auto"/>
              <w:jc w:val="both"/>
              <w:rPr>
                <w:color w:val="767171"/>
                <w:spacing w:val="0"/>
                <w:lang w:val="es-DO"/>
              </w:rPr>
            </w:pPr>
            <w:r w:rsidRPr="00807B77">
              <w:rPr>
                <w:color w:val="767171"/>
                <w:spacing w:val="0"/>
                <w:lang w:val="es-DO"/>
              </w:rPr>
              <w:t xml:space="preserve">Fiabilidad / Seguridad </w:t>
            </w:r>
          </w:p>
        </w:tc>
        <w:tc>
          <w:tcPr>
            <w:tcW w:w="3559" w:type="dxa"/>
          </w:tcPr>
          <w:p w14:paraId="25B1A918" w14:textId="77777777" w:rsidR="008D5753" w:rsidRPr="00807B77" w:rsidRDefault="008D5753" w:rsidP="00036A9D">
            <w:pPr>
              <w:pStyle w:val="Sinespaciado"/>
              <w:spacing w:line="360" w:lineRule="auto"/>
              <w:jc w:val="center"/>
              <w:rPr>
                <w:color w:val="767171"/>
                <w:spacing w:val="0"/>
                <w:lang w:val="es-DO"/>
              </w:rPr>
            </w:pPr>
            <w:r w:rsidRPr="00807B77">
              <w:rPr>
                <w:color w:val="767171"/>
                <w:spacing w:val="0"/>
                <w:lang w:val="es-DO"/>
              </w:rPr>
              <w:t>91.14%</w:t>
            </w:r>
          </w:p>
        </w:tc>
      </w:tr>
      <w:tr w:rsidR="00807B77" w:rsidRPr="00807B77" w14:paraId="57571506" w14:textId="77777777" w:rsidTr="00BC4A11">
        <w:trPr>
          <w:jc w:val="center"/>
        </w:trPr>
        <w:tc>
          <w:tcPr>
            <w:tcW w:w="3949" w:type="dxa"/>
          </w:tcPr>
          <w:p w14:paraId="34BB7AA3" w14:textId="77777777" w:rsidR="008D5753" w:rsidRPr="00807B77" w:rsidRDefault="008D5753" w:rsidP="005B4049">
            <w:pPr>
              <w:pStyle w:val="Sinespaciado"/>
              <w:spacing w:line="360" w:lineRule="auto"/>
              <w:jc w:val="both"/>
              <w:rPr>
                <w:color w:val="767171"/>
                <w:spacing w:val="0"/>
                <w:lang w:val="es-DO"/>
              </w:rPr>
            </w:pPr>
            <w:r w:rsidRPr="00807B77">
              <w:rPr>
                <w:color w:val="767171"/>
                <w:spacing w:val="0"/>
                <w:lang w:val="es-DO"/>
              </w:rPr>
              <w:t xml:space="preserve">Capacidad de Respuesta </w:t>
            </w:r>
          </w:p>
        </w:tc>
        <w:tc>
          <w:tcPr>
            <w:tcW w:w="3559" w:type="dxa"/>
          </w:tcPr>
          <w:p w14:paraId="175C9F47" w14:textId="77777777" w:rsidR="008D5753" w:rsidRPr="00807B77" w:rsidRDefault="008D5753" w:rsidP="00036A9D">
            <w:pPr>
              <w:pStyle w:val="Sinespaciado"/>
              <w:spacing w:line="360" w:lineRule="auto"/>
              <w:jc w:val="center"/>
              <w:rPr>
                <w:color w:val="767171"/>
                <w:spacing w:val="0"/>
                <w:lang w:val="es-DO"/>
              </w:rPr>
            </w:pPr>
            <w:r w:rsidRPr="00807B77">
              <w:rPr>
                <w:color w:val="767171"/>
                <w:spacing w:val="0"/>
                <w:lang w:val="es-DO"/>
              </w:rPr>
              <w:t>91.64%</w:t>
            </w:r>
          </w:p>
        </w:tc>
      </w:tr>
      <w:tr w:rsidR="00807B77" w:rsidRPr="00807B77" w14:paraId="1367B8C2" w14:textId="77777777" w:rsidTr="00BC4A11">
        <w:trPr>
          <w:jc w:val="center"/>
        </w:trPr>
        <w:tc>
          <w:tcPr>
            <w:tcW w:w="3949" w:type="dxa"/>
          </w:tcPr>
          <w:p w14:paraId="42CE63CB" w14:textId="77777777" w:rsidR="008D5753" w:rsidRPr="00807B77" w:rsidRDefault="008D5753" w:rsidP="005B4049">
            <w:pPr>
              <w:pStyle w:val="Sinespaciado"/>
              <w:spacing w:line="360" w:lineRule="auto"/>
              <w:jc w:val="both"/>
              <w:rPr>
                <w:color w:val="767171"/>
                <w:spacing w:val="0"/>
                <w:lang w:val="es-DO"/>
              </w:rPr>
            </w:pPr>
            <w:r w:rsidRPr="00807B77">
              <w:rPr>
                <w:color w:val="767171"/>
                <w:spacing w:val="0"/>
                <w:lang w:val="es-DO"/>
              </w:rPr>
              <w:t xml:space="preserve">Empatía </w:t>
            </w:r>
          </w:p>
        </w:tc>
        <w:tc>
          <w:tcPr>
            <w:tcW w:w="3559" w:type="dxa"/>
          </w:tcPr>
          <w:p w14:paraId="02D729B5" w14:textId="77777777" w:rsidR="008D5753" w:rsidRPr="00807B77" w:rsidRDefault="008D5753" w:rsidP="00036A9D">
            <w:pPr>
              <w:pStyle w:val="Sinespaciado"/>
              <w:spacing w:line="360" w:lineRule="auto"/>
              <w:jc w:val="center"/>
              <w:rPr>
                <w:color w:val="767171"/>
                <w:spacing w:val="0"/>
                <w:lang w:val="es-DO"/>
              </w:rPr>
            </w:pPr>
            <w:r w:rsidRPr="00807B77">
              <w:rPr>
                <w:color w:val="767171"/>
                <w:spacing w:val="0"/>
                <w:lang w:val="es-DO"/>
              </w:rPr>
              <w:t>91.41%</w:t>
            </w:r>
          </w:p>
        </w:tc>
      </w:tr>
      <w:tr w:rsidR="00807B77" w:rsidRPr="00807B77" w14:paraId="764B9677" w14:textId="77777777" w:rsidTr="00FD6C5F">
        <w:trPr>
          <w:jc w:val="center"/>
        </w:trPr>
        <w:tc>
          <w:tcPr>
            <w:tcW w:w="3949" w:type="dxa"/>
            <w:shd w:val="clear" w:color="auto" w:fill="47A8EA"/>
          </w:tcPr>
          <w:p w14:paraId="0D27A035" w14:textId="77777777" w:rsidR="008D5753" w:rsidRPr="00807B77" w:rsidRDefault="008D5753" w:rsidP="005B4049">
            <w:pPr>
              <w:pStyle w:val="Sinespaciado"/>
              <w:spacing w:line="360" w:lineRule="auto"/>
              <w:jc w:val="both"/>
              <w:rPr>
                <w:color w:val="FFFFFF" w:themeColor="background1"/>
                <w:spacing w:val="0"/>
                <w:lang w:val="es-DO"/>
              </w:rPr>
            </w:pPr>
            <w:r w:rsidRPr="00807B77">
              <w:rPr>
                <w:color w:val="FFFFFF" w:themeColor="background1"/>
                <w:spacing w:val="0"/>
                <w:lang w:val="es-DO"/>
              </w:rPr>
              <w:t xml:space="preserve">Promedio </w:t>
            </w:r>
          </w:p>
        </w:tc>
        <w:tc>
          <w:tcPr>
            <w:tcW w:w="3559" w:type="dxa"/>
            <w:shd w:val="clear" w:color="auto" w:fill="47A8EA"/>
          </w:tcPr>
          <w:p w14:paraId="4439BE70" w14:textId="77777777" w:rsidR="008D5753" w:rsidRPr="00807B77" w:rsidRDefault="008D5753" w:rsidP="00036A9D">
            <w:pPr>
              <w:pStyle w:val="Sinespaciado"/>
              <w:spacing w:line="360" w:lineRule="auto"/>
              <w:jc w:val="center"/>
              <w:rPr>
                <w:color w:val="FFFFFF" w:themeColor="background1"/>
                <w:spacing w:val="0"/>
                <w:lang w:val="es-DO"/>
              </w:rPr>
            </w:pPr>
            <w:r w:rsidRPr="00807B77">
              <w:rPr>
                <w:color w:val="FFFFFF" w:themeColor="background1"/>
                <w:spacing w:val="0"/>
                <w:lang w:val="es-DO"/>
              </w:rPr>
              <w:t>91.42%</w:t>
            </w:r>
          </w:p>
        </w:tc>
      </w:tr>
    </w:tbl>
    <w:p w14:paraId="661DC72E" w14:textId="1420561D" w:rsidR="008D5753" w:rsidRPr="00E71221" w:rsidRDefault="008D5753" w:rsidP="008D5753">
      <w:pPr>
        <w:pStyle w:val="Sinespaciado"/>
        <w:rPr>
          <w:i/>
          <w:iCs/>
          <w:color w:val="767171"/>
          <w:sz w:val="18"/>
          <w:szCs w:val="18"/>
          <w:lang w:val="es-DO"/>
        </w:rPr>
      </w:pPr>
      <w:r w:rsidRPr="00807B77">
        <w:rPr>
          <w:color w:val="767171"/>
          <w:spacing w:val="0"/>
          <w:sz w:val="18"/>
          <w:szCs w:val="18"/>
          <w:lang w:val="es-DO"/>
        </w:rPr>
        <w:t xml:space="preserve"> </w:t>
      </w:r>
      <w:r w:rsidR="00BC4A11" w:rsidRPr="00807B77">
        <w:rPr>
          <w:color w:val="767171"/>
          <w:spacing w:val="0"/>
          <w:sz w:val="18"/>
          <w:szCs w:val="18"/>
          <w:lang w:val="es-DO"/>
        </w:rPr>
        <w:t xml:space="preserve">   </w:t>
      </w:r>
      <w:r w:rsidRPr="00E71221">
        <w:rPr>
          <w:i/>
          <w:iCs/>
          <w:color w:val="767171"/>
          <w:spacing w:val="0"/>
          <w:sz w:val="18"/>
          <w:szCs w:val="18"/>
          <w:lang w:val="es-DO"/>
        </w:rPr>
        <w:t>Fuente: Encuesta anual de satisfacción Carta Compromiso</w:t>
      </w:r>
      <w:r w:rsidRPr="00E71221">
        <w:rPr>
          <w:i/>
          <w:iCs/>
          <w:color w:val="767171"/>
          <w:sz w:val="18"/>
          <w:szCs w:val="18"/>
          <w:lang w:val="es-DO"/>
        </w:rPr>
        <w:t>.</w:t>
      </w:r>
    </w:p>
    <w:p w14:paraId="1DC2A6D5" w14:textId="77777777" w:rsidR="008D5753" w:rsidRDefault="008D5753" w:rsidP="0075432B">
      <w:pPr>
        <w:pStyle w:val="Sinespaciado"/>
        <w:spacing w:line="360" w:lineRule="auto"/>
        <w:rPr>
          <w:rFonts w:eastAsiaTheme="minorHAnsi"/>
          <w:color w:val="767171"/>
          <w:spacing w:val="0"/>
          <w:lang w:val="es-DO"/>
        </w:rPr>
      </w:pPr>
    </w:p>
    <w:p w14:paraId="71BD1995" w14:textId="77777777" w:rsidR="008906EC" w:rsidRPr="00807B77" w:rsidRDefault="008906EC" w:rsidP="0075432B">
      <w:pPr>
        <w:pStyle w:val="Sinespaciado"/>
        <w:spacing w:line="360" w:lineRule="auto"/>
        <w:rPr>
          <w:rFonts w:eastAsiaTheme="minorHAnsi"/>
          <w:color w:val="767171"/>
          <w:spacing w:val="0"/>
          <w:lang w:val="es-DO"/>
        </w:rPr>
      </w:pPr>
    </w:p>
    <w:p w14:paraId="13E42DAE" w14:textId="77777777" w:rsidR="00A82ED7" w:rsidRPr="00807B77" w:rsidRDefault="00A82ED7" w:rsidP="00A82ED7">
      <w:pPr>
        <w:spacing w:line="240" w:lineRule="auto"/>
        <w:jc w:val="center"/>
        <w:rPr>
          <w:rFonts w:eastAsia="Calibri"/>
          <w:b/>
          <w:bCs/>
          <w:sz w:val="2"/>
          <w:szCs w:val="2"/>
          <w:highlight w:val="yellow"/>
          <w:lang w:val="es-DO"/>
        </w:rPr>
      </w:pPr>
    </w:p>
    <w:p w14:paraId="35AA8EC7" w14:textId="482C5D05" w:rsidR="00A82ED7" w:rsidRPr="00807B77" w:rsidRDefault="00A82ED7" w:rsidP="00A82ED7">
      <w:pPr>
        <w:spacing w:line="240" w:lineRule="auto"/>
        <w:jc w:val="center"/>
        <w:rPr>
          <w:rFonts w:eastAsia="Calibri"/>
          <w:lang w:val="es-DO"/>
        </w:rPr>
      </w:pPr>
      <w:r w:rsidRPr="00807B77">
        <w:rPr>
          <w:rFonts w:eastAsia="Calibri"/>
          <w:lang w:val="es-DO"/>
        </w:rPr>
        <w:lastRenderedPageBreak/>
        <w:t>Gráfico No. 1</w:t>
      </w:r>
      <w:r w:rsidR="00AC2A55" w:rsidRPr="00807B77">
        <w:rPr>
          <w:rFonts w:eastAsia="Calibri"/>
          <w:lang w:val="es-DO"/>
        </w:rPr>
        <w:t>6</w:t>
      </w:r>
      <w:r w:rsidRPr="00807B77">
        <w:rPr>
          <w:rFonts w:eastAsia="Calibri"/>
          <w:lang w:val="es-DO"/>
        </w:rPr>
        <w:t xml:space="preserve">  </w:t>
      </w:r>
    </w:p>
    <w:p w14:paraId="6B342F79" w14:textId="77777777" w:rsidR="00A82ED7" w:rsidRPr="00807B77" w:rsidRDefault="00A82ED7" w:rsidP="00A82ED7">
      <w:pPr>
        <w:pStyle w:val="Default"/>
        <w:spacing w:line="360" w:lineRule="auto"/>
        <w:jc w:val="center"/>
        <w:rPr>
          <w:rFonts w:ascii="Times New Roman" w:hAnsi="Times New Roman" w:cs="Times New Roman"/>
          <w:color w:val="767171"/>
          <w:sz w:val="8"/>
          <w:szCs w:val="8"/>
        </w:rPr>
      </w:pPr>
    </w:p>
    <w:p w14:paraId="4C0E243A" w14:textId="77777777" w:rsidR="00A82ED7" w:rsidRPr="00807B77" w:rsidRDefault="00A82ED7" w:rsidP="00A82ED7">
      <w:pPr>
        <w:pStyle w:val="Default"/>
        <w:spacing w:line="360" w:lineRule="auto"/>
        <w:jc w:val="center"/>
        <w:rPr>
          <w:rFonts w:ascii="Times New Roman" w:hAnsi="Times New Roman" w:cs="Times New Roman"/>
          <w:color w:val="767171"/>
          <w:sz w:val="8"/>
          <w:szCs w:val="8"/>
        </w:rPr>
      </w:pPr>
    </w:p>
    <w:p w14:paraId="559094DE" w14:textId="03030AF0" w:rsidR="00A82ED7" w:rsidRPr="00807B77" w:rsidRDefault="00A82ED7" w:rsidP="00A82ED7">
      <w:pPr>
        <w:pStyle w:val="Default"/>
        <w:spacing w:line="360" w:lineRule="auto"/>
        <w:jc w:val="center"/>
        <w:rPr>
          <w:rFonts w:ascii="Times New Roman" w:hAnsi="Times New Roman" w:cs="Times New Roman"/>
          <w:color w:val="767171"/>
        </w:rPr>
      </w:pPr>
      <w:r w:rsidRPr="00807B77">
        <w:rPr>
          <w:rFonts w:ascii="Times New Roman" w:hAnsi="Times New Roman" w:cs="Times New Roman"/>
          <w:color w:val="767171"/>
        </w:rPr>
        <w:t>Índice de satisfacción de general</w:t>
      </w:r>
    </w:p>
    <w:p w14:paraId="26ABF3A6" w14:textId="3CD6A091" w:rsidR="00A82ED7" w:rsidRPr="00807B77" w:rsidRDefault="00AC2A55" w:rsidP="00A82ED7">
      <w:pPr>
        <w:pStyle w:val="Sinespaciado"/>
        <w:jc w:val="center"/>
        <w:rPr>
          <w:color w:val="767171"/>
          <w:highlight w:val="yellow"/>
          <w:lang w:val="es-DO"/>
        </w:rPr>
      </w:pPr>
      <w:r w:rsidRPr="00807B77">
        <w:rPr>
          <w:noProof/>
          <w:color w:val="767171"/>
        </w:rPr>
        <w:drawing>
          <wp:inline distT="0" distB="0" distL="0" distR="0" wp14:anchorId="10DAA29C" wp14:editId="432E4F57">
            <wp:extent cx="5029200" cy="1558290"/>
            <wp:effectExtent l="0" t="0" r="0" b="0"/>
            <wp:docPr id="267445092" name="Diagram 1">
              <a:extLst xmlns:a="http://schemas.openxmlformats.org/drawingml/2006/main">
                <a:ext uri="{FF2B5EF4-FFF2-40B4-BE49-F238E27FC236}">
                  <a16:creationId xmlns:a16="http://schemas.microsoft.com/office/drawing/2014/main" id="{7F1A7057-3B19-5820-9FC5-E6EB4CBDEBC3}"/>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2DAEE978" w14:textId="1C401644" w:rsidR="00A82ED7" w:rsidRPr="00E71221" w:rsidRDefault="00A82ED7" w:rsidP="00A82ED7">
      <w:pPr>
        <w:spacing w:line="360" w:lineRule="auto"/>
        <w:jc w:val="both"/>
        <w:rPr>
          <w:rStyle w:val="Textoennegrita"/>
          <w:i/>
          <w:iCs/>
          <w:sz w:val="18"/>
          <w:szCs w:val="18"/>
          <w:lang w:val="es-DO"/>
        </w:rPr>
      </w:pPr>
      <w:r w:rsidRPr="00E71221">
        <w:rPr>
          <w:rFonts w:eastAsia="Calibri"/>
          <w:i/>
          <w:iCs/>
          <w:spacing w:val="0"/>
          <w:sz w:val="18"/>
          <w:szCs w:val="18"/>
          <w:lang w:val="es-DO"/>
        </w:rPr>
        <w:t>Fuente: Encuesta anual de satisfacción Carta Compromiso.</w:t>
      </w:r>
    </w:p>
    <w:p w14:paraId="759E9BF5" w14:textId="77777777" w:rsidR="00F65ABC" w:rsidRPr="008906EC" w:rsidRDefault="00F65ABC" w:rsidP="001D2F8B">
      <w:pPr>
        <w:pStyle w:val="Sinespaciado"/>
        <w:spacing w:line="360" w:lineRule="auto"/>
        <w:jc w:val="both"/>
        <w:rPr>
          <w:b/>
          <w:bCs/>
          <w:color w:val="767171"/>
          <w:spacing w:val="0"/>
          <w:sz w:val="2"/>
          <w:szCs w:val="2"/>
          <w:lang w:val="es-DO"/>
        </w:rPr>
      </w:pPr>
    </w:p>
    <w:p w14:paraId="3A0ECF3E" w14:textId="2F4E9B0A" w:rsidR="001D2F8B" w:rsidRPr="00807B77" w:rsidRDefault="001D2F8B" w:rsidP="001D2F8B">
      <w:pPr>
        <w:pStyle w:val="Sinespaciado"/>
        <w:spacing w:line="360" w:lineRule="auto"/>
        <w:jc w:val="both"/>
        <w:rPr>
          <w:b/>
          <w:bCs/>
          <w:color w:val="767171"/>
          <w:spacing w:val="0"/>
          <w:lang w:val="es-DO"/>
        </w:rPr>
      </w:pPr>
      <w:r w:rsidRPr="00807B77">
        <w:rPr>
          <w:b/>
          <w:bCs/>
          <w:color w:val="767171"/>
          <w:spacing w:val="0"/>
          <w:lang w:val="es-DO"/>
        </w:rPr>
        <w:t>Cumplimiento de las diferentes unidades organizativas en la entrega oportuna de informaciones y reportes.</w:t>
      </w:r>
    </w:p>
    <w:p w14:paraId="5409C97E" w14:textId="77777777" w:rsidR="001D2F8B" w:rsidRPr="008906EC" w:rsidRDefault="001D2F8B" w:rsidP="00A82ED7">
      <w:pPr>
        <w:spacing w:line="240" w:lineRule="auto"/>
        <w:rPr>
          <w:b/>
          <w:bCs/>
          <w:sz w:val="6"/>
          <w:szCs w:val="6"/>
          <w:highlight w:val="yellow"/>
          <w:lang w:val="es-DO"/>
        </w:rPr>
      </w:pPr>
    </w:p>
    <w:p w14:paraId="57F47240" w14:textId="77777777" w:rsidR="001D2F8B" w:rsidRPr="00807B77" w:rsidRDefault="001D2F8B" w:rsidP="001D2F8B">
      <w:pPr>
        <w:pStyle w:val="Sinespaciado"/>
        <w:spacing w:line="360" w:lineRule="auto"/>
        <w:jc w:val="both"/>
        <w:rPr>
          <w:color w:val="767171"/>
          <w:spacing w:val="0"/>
          <w:lang w:val="es-DO"/>
        </w:rPr>
      </w:pPr>
      <w:r w:rsidRPr="00807B77">
        <w:rPr>
          <w:color w:val="767171"/>
          <w:spacing w:val="0"/>
          <w:lang w:val="es-DO"/>
        </w:rPr>
        <w:t>En la institución se observa un comportamiento responsable y receptivo por parte de las áreas frente a los requerimientos que se les asignan. En relación con las solicitudes de información, el 45% de las áreas presentó sus informes de manera anticipada, el 34% dentro del plazo establecido y el 21% posterior a la fecha programada.</w:t>
      </w:r>
    </w:p>
    <w:p w14:paraId="57CFF8C2" w14:textId="77777777" w:rsidR="001D2F8B" w:rsidRPr="008906EC" w:rsidRDefault="001D2F8B" w:rsidP="001D2F8B">
      <w:pPr>
        <w:pStyle w:val="Sinespaciado"/>
        <w:spacing w:line="360" w:lineRule="auto"/>
        <w:jc w:val="both"/>
        <w:rPr>
          <w:color w:val="767171"/>
          <w:sz w:val="4"/>
          <w:szCs w:val="4"/>
          <w:lang w:val="es-DO"/>
        </w:rPr>
      </w:pPr>
    </w:p>
    <w:p w14:paraId="12BCE212" w14:textId="03AB4031" w:rsidR="00F00677" w:rsidRPr="00807B77" w:rsidRDefault="00F00677" w:rsidP="00F00677">
      <w:pPr>
        <w:spacing w:line="240" w:lineRule="auto"/>
        <w:jc w:val="center"/>
        <w:rPr>
          <w:rFonts w:eastAsia="Calibri"/>
          <w:lang w:val="es-DO"/>
        </w:rPr>
      </w:pPr>
      <w:r w:rsidRPr="00807B77">
        <w:rPr>
          <w:rFonts w:eastAsia="Calibri"/>
          <w:lang w:val="es-DO"/>
        </w:rPr>
        <w:t xml:space="preserve">Gráfico No. 17  </w:t>
      </w:r>
    </w:p>
    <w:p w14:paraId="4388085A" w14:textId="77777777" w:rsidR="00B33756" w:rsidRPr="00807B77" w:rsidRDefault="00B33756" w:rsidP="001D2F8B">
      <w:pPr>
        <w:pStyle w:val="Sinespaciado"/>
        <w:spacing w:line="360" w:lineRule="auto"/>
        <w:jc w:val="both"/>
        <w:rPr>
          <w:color w:val="767171"/>
          <w:sz w:val="12"/>
          <w:szCs w:val="12"/>
          <w:lang w:val="es-DO"/>
        </w:rPr>
      </w:pPr>
    </w:p>
    <w:p w14:paraId="60871FD0" w14:textId="77777777" w:rsidR="001D2F8B" w:rsidRPr="00807B77" w:rsidRDefault="001D2F8B" w:rsidP="001D2F8B">
      <w:pPr>
        <w:pStyle w:val="Sinespaciado"/>
        <w:spacing w:line="360" w:lineRule="auto"/>
        <w:jc w:val="center"/>
        <w:rPr>
          <w:color w:val="767171"/>
        </w:rPr>
      </w:pPr>
      <w:r w:rsidRPr="00807B77">
        <w:rPr>
          <w:noProof/>
          <w:color w:val="767171"/>
        </w:rPr>
        <w:drawing>
          <wp:inline distT="0" distB="0" distL="0" distR="0" wp14:anchorId="49599399" wp14:editId="324B49A1">
            <wp:extent cx="4646950" cy="2608289"/>
            <wp:effectExtent l="0" t="0" r="1270" b="0"/>
            <wp:docPr id="1406102551" name="Chart 1">
              <a:extLst xmlns:a="http://schemas.openxmlformats.org/drawingml/2006/main">
                <a:ext uri="{FF2B5EF4-FFF2-40B4-BE49-F238E27FC236}">
                  <a16:creationId xmlns:a16="http://schemas.microsoft.com/office/drawing/2014/main" id="{E861FC58-9CE0-49A8-6D15-1D73057C90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inline>
        </w:drawing>
      </w:r>
    </w:p>
    <w:p w14:paraId="3ADC59A3" w14:textId="7944C3B3" w:rsidR="001D2F8B" w:rsidRPr="00E71221" w:rsidRDefault="002D7E50" w:rsidP="001D2F8B">
      <w:pPr>
        <w:pStyle w:val="Sinespaciado"/>
        <w:spacing w:line="360" w:lineRule="auto"/>
        <w:jc w:val="both"/>
        <w:rPr>
          <w:i/>
          <w:iCs/>
          <w:color w:val="767171"/>
          <w:spacing w:val="0"/>
          <w:sz w:val="18"/>
          <w:szCs w:val="18"/>
          <w:lang w:val="es-DO"/>
        </w:rPr>
      </w:pPr>
      <w:r w:rsidRPr="00807B77">
        <w:rPr>
          <w:color w:val="767171"/>
          <w:spacing w:val="0"/>
          <w:sz w:val="18"/>
          <w:szCs w:val="18"/>
          <w:lang w:val="es-DO"/>
        </w:rPr>
        <w:t xml:space="preserve">             </w:t>
      </w:r>
      <w:r w:rsidRPr="00E71221">
        <w:rPr>
          <w:i/>
          <w:iCs/>
          <w:color w:val="767171"/>
          <w:spacing w:val="0"/>
          <w:sz w:val="18"/>
          <w:szCs w:val="18"/>
          <w:lang w:val="es-DO"/>
        </w:rPr>
        <w:t>Fuente: Departamento de Planificación y Desarrollo.</w:t>
      </w:r>
    </w:p>
    <w:p w14:paraId="7FC8BB57" w14:textId="77777777" w:rsidR="002D7E50" w:rsidRPr="00807B77" w:rsidRDefault="002D7E50" w:rsidP="001D2F8B">
      <w:pPr>
        <w:pStyle w:val="Sinespaciado"/>
        <w:spacing w:line="360" w:lineRule="auto"/>
        <w:jc w:val="both"/>
        <w:rPr>
          <w:color w:val="767171"/>
          <w:sz w:val="18"/>
          <w:szCs w:val="18"/>
          <w:lang w:val="es-DO"/>
        </w:rPr>
      </w:pPr>
    </w:p>
    <w:p w14:paraId="32678B59" w14:textId="68418A35" w:rsidR="001D2F8B" w:rsidRPr="00807B77" w:rsidRDefault="001D2F8B" w:rsidP="001D2F8B">
      <w:pPr>
        <w:pStyle w:val="Sinespaciado"/>
        <w:spacing w:line="360" w:lineRule="auto"/>
        <w:jc w:val="both"/>
        <w:rPr>
          <w:color w:val="767171"/>
          <w:spacing w:val="0"/>
          <w:lang w:val="es-DO"/>
        </w:rPr>
      </w:pPr>
      <w:r w:rsidRPr="00807B77">
        <w:rPr>
          <w:color w:val="767171"/>
          <w:spacing w:val="0"/>
          <w:lang w:val="es-DO"/>
        </w:rPr>
        <w:lastRenderedPageBreak/>
        <w:t>Podemos señalar que, en el último requerimiento, las áreas de la institución demostraron un sólido sentido de responsabilidad y una notable disposición para atender las solicitudes formuladas. En efecto, el 40% remitió sus informes de manera anticipada, el 53% los presentó dentro del plazo establecido y solo el 7% lo hizo un día después de la fecha pr</w:t>
      </w:r>
      <w:r w:rsidR="00692632" w:rsidRPr="00807B77">
        <w:rPr>
          <w:color w:val="767171"/>
          <w:spacing w:val="0"/>
          <w:lang w:val="es-DO"/>
        </w:rPr>
        <w:t>evista</w:t>
      </w:r>
      <w:r w:rsidRPr="00807B77">
        <w:rPr>
          <w:color w:val="767171"/>
          <w:spacing w:val="0"/>
          <w:lang w:val="es-DO"/>
        </w:rPr>
        <w:t>, situación justificada por corresponder al área administrativa, encargada de consolidar los reportes de cierre mensual. Estos resultados evidencian una respuesta institucional ágil, oportuna y altamente satisfactoria.</w:t>
      </w:r>
    </w:p>
    <w:p w14:paraId="441726F3" w14:textId="77777777" w:rsidR="001D2F8B" w:rsidRPr="008906EC" w:rsidRDefault="001D2F8B" w:rsidP="00A82ED7">
      <w:pPr>
        <w:spacing w:line="240" w:lineRule="auto"/>
        <w:rPr>
          <w:b/>
          <w:bCs/>
          <w:sz w:val="6"/>
          <w:szCs w:val="6"/>
          <w:highlight w:val="yellow"/>
          <w:lang w:val="es-DO"/>
        </w:rPr>
      </w:pPr>
    </w:p>
    <w:p w14:paraId="315318B9" w14:textId="77777777" w:rsidR="001D2F8B" w:rsidRPr="00807B77" w:rsidRDefault="001D2F8B" w:rsidP="001E5772">
      <w:pPr>
        <w:pStyle w:val="Sinespaciado"/>
        <w:spacing w:line="360" w:lineRule="auto"/>
        <w:jc w:val="both"/>
        <w:rPr>
          <w:b/>
          <w:bCs/>
          <w:color w:val="767171"/>
          <w:spacing w:val="0"/>
          <w:lang w:val="es-DO"/>
        </w:rPr>
      </w:pPr>
      <w:r w:rsidRPr="00807B77">
        <w:rPr>
          <w:b/>
          <w:bCs/>
          <w:color w:val="767171"/>
          <w:spacing w:val="0"/>
          <w:lang w:val="es-DO"/>
        </w:rPr>
        <w:t>Resultados de la implementación y aplicación de Normas Básicas de Control Interno o del Indicador de Control Interno.</w:t>
      </w:r>
    </w:p>
    <w:p w14:paraId="5BE84919" w14:textId="77777777" w:rsidR="001D2F8B" w:rsidRPr="008906EC" w:rsidRDefault="001D2F8B" w:rsidP="001D2F8B">
      <w:pPr>
        <w:pStyle w:val="Default"/>
        <w:spacing w:line="360" w:lineRule="auto"/>
        <w:jc w:val="both"/>
        <w:rPr>
          <w:rFonts w:ascii="Times New Roman" w:eastAsia="Calibri" w:hAnsi="Times New Roman" w:cs="Times New Roman"/>
          <w:color w:val="767171"/>
          <w:sz w:val="6"/>
          <w:szCs w:val="6"/>
        </w:rPr>
      </w:pPr>
    </w:p>
    <w:p w14:paraId="72CC3CD0" w14:textId="79492064" w:rsidR="00A82ED7" w:rsidRPr="00807B77" w:rsidRDefault="001D2F8B" w:rsidP="001D2F8B">
      <w:pPr>
        <w:pStyle w:val="Default"/>
        <w:spacing w:line="360" w:lineRule="auto"/>
        <w:jc w:val="both"/>
        <w:rPr>
          <w:rFonts w:ascii="Times New Roman" w:eastAsia="Calibri" w:hAnsi="Times New Roman" w:cs="Times New Roman"/>
          <w:color w:val="767171"/>
        </w:rPr>
      </w:pPr>
      <w:r w:rsidRPr="00807B77">
        <w:rPr>
          <w:rFonts w:ascii="Times New Roman" w:eastAsia="Calibri" w:hAnsi="Times New Roman" w:cs="Times New Roman"/>
          <w:color w:val="767171"/>
        </w:rPr>
        <w:t>En el proceso de implementación de las Normas Básicas de Control Interno, es pertinente señalar que hemos integrado de manera efectiva los cinco componentes interrelacionados, alcanzando una calificación del 100%. Este logro nos posiciona entre las instituciones líderes en cumplimiento y constituye un impulso decisivo para profundizar nuestro modelo de mejora continua, fortaleciendo la excelencia de nuestros procesos y procedimientos.</w:t>
      </w:r>
    </w:p>
    <w:p w14:paraId="4E6E8FA6" w14:textId="77777777" w:rsidR="00FE4B23" w:rsidRPr="00807B77" w:rsidRDefault="00FE4B23" w:rsidP="001D2F8B">
      <w:pPr>
        <w:pStyle w:val="Default"/>
        <w:spacing w:line="360" w:lineRule="auto"/>
        <w:jc w:val="both"/>
        <w:rPr>
          <w:rFonts w:ascii="Times New Roman" w:eastAsia="Calibri" w:hAnsi="Times New Roman" w:cs="Times New Roman"/>
          <w:color w:val="767171"/>
        </w:rPr>
      </w:pPr>
    </w:p>
    <w:p w14:paraId="31CCD4CD" w14:textId="7EC0CBF7" w:rsidR="00FE4B23" w:rsidRPr="00807B77" w:rsidRDefault="00FE4B23" w:rsidP="001D2F8B">
      <w:pPr>
        <w:pStyle w:val="Default"/>
        <w:spacing w:line="360" w:lineRule="auto"/>
        <w:jc w:val="both"/>
        <w:rPr>
          <w:rFonts w:ascii="Times New Roman" w:eastAsia="Calibri" w:hAnsi="Times New Roman" w:cs="Times New Roman"/>
          <w:color w:val="767171"/>
        </w:rPr>
      </w:pPr>
      <w:r w:rsidRPr="00807B77">
        <w:rPr>
          <w:rFonts w:ascii="Times New Roman" w:eastAsia="Calibri" w:hAnsi="Times New Roman" w:cs="Times New Roman"/>
          <w:color w:val="767171"/>
        </w:rPr>
        <w:t>Comportamiento de la implementación de las Normas Básicas de Control Interno de nuestra institución desde su inicio hasta la fase final.</w:t>
      </w:r>
    </w:p>
    <w:p w14:paraId="4B62C417" w14:textId="0AB81E00" w:rsidR="00940533" w:rsidRPr="00807B77" w:rsidRDefault="00940533" w:rsidP="008906EC">
      <w:pPr>
        <w:spacing w:line="240" w:lineRule="auto"/>
        <w:jc w:val="center"/>
        <w:rPr>
          <w:rFonts w:eastAsia="Calibri"/>
          <w:lang w:val="es-DO"/>
        </w:rPr>
      </w:pPr>
      <w:r w:rsidRPr="00807B77">
        <w:rPr>
          <w:rFonts w:eastAsia="Calibri"/>
          <w:lang w:val="es-DO"/>
        </w:rPr>
        <w:t>Gráfico No. 18</w:t>
      </w:r>
    </w:p>
    <w:p w14:paraId="7798EC8A" w14:textId="27099121" w:rsidR="00FE4B23" w:rsidRPr="00807B77" w:rsidRDefault="00FE4B23" w:rsidP="001D2F8B">
      <w:pPr>
        <w:pStyle w:val="Default"/>
        <w:spacing w:line="360" w:lineRule="auto"/>
        <w:jc w:val="both"/>
        <w:rPr>
          <w:rFonts w:ascii="Times New Roman" w:eastAsia="Calibri" w:hAnsi="Times New Roman" w:cs="Times New Roman"/>
          <w:color w:val="767171"/>
        </w:rPr>
      </w:pPr>
      <w:r w:rsidRPr="00807B77">
        <w:rPr>
          <w:rFonts w:ascii="Times New Roman" w:hAnsi="Times New Roman" w:cs="Times New Roman"/>
          <w:noProof/>
          <w:color w:val="767171"/>
        </w:rPr>
        <w:drawing>
          <wp:inline distT="0" distB="0" distL="0" distR="0" wp14:anchorId="4A255DDA" wp14:editId="0A0E765C">
            <wp:extent cx="4572000" cy="2218544"/>
            <wp:effectExtent l="0" t="0" r="0" b="0"/>
            <wp:docPr id="306042318" name="Chart 1">
              <a:extLst xmlns:a="http://schemas.openxmlformats.org/drawingml/2006/main">
                <a:ext uri="{FF2B5EF4-FFF2-40B4-BE49-F238E27FC236}">
                  <a16:creationId xmlns:a16="http://schemas.microsoft.com/office/drawing/2014/main" id="{F77045BD-7730-EB35-401F-0F2D70401C6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397ECCC8" w14:textId="6E49CDEA" w:rsidR="002D7E50" w:rsidRPr="00E71221" w:rsidRDefault="002D7E50" w:rsidP="001D2F8B">
      <w:pPr>
        <w:pStyle w:val="Default"/>
        <w:spacing w:line="360" w:lineRule="auto"/>
        <w:jc w:val="both"/>
        <w:rPr>
          <w:rFonts w:ascii="Times New Roman" w:hAnsi="Times New Roman" w:cs="Times New Roman"/>
          <w:i/>
          <w:iCs/>
          <w:color w:val="767171"/>
          <w:sz w:val="18"/>
          <w:szCs w:val="18"/>
        </w:rPr>
      </w:pPr>
      <w:r w:rsidRPr="00807B77">
        <w:rPr>
          <w:rFonts w:ascii="Times New Roman" w:eastAsia="Calibri" w:hAnsi="Times New Roman" w:cs="Times New Roman"/>
          <w:color w:val="767171"/>
          <w:sz w:val="18"/>
          <w:szCs w:val="18"/>
        </w:rPr>
        <w:t xml:space="preserve">      </w:t>
      </w:r>
      <w:r w:rsidRPr="00E71221">
        <w:rPr>
          <w:rFonts w:ascii="Times New Roman" w:hAnsi="Times New Roman" w:cs="Times New Roman"/>
          <w:i/>
          <w:iCs/>
          <w:color w:val="767171"/>
          <w:sz w:val="18"/>
          <w:szCs w:val="18"/>
        </w:rPr>
        <w:t>Fuente: Departamento de Planificación y Desarrollo.</w:t>
      </w:r>
    </w:p>
    <w:p w14:paraId="317BEDA4" w14:textId="22AADF75" w:rsidR="001D2F8B" w:rsidRPr="00807B77" w:rsidRDefault="002D7E50" w:rsidP="001D2F8B">
      <w:pPr>
        <w:pStyle w:val="Default"/>
        <w:spacing w:line="360" w:lineRule="auto"/>
        <w:jc w:val="both"/>
        <w:rPr>
          <w:rFonts w:ascii="Times New Roman" w:hAnsi="Times New Roman" w:cs="Times New Roman"/>
          <w:color w:val="767171"/>
          <w:highlight w:val="yellow"/>
        </w:rPr>
      </w:pPr>
      <w:r w:rsidRPr="00807B77">
        <w:rPr>
          <w:rFonts w:ascii="Times New Roman" w:hAnsi="Times New Roman" w:cs="Times New Roman"/>
          <w:color w:val="767171"/>
          <w:highlight w:val="yellow"/>
        </w:rPr>
        <w:t xml:space="preserve"> </w:t>
      </w:r>
    </w:p>
    <w:p w14:paraId="78A575F1" w14:textId="4D419583" w:rsidR="001D2F8B" w:rsidRPr="00807B77" w:rsidRDefault="001D2F8B" w:rsidP="001D2F8B">
      <w:pPr>
        <w:pStyle w:val="Default"/>
        <w:spacing w:line="360" w:lineRule="auto"/>
        <w:jc w:val="both"/>
        <w:rPr>
          <w:rFonts w:ascii="Times New Roman" w:hAnsi="Times New Roman" w:cs="Times New Roman"/>
          <w:b/>
          <w:bCs/>
          <w:color w:val="767171"/>
        </w:rPr>
      </w:pPr>
      <w:r w:rsidRPr="00807B77">
        <w:rPr>
          <w:rFonts w:ascii="Times New Roman" w:hAnsi="Times New Roman" w:cs="Times New Roman"/>
          <w:b/>
          <w:bCs/>
          <w:color w:val="767171"/>
        </w:rPr>
        <w:lastRenderedPageBreak/>
        <w:t>Resultados de los Sistemas de Calidad</w:t>
      </w:r>
    </w:p>
    <w:p w14:paraId="7EAA8918" w14:textId="77777777" w:rsidR="001D2F8B" w:rsidRPr="00807B77" w:rsidRDefault="001D2F8B" w:rsidP="001D2F8B">
      <w:pPr>
        <w:pStyle w:val="Default"/>
        <w:spacing w:line="360" w:lineRule="auto"/>
        <w:jc w:val="both"/>
        <w:rPr>
          <w:rFonts w:ascii="Times New Roman" w:hAnsi="Times New Roman" w:cs="Times New Roman"/>
          <w:color w:val="767171"/>
          <w:sz w:val="6"/>
          <w:szCs w:val="6"/>
        </w:rPr>
      </w:pPr>
    </w:p>
    <w:p w14:paraId="6F5A694F" w14:textId="38A0413D" w:rsidR="001D2F8B" w:rsidRPr="00807B77" w:rsidRDefault="001D2F8B" w:rsidP="001D2F8B">
      <w:pPr>
        <w:pStyle w:val="Default"/>
        <w:spacing w:line="360" w:lineRule="auto"/>
        <w:jc w:val="both"/>
        <w:rPr>
          <w:rFonts w:ascii="Times New Roman" w:hAnsi="Times New Roman" w:cs="Times New Roman"/>
          <w:color w:val="767171"/>
        </w:rPr>
      </w:pPr>
      <w:r w:rsidRPr="00807B77">
        <w:rPr>
          <w:rFonts w:ascii="Times New Roman" w:hAnsi="Times New Roman" w:cs="Times New Roman"/>
          <w:color w:val="767171"/>
        </w:rPr>
        <w:t xml:space="preserve">Con respecto a la promoción, coordinación y fortalecimiento en la implementación de normas y sistemas de gestión de la calidad, nuestra institución realizó la autoevaluación del Marco Común (CAF) 2025, alcanzando un puntaje de evaluación de </w:t>
      </w:r>
      <w:r w:rsidR="0086785A" w:rsidRPr="00807B77">
        <w:rPr>
          <w:rFonts w:ascii="Times New Roman" w:hAnsi="Times New Roman" w:cs="Times New Roman"/>
          <w:color w:val="767171"/>
        </w:rPr>
        <w:t>928</w:t>
      </w:r>
      <w:r w:rsidRPr="00807B77">
        <w:rPr>
          <w:rFonts w:ascii="Times New Roman" w:hAnsi="Times New Roman" w:cs="Times New Roman"/>
          <w:color w:val="767171"/>
        </w:rPr>
        <w:t>/1000.</w:t>
      </w:r>
    </w:p>
    <w:p w14:paraId="085183E2" w14:textId="77777777" w:rsidR="001D2F8B" w:rsidRPr="00AE17EA" w:rsidRDefault="001D2F8B" w:rsidP="001D2F8B">
      <w:pPr>
        <w:pStyle w:val="Default"/>
        <w:spacing w:line="360" w:lineRule="auto"/>
        <w:jc w:val="both"/>
        <w:rPr>
          <w:rFonts w:ascii="Times New Roman" w:hAnsi="Times New Roman" w:cs="Times New Roman"/>
          <w:color w:val="767171"/>
          <w:sz w:val="12"/>
          <w:szCs w:val="12"/>
        </w:rPr>
      </w:pPr>
    </w:p>
    <w:p w14:paraId="4319BEA1" w14:textId="22CE7BD1" w:rsidR="001D2F8B" w:rsidRPr="00807B77" w:rsidRDefault="00A43E78" w:rsidP="00A43E78">
      <w:pPr>
        <w:autoSpaceDE w:val="0"/>
        <w:autoSpaceDN w:val="0"/>
        <w:adjustRightInd w:val="0"/>
        <w:spacing w:after="0" w:line="360" w:lineRule="auto"/>
        <w:jc w:val="both"/>
        <w:rPr>
          <w:spacing w:val="0"/>
          <w:lang w:val="es-DO"/>
        </w:rPr>
      </w:pPr>
      <w:r w:rsidRPr="00807B77">
        <w:rPr>
          <w:spacing w:val="0"/>
          <w:lang w:val="es-DO"/>
        </w:rPr>
        <w:t>Como conclusión preliminar, se observa un desempeño favorable en los criterios de resultados en la sociedad, resultados en las personas y procesos, conforme a los hallazgos derivados del proceso de evaluación, los cuales se presentan a continuación:</w:t>
      </w:r>
    </w:p>
    <w:p w14:paraId="7BBDAD26" w14:textId="77777777" w:rsidR="00941E0A" w:rsidRPr="008906EC" w:rsidRDefault="00941E0A" w:rsidP="00A43E78">
      <w:pPr>
        <w:autoSpaceDE w:val="0"/>
        <w:autoSpaceDN w:val="0"/>
        <w:adjustRightInd w:val="0"/>
        <w:spacing w:after="0" w:line="360" w:lineRule="auto"/>
        <w:jc w:val="both"/>
        <w:rPr>
          <w:rFonts w:eastAsia="Calibri"/>
          <w:b/>
          <w:bCs/>
          <w:sz w:val="8"/>
          <w:szCs w:val="8"/>
          <w:highlight w:val="yellow"/>
          <w:lang w:val="es-DO"/>
        </w:rPr>
      </w:pPr>
    </w:p>
    <w:p w14:paraId="5D0B4A0B" w14:textId="65EDCD5D" w:rsidR="00A82ED7" w:rsidRDefault="00A82ED7" w:rsidP="00A82ED7">
      <w:pPr>
        <w:autoSpaceDE w:val="0"/>
        <w:autoSpaceDN w:val="0"/>
        <w:adjustRightInd w:val="0"/>
        <w:spacing w:after="0" w:line="360" w:lineRule="auto"/>
        <w:jc w:val="center"/>
        <w:rPr>
          <w:rFonts w:eastAsia="Calibri"/>
        </w:rPr>
      </w:pPr>
      <w:proofErr w:type="spellStart"/>
      <w:r w:rsidRPr="00807B77">
        <w:rPr>
          <w:rFonts w:eastAsia="Calibri"/>
        </w:rPr>
        <w:t>Tabla</w:t>
      </w:r>
      <w:proofErr w:type="spellEnd"/>
      <w:r w:rsidRPr="00807B77">
        <w:rPr>
          <w:rFonts w:eastAsia="Calibri"/>
        </w:rPr>
        <w:t xml:space="preserve"> No.</w:t>
      </w:r>
      <w:r w:rsidR="00B33756" w:rsidRPr="00807B77">
        <w:rPr>
          <w:rFonts w:eastAsia="Calibri"/>
        </w:rPr>
        <w:t xml:space="preserve"> 2</w:t>
      </w:r>
      <w:r w:rsidR="00BA0569" w:rsidRPr="00807B77">
        <w:rPr>
          <w:rFonts w:eastAsia="Calibri"/>
        </w:rPr>
        <w:t>6</w:t>
      </w:r>
      <w:r w:rsidRPr="00807B77">
        <w:rPr>
          <w:rFonts w:eastAsia="Calibri"/>
        </w:rPr>
        <w:t xml:space="preserve"> </w:t>
      </w:r>
    </w:p>
    <w:tbl>
      <w:tblPr>
        <w:tblW w:w="8076"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shd w:val="clear" w:color="auto" w:fill="FFFFFF"/>
        <w:tblCellMar>
          <w:left w:w="0" w:type="dxa"/>
          <w:right w:w="0" w:type="dxa"/>
        </w:tblCellMar>
        <w:tblLook w:val="04A0" w:firstRow="1" w:lastRow="0" w:firstColumn="1" w:lastColumn="0" w:noHBand="0" w:noVBand="1"/>
      </w:tblPr>
      <w:tblGrid>
        <w:gridCol w:w="4815"/>
        <w:gridCol w:w="1701"/>
        <w:gridCol w:w="1560"/>
      </w:tblGrid>
      <w:tr w:rsidR="00807B77" w:rsidRPr="008906EC" w14:paraId="68E82BA4" w14:textId="77777777" w:rsidTr="008906EC">
        <w:trPr>
          <w:trHeight w:val="844"/>
          <w:jc w:val="center"/>
        </w:trPr>
        <w:tc>
          <w:tcPr>
            <w:tcW w:w="4815" w:type="dxa"/>
            <w:shd w:val="clear" w:color="auto" w:fill="142F62"/>
            <w:tcMar>
              <w:top w:w="0" w:type="dxa"/>
              <w:left w:w="120" w:type="dxa"/>
              <w:bottom w:w="0" w:type="dxa"/>
              <w:right w:w="120" w:type="dxa"/>
            </w:tcMar>
            <w:vAlign w:val="center"/>
            <w:hideMark/>
          </w:tcPr>
          <w:p w14:paraId="3688C2CE" w14:textId="20326701" w:rsidR="001D2F8B" w:rsidRPr="008906EC" w:rsidRDefault="008906EC" w:rsidP="005B4049">
            <w:pPr>
              <w:pStyle w:val="Ttulo5"/>
              <w:spacing w:before="0" w:after="120" w:line="360" w:lineRule="auto"/>
              <w:jc w:val="center"/>
              <w:rPr>
                <w:rFonts w:ascii="Times New Roman" w:eastAsiaTheme="minorHAnsi" w:hAnsi="Times New Roman" w:cs="Times New Roman"/>
                <w:b/>
                <w:bCs/>
                <w:color w:val="FFFFFF" w:themeColor="background1"/>
                <w:sz w:val="24"/>
                <w:szCs w:val="24"/>
              </w:rPr>
            </w:pPr>
            <w:r w:rsidRPr="008906EC">
              <w:rPr>
                <w:rFonts w:ascii="Times New Roman" w:eastAsiaTheme="minorHAnsi" w:hAnsi="Times New Roman" w:cs="Times New Roman"/>
                <w:b/>
                <w:bCs/>
                <w:color w:val="FFFFFF" w:themeColor="background1"/>
                <w:sz w:val="24"/>
                <w:szCs w:val="24"/>
              </w:rPr>
              <w:t>Cri</w:t>
            </w:r>
            <w:r w:rsidR="001D2F8B" w:rsidRPr="008906EC">
              <w:rPr>
                <w:rFonts w:ascii="Times New Roman" w:eastAsiaTheme="minorHAnsi" w:hAnsi="Times New Roman" w:cs="Times New Roman"/>
                <w:b/>
                <w:bCs/>
                <w:color w:val="FFFFFF" w:themeColor="background1"/>
                <w:sz w:val="24"/>
                <w:szCs w:val="24"/>
              </w:rPr>
              <w:t>terios</w:t>
            </w:r>
          </w:p>
        </w:tc>
        <w:tc>
          <w:tcPr>
            <w:tcW w:w="1701" w:type="dxa"/>
            <w:shd w:val="clear" w:color="auto" w:fill="142F62"/>
            <w:tcMar>
              <w:top w:w="0" w:type="dxa"/>
              <w:left w:w="120" w:type="dxa"/>
              <w:bottom w:w="0" w:type="dxa"/>
              <w:right w:w="120" w:type="dxa"/>
            </w:tcMar>
            <w:vAlign w:val="center"/>
            <w:hideMark/>
          </w:tcPr>
          <w:p w14:paraId="37A62FFA" w14:textId="77777777" w:rsidR="001D2F8B" w:rsidRPr="008906EC" w:rsidRDefault="001D2F8B" w:rsidP="005B4049">
            <w:pPr>
              <w:pStyle w:val="v1msonormal"/>
              <w:spacing w:before="0" w:beforeAutospacing="0" w:after="120" w:afterAutospacing="0" w:line="360" w:lineRule="auto"/>
              <w:jc w:val="center"/>
              <w:rPr>
                <w:rFonts w:eastAsiaTheme="minorHAnsi"/>
                <w:b/>
                <w:bCs/>
                <w:color w:val="FFFFFF" w:themeColor="background1"/>
                <w:lang w:eastAsia="en-US"/>
              </w:rPr>
            </w:pPr>
            <w:r w:rsidRPr="008906EC">
              <w:rPr>
                <w:rFonts w:eastAsiaTheme="minorHAnsi"/>
                <w:b/>
                <w:bCs/>
                <w:color w:val="FFFFFF" w:themeColor="background1"/>
                <w:lang w:eastAsia="en-US"/>
              </w:rPr>
              <w:t>Puntos totales actual</w:t>
            </w:r>
          </w:p>
        </w:tc>
        <w:tc>
          <w:tcPr>
            <w:tcW w:w="1560" w:type="dxa"/>
            <w:shd w:val="clear" w:color="auto" w:fill="142F62"/>
            <w:tcMar>
              <w:top w:w="0" w:type="dxa"/>
              <w:left w:w="120" w:type="dxa"/>
              <w:bottom w:w="0" w:type="dxa"/>
              <w:right w:w="120" w:type="dxa"/>
            </w:tcMar>
            <w:hideMark/>
          </w:tcPr>
          <w:p w14:paraId="7D8B6D2C" w14:textId="77777777" w:rsidR="001D2F8B" w:rsidRPr="008906EC" w:rsidRDefault="001D2F8B" w:rsidP="005B4049">
            <w:pPr>
              <w:pStyle w:val="v1msonormal"/>
              <w:spacing w:before="0" w:beforeAutospacing="0" w:after="120" w:afterAutospacing="0" w:line="360" w:lineRule="auto"/>
              <w:jc w:val="center"/>
              <w:rPr>
                <w:rFonts w:eastAsiaTheme="minorHAnsi"/>
                <w:b/>
                <w:bCs/>
                <w:color w:val="FFFFFF" w:themeColor="background1"/>
                <w:lang w:eastAsia="en-US"/>
              </w:rPr>
            </w:pPr>
            <w:r w:rsidRPr="008906EC">
              <w:rPr>
                <w:rFonts w:eastAsiaTheme="minorHAnsi"/>
                <w:b/>
                <w:bCs/>
                <w:color w:val="FFFFFF" w:themeColor="background1"/>
                <w:lang w:eastAsia="en-US"/>
              </w:rPr>
              <w:t>Puntos totales propuesto</w:t>
            </w:r>
          </w:p>
        </w:tc>
      </w:tr>
      <w:tr w:rsidR="00807B77" w:rsidRPr="008906EC" w14:paraId="087CD5C9" w14:textId="77777777" w:rsidTr="008906EC">
        <w:trPr>
          <w:trHeight w:val="323"/>
          <w:jc w:val="center"/>
        </w:trPr>
        <w:tc>
          <w:tcPr>
            <w:tcW w:w="4815" w:type="dxa"/>
            <w:shd w:val="clear" w:color="auto" w:fill="FFFFFF"/>
            <w:tcMar>
              <w:top w:w="0" w:type="dxa"/>
              <w:left w:w="120" w:type="dxa"/>
              <w:bottom w:w="0" w:type="dxa"/>
              <w:right w:w="120" w:type="dxa"/>
            </w:tcMar>
            <w:vAlign w:val="center"/>
            <w:hideMark/>
          </w:tcPr>
          <w:p w14:paraId="2DDF19C1" w14:textId="77777777" w:rsidR="006B702D" w:rsidRPr="008906EC" w:rsidRDefault="006B702D" w:rsidP="006B702D">
            <w:pPr>
              <w:pStyle w:val="Ttulo4"/>
              <w:spacing w:before="0" w:after="120" w:line="360" w:lineRule="auto"/>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1: Liderazgo (140 puntos) </w:t>
            </w:r>
          </w:p>
        </w:tc>
        <w:tc>
          <w:tcPr>
            <w:tcW w:w="1701" w:type="dxa"/>
            <w:shd w:val="clear" w:color="auto" w:fill="FFFFFF"/>
            <w:tcMar>
              <w:top w:w="0" w:type="dxa"/>
              <w:left w:w="120" w:type="dxa"/>
              <w:bottom w:w="0" w:type="dxa"/>
              <w:right w:w="120" w:type="dxa"/>
            </w:tcMar>
            <w:hideMark/>
          </w:tcPr>
          <w:p w14:paraId="62EBDF85" w14:textId="6D95BD44" w:rsidR="006B702D" w:rsidRPr="008906EC" w:rsidRDefault="006B702D" w:rsidP="006B702D">
            <w:pPr>
              <w:pStyle w:val="v1msonormal"/>
              <w:spacing w:before="0" w:beforeAutospacing="0" w:after="0" w:afterAutospacing="0" w:line="360" w:lineRule="auto"/>
              <w:jc w:val="center"/>
              <w:rPr>
                <w:rFonts w:eastAsiaTheme="minorHAnsi"/>
                <w:color w:val="767171"/>
                <w:lang w:eastAsia="en-US"/>
              </w:rPr>
            </w:pPr>
            <w:r w:rsidRPr="008906EC">
              <w:rPr>
                <w:rFonts w:eastAsiaTheme="minorHAnsi"/>
                <w:color w:val="767171"/>
                <w:lang w:eastAsia="en-US"/>
              </w:rPr>
              <w:t>129</w:t>
            </w:r>
          </w:p>
        </w:tc>
        <w:tc>
          <w:tcPr>
            <w:tcW w:w="1560" w:type="dxa"/>
            <w:shd w:val="clear" w:color="auto" w:fill="FFFFFF"/>
            <w:tcMar>
              <w:top w:w="0" w:type="dxa"/>
              <w:left w:w="120" w:type="dxa"/>
              <w:bottom w:w="0" w:type="dxa"/>
              <w:right w:w="120" w:type="dxa"/>
            </w:tcMar>
            <w:hideMark/>
          </w:tcPr>
          <w:p w14:paraId="0DEAEC6D" w14:textId="7D802EE8" w:rsidR="006B702D" w:rsidRPr="008906EC" w:rsidRDefault="006B702D" w:rsidP="006B702D">
            <w:pPr>
              <w:pStyle w:val="v1msonormal"/>
              <w:spacing w:before="0" w:beforeAutospacing="0" w:after="0" w:afterAutospacing="0" w:line="360" w:lineRule="auto"/>
              <w:jc w:val="center"/>
              <w:rPr>
                <w:rFonts w:eastAsiaTheme="minorHAnsi"/>
                <w:color w:val="767171"/>
                <w:lang w:eastAsia="en-US"/>
              </w:rPr>
            </w:pPr>
            <w:r w:rsidRPr="008906EC">
              <w:rPr>
                <w:rFonts w:eastAsiaTheme="minorHAnsi"/>
                <w:color w:val="767171"/>
                <w:lang w:eastAsia="en-US"/>
              </w:rPr>
              <w:t>140</w:t>
            </w:r>
          </w:p>
        </w:tc>
      </w:tr>
      <w:tr w:rsidR="00807B77" w:rsidRPr="008906EC" w14:paraId="7B77737E" w14:textId="77777777" w:rsidTr="008906EC">
        <w:trPr>
          <w:trHeight w:val="272"/>
          <w:jc w:val="center"/>
        </w:trPr>
        <w:tc>
          <w:tcPr>
            <w:tcW w:w="4815" w:type="dxa"/>
            <w:shd w:val="clear" w:color="auto" w:fill="FFFFFF"/>
            <w:tcMar>
              <w:top w:w="0" w:type="dxa"/>
              <w:left w:w="120" w:type="dxa"/>
              <w:bottom w:w="0" w:type="dxa"/>
              <w:right w:w="120" w:type="dxa"/>
            </w:tcMar>
            <w:vAlign w:val="center"/>
            <w:hideMark/>
          </w:tcPr>
          <w:p w14:paraId="38223EBC" w14:textId="77777777" w:rsidR="006B702D" w:rsidRPr="008906EC" w:rsidRDefault="006B702D" w:rsidP="006B702D">
            <w:pPr>
              <w:pStyle w:val="Ttulo4"/>
              <w:spacing w:before="0" w:after="120" w:line="360" w:lineRule="auto"/>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2: Estrategia y planificación (140 puntos) </w:t>
            </w:r>
          </w:p>
        </w:tc>
        <w:tc>
          <w:tcPr>
            <w:tcW w:w="1701" w:type="dxa"/>
            <w:shd w:val="clear" w:color="auto" w:fill="FFFFFF"/>
            <w:tcMar>
              <w:top w:w="0" w:type="dxa"/>
              <w:left w:w="120" w:type="dxa"/>
              <w:bottom w:w="0" w:type="dxa"/>
              <w:right w:w="120" w:type="dxa"/>
            </w:tcMar>
            <w:hideMark/>
          </w:tcPr>
          <w:p w14:paraId="14CD8D6A" w14:textId="0CADC0F1" w:rsidR="006B702D" w:rsidRPr="008906EC" w:rsidRDefault="006B702D" w:rsidP="006B702D">
            <w:pPr>
              <w:pStyle w:val="v1msonormal"/>
              <w:spacing w:before="0" w:beforeAutospacing="0" w:after="0" w:afterAutospacing="0" w:line="360" w:lineRule="auto"/>
              <w:jc w:val="center"/>
              <w:rPr>
                <w:rFonts w:eastAsiaTheme="minorHAnsi"/>
                <w:color w:val="767171"/>
                <w:lang w:eastAsia="en-US"/>
              </w:rPr>
            </w:pPr>
            <w:r w:rsidRPr="008906EC">
              <w:rPr>
                <w:rFonts w:eastAsiaTheme="minorHAnsi"/>
                <w:color w:val="767171"/>
                <w:lang w:eastAsia="en-US"/>
              </w:rPr>
              <w:t>124</w:t>
            </w:r>
          </w:p>
        </w:tc>
        <w:tc>
          <w:tcPr>
            <w:tcW w:w="1560" w:type="dxa"/>
            <w:shd w:val="clear" w:color="auto" w:fill="FFFFFF"/>
            <w:tcMar>
              <w:top w:w="0" w:type="dxa"/>
              <w:left w:w="120" w:type="dxa"/>
              <w:bottom w:w="0" w:type="dxa"/>
              <w:right w:w="120" w:type="dxa"/>
            </w:tcMar>
            <w:hideMark/>
          </w:tcPr>
          <w:p w14:paraId="2CB6CA31" w14:textId="384310F6" w:rsidR="006B702D" w:rsidRPr="008906EC" w:rsidRDefault="006B702D" w:rsidP="006B702D">
            <w:pPr>
              <w:pStyle w:val="Ttulo4"/>
              <w:spacing w:before="0" w:after="120" w:line="360" w:lineRule="auto"/>
              <w:jc w:val="center"/>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140</w:t>
            </w:r>
          </w:p>
        </w:tc>
      </w:tr>
      <w:tr w:rsidR="00807B77" w:rsidRPr="008906EC" w14:paraId="0298542F" w14:textId="77777777" w:rsidTr="008906EC">
        <w:trPr>
          <w:trHeight w:val="364"/>
          <w:jc w:val="center"/>
        </w:trPr>
        <w:tc>
          <w:tcPr>
            <w:tcW w:w="4815" w:type="dxa"/>
            <w:shd w:val="clear" w:color="auto" w:fill="FFFFFF"/>
            <w:tcMar>
              <w:top w:w="0" w:type="dxa"/>
              <w:left w:w="120" w:type="dxa"/>
              <w:bottom w:w="0" w:type="dxa"/>
              <w:right w:w="120" w:type="dxa"/>
            </w:tcMar>
            <w:vAlign w:val="center"/>
            <w:hideMark/>
          </w:tcPr>
          <w:p w14:paraId="3096A3BB" w14:textId="77777777" w:rsidR="006B702D" w:rsidRPr="008906EC" w:rsidRDefault="006B702D" w:rsidP="006B702D">
            <w:pPr>
              <w:pStyle w:val="Ttulo4"/>
              <w:spacing w:before="0" w:after="120" w:line="360" w:lineRule="auto"/>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3: Personas (100 puntos)</w:t>
            </w:r>
          </w:p>
        </w:tc>
        <w:tc>
          <w:tcPr>
            <w:tcW w:w="1701" w:type="dxa"/>
            <w:shd w:val="clear" w:color="auto" w:fill="FFFFFF"/>
            <w:tcMar>
              <w:top w:w="0" w:type="dxa"/>
              <w:left w:w="120" w:type="dxa"/>
              <w:bottom w:w="0" w:type="dxa"/>
              <w:right w:w="120" w:type="dxa"/>
            </w:tcMar>
            <w:hideMark/>
          </w:tcPr>
          <w:p w14:paraId="1E14199F" w14:textId="7DD12D5C" w:rsidR="006B702D" w:rsidRPr="008906EC" w:rsidRDefault="006B702D" w:rsidP="006B702D">
            <w:pPr>
              <w:pStyle w:val="v1msonormal"/>
              <w:spacing w:before="0" w:beforeAutospacing="0" w:after="0" w:afterAutospacing="0" w:line="360" w:lineRule="auto"/>
              <w:jc w:val="center"/>
              <w:rPr>
                <w:rFonts w:eastAsiaTheme="minorHAnsi"/>
                <w:color w:val="767171"/>
                <w:lang w:eastAsia="en-US"/>
              </w:rPr>
            </w:pPr>
            <w:r w:rsidRPr="008906EC">
              <w:rPr>
                <w:rFonts w:eastAsiaTheme="minorHAnsi"/>
                <w:color w:val="767171"/>
                <w:lang w:eastAsia="en-US"/>
              </w:rPr>
              <w:t>89</w:t>
            </w:r>
          </w:p>
        </w:tc>
        <w:tc>
          <w:tcPr>
            <w:tcW w:w="1560" w:type="dxa"/>
            <w:shd w:val="clear" w:color="auto" w:fill="FFFFFF"/>
            <w:tcMar>
              <w:top w:w="0" w:type="dxa"/>
              <w:left w:w="120" w:type="dxa"/>
              <w:bottom w:w="0" w:type="dxa"/>
              <w:right w:w="120" w:type="dxa"/>
            </w:tcMar>
            <w:hideMark/>
          </w:tcPr>
          <w:p w14:paraId="0427B6B1" w14:textId="36F4B3D7" w:rsidR="006B702D" w:rsidRPr="008906EC" w:rsidRDefault="006B702D" w:rsidP="006B702D">
            <w:pPr>
              <w:pStyle w:val="Ttulo4"/>
              <w:spacing w:before="0" w:after="120" w:line="360" w:lineRule="auto"/>
              <w:jc w:val="center"/>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100</w:t>
            </w:r>
          </w:p>
        </w:tc>
      </w:tr>
      <w:tr w:rsidR="00807B77" w:rsidRPr="008906EC" w14:paraId="53AF1FBF" w14:textId="77777777" w:rsidTr="008906EC">
        <w:trPr>
          <w:trHeight w:val="187"/>
          <w:jc w:val="center"/>
        </w:trPr>
        <w:tc>
          <w:tcPr>
            <w:tcW w:w="4815" w:type="dxa"/>
            <w:shd w:val="clear" w:color="auto" w:fill="FFFFFF"/>
            <w:tcMar>
              <w:top w:w="0" w:type="dxa"/>
              <w:left w:w="120" w:type="dxa"/>
              <w:bottom w:w="0" w:type="dxa"/>
              <w:right w:w="120" w:type="dxa"/>
            </w:tcMar>
            <w:vAlign w:val="center"/>
            <w:hideMark/>
          </w:tcPr>
          <w:p w14:paraId="28E2452D" w14:textId="77777777" w:rsidR="006B702D" w:rsidRPr="008906EC" w:rsidRDefault="006B702D" w:rsidP="006B702D">
            <w:pPr>
              <w:pStyle w:val="Ttulo4"/>
              <w:spacing w:before="0" w:after="120" w:line="360" w:lineRule="auto"/>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4: Alianzas (100 puntos) </w:t>
            </w:r>
          </w:p>
        </w:tc>
        <w:tc>
          <w:tcPr>
            <w:tcW w:w="1701" w:type="dxa"/>
            <w:shd w:val="clear" w:color="auto" w:fill="FFFFFF"/>
            <w:tcMar>
              <w:top w:w="0" w:type="dxa"/>
              <w:left w:w="120" w:type="dxa"/>
              <w:bottom w:w="0" w:type="dxa"/>
              <w:right w:w="120" w:type="dxa"/>
            </w:tcMar>
            <w:hideMark/>
          </w:tcPr>
          <w:p w14:paraId="0B848860" w14:textId="050D7CB9" w:rsidR="006B702D" w:rsidRPr="008906EC" w:rsidRDefault="006B702D" w:rsidP="006B702D">
            <w:pPr>
              <w:pStyle w:val="v1msonormal"/>
              <w:spacing w:before="0" w:beforeAutospacing="0" w:after="0" w:afterAutospacing="0" w:line="360" w:lineRule="auto"/>
              <w:jc w:val="center"/>
              <w:rPr>
                <w:rFonts w:eastAsiaTheme="minorHAnsi"/>
                <w:color w:val="767171"/>
                <w:lang w:eastAsia="en-US"/>
              </w:rPr>
            </w:pPr>
            <w:r w:rsidRPr="008906EC">
              <w:rPr>
                <w:rFonts w:eastAsiaTheme="minorHAnsi"/>
                <w:color w:val="767171"/>
                <w:lang w:eastAsia="en-US"/>
              </w:rPr>
              <w:t>95</w:t>
            </w:r>
          </w:p>
        </w:tc>
        <w:tc>
          <w:tcPr>
            <w:tcW w:w="1560" w:type="dxa"/>
            <w:shd w:val="clear" w:color="auto" w:fill="FFFFFF"/>
            <w:tcMar>
              <w:top w:w="0" w:type="dxa"/>
              <w:left w:w="120" w:type="dxa"/>
              <w:bottom w:w="0" w:type="dxa"/>
              <w:right w:w="120" w:type="dxa"/>
            </w:tcMar>
            <w:hideMark/>
          </w:tcPr>
          <w:p w14:paraId="767077C1" w14:textId="6674209A" w:rsidR="006B702D" w:rsidRPr="008906EC" w:rsidRDefault="006B702D" w:rsidP="006B702D">
            <w:pPr>
              <w:pStyle w:val="Ttulo4"/>
              <w:spacing w:before="0" w:after="120" w:line="360" w:lineRule="auto"/>
              <w:jc w:val="center"/>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100</w:t>
            </w:r>
          </w:p>
        </w:tc>
      </w:tr>
      <w:tr w:rsidR="00807B77" w:rsidRPr="008906EC" w14:paraId="7EE8B559" w14:textId="77777777" w:rsidTr="008906EC">
        <w:trPr>
          <w:trHeight w:val="123"/>
          <w:jc w:val="center"/>
        </w:trPr>
        <w:tc>
          <w:tcPr>
            <w:tcW w:w="4815" w:type="dxa"/>
            <w:shd w:val="clear" w:color="auto" w:fill="FFFFFF"/>
            <w:tcMar>
              <w:top w:w="0" w:type="dxa"/>
              <w:left w:w="120" w:type="dxa"/>
              <w:bottom w:w="0" w:type="dxa"/>
              <w:right w:w="120" w:type="dxa"/>
            </w:tcMar>
            <w:vAlign w:val="center"/>
          </w:tcPr>
          <w:p w14:paraId="0061CD50" w14:textId="77777777" w:rsidR="006B702D" w:rsidRPr="008906EC" w:rsidRDefault="006B702D" w:rsidP="006B702D">
            <w:pPr>
              <w:pStyle w:val="Ttulo4"/>
              <w:spacing w:before="0" w:after="120" w:line="360" w:lineRule="auto"/>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5: Procesos (120 puntos)</w:t>
            </w:r>
          </w:p>
        </w:tc>
        <w:tc>
          <w:tcPr>
            <w:tcW w:w="1701" w:type="dxa"/>
            <w:shd w:val="clear" w:color="auto" w:fill="FFFFFF"/>
            <w:tcMar>
              <w:top w:w="0" w:type="dxa"/>
              <w:left w:w="120" w:type="dxa"/>
              <w:bottom w:w="0" w:type="dxa"/>
              <w:right w:w="120" w:type="dxa"/>
            </w:tcMar>
          </w:tcPr>
          <w:p w14:paraId="430E3142" w14:textId="5B5B10DC" w:rsidR="006B702D" w:rsidRPr="008906EC" w:rsidRDefault="006B702D" w:rsidP="006B702D">
            <w:pPr>
              <w:pStyle w:val="v1msonormal"/>
              <w:spacing w:before="0" w:beforeAutospacing="0" w:after="0" w:afterAutospacing="0" w:line="360" w:lineRule="auto"/>
              <w:jc w:val="center"/>
              <w:rPr>
                <w:rFonts w:eastAsiaTheme="minorHAnsi"/>
                <w:color w:val="767171"/>
                <w:lang w:eastAsia="en-US"/>
              </w:rPr>
            </w:pPr>
            <w:r w:rsidRPr="008906EC">
              <w:rPr>
                <w:rFonts w:eastAsiaTheme="minorHAnsi"/>
                <w:color w:val="767171"/>
                <w:lang w:eastAsia="en-US"/>
              </w:rPr>
              <w:t>111</w:t>
            </w:r>
          </w:p>
        </w:tc>
        <w:tc>
          <w:tcPr>
            <w:tcW w:w="1560" w:type="dxa"/>
            <w:shd w:val="clear" w:color="auto" w:fill="FFFFFF"/>
            <w:tcMar>
              <w:top w:w="0" w:type="dxa"/>
              <w:left w:w="120" w:type="dxa"/>
              <w:bottom w:w="0" w:type="dxa"/>
              <w:right w:w="120" w:type="dxa"/>
            </w:tcMar>
          </w:tcPr>
          <w:p w14:paraId="1284777D" w14:textId="2F3B2F75" w:rsidR="006B702D" w:rsidRPr="008906EC" w:rsidRDefault="006B702D" w:rsidP="006B702D">
            <w:pPr>
              <w:pStyle w:val="Ttulo4"/>
              <w:spacing w:before="0" w:after="120" w:line="360" w:lineRule="auto"/>
              <w:jc w:val="center"/>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120</w:t>
            </w:r>
          </w:p>
        </w:tc>
      </w:tr>
      <w:tr w:rsidR="00807B77" w:rsidRPr="008906EC" w14:paraId="1B383D0C" w14:textId="77777777" w:rsidTr="008906EC">
        <w:trPr>
          <w:trHeight w:val="357"/>
          <w:jc w:val="center"/>
        </w:trPr>
        <w:tc>
          <w:tcPr>
            <w:tcW w:w="4815" w:type="dxa"/>
            <w:shd w:val="clear" w:color="auto" w:fill="FFFFFF"/>
            <w:tcMar>
              <w:top w:w="0" w:type="dxa"/>
              <w:left w:w="120" w:type="dxa"/>
              <w:bottom w:w="0" w:type="dxa"/>
              <w:right w:w="120" w:type="dxa"/>
            </w:tcMar>
            <w:vAlign w:val="center"/>
          </w:tcPr>
          <w:p w14:paraId="4082075A" w14:textId="77777777" w:rsidR="006B702D" w:rsidRPr="008906EC" w:rsidRDefault="006B702D" w:rsidP="006B702D">
            <w:pPr>
              <w:pStyle w:val="Ttulo4"/>
              <w:spacing w:before="0" w:after="120" w:line="360" w:lineRule="auto"/>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6: Resultados orientados a los Clientes / Ciudadanos (100 puntos)</w:t>
            </w:r>
          </w:p>
        </w:tc>
        <w:tc>
          <w:tcPr>
            <w:tcW w:w="1701" w:type="dxa"/>
            <w:shd w:val="clear" w:color="auto" w:fill="FFFFFF"/>
            <w:tcMar>
              <w:top w:w="0" w:type="dxa"/>
              <w:left w:w="120" w:type="dxa"/>
              <w:bottom w:w="0" w:type="dxa"/>
              <w:right w:w="120" w:type="dxa"/>
            </w:tcMar>
          </w:tcPr>
          <w:p w14:paraId="5760D073" w14:textId="4FE6021F" w:rsidR="006B702D" w:rsidRPr="008906EC" w:rsidRDefault="006B702D" w:rsidP="006B702D">
            <w:pPr>
              <w:pStyle w:val="v1msonormal"/>
              <w:spacing w:before="0" w:beforeAutospacing="0" w:after="0" w:afterAutospacing="0" w:line="360" w:lineRule="auto"/>
              <w:jc w:val="center"/>
              <w:rPr>
                <w:rFonts w:eastAsiaTheme="minorHAnsi"/>
                <w:color w:val="767171"/>
                <w:lang w:eastAsia="en-US"/>
              </w:rPr>
            </w:pPr>
            <w:r w:rsidRPr="008906EC">
              <w:rPr>
                <w:rFonts w:eastAsiaTheme="minorHAnsi"/>
                <w:color w:val="767171"/>
                <w:lang w:eastAsia="en-US"/>
              </w:rPr>
              <w:t>97</w:t>
            </w:r>
          </w:p>
        </w:tc>
        <w:tc>
          <w:tcPr>
            <w:tcW w:w="1560" w:type="dxa"/>
            <w:shd w:val="clear" w:color="auto" w:fill="FFFFFF"/>
            <w:tcMar>
              <w:top w:w="0" w:type="dxa"/>
              <w:left w:w="120" w:type="dxa"/>
              <w:bottom w:w="0" w:type="dxa"/>
              <w:right w:w="120" w:type="dxa"/>
            </w:tcMar>
          </w:tcPr>
          <w:p w14:paraId="32E8775F" w14:textId="45EC4E88" w:rsidR="006B702D" w:rsidRPr="008906EC" w:rsidRDefault="006B702D" w:rsidP="006B702D">
            <w:pPr>
              <w:jc w:val="center"/>
              <w:rPr>
                <w:spacing w:val="0"/>
                <w:lang w:val="es-DO"/>
              </w:rPr>
            </w:pPr>
            <w:r w:rsidRPr="008906EC">
              <w:rPr>
                <w:spacing w:val="0"/>
                <w:lang w:val="es-DO"/>
              </w:rPr>
              <w:t>100</w:t>
            </w:r>
          </w:p>
        </w:tc>
      </w:tr>
      <w:tr w:rsidR="00807B77" w:rsidRPr="008906EC" w14:paraId="4605F22D" w14:textId="77777777" w:rsidTr="008906EC">
        <w:trPr>
          <w:trHeight w:val="519"/>
          <w:jc w:val="center"/>
        </w:trPr>
        <w:tc>
          <w:tcPr>
            <w:tcW w:w="4815" w:type="dxa"/>
            <w:shd w:val="clear" w:color="auto" w:fill="FFFFFF"/>
            <w:tcMar>
              <w:top w:w="0" w:type="dxa"/>
              <w:left w:w="120" w:type="dxa"/>
              <w:bottom w:w="0" w:type="dxa"/>
              <w:right w:w="120" w:type="dxa"/>
            </w:tcMar>
            <w:vAlign w:val="center"/>
          </w:tcPr>
          <w:p w14:paraId="578ABE6A" w14:textId="77777777" w:rsidR="006B702D" w:rsidRPr="008906EC" w:rsidRDefault="006B702D" w:rsidP="006B702D">
            <w:pPr>
              <w:pStyle w:val="Ttulo4"/>
              <w:spacing w:before="0" w:after="120" w:line="360" w:lineRule="auto"/>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7: Resultados en las personas (100 puntos)</w:t>
            </w:r>
          </w:p>
        </w:tc>
        <w:tc>
          <w:tcPr>
            <w:tcW w:w="1701" w:type="dxa"/>
            <w:shd w:val="clear" w:color="auto" w:fill="FFFFFF"/>
            <w:tcMar>
              <w:top w:w="0" w:type="dxa"/>
              <w:left w:w="120" w:type="dxa"/>
              <w:bottom w:w="0" w:type="dxa"/>
              <w:right w:w="120" w:type="dxa"/>
            </w:tcMar>
          </w:tcPr>
          <w:p w14:paraId="00B7C62C" w14:textId="7185E104" w:rsidR="006B702D" w:rsidRPr="008906EC" w:rsidRDefault="006B702D" w:rsidP="006B702D">
            <w:pPr>
              <w:pStyle w:val="v1msonormal"/>
              <w:spacing w:before="0" w:beforeAutospacing="0" w:after="0" w:afterAutospacing="0" w:line="360" w:lineRule="auto"/>
              <w:jc w:val="center"/>
              <w:rPr>
                <w:rFonts w:eastAsiaTheme="minorHAnsi"/>
                <w:color w:val="767171"/>
                <w:lang w:eastAsia="en-US"/>
              </w:rPr>
            </w:pPr>
            <w:r w:rsidRPr="008906EC">
              <w:rPr>
                <w:rFonts w:eastAsiaTheme="minorHAnsi"/>
                <w:color w:val="767171"/>
                <w:lang w:eastAsia="en-US"/>
              </w:rPr>
              <w:t>95</w:t>
            </w:r>
          </w:p>
        </w:tc>
        <w:tc>
          <w:tcPr>
            <w:tcW w:w="1560" w:type="dxa"/>
            <w:shd w:val="clear" w:color="auto" w:fill="FFFFFF"/>
            <w:tcMar>
              <w:top w:w="0" w:type="dxa"/>
              <w:left w:w="120" w:type="dxa"/>
              <w:bottom w:w="0" w:type="dxa"/>
              <w:right w:w="120" w:type="dxa"/>
            </w:tcMar>
          </w:tcPr>
          <w:p w14:paraId="253A3B69" w14:textId="4918FE9B" w:rsidR="006B702D" w:rsidRPr="008906EC" w:rsidRDefault="006B702D" w:rsidP="006B702D">
            <w:pPr>
              <w:pStyle w:val="Ttulo4"/>
              <w:spacing w:before="0" w:after="120" w:line="360" w:lineRule="auto"/>
              <w:jc w:val="center"/>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100</w:t>
            </w:r>
          </w:p>
        </w:tc>
      </w:tr>
      <w:tr w:rsidR="00807B77" w:rsidRPr="008906EC" w14:paraId="6677A6A0" w14:textId="77777777" w:rsidTr="008906EC">
        <w:trPr>
          <w:trHeight w:val="455"/>
          <w:jc w:val="center"/>
        </w:trPr>
        <w:tc>
          <w:tcPr>
            <w:tcW w:w="4815" w:type="dxa"/>
            <w:shd w:val="clear" w:color="auto" w:fill="FFFFFF"/>
            <w:tcMar>
              <w:top w:w="0" w:type="dxa"/>
              <w:left w:w="120" w:type="dxa"/>
              <w:bottom w:w="0" w:type="dxa"/>
              <w:right w:w="120" w:type="dxa"/>
            </w:tcMar>
            <w:vAlign w:val="center"/>
          </w:tcPr>
          <w:p w14:paraId="6D28952E" w14:textId="77777777" w:rsidR="006B702D" w:rsidRPr="008906EC" w:rsidRDefault="006B702D" w:rsidP="006B702D">
            <w:pPr>
              <w:pStyle w:val="Ttulo4"/>
              <w:spacing w:before="0" w:after="120" w:line="360" w:lineRule="auto"/>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8: Resultados en la sociedad (100 puntos)</w:t>
            </w:r>
          </w:p>
        </w:tc>
        <w:tc>
          <w:tcPr>
            <w:tcW w:w="1701" w:type="dxa"/>
            <w:shd w:val="clear" w:color="auto" w:fill="FFFFFF"/>
            <w:tcMar>
              <w:top w:w="0" w:type="dxa"/>
              <w:left w:w="120" w:type="dxa"/>
              <w:bottom w:w="0" w:type="dxa"/>
              <w:right w:w="120" w:type="dxa"/>
            </w:tcMar>
          </w:tcPr>
          <w:p w14:paraId="48EFEC5D" w14:textId="2E873BBE" w:rsidR="006B702D" w:rsidRPr="008906EC" w:rsidRDefault="006B702D" w:rsidP="006B702D">
            <w:pPr>
              <w:pStyle w:val="v1msonormal"/>
              <w:spacing w:before="0" w:beforeAutospacing="0" w:after="0" w:afterAutospacing="0" w:line="360" w:lineRule="auto"/>
              <w:jc w:val="center"/>
              <w:rPr>
                <w:rFonts w:eastAsiaTheme="minorHAnsi"/>
                <w:color w:val="767171"/>
                <w:lang w:eastAsia="en-US"/>
              </w:rPr>
            </w:pPr>
            <w:r w:rsidRPr="008906EC">
              <w:rPr>
                <w:rFonts w:eastAsiaTheme="minorHAnsi"/>
                <w:color w:val="767171"/>
                <w:lang w:eastAsia="en-US"/>
              </w:rPr>
              <w:t>95</w:t>
            </w:r>
          </w:p>
        </w:tc>
        <w:tc>
          <w:tcPr>
            <w:tcW w:w="1560" w:type="dxa"/>
            <w:shd w:val="clear" w:color="auto" w:fill="FFFFFF"/>
            <w:tcMar>
              <w:top w:w="0" w:type="dxa"/>
              <w:left w:w="120" w:type="dxa"/>
              <w:bottom w:w="0" w:type="dxa"/>
              <w:right w:w="120" w:type="dxa"/>
            </w:tcMar>
          </w:tcPr>
          <w:p w14:paraId="374B7FEE" w14:textId="7CDD06B1" w:rsidR="006B702D" w:rsidRPr="008906EC" w:rsidRDefault="006B702D" w:rsidP="006B702D">
            <w:pPr>
              <w:pStyle w:val="Ttulo4"/>
              <w:spacing w:before="0" w:after="120" w:line="360" w:lineRule="auto"/>
              <w:jc w:val="center"/>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100</w:t>
            </w:r>
          </w:p>
        </w:tc>
      </w:tr>
      <w:tr w:rsidR="00807B77" w:rsidRPr="008906EC" w14:paraId="78CC4D3D" w14:textId="77777777" w:rsidTr="008906EC">
        <w:trPr>
          <w:trHeight w:val="369"/>
          <w:jc w:val="center"/>
        </w:trPr>
        <w:tc>
          <w:tcPr>
            <w:tcW w:w="4815" w:type="dxa"/>
            <w:shd w:val="clear" w:color="auto" w:fill="FFFFFF"/>
            <w:tcMar>
              <w:top w:w="0" w:type="dxa"/>
              <w:left w:w="120" w:type="dxa"/>
              <w:bottom w:w="0" w:type="dxa"/>
              <w:right w:w="120" w:type="dxa"/>
            </w:tcMar>
            <w:vAlign w:val="center"/>
          </w:tcPr>
          <w:p w14:paraId="174027D0" w14:textId="77777777" w:rsidR="006B702D" w:rsidRPr="008906EC" w:rsidRDefault="006B702D" w:rsidP="006B702D">
            <w:pPr>
              <w:pStyle w:val="Ttulo4"/>
              <w:spacing w:before="0" w:after="120" w:line="360" w:lineRule="auto"/>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9: Resultados clave de rendimiento (100 puntos)</w:t>
            </w:r>
          </w:p>
        </w:tc>
        <w:tc>
          <w:tcPr>
            <w:tcW w:w="1701" w:type="dxa"/>
            <w:shd w:val="clear" w:color="auto" w:fill="FFFFFF"/>
            <w:tcMar>
              <w:top w:w="0" w:type="dxa"/>
              <w:left w:w="120" w:type="dxa"/>
              <w:bottom w:w="0" w:type="dxa"/>
              <w:right w:w="120" w:type="dxa"/>
            </w:tcMar>
          </w:tcPr>
          <w:p w14:paraId="13440851" w14:textId="03B154B8" w:rsidR="006B702D" w:rsidRPr="008906EC" w:rsidRDefault="006B702D" w:rsidP="006B702D">
            <w:pPr>
              <w:pStyle w:val="v1msonormal"/>
              <w:spacing w:before="0" w:beforeAutospacing="0" w:after="0" w:afterAutospacing="0" w:line="360" w:lineRule="auto"/>
              <w:jc w:val="center"/>
              <w:rPr>
                <w:rFonts w:eastAsiaTheme="minorHAnsi"/>
                <w:color w:val="767171"/>
                <w:lang w:eastAsia="en-US"/>
              </w:rPr>
            </w:pPr>
            <w:r w:rsidRPr="008906EC">
              <w:rPr>
                <w:rFonts w:eastAsiaTheme="minorHAnsi"/>
                <w:color w:val="767171"/>
                <w:lang w:eastAsia="en-US"/>
              </w:rPr>
              <w:t>93</w:t>
            </w:r>
          </w:p>
        </w:tc>
        <w:tc>
          <w:tcPr>
            <w:tcW w:w="1560" w:type="dxa"/>
            <w:shd w:val="clear" w:color="auto" w:fill="FFFFFF"/>
            <w:tcMar>
              <w:top w:w="0" w:type="dxa"/>
              <w:left w:w="120" w:type="dxa"/>
              <w:bottom w:w="0" w:type="dxa"/>
              <w:right w:w="120" w:type="dxa"/>
            </w:tcMar>
          </w:tcPr>
          <w:p w14:paraId="33FFD648" w14:textId="71E18C00" w:rsidR="006B702D" w:rsidRPr="008906EC" w:rsidRDefault="006B702D" w:rsidP="006B702D">
            <w:pPr>
              <w:pStyle w:val="Ttulo4"/>
              <w:spacing w:before="0" w:after="120" w:line="360" w:lineRule="auto"/>
              <w:jc w:val="center"/>
              <w:rPr>
                <w:rFonts w:ascii="Times New Roman" w:eastAsiaTheme="minorHAnsi" w:hAnsi="Times New Roman" w:cs="Times New Roman"/>
                <w:i w:val="0"/>
                <w:iCs w:val="0"/>
                <w:color w:val="767171"/>
                <w:spacing w:val="0"/>
                <w:lang w:val="es-DO"/>
              </w:rPr>
            </w:pPr>
            <w:r w:rsidRPr="008906EC">
              <w:rPr>
                <w:rFonts w:ascii="Times New Roman" w:eastAsiaTheme="minorHAnsi" w:hAnsi="Times New Roman" w:cs="Times New Roman"/>
                <w:i w:val="0"/>
                <w:iCs w:val="0"/>
                <w:color w:val="767171"/>
                <w:spacing w:val="0"/>
                <w:lang w:val="es-DO"/>
              </w:rPr>
              <w:t>100</w:t>
            </w:r>
          </w:p>
        </w:tc>
      </w:tr>
      <w:tr w:rsidR="00807B77" w:rsidRPr="008906EC" w14:paraId="643B498F" w14:textId="77777777" w:rsidTr="008906EC">
        <w:trPr>
          <w:trHeight w:val="191"/>
          <w:jc w:val="center"/>
        </w:trPr>
        <w:tc>
          <w:tcPr>
            <w:tcW w:w="4815" w:type="dxa"/>
            <w:shd w:val="clear" w:color="auto" w:fill="47A8EA"/>
            <w:tcMar>
              <w:top w:w="0" w:type="dxa"/>
              <w:left w:w="120" w:type="dxa"/>
              <w:bottom w:w="0" w:type="dxa"/>
              <w:right w:w="120" w:type="dxa"/>
            </w:tcMar>
            <w:vAlign w:val="center"/>
          </w:tcPr>
          <w:p w14:paraId="50BC0922" w14:textId="77777777" w:rsidR="006B702D" w:rsidRPr="008906EC" w:rsidRDefault="006B702D" w:rsidP="006B702D">
            <w:pPr>
              <w:pStyle w:val="Ttulo4"/>
              <w:spacing w:before="0" w:after="120" w:line="360" w:lineRule="auto"/>
              <w:rPr>
                <w:rFonts w:ascii="Times New Roman" w:eastAsiaTheme="minorHAnsi" w:hAnsi="Times New Roman" w:cs="Times New Roman"/>
                <w:i w:val="0"/>
                <w:iCs w:val="0"/>
                <w:color w:val="FFFFFF" w:themeColor="background1"/>
                <w:spacing w:val="0"/>
                <w:lang w:val="es-DO"/>
              </w:rPr>
            </w:pPr>
            <w:r w:rsidRPr="008906EC">
              <w:rPr>
                <w:rFonts w:ascii="Times New Roman" w:eastAsiaTheme="minorHAnsi" w:hAnsi="Times New Roman" w:cs="Times New Roman"/>
                <w:i w:val="0"/>
                <w:iCs w:val="0"/>
                <w:color w:val="FFFFFF" w:themeColor="background1"/>
                <w:spacing w:val="0"/>
                <w:lang w:val="es-DO"/>
              </w:rPr>
              <w:t>Puntuación total (sobre 1000 puntos)</w:t>
            </w:r>
          </w:p>
        </w:tc>
        <w:tc>
          <w:tcPr>
            <w:tcW w:w="1701" w:type="dxa"/>
            <w:shd w:val="clear" w:color="auto" w:fill="47A8EA"/>
            <w:tcMar>
              <w:top w:w="0" w:type="dxa"/>
              <w:left w:w="120" w:type="dxa"/>
              <w:bottom w:w="0" w:type="dxa"/>
              <w:right w:w="120" w:type="dxa"/>
            </w:tcMar>
          </w:tcPr>
          <w:p w14:paraId="58B72D73" w14:textId="3C4C8A93" w:rsidR="006B702D" w:rsidRPr="008906EC" w:rsidRDefault="006B702D" w:rsidP="006B702D">
            <w:pPr>
              <w:pStyle w:val="v1msonormal"/>
              <w:spacing w:before="0" w:beforeAutospacing="0" w:after="0" w:afterAutospacing="0" w:line="360" w:lineRule="auto"/>
              <w:jc w:val="center"/>
              <w:rPr>
                <w:rFonts w:eastAsiaTheme="minorHAnsi"/>
                <w:color w:val="FFFFFF" w:themeColor="background1"/>
                <w:lang w:eastAsia="en-US"/>
              </w:rPr>
            </w:pPr>
            <w:r w:rsidRPr="008906EC">
              <w:rPr>
                <w:rFonts w:eastAsiaTheme="minorHAnsi"/>
                <w:color w:val="FFFFFF" w:themeColor="background1"/>
                <w:lang w:eastAsia="en-US"/>
              </w:rPr>
              <w:t>928</w:t>
            </w:r>
          </w:p>
        </w:tc>
        <w:tc>
          <w:tcPr>
            <w:tcW w:w="1560" w:type="dxa"/>
            <w:shd w:val="clear" w:color="auto" w:fill="47A8EA"/>
            <w:tcMar>
              <w:top w:w="0" w:type="dxa"/>
              <w:left w:w="120" w:type="dxa"/>
              <w:bottom w:w="0" w:type="dxa"/>
              <w:right w:w="120" w:type="dxa"/>
            </w:tcMar>
          </w:tcPr>
          <w:p w14:paraId="0657754A" w14:textId="7586A328" w:rsidR="006B702D" w:rsidRPr="008906EC" w:rsidRDefault="006B702D" w:rsidP="006B702D">
            <w:pPr>
              <w:pStyle w:val="Ttulo4"/>
              <w:spacing w:before="0" w:after="120" w:line="360" w:lineRule="auto"/>
              <w:jc w:val="center"/>
              <w:rPr>
                <w:rFonts w:ascii="Times New Roman" w:eastAsiaTheme="minorHAnsi" w:hAnsi="Times New Roman" w:cs="Times New Roman"/>
                <w:i w:val="0"/>
                <w:iCs w:val="0"/>
                <w:color w:val="FFFFFF" w:themeColor="background1"/>
                <w:spacing w:val="0"/>
                <w:lang w:val="es-DO"/>
              </w:rPr>
            </w:pPr>
            <w:r w:rsidRPr="008906EC">
              <w:rPr>
                <w:rFonts w:ascii="Times New Roman" w:eastAsiaTheme="minorHAnsi" w:hAnsi="Times New Roman" w:cs="Times New Roman"/>
                <w:i w:val="0"/>
                <w:iCs w:val="0"/>
                <w:color w:val="FFFFFF" w:themeColor="background1"/>
                <w:spacing w:val="0"/>
                <w:lang w:val="es-DO"/>
              </w:rPr>
              <w:t>1000</w:t>
            </w:r>
          </w:p>
        </w:tc>
      </w:tr>
    </w:tbl>
    <w:p w14:paraId="0962DC5F" w14:textId="06871A7F" w:rsidR="001D2F8B" w:rsidRPr="00E71221" w:rsidRDefault="001D2F8B" w:rsidP="001D2F8B">
      <w:pPr>
        <w:spacing w:line="360" w:lineRule="auto"/>
        <w:jc w:val="both"/>
        <w:rPr>
          <w:i/>
          <w:iCs/>
          <w:spacing w:val="0"/>
          <w:lang w:val="es-DO"/>
        </w:rPr>
      </w:pPr>
      <w:r w:rsidRPr="00E71221">
        <w:rPr>
          <w:i/>
          <w:iCs/>
          <w:spacing w:val="0"/>
          <w:sz w:val="18"/>
          <w:szCs w:val="18"/>
          <w:lang w:val="es-DO"/>
        </w:rPr>
        <w:t>Fuente: Estadísticas Departamento de Planificación y Desarrollo</w:t>
      </w:r>
      <w:r w:rsidRPr="00E71221">
        <w:rPr>
          <w:i/>
          <w:iCs/>
          <w:spacing w:val="0"/>
          <w:lang w:val="es-DO"/>
        </w:rPr>
        <w:t>.</w:t>
      </w:r>
    </w:p>
    <w:p w14:paraId="7F95F299" w14:textId="77777777" w:rsidR="001D2F8B" w:rsidRPr="00807B77" w:rsidRDefault="001D2F8B" w:rsidP="00A82ED7">
      <w:pPr>
        <w:autoSpaceDE w:val="0"/>
        <w:autoSpaceDN w:val="0"/>
        <w:adjustRightInd w:val="0"/>
        <w:spacing w:after="0" w:line="360" w:lineRule="auto"/>
        <w:jc w:val="center"/>
        <w:rPr>
          <w:rFonts w:eastAsia="Calibri"/>
          <w:b/>
          <w:bCs/>
          <w:sz w:val="2"/>
          <w:szCs w:val="2"/>
          <w:highlight w:val="yellow"/>
          <w:lang w:val="es-DO"/>
        </w:rPr>
      </w:pPr>
    </w:p>
    <w:p w14:paraId="40683C05" w14:textId="25812720" w:rsidR="00170DEC" w:rsidRPr="00807B77" w:rsidRDefault="00170DEC" w:rsidP="00170DEC">
      <w:pPr>
        <w:spacing w:line="360" w:lineRule="auto"/>
        <w:jc w:val="both"/>
        <w:rPr>
          <w:b/>
          <w:bCs/>
          <w:spacing w:val="0"/>
          <w:lang w:val="es-DO"/>
        </w:rPr>
      </w:pPr>
      <w:r w:rsidRPr="00807B77">
        <w:rPr>
          <w:b/>
          <w:bCs/>
          <w:spacing w:val="0"/>
          <w:lang w:val="es-DO"/>
        </w:rPr>
        <w:lastRenderedPageBreak/>
        <w:t>Acciones para el fortalecimiento institucional</w:t>
      </w:r>
    </w:p>
    <w:p w14:paraId="3ECA25E0" w14:textId="77777777" w:rsidR="00170DEC" w:rsidRPr="00807B77" w:rsidRDefault="00170DEC" w:rsidP="00170DEC">
      <w:pPr>
        <w:spacing w:line="360" w:lineRule="auto"/>
        <w:jc w:val="both"/>
        <w:rPr>
          <w:spacing w:val="0"/>
          <w:lang w:val="es-DO"/>
        </w:rPr>
      </w:pPr>
      <w:r w:rsidRPr="00807B77">
        <w:rPr>
          <w:spacing w:val="0"/>
          <w:lang w:val="es-DO"/>
        </w:rPr>
        <w:t>La Oficina Nacional de Derecho de Autor (ONDA) y la Alianza contra la Piratería Audiovisual suscribieron un acuerdo de cooperación interinstitucional con el propósito de implementar programas de formación y capacitación del personal, orientados al fortalecimiento de las acciones de prevención y combate de la piratería digital en el ámbito nacional y regional.</w:t>
      </w:r>
    </w:p>
    <w:p w14:paraId="02DF0709" w14:textId="77777777" w:rsidR="00170DEC" w:rsidRPr="00807B77" w:rsidRDefault="00170DEC" w:rsidP="00170DEC">
      <w:pPr>
        <w:spacing w:line="360" w:lineRule="auto"/>
        <w:jc w:val="both"/>
        <w:rPr>
          <w:spacing w:val="0"/>
          <w:lang w:val="es-DO"/>
        </w:rPr>
      </w:pPr>
      <w:r w:rsidRPr="00807B77">
        <w:rPr>
          <w:spacing w:val="0"/>
          <w:lang w:val="es-DO"/>
        </w:rPr>
        <w:t xml:space="preserve">En ese mismo orden, además de ser renovado acuerdo con la Federación Internacional de la Industria Fonográfica (IFPI), fueron desarrolladas actividades de formación y actualización para la detección de sitios web y aplicaciones digitales, gracias a la colaboración estratégica. </w:t>
      </w:r>
    </w:p>
    <w:p w14:paraId="29E2AE94" w14:textId="7D0881A5" w:rsidR="00170DEC" w:rsidRPr="00807B77" w:rsidRDefault="00170DEC" w:rsidP="00170DEC">
      <w:pPr>
        <w:spacing w:line="360" w:lineRule="auto"/>
        <w:jc w:val="both"/>
        <w:rPr>
          <w:spacing w:val="0"/>
          <w:lang w:val="es-DO"/>
        </w:rPr>
      </w:pPr>
      <w:r w:rsidRPr="00807B77">
        <w:rPr>
          <w:spacing w:val="0"/>
          <w:lang w:val="es-DO"/>
        </w:rPr>
        <w:t xml:space="preserve">Formación de los inspectores en el marco del proyecto IMPACTO del Ministerio de Industria Comercio y MiPymes (MICM), en coordinación con la Organización Mundial de la Propiedad Intelectual (OMPI) y una formación especializada con la INTERPOL, mediante los programas académicos de la Escuela Internacional de Investigadores de Delitos contra la Propiedad Intelectual (IIPCIC). </w:t>
      </w:r>
    </w:p>
    <w:p w14:paraId="169BD746" w14:textId="5A80B2FF" w:rsidR="00170DEC" w:rsidRPr="00807B77" w:rsidRDefault="00021D2D" w:rsidP="00170DEC">
      <w:pPr>
        <w:spacing w:line="360" w:lineRule="auto"/>
        <w:jc w:val="both"/>
        <w:rPr>
          <w:spacing w:val="0"/>
          <w:lang w:val="es-DO"/>
        </w:rPr>
      </w:pPr>
      <w:r w:rsidRPr="00807B77">
        <w:rPr>
          <w:spacing w:val="0"/>
          <w:lang w:val="es-DO"/>
        </w:rPr>
        <w:t>Se</w:t>
      </w:r>
      <w:r w:rsidR="00170DEC" w:rsidRPr="00807B77">
        <w:rPr>
          <w:spacing w:val="0"/>
          <w:lang w:val="es-DO"/>
        </w:rPr>
        <w:t xml:space="preserve"> implementó programas de formación dirigidos al personal técnico, orientados a fortalecer las competencias en materia de observancia del derecho de autor, gestión de registros y análisis documental, atención al usuario y modernización de servicios. Asimismo, se desarrollaron capacitaciones especializadas en propiedad intelectual aplicada a entornos digitales y se fomentó la participación en foros y espacios de cooperación internacional.</w:t>
      </w:r>
    </w:p>
    <w:p w14:paraId="1CE0DD4A" w14:textId="77777777" w:rsidR="00170DEC" w:rsidRPr="00807B77" w:rsidRDefault="00170DEC" w:rsidP="00170DEC">
      <w:pPr>
        <w:spacing w:line="360" w:lineRule="auto"/>
        <w:jc w:val="both"/>
        <w:rPr>
          <w:spacing w:val="0"/>
          <w:lang w:val="es-DO"/>
        </w:rPr>
      </w:pPr>
      <w:r w:rsidRPr="00807B77">
        <w:rPr>
          <w:spacing w:val="0"/>
          <w:lang w:val="es-DO"/>
        </w:rPr>
        <w:t>Durante el año 2025, la institución elaboró y actualizó un total de 63 políticas y procedimientos en las distintas áreas, además de desarrollar 3 nuevos protocolos y actualizar 2 manuales institucionales.</w:t>
      </w:r>
    </w:p>
    <w:p w14:paraId="7E359ECB" w14:textId="77777777" w:rsidR="00BE475D" w:rsidRDefault="00170DEC" w:rsidP="00170DEC">
      <w:pPr>
        <w:spacing w:line="360" w:lineRule="auto"/>
        <w:jc w:val="both"/>
        <w:rPr>
          <w:spacing w:val="0"/>
          <w:lang w:val="es-DO"/>
        </w:rPr>
      </w:pPr>
      <w:r w:rsidRPr="00807B77">
        <w:rPr>
          <w:spacing w:val="0"/>
          <w:lang w:val="es-DO"/>
        </w:rPr>
        <w:t>En el transcurso del año fue desarrollado</w:t>
      </w:r>
      <w:r w:rsidR="00630D9C" w:rsidRPr="00807B77">
        <w:rPr>
          <w:spacing w:val="0"/>
          <w:lang w:val="es-DO"/>
        </w:rPr>
        <w:t xml:space="preserve"> </w:t>
      </w:r>
      <w:r w:rsidRPr="00807B77">
        <w:rPr>
          <w:spacing w:val="0"/>
          <w:lang w:val="es-DO"/>
        </w:rPr>
        <w:t>e implementado</w:t>
      </w:r>
      <w:r w:rsidR="00630D9C" w:rsidRPr="00807B77">
        <w:rPr>
          <w:spacing w:val="0"/>
          <w:lang w:val="es-DO"/>
        </w:rPr>
        <w:t xml:space="preserve"> en la ONDA</w:t>
      </w:r>
      <w:r w:rsidRPr="00807B77">
        <w:rPr>
          <w:spacing w:val="0"/>
          <w:lang w:val="es-DO"/>
        </w:rPr>
        <w:t xml:space="preserve"> </w:t>
      </w:r>
      <w:r w:rsidR="00630D9C" w:rsidRPr="00807B77">
        <w:rPr>
          <w:spacing w:val="0"/>
          <w:lang w:val="es-DO"/>
        </w:rPr>
        <w:t xml:space="preserve">el </w:t>
      </w:r>
      <w:r w:rsidRPr="00807B77">
        <w:rPr>
          <w:spacing w:val="0"/>
          <w:lang w:val="es-DO"/>
        </w:rPr>
        <w:t>Sistema Integrado de Gestión Institucional</w:t>
      </w:r>
      <w:r w:rsidR="00630D9C" w:rsidRPr="00807B77">
        <w:rPr>
          <w:spacing w:val="0"/>
          <w:lang w:val="es-DO"/>
        </w:rPr>
        <w:t xml:space="preserve"> (SIGIONDA</w:t>
      </w:r>
      <w:r w:rsidRPr="00807B77">
        <w:rPr>
          <w:spacing w:val="0"/>
          <w:lang w:val="es-DO"/>
        </w:rPr>
        <w:t xml:space="preserve">), plataforma centralizada diseñada para unificar y automatizar los procesos de correspondencia y archivo, transporte, </w:t>
      </w:r>
      <w:r w:rsidR="00630D9C" w:rsidRPr="00807B77">
        <w:rPr>
          <w:spacing w:val="0"/>
          <w:lang w:val="es-DO"/>
        </w:rPr>
        <w:t xml:space="preserve">compras y contrataciones, </w:t>
      </w:r>
      <w:r w:rsidRPr="00807B77">
        <w:rPr>
          <w:spacing w:val="0"/>
          <w:lang w:val="es-DO"/>
        </w:rPr>
        <w:t>almacén</w:t>
      </w:r>
      <w:r w:rsidR="00630D9C" w:rsidRPr="00807B77">
        <w:rPr>
          <w:spacing w:val="0"/>
          <w:lang w:val="es-DO"/>
        </w:rPr>
        <w:t xml:space="preserve"> y</w:t>
      </w:r>
      <w:r w:rsidRPr="00807B77">
        <w:rPr>
          <w:spacing w:val="0"/>
          <w:lang w:val="es-DO"/>
        </w:rPr>
        <w:t xml:space="preserve"> requisiciones de bienes y servicios, </w:t>
      </w:r>
    </w:p>
    <w:p w14:paraId="18FCC7D1" w14:textId="11622BC3" w:rsidR="00A82ED7" w:rsidRPr="00807B77" w:rsidRDefault="00630D9C" w:rsidP="00170DEC">
      <w:pPr>
        <w:spacing w:line="360" w:lineRule="auto"/>
        <w:jc w:val="both"/>
        <w:rPr>
          <w:spacing w:val="0"/>
          <w:lang w:val="es-DO"/>
        </w:rPr>
      </w:pPr>
      <w:r w:rsidRPr="00807B77">
        <w:rPr>
          <w:spacing w:val="0"/>
          <w:lang w:val="es-DO"/>
        </w:rPr>
        <w:lastRenderedPageBreak/>
        <w:t>p</w:t>
      </w:r>
      <w:r w:rsidR="00170DEC" w:rsidRPr="00807B77">
        <w:rPr>
          <w:spacing w:val="0"/>
          <w:lang w:val="es-DO"/>
        </w:rPr>
        <w:t>ermitiendo a los usuarios acceder a información actualizada en tiempo real, gestionar tareas según sus permisos y generar reportes para la toma de decisiones.</w:t>
      </w:r>
    </w:p>
    <w:p w14:paraId="2DF62F93" w14:textId="7171D074" w:rsidR="005A568E" w:rsidRPr="00807B77" w:rsidRDefault="005A568E" w:rsidP="005A568E">
      <w:pPr>
        <w:spacing w:line="360" w:lineRule="auto"/>
        <w:jc w:val="both"/>
        <w:rPr>
          <w:spacing w:val="0"/>
          <w:lang w:val="es-DO"/>
        </w:rPr>
      </w:pPr>
      <w:r w:rsidRPr="00807B77">
        <w:rPr>
          <w:spacing w:val="0"/>
          <w:lang w:val="es-DO"/>
        </w:rPr>
        <w:t>Implementamos un Sistema de Gestión de Turnos, aplicación web desarrollada por nuestros programadores internos que automatiza el proceso de asignación y gestión de turnos para registro de derechos de autor en los usuarios.</w:t>
      </w:r>
    </w:p>
    <w:p w14:paraId="271EEB31" w14:textId="77777777" w:rsidR="005809DB" w:rsidRPr="00807B77" w:rsidRDefault="005809DB" w:rsidP="005809DB">
      <w:pPr>
        <w:pStyle w:val="Ttulo2"/>
        <w:ind w:firstLine="567"/>
        <w:rPr>
          <w:rFonts w:eastAsiaTheme="minorHAnsi" w:cs="Times New Roman"/>
          <w:b/>
          <w:bCs/>
          <w:color w:val="767171"/>
          <w:spacing w:val="0"/>
          <w:szCs w:val="24"/>
          <w:lang w:val="es-DO"/>
        </w:rPr>
      </w:pPr>
      <w:bookmarkStart w:id="79" w:name="_Toc185256673"/>
      <w:bookmarkStart w:id="80" w:name="_Toc216872592"/>
      <w:r w:rsidRPr="00807B77">
        <w:rPr>
          <w:rFonts w:eastAsiaTheme="minorHAnsi" w:cs="Times New Roman"/>
          <w:b/>
          <w:bCs/>
          <w:color w:val="767171"/>
          <w:spacing w:val="0"/>
          <w:szCs w:val="24"/>
          <w:lang w:val="es-DO"/>
        </w:rPr>
        <w:t>4.6 Desempeño del área de Comunicaciones</w:t>
      </w:r>
      <w:bookmarkEnd w:id="79"/>
      <w:bookmarkEnd w:id="80"/>
    </w:p>
    <w:p w14:paraId="68317331" w14:textId="77777777" w:rsidR="005809DB" w:rsidRPr="00807B77" w:rsidRDefault="005809DB" w:rsidP="005809DB">
      <w:pPr>
        <w:ind w:left="567"/>
        <w:jc w:val="both"/>
        <w:rPr>
          <w:spacing w:val="0"/>
          <w:sz w:val="18"/>
          <w:szCs w:val="18"/>
          <w:lang w:val="es-DO"/>
        </w:rPr>
      </w:pPr>
    </w:p>
    <w:p w14:paraId="2DB860C0" w14:textId="77777777" w:rsidR="005809DB" w:rsidRPr="00807B77" w:rsidRDefault="005809DB" w:rsidP="005809DB">
      <w:pPr>
        <w:shd w:val="clear" w:color="auto" w:fill="FFFFFF"/>
        <w:spacing w:after="100" w:afterAutospacing="1" w:line="360" w:lineRule="auto"/>
        <w:jc w:val="both"/>
        <w:rPr>
          <w:spacing w:val="0"/>
          <w:lang w:val="es-DO"/>
        </w:rPr>
      </w:pPr>
      <w:r w:rsidRPr="00807B77">
        <w:rPr>
          <w:spacing w:val="0"/>
          <w:lang w:val="es-DO"/>
        </w:rPr>
        <w:t>Durante el año 2025, el Departamento de Comunicaciones de la Oficina Nacional de Derecho de Autor (ONDA) desempeñó un rol estratégico en la difusión de acciones institucionales, el fortalecimiento de la imagen pública y la promoción del conocimiento sobre el derecho de autor. Su trabajo se alineó con los procesos de modernización e innovación desarrollados por la institución.</w:t>
      </w:r>
    </w:p>
    <w:p w14:paraId="398F536E" w14:textId="77777777" w:rsidR="008849C4" w:rsidRPr="00807B77" w:rsidRDefault="005809DB" w:rsidP="008849C4">
      <w:pPr>
        <w:shd w:val="clear" w:color="auto" w:fill="FFFFFF"/>
        <w:spacing w:after="100" w:afterAutospacing="1" w:line="276" w:lineRule="auto"/>
        <w:jc w:val="both"/>
        <w:rPr>
          <w:b/>
          <w:bCs/>
          <w:spacing w:val="0"/>
          <w:lang w:val="es-DO"/>
        </w:rPr>
      </w:pPr>
      <w:r w:rsidRPr="00807B77">
        <w:rPr>
          <w:b/>
          <w:bCs/>
          <w:spacing w:val="0"/>
          <w:lang w:val="es-DO"/>
        </w:rPr>
        <w:t>Principales logros y acciones del año</w:t>
      </w:r>
    </w:p>
    <w:p w14:paraId="53A1AE6E" w14:textId="22FAD1D7" w:rsidR="005809DB" w:rsidRPr="00807B77" w:rsidRDefault="005809DB" w:rsidP="008849C4">
      <w:pPr>
        <w:shd w:val="clear" w:color="auto" w:fill="FFFFFF"/>
        <w:spacing w:after="100" w:afterAutospacing="1" w:line="276" w:lineRule="auto"/>
        <w:jc w:val="both"/>
        <w:rPr>
          <w:sz w:val="18"/>
          <w:szCs w:val="18"/>
          <w:lang w:val="es-DO"/>
        </w:rPr>
      </w:pPr>
      <w:r w:rsidRPr="00807B77">
        <w:rPr>
          <w:b/>
          <w:bCs/>
          <w:spacing w:val="0"/>
          <w:lang w:val="es-DO"/>
        </w:rPr>
        <w:t>Cobertura y difusión institucional:</w:t>
      </w:r>
    </w:p>
    <w:p w14:paraId="6ACB848E" w14:textId="77777777" w:rsidR="005809DB" w:rsidRPr="00807B77" w:rsidRDefault="005809DB" w:rsidP="005809DB">
      <w:pPr>
        <w:shd w:val="clear" w:color="auto" w:fill="FFFFFF"/>
        <w:spacing w:after="100" w:afterAutospacing="1" w:line="360" w:lineRule="auto"/>
        <w:jc w:val="both"/>
        <w:rPr>
          <w:spacing w:val="0"/>
          <w:lang w:val="es-DO"/>
        </w:rPr>
      </w:pPr>
      <w:r w:rsidRPr="00807B77">
        <w:rPr>
          <w:spacing w:val="0"/>
          <w:lang w:val="es-DO"/>
        </w:rPr>
        <w:t>Se dio seguimiento y cobertura a todas las actividades de la ONDA, incluyendo capacitaciones, operativos de inspección, actividades internacionales, eventos sectoriales y conmemoraciones como el Mes de la Propiedad Intelectual.</w:t>
      </w:r>
    </w:p>
    <w:p w14:paraId="221CF4EE" w14:textId="39CC7627" w:rsidR="005809DB" w:rsidRPr="00807B77" w:rsidRDefault="005809DB" w:rsidP="008849C4">
      <w:pPr>
        <w:shd w:val="clear" w:color="auto" w:fill="FFFFFF"/>
        <w:spacing w:after="100" w:afterAutospacing="1" w:line="276" w:lineRule="auto"/>
        <w:jc w:val="both"/>
        <w:rPr>
          <w:spacing w:val="0"/>
          <w:lang w:val="es-DO"/>
        </w:rPr>
      </w:pPr>
      <w:r w:rsidRPr="00807B77">
        <w:rPr>
          <w:b/>
          <w:bCs/>
          <w:spacing w:val="0"/>
          <w:lang w:val="es-DO"/>
        </w:rPr>
        <w:t>Transformación digital y apoyo a la modernización institucional</w:t>
      </w:r>
    </w:p>
    <w:p w14:paraId="368DAD49" w14:textId="24F6857B" w:rsidR="005809DB" w:rsidRPr="00807B77" w:rsidRDefault="005809DB" w:rsidP="008849C4">
      <w:pPr>
        <w:shd w:val="clear" w:color="auto" w:fill="FFFFFF"/>
        <w:spacing w:after="100" w:afterAutospacing="1" w:line="360" w:lineRule="auto"/>
        <w:jc w:val="both"/>
        <w:rPr>
          <w:spacing w:val="0"/>
          <w:lang w:val="es-DO"/>
        </w:rPr>
      </w:pPr>
      <w:r w:rsidRPr="00807B77">
        <w:rPr>
          <w:spacing w:val="0"/>
          <w:lang w:val="es-DO"/>
        </w:rPr>
        <w:t>El departamento comunicó los avances más relevantes</w:t>
      </w:r>
      <w:r w:rsidR="00015C3B" w:rsidRPr="00807B77">
        <w:rPr>
          <w:spacing w:val="0"/>
          <w:lang w:val="es-DO"/>
        </w:rPr>
        <w:t>,</w:t>
      </w:r>
      <w:r w:rsidRPr="00807B77">
        <w:rPr>
          <w:spacing w:val="0"/>
          <w:lang w:val="es-DO"/>
        </w:rPr>
        <w:t xml:space="preserve"> los mismos obedecen a 80% de avance en la digitalización de trámites, 75% de adopción de la plataforma de registro en línea, incremento del 60% en la base de datos de obras registradas respecto a 2024. Estos hitos fueron difundidos en medios, redes y boletines institucionales.</w:t>
      </w:r>
    </w:p>
    <w:p w14:paraId="7AB0FD9A" w14:textId="18670DC4" w:rsidR="005809DB" w:rsidRPr="00807B77" w:rsidRDefault="005809DB" w:rsidP="005809DB">
      <w:pPr>
        <w:shd w:val="clear" w:color="auto" w:fill="FFFFFF"/>
        <w:spacing w:after="100" w:afterAutospacing="1" w:line="360" w:lineRule="auto"/>
        <w:jc w:val="both"/>
        <w:rPr>
          <w:spacing w:val="0"/>
          <w:lang w:val="es-DO"/>
        </w:rPr>
      </w:pPr>
      <w:r w:rsidRPr="00807B77">
        <w:rPr>
          <w:spacing w:val="0"/>
          <w:lang w:val="es-DO"/>
        </w:rPr>
        <w:t xml:space="preserve">En lo que respecta a la producción de contenido informativo, se elaboraron </w:t>
      </w:r>
      <w:r w:rsidR="00D868D5" w:rsidRPr="00807B77">
        <w:rPr>
          <w:spacing w:val="0"/>
          <w:lang w:val="es-DO"/>
        </w:rPr>
        <w:t xml:space="preserve">cuatro </w:t>
      </w:r>
      <w:r w:rsidRPr="00807B77">
        <w:rPr>
          <w:spacing w:val="0"/>
          <w:lang w:val="es-DO"/>
        </w:rPr>
        <w:t xml:space="preserve">boletines trimestrales, 12 boletines para la RAI, 27 notas de prensa, y cápsulas informativas, contenidos audiovisuales y publicaciones para redes sociales </w:t>
      </w:r>
      <w:r w:rsidRPr="00807B77">
        <w:rPr>
          <w:spacing w:val="0"/>
          <w:lang w:val="es-DO"/>
        </w:rPr>
        <w:lastRenderedPageBreak/>
        <w:t>orientadas a sensibilizar sobre la importancia del derecho de autor y divulgar los servicios de la ONDA.</w:t>
      </w:r>
    </w:p>
    <w:p w14:paraId="517D8C08" w14:textId="55648DF9" w:rsidR="00D868D5" w:rsidRPr="00807B77" w:rsidRDefault="00D868D5" w:rsidP="00D868D5">
      <w:pPr>
        <w:shd w:val="clear" w:color="auto" w:fill="FFFFFF"/>
        <w:spacing w:after="100" w:afterAutospacing="1" w:line="360" w:lineRule="auto"/>
        <w:jc w:val="both"/>
        <w:rPr>
          <w:spacing w:val="0"/>
          <w:lang w:val="es-DO"/>
        </w:rPr>
      </w:pPr>
      <w:r w:rsidRPr="00807B77">
        <w:rPr>
          <w:spacing w:val="0"/>
          <w:lang w:val="es-DO"/>
        </w:rPr>
        <w:t>Concerniente a la g</w:t>
      </w:r>
      <w:r w:rsidR="005809DB" w:rsidRPr="00807B77">
        <w:rPr>
          <w:spacing w:val="0"/>
          <w:lang w:val="es-DO"/>
        </w:rPr>
        <w:t>estión editorial institucional</w:t>
      </w:r>
      <w:r w:rsidRPr="00807B77">
        <w:rPr>
          <w:spacing w:val="0"/>
          <w:lang w:val="es-DO"/>
        </w:rPr>
        <w:t>, se realizaron: e</w:t>
      </w:r>
      <w:r w:rsidR="005809DB" w:rsidRPr="00807B77">
        <w:rPr>
          <w:spacing w:val="0"/>
          <w:lang w:val="es-DO"/>
        </w:rPr>
        <w:t>dición y producción de la</w:t>
      </w:r>
      <w:r w:rsidR="008849C4" w:rsidRPr="00807B77">
        <w:rPr>
          <w:spacing w:val="0"/>
          <w:lang w:val="es-DO"/>
        </w:rPr>
        <w:t xml:space="preserve"> segunda versión de la</w:t>
      </w:r>
      <w:r w:rsidR="005809DB" w:rsidRPr="00807B77">
        <w:rPr>
          <w:spacing w:val="0"/>
          <w:lang w:val="es-DO"/>
        </w:rPr>
        <w:t xml:space="preserve"> Revista Institucional ONDA 2025</w:t>
      </w:r>
      <w:r w:rsidRPr="00807B77">
        <w:rPr>
          <w:spacing w:val="0"/>
          <w:lang w:val="es-DO"/>
        </w:rPr>
        <w:t>, a</w:t>
      </w:r>
      <w:r w:rsidR="005809DB" w:rsidRPr="00807B77">
        <w:rPr>
          <w:spacing w:val="0"/>
          <w:lang w:val="es-DO"/>
        </w:rPr>
        <w:t>ctualización y creación de brochures, presentaciones y materiales gráficos institucionales</w:t>
      </w:r>
      <w:r w:rsidRPr="00807B77">
        <w:rPr>
          <w:spacing w:val="0"/>
          <w:lang w:val="es-DO"/>
        </w:rPr>
        <w:t>, c</w:t>
      </w:r>
      <w:r w:rsidR="005809DB" w:rsidRPr="00807B77">
        <w:rPr>
          <w:spacing w:val="0"/>
          <w:lang w:val="es-DO"/>
        </w:rPr>
        <w:t>ampañas educativas y sectoriales</w:t>
      </w:r>
      <w:r w:rsidRPr="00807B77">
        <w:rPr>
          <w:spacing w:val="0"/>
          <w:lang w:val="es-DO"/>
        </w:rPr>
        <w:t xml:space="preserve">, </w:t>
      </w:r>
      <w:r w:rsidR="00041BB5" w:rsidRPr="00807B77">
        <w:rPr>
          <w:spacing w:val="0"/>
          <w:lang w:val="es-DO"/>
        </w:rPr>
        <w:t>s</w:t>
      </w:r>
      <w:r w:rsidRPr="00807B77">
        <w:rPr>
          <w:spacing w:val="0"/>
          <w:lang w:val="es-DO"/>
        </w:rPr>
        <w:t>e mantuvo un flujo constante de comunicación con la prensa nacional mediante entrevistas, ruedas de prensa y cobertura coordinada de actividades.</w:t>
      </w:r>
    </w:p>
    <w:p w14:paraId="74CE2286" w14:textId="6AD48B15" w:rsidR="00D868D5" w:rsidRPr="00807B77" w:rsidRDefault="00D868D5" w:rsidP="00D868D5">
      <w:pPr>
        <w:shd w:val="clear" w:color="auto" w:fill="FFFFFF"/>
        <w:spacing w:after="100" w:afterAutospacing="1" w:line="360" w:lineRule="auto"/>
        <w:jc w:val="both"/>
        <w:rPr>
          <w:spacing w:val="0"/>
          <w:lang w:val="es-DO"/>
        </w:rPr>
      </w:pPr>
      <w:r w:rsidRPr="00807B77">
        <w:rPr>
          <w:spacing w:val="0"/>
          <w:lang w:val="es-DO"/>
        </w:rPr>
        <w:t>Si bien es preciso mencionar que según evaluación de la Dirección de Estrategia y Comunicación Gubernamental (DIEGCOM), la ONDA obtuvo 91.7% de favorabilidad en los medios, ubicándose entre las instituciones públicas mejor valoradas.</w:t>
      </w:r>
    </w:p>
    <w:p w14:paraId="0C484447" w14:textId="77777777" w:rsidR="005809DB" w:rsidRPr="00807B77" w:rsidRDefault="005809DB" w:rsidP="005809DB">
      <w:pPr>
        <w:shd w:val="clear" w:color="auto" w:fill="FFFFFF"/>
        <w:spacing w:after="100" w:afterAutospacing="1" w:line="360" w:lineRule="auto"/>
        <w:jc w:val="both"/>
        <w:rPr>
          <w:spacing w:val="0"/>
          <w:lang w:val="es-DO"/>
        </w:rPr>
      </w:pPr>
      <w:r w:rsidRPr="00807B77">
        <w:rPr>
          <w:spacing w:val="0"/>
          <w:lang w:val="es-DO"/>
        </w:rPr>
        <w:t>Se desarrollaron campañas de democratización del derecho de autor dirigidas a creadores: músicos, artistas visuales, escritores, arquitectos, docentes, tecnólogos y emprendedores, promoviendo el respeto y la protección de las obras.</w:t>
      </w:r>
    </w:p>
    <w:p w14:paraId="28039B06" w14:textId="2754792E" w:rsidR="005809DB" w:rsidRPr="00807B77" w:rsidRDefault="00D868D5" w:rsidP="005809DB">
      <w:pPr>
        <w:shd w:val="clear" w:color="auto" w:fill="FFFFFF"/>
        <w:spacing w:after="100" w:afterAutospacing="1" w:line="360" w:lineRule="auto"/>
        <w:jc w:val="both"/>
        <w:rPr>
          <w:spacing w:val="0"/>
          <w:lang w:val="es-DO"/>
        </w:rPr>
      </w:pPr>
      <w:r w:rsidRPr="00807B77">
        <w:rPr>
          <w:spacing w:val="0"/>
          <w:lang w:val="es-DO"/>
        </w:rPr>
        <w:t>De acuerdo con la g</w:t>
      </w:r>
      <w:r w:rsidR="005809DB" w:rsidRPr="00807B77">
        <w:rPr>
          <w:spacing w:val="0"/>
          <w:lang w:val="es-DO"/>
        </w:rPr>
        <w:t>estión de identidad e imagen</w:t>
      </w:r>
      <w:r w:rsidRPr="00807B77">
        <w:rPr>
          <w:spacing w:val="0"/>
          <w:lang w:val="es-DO"/>
        </w:rPr>
        <w:t>, s</w:t>
      </w:r>
      <w:r w:rsidR="005809DB" w:rsidRPr="00807B77">
        <w:rPr>
          <w:spacing w:val="0"/>
          <w:lang w:val="es-DO"/>
        </w:rPr>
        <w:t>upervis</w:t>
      </w:r>
      <w:r w:rsidRPr="00807B77">
        <w:rPr>
          <w:spacing w:val="0"/>
          <w:lang w:val="es-DO"/>
        </w:rPr>
        <w:t xml:space="preserve">amos </w:t>
      </w:r>
      <w:r w:rsidR="005809DB" w:rsidRPr="00807B77">
        <w:rPr>
          <w:spacing w:val="0"/>
          <w:lang w:val="es-DO"/>
        </w:rPr>
        <w:t>el uso correcto del logo, paleta de colores y lenguaje visual en todos los canales comunicacionales, asegurando la coherencia de la imagen institucional.</w:t>
      </w:r>
    </w:p>
    <w:p w14:paraId="4B58D859" w14:textId="2F974CA0" w:rsidR="007C19B7" w:rsidRPr="00807B77" w:rsidRDefault="007C19B7" w:rsidP="0006007A">
      <w:pPr>
        <w:spacing w:line="360" w:lineRule="auto"/>
        <w:rPr>
          <w:b/>
          <w:bCs/>
          <w:spacing w:val="0"/>
          <w:lang w:val="es-DO"/>
        </w:rPr>
      </w:pPr>
      <w:r w:rsidRPr="00807B77">
        <w:rPr>
          <w:b/>
          <w:bCs/>
          <w:spacing w:val="0"/>
          <w:lang w:val="es-DO"/>
        </w:rPr>
        <w:t>Campañas desarrolladas, impactos en difusión y resultados en públicos internos, externos y ciudadanía</w:t>
      </w:r>
      <w:r w:rsidR="00273E53" w:rsidRPr="00807B77">
        <w:rPr>
          <w:b/>
          <w:bCs/>
          <w:spacing w:val="0"/>
          <w:lang w:val="es-DO"/>
        </w:rPr>
        <w:t>.</w:t>
      </w:r>
    </w:p>
    <w:p w14:paraId="2AAF830F" w14:textId="01BEFA7F" w:rsidR="007C19B7" w:rsidRPr="00807B77" w:rsidRDefault="007C19B7" w:rsidP="00273E53">
      <w:pPr>
        <w:spacing w:line="360" w:lineRule="auto"/>
        <w:jc w:val="both"/>
        <w:rPr>
          <w:spacing w:val="0"/>
          <w:lang w:val="es-DO"/>
        </w:rPr>
      </w:pPr>
      <w:r w:rsidRPr="00807B77">
        <w:rPr>
          <w:spacing w:val="0"/>
          <w:lang w:val="es-DO"/>
        </w:rPr>
        <w:t>Campaña Nacional de Democratización del Derecho de Autor, dirigida a creadores, estudiantes y emprendedores.</w:t>
      </w:r>
    </w:p>
    <w:p w14:paraId="1851626A" w14:textId="5E942832" w:rsidR="007C19B7" w:rsidRPr="00807B77" w:rsidRDefault="007C19B7" w:rsidP="00273E53">
      <w:pPr>
        <w:spacing w:line="360" w:lineRule="auto"/>
        <w:jc w:val="both"/>
        <w:rPr>
          <w:spacing w:val="0"/>
          <w:lang w:val="es-DO"/>
        </w:rPr>
      </w:pPr>
      <w:r w:rsidRPr="00807B77">
        <w:rPr>
          <w:spacing w:val="0"/>
          <w:lang w:val="es-DO"/>
        </w:rPr>
        <w:t xml:space="preserve">Campañas de </w:t>
      </w:r>
      <w:r w:rsidR="00273E53" w:rsidRPr="00807B77">
        <w:rPr>
          <w:spacing w:val="0"/>
          <w:lang w:val="es-DO"/>
        </w:rPr>
        <w:t>s</w:t>
      </w:r>
      <w:r w:rsidRPr="00807B77">
        <w:rPr>
          <w:spacing w:val="0"/>
          <w:lang w:val="es-DO"/>
        </w:rPr>
        <w:t>ensibilización sobre respeto al derecho de autor</w:t>
      </w:r>
      <w:r w:rsidR="0006007A" w:rsidRPr="00807B77">
        <w:rPr>
          <w:spacing w:val="0"/>
          <w:lang w:val="es-DO"/>
        </w:rPr>
        <w:t>, e</w:t>
      </w:r>
      <w:r w:rsidRPr="00807B77">
        <w:rPr>
          <w:spacing w:val="0"/>
          <w:lang w:val="es-DO"/>
        </w:rPr>
        <w:t>nfocadas en buenas prácticas y prevención de infracciones.</w:t>
      </w:r>
    </w:p>
    <w:p w14:paraId="6E9B9F49" w14:textId="09AD1222" w:rsidR="007C19B7" w:rsidRPr="00807B77" w:rsidRDefault="007C19B7" w:rsidP="00273E53">
      <w:pPr>
        <w:spacing w:line="360" w:lineRule="auto"/>
        <w:jc w:val="both"/>
        <w:rPr>
          <w:spacing w:val="0"/>
          <w:lang w:val="es-DO"/>
        </w:rPr>
      </w:pPr>
      <w:r w:rsidRPr="00807B77">
        <w:rPr>
          <w:spacing w:val="0"/>
          <w:lang w:val="es-DO"/>
        </w:rPr>
        <w:t>Campañas de apoyo a la modernización institucional</w:t>
      </w:r>
      <w:r w:rsidR="0006007A" w:rsidRPr="00807B77">
        <w:rPr>
          <w:spacing w:val="0"/>
          <w:lang w:val="es-DO"/>
        </w:rPr>
        <w:t>, d</w:t>
      </w:r>
      <w:r w:rsidRPr="00807B77">
        <w:rPr>
          <w:spacing w:val="0"/>
          <w:lang w:val="es-DO"/>
        </w:rPr>
        <w:t>ifusión de la digitalización de trámites y la plataforma de registro en línea.</w:t>
      </w:r>
    </w:p>
    <w:p w14:paraId="777086CD" w14:textId="64371019" w:rsidR="007C19B7" w:rsidRPr="00807B77" w:rsidRDefault="007C19B7" w:rsidP="00273E53">
      <w:pPr>
        <w:spacing w:line="360" w:lineRule="auto"/>
        <w:jc w:val="both"/>
        <w:rPr>
          <w:spacing w:val="0"/>
          <w:lang w:val="es-DO"/>
        </w:rPr>
      </w:pPr>
      <w:r w:rsidRPr="00807B77">
        <w:rPr>
          <w:spacing w:val="0"/>
          <w:lang w:val="es-DO"/>
        </w:rPr>
        <w:lastRenderedPageBreak/>
        <w:t>Campañas de cultura y creatividad</w:t>
      </w:r>
      <w:r w:rsidR="0006007A" w:rsidRPr="00807B77">
        <w:rPr>
          <w:spacing w:val="0"/>
          <w:lang w:val="es-DO"/>
        </w:rPr>
        <w:t>, p</w:t>
      </w:r>
      <w:r w:rsidRPr="00807B77">
        <w:rPr>
          <w:spacing w:val="0"/>
          <w:lang w:val="es-DO"/>
        </w:rPr>
        <w:t xml:space="preserve">romoción de actividades como capacitaciones municipales, ferias creativas, </w:t>
      </w:r>
      <w:proofErr w:type="spellStart"/>
      <w:r w:rsidRPr="00807B77">
        <w:rPr>
          <w:spacing w:val="0"/>
          <w:lang w:val="es-DO"/>
        </w:rPr>
        <w:t>ExpoVega</w:t>
      </w:r>
      <w:proofErr w:type="spellEnd"/>
      <w:r w:rsidRPr="00807B77">
        <w:rPr>
          <w:spacing w:val="0"/>
          <w:lang w:val="es-DO"/>
        </w:rPr>
        <w:t xml:space="preserve"> 2025, Ruta Mipymes, </w:t>
      </w:r>
      <w:r w:rsidR="00381DEB" w:rsidRPr="00807B77">
        <w:rPr>
          <w:spacing w:val="0"/>
          <w:lang w:val="es-DO"/>
        </w:rPr>
        <w:t>Merca</w:t>
      </w:r>
      <w:r w:rsidRPr="00807B77">
        <w:rPr>
          <w:spacing w:val="0"/>
          <w:lang w:val="es-DO"/>
        </w:rPr>
        <w:t xml:space="preserve">dexpo </w:t>
      </w:r>
      <w:r w:rsidR="00381DEB" w:rsidRPr="00807B77">
        <w:rPr>
          <w:spacing w:val="0"/>
          <w:lang w:val="es-DO"/>
        </w:rPr>
        <w:t>UNIBE</w:t>
      </w:r>
      <w:r w:rsidRPr="00807B77">
        <w:rPr>
          <w:spacing w:val="0"/>
          <w:lang w:val="es-DO"/>
        </w:rPr>
        <w:t xml:space="preserve"> y encuentros sectoriales.</w:t>
      </w:r>
    </w:p>
    <w:p w14:paraId="6C30E7DC" w14:textId="6D69151F" w:rsidR="00C452BC" w:rsidRPr="00807B77" w:rsidRDefault="0006007A" w:rsidP="00C452BC">
      <w:pPr>
        <w:spacing w:line="360" w:lineRule="auto"/>
        <w:jc w:val="both"/>
        <w:rPr>
          <w:spacing w:val="0"/>
          <w:lang w:val="es-DO"/>
        </w:rPr>
      </w:pPr>
      <w:r w:rsidRPr="00807B77">
        <w:rPr>
          <w:spacing w:val="0"/>
          <w:lang w:val="es-DO"/>
        </w:rPr>
        <w:t>Cabe destacar que el impacto obtenido en cuanto al</w:t>
      </w:r>
      <w:r w:rsidR="00C452BC" w:rsidRPr="00807B77">
        <w:rPr>
          <w:spacing w:val="0"/>
          <w:lang w:val="es-DO"/>
        </w:rPr>
        <w:t xml:space="preserve"> p</w:t>
      </w:r>
      <w:r w:rsidR="007C19B7" w:rsidRPr="00807B77">
        <w:rPr>
          <w:spacing w:val="0"/>
          <w:lang w:val="es-DO"/>
        </w:rPr>
        <w:t>úblico</w:t>
      </w:r>
      <w:r w:rsidR="00C452BC" w:rsidRPr="00807B77">
        <w:rPr>
          <w:spacing w:val="0"/>
          <w:lang w:val="es-DO"/>
        </w:rPr>
        <w:t xml:space="preserve"> </w:t>
      </w:r>
      <w:r w:rsidR="007C19B7" w:rsidRPr="00807B77">
        <w:rPr>
          <w:spacing w:val="0"/>
          <w:lang w:val="es-DO"/>
        </w:rPr>
        <w:t>interno</w:t>
      </w:r>
      <w:r w:rsidRPr="00807B77">
        <w:rPr>
          <w:spacing w:val="0"/>
          <w:lang w:val="es-DO"/>
        </w:rPr>
        <w:t xml:space="preserve"> fue</w:t>
      </w:r>
      <w:r w:rsidR="007C19B7" w:rsidRPr="00807B77">
        <w:rPr>
          <w:spacing w:val="0"/>
          <w:lang w:val="es-DO"/>
        </w:rPr>
        <w:t>:</w:t>
      </w:r>
      <w:r w:rsidR="007C19B7" w:rsidRPr="00807B77">
        <w:rPr>
          <w:spacing w:val="0"/>
          <w:lang w:val="es-DO"/>
        </w:rPr>
        <w:br/>
      </w:r>
      <w:r w:rsidR="00381DEB" w:rsidRPr="00807B77">
        <w:rPr>
          <w:spacing w:val="0"/>
          <w:lang w:val="es-DO"/>
        </w:rPr>
        <w:t>m</w:t>
      </w:r>
      <w:r w:rsidR="007C19B7" w:rsidRPr="00807B77">
        <w:rPr>
          <w:spacing w:val="0"/>
          <w:lang w:val="es-DO"/>
        </w:rPr>
        <w:t>ayor cohesión institucional, fortalecimiento de la comunicación interna y alineación de los mensajes con la estrategia institucional</w:t>
      </w:r>
      <w:r w:rsidR="00C452BC" w:rsidRPr="00807B77">
        <w:rPr>
          <w:spacing w:val="0"/>
          <w:lang w:val="es-DO"/>
        </w:rPr>
        <w:t>.</w:t>
      </w:r>
    </w:p>
    <w:p w14:paraId="7EA059C7" w14:textId="307B0FA5" w:rsidR="007C19B7" w:rsidRPr="00807B77" w:rsidRDefault="00C452BC" w:rsidP="00C452BC">
      <w:pPr>
        <w:spacing w:line="360" w:lineRule="auto"/>
        <w:jc w:val="both"/>
        <w:rPr>
          <w:spacing w:val="0"/>
          <w:lang w:val="es-DO"/>
        </w:rPr>
      </w:pPr>
      <w:r w:rsidRPr="00807B77">
        <w:rPr>
          <w:spacing w:val="0"/>
          <w:lang w:val="es-DO"/>
        </w:rPr>
        <w:t>P</w:t>
      </w:r>
      <w:r w:rsidR="0006007A" w:rsidRPr="00807B77">
        <w:rPr>
          <w:spacing w:val="0"/>
          <w:lang w:val="es-DO"/>
        </w:rPr>
        <w:t>ara el p</w:t>
      </w:r>
      <w:r w:rsidR="007C19B7" w:rsidRPr="00807B77">
        <w:rPr>
          <w:spacing w:val="0"/>
          <w:lang w:val="es-DO"/>
        </w:rPr>
        <w:t>úblico externo:</w:t>
      </w:r>
      <w:r w:rsidR="0006007A" w:rsidRPr="00807B77">
        <w:rPr>
          <w:spacing w:val="0"/>
          <w:lang w:val="es-DO"/>
        </w:rPr>
        <w:t xml:space="preserve"> i</w:t>
      </w:r>
      <w:r w:rsidR="007C19B7" w:rsidRPr="00807B77">
        <w:rPr>
          <w:spacing w:val="0"/>
          <w:lang w:val="es-DO"/>
        </w:rPr>
        <w:t>ncremento de la confianza de los creadores reflejado en el récord histórico de registros</w:t>
      </w:r>
      <w:r w:rsidR="0006007A" w:rsidRPr="00807B77">
        <w:rPr>
          <w:spacing w:val="0"/>
          <w:lang w:val="es-DO"/>
        </w:rPr>
        <w:t>, m</w:t>
      </w:r>
      <w:r w:rsidR="007C19B7" w:rsidRPr="00807B77">
        <w:rPr>
          <w:spacing w:val="0"/>
          <w:lang w:val="es-DO"/>
        </w:rPr>
        <w:t xml:space="preserve">ás de </w:t>
      </w:r>
      <w:r w:rsidR="00381DEB" w:rsidRPr="00807B77">
        <w:rPr>
          <w:spacing w:val="0"/>
          <w:lang w:val="es-DO"/>
        </w:rPr>
        <w:t>3</w:t>
      </w:r>
      <w:r w:rsidR="007C19B7" w:rsidRPr="00807B77">
        <w:rPr>
          <w:spacing w:val="0"/>
          <w:lang w:val="es-DO"/>
        </w:rPr>
        <w:t>0,000 obras registradas en</w:t>
      </w:r>
      <w:r w:rsidR="00381DEB" w:rsidRPr="00807B77">
        <w:rPr>
          <w:spacing w:val="0"/>
          <w:lang w:val="es-DO"/>
        </w:rPr>
        <w:t xml:space="preserve"> el año</w:t>
      </w:r>
      <w:r w:rsidR="007C19B7" w:rsidRPr="00807B77">
        <w:rPr>
          <w:spacing w:val="0"/>
          <w:lang w:val="es-DO"/>
        </w:rPr>
        <w:t xml:space="preserve"> 2025, </w:t>
      </w:r>
      <w:r w:rsidR="00381DEB" w:rsidRPr="00807B77">
        <w:rPr>
          <w:spacing w:val="0"/>
          <w:lang w:val="es-DO"/>
        </w:rPr>
        <w:t xml:space="preserve">resultando con </w:t>
      </w:r>
      <w:r w:rsidR="0006007A" w:rsidRPr="00807B77">
        <w:rPr>
          <w:spacing w:val="0"/>
          <w:lang w:val="es-DO"/>
        </w:rPr>
        <w:t>m</w:t>
      </w:r>
      <w:r w:rsidR="007C19B7" w:rsidRPr="00807B77">
        <w:rPr>
          <w:spacing w:val="0"/>
          <w:lang w:val="es-DO"/>
        </w:rPr>
        <w:t>ayor visibilidad en medios y redes sobre los servicios, operativos y procesos de modernización.</w:t>
      </w:r>
    </w:p>
    <w:p w14:paraId="5894A622" w14:textId="1D208EDD" w:rsidR="007C19B7" w:rsidRPr="00807B77" w:rsidRDefault="00C452BC" w:rsidP="000E2C11">
      <w:pPr>
        <w:spacing w:line="360" w:lineRule="auto"/>
        <w:jc w:val="both"/>
        <w:rPr>
          <w:spacing w:val="0"/>
          <w:lang w:val="es-DO"/>
        </w:rPr>
      </w:pPr>
      <w:r w:rsidRPr="00807B77">
        <w:rPr>
          <w:spacing w:val="0"/>
          <w:lang w:val="es-DO"/>
        </w:rPr>
        <w:t>En cuanto a la c</w:t>
      </w:r>
      <w:r w:rsidR="007C19B7" w:rsidRPr="00807B77">
        <w:rPr>
          <w:spacing w:val="0"/>
          <w:lang w:val="es-DO"/>
        </w:rPr>
        <w:t>iudadanía:</w:t>
      </w:r>
      <w:r w:rsidR="000E2C11" w:rsidRPr="00807B77">
        <w:rPr>
          <w:spacing w:val="0"/>
          <w:lang w:val="es-DO"/>
        </w:rPr>
        <w:t xml:space="preserve"> m</w:t>
      </w:r>
      <w:r w:rsidR="007C19B7" w:rsidRPr="00807B77">
        <w:rPr>
          <w:spacing w:val="0"/>
          <w:lang w:val="es-DO"/>
        </w:rPr>
        <w:t>ayor conocimiento sobre el derecho de autor y su importancia para la economía creativa</w:t>
      </w:r>
      <w:r w:rsidRPr="00807B77">
        <w:rPr>
          <w:spacing w:val="0"/>
          <w:lang w:val="es-DO"/>
        </w:rPr>
        <w:t xml:space="preserve"> y m</w:t>
      </w:r>
      <w:r w:rsidR="007C19B7" w:rsidRPr="00807B77">
        <w:rPr>
          <w:spacing w:val="0"/>
          <w:lang w:val="es-DO"/>
        </w:rPr>
        <w:t>ejor percepción pública de la ONDA, sustentada por un 91.7% de favorabilidad mediática.</w:t>
      </w:r>
    </w:p>
    <w:p w14:paraId="2E05EDB1" w14:textId="77777777" w:rsidR="007840DA" w:rsidRPr="00807B77" w:rsidRDefault="007840DA" w:rsidP="007840DA">
      <w:pPr>
        <w:shd w:val="clear" w:color="auto" w:fill="FFFFFF"/>
        <w:spacing w:after="100" w:afterAutospacing="1" w:line="360" w:lineRule="auto"/>
        <w:jc w:val="both"/>
        <w:rPr>
          <w:spacing w:val="0"/>
          <w:lang w:val="es-DO"/>
        </w:rPr>
      </w:pPr>
      <w:r w:rsidRPr="00807B77">
        <w:rPr>
          <w:spacing w:val="0"/>
          <w:lang w:val="es-DO"/>
        </w:rPr>
        <w:t>Ejecución presupuestaria de inversiones en comunicación y publicidad</w:t>
      </w:r>
    </w:p>
    <w:p w14:paraId="347C6AE8" w14:textId="09278EE9" w:rsidR="007840DA" w:rsidRPr="00807B77" w:rsidRDefault="007840DA" w:rsidP="007840DA">
      <w:pPr>
        <w:shd w:val="clear" w:color="auto" w:fill="FFFFFF"/>
        <w:spacing w:after="100" w:afterAutospacing="1" w:line="360" w:lineRule="auto"/>
        <w:jc w:val="both"/>
        <w:rPr>
          <w:spacing w:val="0"/>
          <w:lang w:val="es-DO"/>
        </w:rPr>
      </w:pPr>
      <w:r w:rsidRPr="00807B77">
        <w:rPr>
          <w:spacing w:val="0"/>
          <w:lang w:val="es-DO"/>
        </w:rPr>
        <w:t>La cuenta habilitada para Publicidad y Propaganda de esta oficina, cerró este año 2025 con una ejecución presupuestaria de RD$ 551,706.00.</w:t>
      </w:r>
    </w:p>
    <w:p w14:paraId="711855D4" w14:textId="02D3D7F8" w:rsidR="007C19B7" w:rsidRPr="00807B77" w:rsidRDefault="007840DA" w:rsidP="005809DB">
      <w:pPr>
        <w:spacing w:line="360" w:lineRule="auto"/>
        <w:jc w:val="both"/>
        <w:rPr>
          <w:spacing w:val="0"/>
          <w:lang w:val="es-DO"/>
        </w:rPr>
      </w:pPr>
      <w:r w:rsidRPr="00807B77">
        <w:rPr>
          <w:spacing w:val="0"/>
          <w:lang w:val="es-DO"/>
        </w:rPr>
        <w:t>Medios utilizados, cantidad de reproducciones, me gusta (</w:t>
      </w:r>
      <w:proofErr w:type="spellStart"/>
      <w:r w:rsidRPr="00807B77">
        <w:rPr>
          <w:spacing w:val="0"/>
          <w:lang w:val="es-DO"/>
        </w:rPr>
        <w:t>likes</w:t>
      </w:r>
      <w:proofErr w:type="spellEnd"/>
      <w:r w:rsidRPr="00807B77">
        <w:rPr>
          <w:spacing w:val="0"/>
          <w:lang w:val="es-DO"/>
        </w:rPr>
        <w:t>) suscriptores en el campo de la comunicación digital.</w:t>
      </w:r>
    </w:p>
    <w:p w14:paraId="6065AD8C" w14:textId="77777777" w:rsidR="007840DA" w:rsidRPr="00807B77" w:rsidRDefault="007840DA" w:rsidP="007840DA">
      <w:pPr>
        <w:shd w:val="clear" w:color="auto" w:fill="FFFFFF"/>
        <w:spacing w:after="100" w:afterAutospacing="1" w:line="360" w:lineRule="auto"/>
        <w:jc w:val="both"/>
        <w:rPr>
          <w:spacing w:val="0"/>
          <w:lang w:val="es-DO"/>
        </w:rPr>
      </w:pPr>
      <w:r w:rsidRPr="00807B77">
        <w:rPr>
          <w:spacing w:val="0"/>
          <w:lang w:val="es-DO"/>
        </w:rPr>
        <w:t xml:space="preserve">Durante el año 2025, el Departamento de Comunicaciones fortaleció su presencia en el ecosistema digital mediante la gestión activa y estratégica de las plataformas Instagram, Facebook, Twitter, YouTube y </w:t>
      </w:r>
      <w:proofErr w:type="spellStart"/>
      <w:r w:rsidRPr="00807B77">
        <w:rPr>
          <w:spacing w:val="0"/>
          <w:lang w:val="es-DO"/>
        </w:rPr>
        <w:t>Threads</w:t>
      </w:r>
      <w:proofErr w:type="spellEnd"/>
      <w:r w:rsidRPr="00807B77">
        <w:rPr>
          <w:spacing w:val="0"/>
          <w:lang w:val="es-DO"/>
        </w:rPr>
        <w:t>. El presente informe consolida las métricas clave de desempeño, permitiendo evaluar el impacto de los contenidos, la interacción con la audiencia y el alcance general de la comunicación institucional.</w:t>
      </w:r>
    </w:p>
    <w:p w14:paraId="4ED0D57C" w14:textId="77777777" w:rsidR="00934078" w:rsidRDefault="00934078" w:rsidP="00442731">
      <w:pPr>
        <w:shd w:val="clear" w:color="auto" w:fill="FFFFFF"/>
        <w:spacing w:after="100" w:afterAutospacing="1" w:line="360" w:lineRule="auto"/>
        <w:jc w:val="both"/>
        <w:rPr>
          <w:spacing w:val="0"/>
          <w:lang w:val="es-DO"/>
        </w:rPr>
      </w:pPr>
    </w:p>
    <w:p w14:paraId="0538CDDC" w14:textId="520617EE" w:rsidR="002B4CD7" w:rsidRPr="00807B77" w:rsidRDefault="007840DA" w:rsidP="00442731">
      <w:pPr>
        <w:shd w:val="clear" w:color="auto" w:fill="FFFFFF"/>
        <w:spacing w:after="100" w:afterAutospacing="1" w:line="360" w:lineRule="auto"/>
        <w:jc w:val="both"/>
        <w:rPr>
          <w:spacing w:val="0"/>
          <w:lang w:val="es-DO"/>
        </w:rPr>
      </w:pPr>
      <w:r w:rsidRPr="00807B77">
        <w:rPr>
          <w:spacing w:val="0"/>
          <w:lang w:val="es-DO"/>
        </w:rPr>
        <w:lastRenderedPageBreak/>
        <w:t>Las estadísticas recopiladas reflejan el comportamiento de la audiencia, el crecimiento orgánico y la efectividad del contenido distribuido en los distintos canales digitales</w:t>
      </w:r>
      <w:r w:rsidR="008E10CC" w:rsidRPr="00807B77">
        <w:rPr>
          <w:spacing w:val="0"/>
          <w:lang w:val="es-DO"/>
        </w:rPr>
        <w:t>.</w:t>
      </w:r>
    </w:p>
    <w:p w14:paraId="6A6D9409" w14:textId="57BECD43" w:rsidR="00AC3F67" w:rsidRPr="00807B77" w:rsidRDefault="00AC3F67" w:rsidP="002B4CD7">
      <w:pPr>
        <w:shd w:val="clear" w:color="auto" w:fill="FFFFFF"/>
        <w:spacing w:after="100" w:afterAutospacing="1" w:line="360" w:lineRule="auto"/>
        <w:jc w:val="both"/>
        <w:rPr>
          <w:spacing w:val="0"/>
          <w:lang w:val="es-DO"/>
        </w:rPr>
      </w:pPr>
      <w:r w:rsidRPr="00807B77">
        <w:rPr>
          <w:noProof/>
          <w:spacing w:val="0"/>
          <w:lang w:val="es-DO"/>
        </w:rPr>
        <mc:AlternateContent>
          <mc:Choice Requires="wps">
            <w:drawing>
              <wp:anchor distT="0" distB="0" distL="114300" distR="114300" simplePos="0" relativeHeight="251753472" behindDoc="0" locked="0" layoutInCell="1" allowOverlap="1" wp14:anchorId="4128C9F0" wp14:editId="679FD7D4">
                <wp:simplePos x="0" y="0"/>
                <wp:positionH relativeFrom="margin">
                  <wp:posOffset>3492230</wp:posOffset>
                </wp:positionH>
                <wp:positionV relativeFrom="paragraph">
                  <wp:posOffset>428017</wp:posOffset>
                </wp:positionV>
                <wp:extent cx="1595120" cy="2976664"/>
                <wp:effectExtent l="0" t="0" r="24130" b="14605"/>
                <wp:wrapNone/>
                <wp:docPr id="1343200910" name="Rectángulo: esquinas redondeadas 25"/>
                <wp:cNvGraphicFramePr/>
                <a:graphic xmlns:a="http://schemas.openxmlformats.org/drawingml/2006/main">
                  <a:graphicData uri="http://schemas.microsoft.com/office/word/2010/wordprocessingShape">
                    <wps:wsp>
                      <wps:cNvSpPr/>
                      <wps:spPr>
                        <a:xfrm>
                          <a:off x="0" y="0"/>
                          <a:ext cx="1595120" cy="2976664"/>
                        </a:xfrm>
                        <a:prstGeom prst="roundRect">
                          <a:avLst/>
                        </a:prstGeom>
                        <a:ln>
                          <a:solidFill>
                            <a:srgbClr val="142F62"/>
                          </a:solidFill>
                        </a:ln>
                      </wps:spPr>
                      <wps:style>
                        <a:lnRef idx="2">
                          <a:schemeClr val="accent6"/>
                        </a:lnRef>
                        <a:fillRef idx="1">
                          <a:schemeClr val="lt1"/>
                        </a:fillRef>
                        <a:effectRef idx="0">
                          <a:schemeClr val="accent6"/>
                        </a:effectRef>
                        <a:fontRef idx="minor">
                          <a:schemeClr val="dk1"/>
                        </a:fontRef>
                      </wps:style>
                      <wps:txbx>
                        <w:txbxContent>
                          <w:p w14:paraId="76A13EE9" w14:textId="0353E403" w:rsidR="00AC3F67" w:rsidRPr="00EA73E0" w:rsidRDefault="00AC3F67" w:rsidP="00AC3F67">
                            <w:pPr>
                              <w:rPr>
                                <w:lang w:val="es-DO"/>
                              </w:rPr>
                            </w:pPr>
                            <w:r>
                              <w:rPr>
                                <w:noProof/>
                                <w:lang w:eastAsia="es-DO"/>
                              </w:rPr>
                              <w:drawing>
                                <wp:inline distT="0" distB="0" distL="0" distR="0" wp14:anchorId="62E1AAE8" wp14:editId="5A9946AD">
                                  <wp:extent cx="383955" cy="383680"/>
                                  <wp:effectExtent l="0" t="0" r="0" b="0"/>
                                  <wp:docPr id="1548134984" name="Imagen 4" descr="Threads Logo - Crys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Threads Logo - Crystal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1530" cy="401242"/>
                                          </a:xfrm>
                                          <a:prstGeom prst="rect">
                                            <a:avLst/>
                                          </a:prstGeom>
                                          <a:noFill/>
                                          <a:ln>
                                            <a:noFill/>
                                          </a:ln>
                                        </pic:spPr>
                                      </pic:pic>
                                    </a:graphicData>
                                  </a:graphic>
                                </wp:inline>
                              </w:drawing>
                            </w:r>
                            <w:r w:rsidRPr="007E02A1">
                              <w:rPr>
                                <w:lang w:val="es-DO"/>
                              </w:rPr>
                              <w:t xml:space="preserve"> </w:t>
                            </w:r>
                            <w:proofErr w:type="spellStart"/>
                            <w:r w:rsidRPr="007E02A1">
                              <w:rPr>
                                <w:spacing w:val="0"/>
                                <w:lang w:val="es-DO"/>
                              </w:rPr>
                              <w:t>Threads</w:t>
                            </w:r>
                            <w:proofErr w:type="spellEnd"/>
                          </w:p>
                          <w:p w14:paraId="652B0906" w14:textId="77777777" w:rsidR="00EA73E0" w:rsidRPr="00EA73E0" w:rsidRDefault="00EA73E0" w:rsidP="00AC3F67">
                            <w:pPr>
                              <w:rPr>
                                <w:spacing w:val="0"/>
                                <w:sz w:val="2"/>
                                <w:szCs w:val="2"/>
                                <w:lang w:val="es-DO"/>
                              </w:rPr>
                            </w:pPr>
                          </w:p>
                          <w:p w14:paraId="22F757AC" w14:textId="7A27D533" w:rsidR="00AC3F67" w:rsidRPr="00AC3F67" w:rsidRDefault="00AC3F67" w:rsidP="00AC3F67">
                            <w:pPr>
                              <w:rPr>
                                <w:spacing w:val="0"/>
                                <w:sz w:val="22"/>
                                <w:szCs w:val="22"/>
                                <w:lang w:val="es-DO"/>
                              </w:rPr>
                            </w:pPr>
                            <w:r w:rsidRPr="00AC3F67">
                              <w:rPr>
                                <w:spacing w:val="0"/>
                                <w:sz w:val="22"/>
                                <w:szCs w:val="22"/>
                                <w:lang w:val="es-DO"/>
                              </w:rPr>
                              <w:t>Seguidores actuales: 2,427</w:t>
                            </w:r>
                          </w:p>
                          <w:p w14:paraId="05EB3209" w14:textId="77777777" w:rsidR="00AC3F67" w:rsidRPr="00AC3F67" w:rsidRDefault="00AC3F67" w:rsidP="00AC3F67">
                            <w:pPr>
                              <w:rPr>
                                <w:spacing w:val="0"/>
                                <w:sz w:val="22"/>
                                <w:szCs w:val="22"/>
                                <w:lang w:val="es-DO"/>
                              </w:rPr>
                            </w:pPr>
                            <w:r w:rsidRPr="00AC3F67">
                              <w:rPr>
                                <w:spacing w:val="0"/>
                                <w:sz w:val="22"/>
                                <w:szCs w:val="22"/>
                                <w:lang w:val="es-DO"/>
                              </w:rPr>
                              <w:t>Publicaciones: 279</w:t>
                            </w:r>
                          </w:p>
                          <w:p w14:paraId="2AEB40DD" w14:textId="164ADDAD" w:rsidR="00AC3F67" w:rsidRPr="00AC3F67" w:rsidRDefault="00AC3F67" w:rsidP="00AC3F67">
                            <w:pPr>
                              <w:rPr>
                                <w:spacing w:val="0"/>
                                <w:sz w:val="22"/>
                                <w:szCs w:val="22"/>
                                <w:lang w:val="es-DO"/>
                              </w:rPr>
                            </w:pPr>
                            <w:r w:rsidRPr="00AC3F67">
                              <w:rPr>
                                <w:spacing w:val="0"/>
                                <w:sz w:val="22"/>
                                <w:szCs w:val="22"/>
                                <w:lang w:val="es-DO"/>
                              </w:rPr>
                              <w:t>Reel</w:t>
                            </w:r>
                            <w:r>
                              <w:rPr>
                                <w:spacing w:val="0"/>
                                <w:sz w:val="22"/>
                                <w:szCs w:val="22"/>
                                <w:lang w:val="es-DO"/>
                              </w:rPr>
                              <w:t>s</w:t>
                            </w:r>
                            <w:r w:rsidRPr="00AC3F67">
                              <w:rPr>
                                <w:spacing w:val="0"/>
                                <w:sz w:val="22"/>
                                <w:szCs w:val="22"/>
                                <w:lang w:val="es-DO"/>
                              </w:rPr>
                              <w:t>: 56</w:t>
                            </w:r>
                          </w:p>
                          <w:p w14:paraId="1E241D9A" w14:textId="77777777" w:rsidR="00AC3F67" w:rsidRPr="00AC3F67" w:rsidRDefault="00AC3F67" w:rsidP="00AC3F67">
                            <w:pPr>
                              <w:rPr>
                                <w:sz w:val="22"/>
                                <w:szCs w:val="22"/>
                                <w:lang w:val="es-DO"/>
                              </w:rPr>
                            </w:pPr>
                            <w:r w:rsidRPr="00AC3F67">
                              <w:rPr>
                                <w:spacing w:val="0"/>
                                <w:sz w:val="22"/>
                                <w:szCs w:val="22"/>
                                <w:lang w:val="es-DO"/>
                              </w:rPr>
                              <w:t>Cantidad de personas</w:t>
                            </w:r>
                            <w:r w:rsidRPr="00AC3F67">
                              <w:rPr>
                                <w:sz w:val="22"/>
                                <w:szCs w:val="22"/>
                                <w:lang w:val="es-DO"/>
                              </w:rPr>
                              <w:t xml:space="preserve"> </w:t>
                            </w:r>
                            <w:r w:rsidRPr="00AC3F67">
                              <w:rPr>
                                <w:spacing w:val="0"/>
                                <w:sz w:val="22"/>
                                <w:szCs w:val="22"/>
                                <w:lang w:val="es-DO"/>
                              </w:rPr>
                              <w:t>alcanzadas: 10,553</w:t>
                            </w:r>
                          </w:p>
                          <w:p w14:paraId="6A906313" w14:textId="77777777" w:rsidR="00AC3F67" w:rsidRPr="00AC3F67" w:rsidRDefault="00AC3F67" w:rsidP="00AC3F67">
                            <w:pPr>
                              <w:rPr>
                                <w:spacing w:val="0"/>
                                <w:sz w:val="22"/>
                                <w:szCs w:val="22"/>
                                <w:lang w:val="es-DO"/>
                              </w:rPr>
                            </w:pPr>
                            <w:r w:rsidRPr="00AC3F67">
                              <w:rPr>
                                <w:spacing w:val="0"/>
                                <w:sz w:val="22"/>
                                <w:szCs w:val="22"/>
                                <w:lang w:val="es-DO"/>
                              </w:rPr>
                              <w:t>Post: 279</w:t>
                            </w:r>
                          </w:p>
                          <w:p w14:paraId="6B946C72" w14:textId="77777777" w:rsidR="00AC3F67" w:rsidRPr="006739D7" w:rsidRDefault="00AC3F67" w:rsidP="00AC3F67">
                            <w:pPr>
                              <w:jc w:val="center"/>
                              <w:rPr>
                                <w:lang w:val="es-DO"/>
                              </w:rPr>
                            </w:pPr>
                          </w:p>
                          <w:p w14:paraId="38113033" w14:textId="77777777" w:rsidR="00AC3F67" w:rsidRPr="006739D7" w:rsidRDefault="00AC3F67" w:rsidP="00AC3F67">
                            <w:pPr>
                              <w:jc w:val="center"/>
                              <w:rPr>
                                <w:lang w:val="es-DO"/>
                              </w:rPr>
                            </w:pPr>
                          </w:p>
                          <w:p w14:paraId="0672E5D4" w14:textId="77777777" w:rsidR="00AC3F67" w:rsidRPr="006739D7" w:rsidRDefault="00AC3F67" w:rsidP="00AC3F67">
                            <w:pPr>
                              <w:jc w:val="center"/>
                              <w:rPr>
                                <w:lang w:val="es-DO"/>
                              </w:rPr>
                            </w:pPr>
                          </w:p>
                          <w:p w14:paraId="00E7AC91" w14:textId="77777777" w:rsidR="00AC3F67" w:rsidRPr="006739D7" w:rsidRDefault="00AC3F67" w:rsidP="00AC3F67">
                            <w:pPr>
                              <w:jc w:val="center"/>
                              <w:rPr>
                                <w:lang w:val="es-DO"/>
                              </w:rPr>
                            </w:pPr>
                          </w:p>
                          <w:p w14:paraId="52D3F324" w14:textId="77777777" w:rsidR="00AC3F67" w:rsidRPr="006739D7" w:rsidRDefault="00AC3F67" w:rsidP="00AC3F67">
                            <w:pPr>
                              <w:jc w:val="center"/>
                              <w:rPr>
                                <w:lang w:val="es-DO"/>
                              </w:rPr>
                            </w:pPr>
                          </w:p>
                          <w:p w14:paraId="28239C53" w14:textId="77777777" w:rsidR="00AC3F67" w:rsidRPr="006739D7" w:rsidRDefault="00AC3F67" w:rsidP="00AC3F67">
                            <w:pPr>
                              <w:jc w:val="center"/>
                              <w:rPr>
                                <w:lang w:val="es-D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28C9F0" id="Rectángulo: esquinas redondeadas 25" o:spid="_x0000_s1042" style="position:absolute;left:0;text-align:left;margin-left:275pt;margin-top:33.7pt;width:125.6pt;height:234.4pt;z-index:2517534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" fillcolor="white [3201]" strokecolor="#142f62" strokeweight="1pt">
                <v:stroke joinstyle="miter"/>
                <v:textbox>
                  <w:txbxContent>
                    <w:p w14:paraId="76A13EE9" w14:textId="0353E403" w:rsidR="00AC3F67" w:rsidRPr="00EA73E0" w:rsidRDefault="00AC3F67" w:rsidP="00AC3F67">
                      <w:pPr>
                        <w:rPr>
                          <w:lang w:val="es-DO"/>
                        </w:rPr>
                      </w:pPr>
                      <w:r>
                        <w:rPr>
                          <w:noProof/>
                          <w:lang w:eastAsia="es-DO"/>
                        </w:rPr>
                        <w:drawing>
                          <wp:inline distT="0" distB="0" distL="0" distR="0" wp14:anchorId="62E1AAE8" wp14:editId="5A9946AD">
                            <wp:extent cx="383955" cy="383680"/>
                            <wp:effectExtent l="0" t="0" r="0" b="0"/>
                            <wp:docPr id="1548134984" name="Imagen 4" descr="Threads Logo - Cryst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9" descr="Threads Logo - Crystal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401530" cy="401242"/>
                                    </a:xfrm>
                                    <a:prstGeom prst="rect">
                                      <a:avLst/>
                                    </a:prstGeom>
                                    <a:noFill/>
                                    <a:ln>
                                      <a:noFill/>
                                    </a:ln>
                                  </pic:spPr>
                                </pic:pic>
                              </a:graphicData>
                            </a:graphic>
                          </wp:inline>
                        </w:drawing>
                      </w:r>
                      <w:r w:rsidRPr="007E02A1">
                        <w:rPr>
                          <w:lang w:val="es-DO"/>
                        </w:rPr>
                        <w:t xml:space="preserve"> </w:t>
                      </w:r>
                      <w:proofErr w:type="spellStart"/>
                      <w:r w:rsidRPr="007E02A1">
                        <w:rPr>
                          <w:spacing w:val="0"/>
                          <w:lang w:val="es-DO"/>
                        </w:rPr>
                        <w:t>Threads</w:t>
                      </w:r>
                      <w:proofErr w:type="spellEnd"/>
                    </w:p>
                    <w:p w14:paraId="652B0906" w14:textId="77777777" w:rsidR="00EA73E0" w:rsidRPr="00EA73E0" w:rsidRDefault="00EA73E0" w:rsidP="00AC3F67">
                      <w:pPr>
                        <w:rPr>
                          <w:spacing w:val="0"/>
                          <w:sz w:val="2"/>
                          <w:szCs w:val="2"/>
                          <w:lang w:val="es-DO"/>
                        </w:rPr>
                      </w:pPr>
                    </w:p>
                    <w:p w14:paraId="22F757AC" w14:textId="7A27D533" w:rsidR="00AC3F67" w:rsidRPr="00AC3F67" w:rsidRDefault="00AC3F67" w:rsidP="00AC3F67">
                      <w:pPr>
                        <w:rPr>
                          <w:spacing w:val="0"/>
                          <w:sz w:val="22"/>
                          <w:szCs w:val="22"/>
                          <w:lang w:val="es-DO"/>
                        </w:rPr>
                      </w:pPr>
                      <w:r w:rsidRPr="00AC3F67">
                        <w:rPr>
                          <w:spacing w:val="0"/>
                          <w:sz w:val="22"/>
                          <w:szCs w:val="22"/>
                          <w:lang w:val="es-DO"/>
                        </w:rPr>
                        <w:t>Seguidores actuales: 2,427</w:t>
                      </w:r>
                    </w:p>
                    <w:p w14:paraId="05EB3209" w14:textId="77777777" w:rsidR="00AC3F67" w:rsidRPr="00AC3F67" w:rsidRDefault="00AC3F67" w:rsidP="00AC3F67">
                      <w:pPr>
                        <w:rPr>
                          <w:spacing w:val="0"/>
                          <w:sz w:val="22"/>
                          <w:szCs w:val="22"/>
                          <w:lang w:val="es-DO"/>
                        </w:rPr>
                      </w:pPr>
                      <w:r w:rsidRPr="00AC3F67">
                        <w:rPr>
                          <w:spacing w:val="0"/>
                          <w:sz w:val="22"/>
                          <w:szCs w:val="22"/>
                          <w:lang w:val="es-DO"/>
                        </w:rPr>
                        <w:t>Publicaciones: 279</w:t>
                      </w:r>
                    </w:p>
                    <w:p w14:paraId="2AEB40DD" w14:textId="164ADDAD" w:rsidR="00AC3F67" w:rsidRPr="00AC3F67" w:rsidRDefault="00AC3F67" w:rsidP="00AC3F67">
                      <w:pPr>
                        <w:rPr>
                          <w:spacing w:val="0"/>
                          <w:sz w:val="22"/>
                          <w:szCs w:val="22"/>
                          <w:lang w:val="es-DO"/>
                        </w:rPr>
                      </w:pPr>
                      <w:r w:rsidRPr="00AC3F67">
                        <w:rPr>
                          <w:spacing w:val="0"/>
                          <w:sz w:val="22"/>
                          <w:szCs w:val="22"/>
                          <w:lang w:val="es-DO"/>
                        </w:rPr>
                        <w:t>Reel</w:t>
                      </w:r>
                      <w:r>
                        <w:rPr>
                          <w:spacing w:val="0"/>
                          <w:sz w:val="22"/>
                          <w:szCs w:val="22"/>
                          <w:lang w:val="es-DO"/>
                        </w:rPr>
                        <w:t>s</w:t>
                      </w:r>
                      <w:r w:rsidRPr="00AC3F67">
                        <w:rPr>
                          <w:spacing w:val="0"/>
                          <w:sz w:val="22"/>
                          <w:szCs w:val="22"/>
                          <w:lang w:val="es-DO"/>
                        </w:rPr>
                        <w:t>: 56</w:t>
                      </w:r>
                    </w:p>
                    <w:p w14:paraId="1E241D9A" w14:textId="77777777" w:rsidR="00AC3F67" w:rsidRPr="00AC3F67" w:rsidRDefault="00AC3F67" w:rsidP="00AC3F67">
                      <w:pPr>
                        <w:rPr>
                          <w:sz w:val="22"/>
                          <w:szCs w:val="22"/>
                          <w:lang w:val="es-DO"/>
                        </w:rPr>
                      </w:pPr>
                      <w:r w:rsidRPr="00AC3F67">
                        <w:rPr>
                          <w:spacing w:val="0"/>
                          <w:sz w:val="22"/>
                          <w:szCs w:val="22"/>
                          <w:lang w:val="es-DO"/>
                        </w:rPr>
                        <w:t>Cantidad de personas</w:t>
                      </w:r>
                      <w:r w:rsidRPr="00AC3F67">
                        <w:rPr>
                          <w:sz w:val="22"/>
                          <w:szCs w:val="22"/>
                          <w:lang w:val="es-DO"/>
                        </w:rPr>
                        <w:t xml:space="preserve"> </w:t>
                      </w:r>
                      <w:r w:rsidRPr="00AC3F67">
                        <w:rPr>
                          <w:spacing w:val="0"/>
                          <w:sz w:val="22"/>
                          <w:szCs w:val="22"/>
                          <w:lang w:val="es-DO"/>
                        </w:rPr>
                        <w:t>alcanzadas: 10,553</w:t>
                      </w:r>
                    </w:p>
                    <w:p w14:paraId="6A906313" w14:textId="77777777" w:rsidR="00AC3F67" w:rsidRPr="00AC3F67" w:rsidRDefault="00AC3F67" w:rsidP="00AC3F67">
                      <w:pPr>
                        <w:rPr>
                          <w:spacing w:val="0"/>
                          <w:sz w:val="22"/>
                          <w:szCs w:val="22"/>
                          <w:lang w:val="es-DO"/>
                        </w:rPr>
                      </w:pPr>
                      <w:r w:rsidRPr="00AC3F67">
                        <w:rPr>
                          <w:spacing w:val="0"/>
                          <w:sz w:val="22"/>
                          <w:szCs w:val="22"/>
                          <w:lang w:val="es-DO"/>
                        </w:rPr>
                        <w:t>Post: 279</w:t>
                      </w:r>
                    </w:p>
                    <w:p w14:paraId="6B946C72" w14:textId="77777777" w:rsidR="00AC3F67" w:rsidRPr="006739D7" w:rsidRDefault="00AC3F67" w:rsidP="00AC3F67">
                      <w:pPr>
                        <w:jc w:val="center"/>
                        <w:rPr>
                          <w:lang w:val="es-DO"/>
                        </w:rPr>
                      </w:pPr>
                    </w:p>
                    <w:p w14:paraId="38113033" w14:textId="77777777" w:rsidR="00AC3F67" w:rsidRPr="006739D7" w:rsidRDefault="00AC3F67" w:rsidP="00AC3F67">
                      <w:pPr>
                        <w:jc w:val="center"/>
                        <w:rPr>
                          <w:lang w:val="es-DO"/>
                        </w:rPr>
                      </w:pPr>
                    </w:p>
                    <w:p w14:paraId="0672E5D4" w14:textId="77777777" w:rsidR="00AC3F67" w:rsidRPr="006739D7" w:rsidRDefault="00AC3F67" w:rsidP="00AC3F67">
                      <w:pPr>
                        <w:jc w:val="center"/>
                        <w:rPr>
                          <w:lang w:val="es-DO"/>
                        </w:rPr>
                      </w:pPr>
                    </w:p>
                    <w:p w14:paraId="00E7AC91" w14:textId="77777777" w:rsidR="00AC3F67" w:rsidRPr="006739D7" w:rsidRDefault="00AC3F67" w:rsidP="00AC3F67">
                      <w:pPr>
                        <w:jc w:val="center"/>
                        <w:rPr>
                          <w:lang w:val="es-DO"/>
                        </w:rPr>
                      </w:pPr>
                    </w:p>
                    <w:p w14:paraId="52D3F324" w14:textId="77777777" w:rsidR="00AC3F67" w:rsidRPr="006739D7" w:rsidRDefault="00AC3F67" w:rsidP="00AC3F67">
                      <w:pPr>
                        <w:jc w:val="center"/>
                        <w:rPr>
                          <w:lang w:val="es-DO"/>
                        </w:rPr>
                      </w:pPr>
                    </w:p>
                    <w:p w14:paraId="28239C53" w14:textId="77777777" w:rsidR="00AC3F67" w:rsidRPr="006739D7" w:rsidRDefault="00AC3F67" w:rsidP="00AC3F67">
                      <w:pPr>
                        <w:jc w:val="center"/>
                        <w:rPr>
                          <w:lang w:val="es-DO"/>
                        </w:rPr>
                      </w:pPr>
                    </w:p>
                  </w:txbxContent>
                </v:textbox>
                <w10:wrap anchorx="margin"/>
              </v:roundrect>
            </w:pict>
          </mc:Fallback>
        </mc:AlternateContent>
      </w:r>
      <w:r w:rsidRPr="00807B77">
        <w:rPr>
          <w:noProof/>
          <w:spacing w:val="0"/>
          <w:lang w:val="es-DO"/>
        </w:rPr>
        <mc:AlternateContent>
          <mc:Choice Requires="wps">
            <w:drawing>
              <wp:anchor distT="0" distB="0" distL="114300" distR="114300" simplePos="0" relativeHeight="251747328" behindDoc="0" locked="0" layoutInCell="1" allowOverlap="1" wp14:anchorId="006FC50B" wp14:editId="69C7FDD7">
                <wp:simplePos x="0" y="0"/>
                <wp:positionH relativeFrom="column">
                  <wp:posOffset>1663065</wp:posOffset>
                </wp:positionH>
                <wp:positionV relativeFrom="paragraph">
                  <wp:posOffset>416763</wp:posOffset>
                </wp:positionV>
                <wp:extent cx="1546225" cy="3019425"/>
                <wp:effectExtent l="0" t="0" r="15875" b="28575"/>
                <wp:wrapNone/>
                <wp:docPr id="1930916930" name="Rectángulo: esquinas redondeadas 25"/>
                <wp:cNvGraphicFramePr/>
                <a:graphic xmlns:a="http://schemas.openxmlformats.org/drawingml/2006/main">
                  <a:graphicData uri="http://schemas.microsoft.com/office/word/2010/wordprocessingShape">
                    <wps:wsp>
                      <wps:cNvSpPr/>
                      <wps:spPr>
                        <a:xfrm>
                          <a:off x="0" y="0"/>
                          <a:ext cx="1546225" cy="3019425"/>
                        </a:xfrm>
                        <a:prstGeom prst="roundRect">
                          <a:avLst/>
                        </a:prstGeom>
                        <a:ln>
                          <a:solidFill>
                            <a:srgbClr val="142F62"/>
                          </a:solidFill>
                        </a:ln>
                      </wps:spPr>
                      <wps:style>
                        <a:lnRef idx="2">
                          <a:schemeClr val="accent6"/>
                        </a:lnRef>
                        <a:fillRef idx="1">
                          <a:schemeClr val="lt1"/>
                        </a:fillRef>
                        <a:effectRef idx="0">
                          <a:schemeClr val="accent6"/>
                        </a:effectRef>
                        <a:fontRef idx="minor">
                          <a:schemeClr val="dk1"/>
                        </a:fontRef>
                      </wps:style>
                      <wps:txbx>
                        <w:txbxContent>
                          <w:p w14:paraId="5D690188" w14:textId="77777777" w:rsidR="002B4CD7" w:rsidRPr="002B4CD7" w:rsidRDefault="002B4CD7" w:rsidP="002B4CD7">
                            <w:pPr>
                              <w:jc w:val="center"/>
                              <w:rPr>
                                <w:spacing w:val="0"/>
                                <w:lang w:val="es-DO"/>
                              </w:rPr>
                            </w:pPr>
                            <w:r w:rsidRPr="00B84232">
                              <w:rPr>
                                <w:noProof/>
                              </w:rPr>
                              <w:drawing>
                                <wp:inline distT="0" distB="0" distL="0" distR="0" wp14:anchorId="57408E23" wp14:editId="08F2BE56">
                                  <wp:extent cx="515566" cy="515566"/>
                                  <wp:effectExtent l="0" t="0" r="0" b="0"/>
                                  <wp:docPr id="826979241" name="Imagen 26" descr="Logotipo De Facebook Png PNG para descargar gr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o De Facebook Png PNG para descargar grati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4673" cy="534673"/>
                                          </a:xfrm>
                                          <a:prstGeom prst="rect">
                                            <a:avLst/>
                                          </a:prstGeom>
                                          <a:noFill/>
                                          <a:ln>
                                            <a:noFill/>
                                          </a:ln>
                                        </pic:spPr>
                                      </pic:pic>
                                    </a:graphicData>
                                  </a:graphic>
                                </wp:inline>
                              </w:drawing>
                            </w:r>
                            <w:r w:rsidRPr="002B4CD7">
                              <w:rPr>
                                <w:spacing w:val="0"/>
                                <w:lang w:val="es-DO"/>
                              </w:rPr>
                              <w:t xml:space="preserve">Facebook </w:t>
                            </w:r>
                          </w:p>
                          <w:p w14:paraId="49DBCA2A" w14:textId="77777777" w:rsidR="002B4CD7" w:rsidRPr="002B4CD7" w:rsidRDefault="002B4CD7" w:rsidP="002B4CD7">
                            <w:pPr>
                              <w:rPr>
                                <w:spacing w:val="0"/>
                                <w:sz w:val="22"/>
                                <w:szCs w:val="22"/>
                                <w:lang w:val="es-DO"/>
                              </w:rPr>
                            </w:pPr>
                            <w:r w:rsidRPr="002B4CD7">
                              <w:rPr>
                                <w:spacing w:val="0"/>
                                <w:sz w:val="22"/>
                                <w:szCs w:val="22"/>
                                <w:lang w:val="es-DO"/>
                              </w:rPr>
                              <w:t>Seguidores actuales: 2,313</w:t>
                            </w:r>
                          </w:p>
                          <w:p w14:paraId="0FE79CC1" w14:textId="77777777" w:rsidR="002B4CD7" w:rsidRPr="002B4CD7" w:rsidRDefault="002B4CD7" w:rsidP="002B4CD7">
                            <w:pPr>
                              <w:rPr>
                                <w:spacing w:val="0"/>
                                <w:sz w:val="22"/>
                                <w:szCs w:val="22"/>
                                <w:lang w:val="es-DO"/>
                              </w:rPr>
                            </w:pPr>
                            <w:r w:rsidRPr="002B4CD7">
                              <w:rPr>
                                <w:spacing w:val="0"/>
                                <w:sz w:val="22"/>
                                <w:szCs w:val="22"/>
                                <w:lang w:val="es-DO"/>
                              </w:rPr>
                              <w:t>Publicaciones: 279</w:t>
                            </w:r>
                          </w:p>
                          <w:p w14:paraId="43755661" w14:textId="77777777" w:rsidR="002B4CD7" w:rsidRPr="002B4CD7" w:rsidRDefault="002B4CD7" w:rsidP="002B4CD7">
                            <w:pPr>
                              <w:rPr>
                                <w:spacing w:val="0"/>
                                <w:sz w:val="22"/>
                                <w:szCs w:val="22"/>
                                <w:lang w:val="es-DO"/>
                              </w:rPr>
                            </w:pPr>
                            <w:r w:rsidRPr="002B4CD7">
                              <w:rPr>
                                <w:spacing w:val="0"/>
                                <w:sz w:val="22"/>
                                <w:szCs w:val="22"/>
                                <w:lang w:val="es-DO"/>
                              </w:rPr>
                              <w:t>Story: 291</w:t>
                            </w:r>
                          </w:p>
                          <w:p w14:paraId="077F9EE8" w14:textId="77777777" w:rsidR="002B4CD7" w:rsidRPr="002B4CD7" w:rsidRDefault="002B4CD7" w:rsidP="002B4CD7">
                            <w:pPr>
                              <w:rPr>
                                <w:spacing w:val="0"/>
                                <w:sz w:val="22"/>
                                <w:szCs w:val="22"/>
                                <w:lang w:val="es-DO"/>
                              </w:rPr>
                            </w:pPr>
                            <w:r w:rsidRPr="002B4CD7">
                              <w:rPr>
                                <w:spacing w:val="0"/>
                                <w:sz w:val="22"/>
                                <w:szCs w:val="22"/>
                                <w:lang w:val="es-DO"/>
                              </w:rPr>
                              <w:t xml:space="preserve">Video: 56 </w:t>
                            </w:r>
                          </w:p>
                          <w:p w14:paraId="45FFF1B0" w14:textId="77777777" w:rsidR="002B4CD7" w:rsidRPr="002B4CD7" w:rsidRDefault="002B4CD7" w:rsidP="002B4CD7">
                            <w:pPr>
                              <w:rPr>
                                <w:spacing w:val="0"/>
                                <w:sz w:val="22"/>
                                <w:szCs w:val="22"/>
                                <w:lang w:val="es-DO"/>
                              </w:rPr>
                            </w:pPr>
                            <w:r w:rsidRPr="002B4CD7">
                              <w:rPr>
                                <w:spacing w:val="0"/>
                                <w:sz w:val="22"/>
                                <w:szCs w:val="22"/>
                                <w:lang w:val="es-DO"/>
                              </w:rPr>
                              <w:t>Cantidad de personas alcanzadas: 279,694</w:t>
                            </w:r>
                          </w:p>
                          <w:p w14:paraId="06E7CAC0" w14:textId="77777777" w:rsidR="002B4CD7" w:rsidRPr="002B4CD7" w:rsidRDefault="002B4CD7" w:rsidP="002B4CD7">
                            <w:pPr>
                              <w:rPr>
                                <w:spacing w:val="0"/>
                                <w:sz w:val="22"/>
                                <w:szCs w:val="22"/>
                                <w:lang w:val="es-DO"/>
                              </w:rPr>
                            </w:pPr>
                            <w:r w:rsidRPr="002B4CD7">
                              <w:rPr>
                                <w:spacing w:val="0"/>
                                <w:sz w:val="22"/>
                                <w:szCs w:val="22"/>
                                <w:lang w:val="es-DO"/>
                              </w:rPr>
                              <w:t>Post: 279</w:t>
                            </w:r>
                          </w:p>
                          <w:p w14:paraId="6298A0BB" w14:textId="77777777" w:rsidR="002B4CD7" w:rsidRPr="002B4CD7" w:rsidRDefault="002B4CD7" w:rsidP="002B4CD7">
                            <w:pPr>
                              <w:jc w:val="center"/>
                              <w:rPr>
                                <w:lang w:val="es-DO"/>
                              </w:rPr>
                            </w:pPr>
                          </w:p>
                          <w:p w14:paraId="145B14E8" w14:textId="77777777" w:rsidR="002B4CD7" w:rsidRPr="002B4CD7" w:rsidRDefault="002B4CD7" w:rsidP="002B4CD7">
                            <w:pPr>
                              <w:jc w:val="center"/>
                              <w:rPr>
                                <w:lang w:val="es-DO"/>
                              </w:rPr>
                            </w:pPr>
                          </w:p>
                          <w:p w14:paraId="053DBC23" w14:textId="77777777" w:rsidR="002B4CD7" w:rsidRPr="002B4CD7" w:rsidRDefault="002B4CD7" w:rsidP="002B4CD7">
                            <w:pPr>
                              <w:jc w:val="center"/>
                              <w:rPr>
                                <w:lang w:val="es-DO"/>
                              </w:rPr>
                            </w:pPr>
                          </w:p>
                          <w:p w14:paraId="2C673281" w14:textId="77777777" w:rsidR="002B4CD7" w:rsidRPr="002B4CD7" w:rsidRDefault="002B4CD7" w:rsidP="002B4CD7">
                            <w:pPr>
                              <w:jc w:val="center"/>
                              <w:rPr>
                                <w:lang w:val="es-DO"/>
                              </w:rPr>
                            </w:pPr>
                          </w:p>
                          <w:p w14:paraId="0E0943A7" w14:textId="77777777" w:rsidR="002B4CD7" w:rsidRPr="002B4CD7" w:rsidRDefault="002B4CD7" w:rsidP="002B4CD7">
                            <w:pPr>
                              <w:jc w:val="center"/>
                              <w:rPr>
                                <w:lang w:val="es-DO"/>
                              </w:rPr>
                            </w:pPr>
                          </w:p>
                          <w:p w14:paraId="14750768" w14:textId="77777777" w:rsidR="002B4CD7" w:rsidRPr="002B4CD7" w:rsidRDefault="002B4CD7" w:rsidP="002B4CD7">
                            <w:pPr>
                              <w:jc w:val="center"/>
                              <w:rPr>
                                <w:lang w:val="es-D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06FC50B" id="_x0000_s1043" style="position:absolute;left:0;text-align:left;margin-left:130.95pt;margin-top:32.8pt;width:121.75pt;height:237.75pt;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" fillcolor="white [3201]" strokecolor="#142f62" strokeweight="1pt">
                <v:stroke joinstyle="miter"/>
                <v:textbox>
                  <w:txbxContent>
                    <w:p w14:paraId="5D690188" w14:textId="77777777" w:rsidR="002B4CD7" w:rsidRPr="002B4CD7" w:rsidRDefault="002B4CD7" w:rsidP="002B4CD7">
                      <w:pPr>
                        <w:jc w:val="center"/>
                        <w:rPr>
                          <w:spacing w:val="0"/>
                          <w:lang w:val="es-DO"/>
                        </w:rPr>
                      </w:pPr>
                      <w:r w:rsidRPr="00B84232">
                        <w:rPr>
                          <w:noProof/>
                        </w:rPr>
                        <w:drawing>
                          <wp:inline distT="0" distB="0" distL="0" distR="0" wp14:anchorId="57408E23" wp14:editId="08F2BE56">
                            <wp:extent cx="515566" cy="515566"/>
                            <wp:effectExtent l="0" t="0" r="0" b="0"/>
                            <wp:docPr id="826979241" name="Imagen 26" descr="Logotipo De Facebook Png PNG para descargar grat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tipo De Facebook Png PNG para descargar gratis"/>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534673" cy="534673"/>
                                    </a:xfrm>
                                    <a:prstGeom prst="rect">
                                      <a:avLst/>
                                    </a:prstGeom>
                                    <a:noFill/>
                                    <a:ln>
                                      <a:noFill/>
                                    </a:ln>
                                  </pic:spPr>
                                </pic:pic>
                              </a:graphicData>
                            </a:graphic>
                          </wp:inline>
                        </w:drawing>
                      </w:r>
                      <w:r w:rsidRPr="002B4CD7">
                        <w:rPr>
                          <w:spacing w:val="0"/>
                          <w:lang w:val="es-DO"/>
                        </w:rPr>
                        <w:t xml:space="preserve">Facebook </w:t>
                      </w:r>
                    </w:p>
                    <w:p w14:paraId="49DBCA2A" w14:textId="77777777" w:rsidR="002B4CD7" w:rsidRPr="002B4CD7" w:rsidRDefault="002B4CD7" w:rsidP="002B4CD7">
                      <w:pPr>
                        <w:rPr>
                          <w:spacing w:val="0"/>
                          <w:sz w:val="22"/>
                          <w:szCs w:val="22"/>
                          <w:lang w:val="es-DO"/>
                        </w:rPr>
                      </w:pPr>
                      <w:r w:rsidRPr="002B4CD7">
                        <w:rPr>
                          <w:spacing w:val="0"/>
                          <w:sz w:val="22"/>
                          <w:szCs w:val="22"/>
                          <w:lang w:val="es-DO"/>
                        </w:rPr>
                        <w:t>Seguidores actuales: 2,313</w:t>
                      </w:r>
                    </w:p>
                    <w:p w14:paraId="0FE79CC1" w14:textId="77777777" w:rsidR="002B4CD7" w:rsidRPr="002B4CD7" w:rsidRDefault="002B4CD7" w:rsidP="002B4CD7">
                      <w:pPr>
                        <w:rPr>
                          <w:spacing w:val="0"/>
                          <w:sz w:val="22"/>
                          <w:szCs w:val="22"/>
                          <w:lang w:val="es-DO"/>
                        </w:rPr>
                      </w:pPr>
                      <w:r w:rsidRPr="002B4CD7">
                        <w:rPr>
                          <w:spacing w:val="0"/>
                          <w:sz w:val="22"/>
                          <w:szCs w:val="22"/>
                          <w:lang w:val="es-DO"/>
                        </w:rPr>
                        <w:t>Publicaciones: 279</w:t>
                      </w:r>
                    </w:p>
                    <w:p w14:paraId="43755661" w14:textId="77777777" w:rsidR="002B4CD7" w:rsidRPr="002B4CD7" w:rsidRDefault="002B4CD7" w:rsidP="002B4CD7">
                      <w:pPr>
                        <w:rPr>
                          <w:spacing w:val="0"/>
                          <w:sz w:val="22"/>
                          <w:szCs w:val="22"/>
                          <w:lang w:val="es-DO"/>
                        </w:rPr>
                      </w:pPr>
                      <w:r w:rsidRPr="002B4CD7">
                        <w:rPr>
                          <w:spacing w:val="0"/>
                          <w:sz w:val="22"/>
                          <w:szCs w:val="22"/>
                          <w:lang w:val="es-DO"/>
                        </w:rPr>
                        <w:t>Story: 291</w:t>
                      </w:r>
                    </w:p>
                    <w:p w14:paraId="077F9EE8" w14:textId="77777777" w:rsidR="002B4CD7" w:rsidRPr="002B4CD7" w:rsidRDefault="002B4CD7" w:rsidP="002B4CD7">
                      <w:pPr>
                        <w:rPr>
                          <w:spacing w:val="0"/>
                          <w:sz w:val="22"/>
                          <w:szCs w:val="22"/>
                          <w:lang w:val="es-DO"/>
                        </w:rPr>
                      </w:pPr>
                      <w:r w:rsidRPr="002B4CD7">
                        <w:rPr>
                          <w:spacing w:val="0"/>
                          <w:sz w:val="22"/>
                          <w:szCs w:val="22"/>
                          <w:lang w:val="es-DO"/>
                        </w:rPr>
                        <w:t xml:space="preserve">Video: 56 </w:t>
                      </w:r>
                    </w:p>
                    <w:p w14:paraId="45FFF1B0" w14:textId="77777777" w:rsidR="002B4CD7" w:rsidRPr="002B4CD7" w:rsidRDefault="002B4CD7" w:rsidP="002B4CD7">
                      <w:pPr>
                        <w:rPr>
                          <w:spacing w:val="0"/>
                          <w:sz w:val="22"/>
                          <w:szCs w:val="22"/>
                          <w:lang w:val="es-DO"/>
                        </w:rPr>
                      </w:pPr>
                      <w:r w:rsidRPr="002B4CD7">
                        <w:rPr>
                          <w:spacing w:val="0"/>
                          <w:sz w:val="22"/>
                          <w:szCs w:val="22"/>
                          <w:lang w:val="es-DO"/>
                        </w:rPr>
                        <w:t>Cantidad de personas alcanzadas: 279,694</w:t>
                      </w:r>
                    </w:p>
                    <w:p w14:paraId="06E7CAC0" w14:textId="77777777" w:rsidR="002B4CD7" w:rsidRPr="002B4CD7" w:rsidRDefault="002B4CD7" w:rsidP="002B4CD7">
                      <w:pPr>
                        <w:rPr>
                          <w:spacing w:val="0"/>
                          <w:sz w:val="22"/>
                          <w:szCs w:val="22"/>
                          <w:lang w:val="es-DO"/>
                        </w:rPr>
                      </w:pPr>
                      <w:r w:rsidRPr="002B4CD7">
                        <w:rPr>
                          <w:spacing w:val="0"/>
                          <w:sz w:val="22"/>
                          <w:szCs w:val="22"/>
                          <w:lang w:val="es-DO"/>
                        </w:rPr>
                        <w:t>Post: 279</w:t>
                      </w:r>
                    </w:p>
                    <w:p w14:paraId="6298A0BB" w14:textId="77777777" w:rsidR="002B4CD7" w:rsidRPr="002B4CD7" w:rsidRDefault="002B4CD7" w:rsidP="002B4CD7">
                      <w:pPr>
                        <w:jc w:val="center"/>
                        <w:rPr>
                          <w:lang w:val="es-DO"/>
                        </w:rPr>
                      </w:pPr>
                    </w:p>
                    <w:p w14:paraId="145B14E8" w14:textId="77777777" w:rsidR="002B4CD7" w:rsidRPr="002B4CD7" w:rsidRDefault="002B4CD7" w:rsidP="002B4CD7">
                      <w:pPr>
                        <w:jc w:val="center"/>
                        <w:rPr>
                          <w:lang w:val="es-DO"/>
                        </w:rPr>
                      </w:pPr>
                    </w:p>
                    <w:p w14:paraId="053DBC23" w14:textId="77777777" w:rsidR="002B4CD7" w:rsidRPr="002B4CD7" w:rsidRDefault="002B4CD7" w:rsidP="002B4CD7">
                      <w:pPr>
                        <w:jc w:val="center"/>
                        <w:rPr>
                          <w:lang w:val="es-DO"/>
                        </w:rPr>
                      </w:pPr>
                    </w:p>
                    <w:p w14:paraId="2C673281" w14:textId="77777777" w:rsidR="002B4CD7" w:rsidRPr="002B4CD7" w:rsidRDefault="002B4CD7" w:rsidP="002B4CD7">
                      <w:pPr>
                        <w:jc w:val="center"/>
                        <w:rPr>
                          <w:lang w:val="es-DO"/>
                        </w:rPr>
                      </w:pPr>
                    </w:p>
                    <w:p w14:paraId="0E0943A7" w14:textId="77777777" w:rsidR="002B4CD7" w:rsidRPr="002B4CD7" w:rsidRDefault="002B4CD7" w:rsidP="002B4CD7">
                      <w:pPr>
                        <w:jc w:val="center"/>
                        <w:rPr>
                          <w:lang w:val="es-DO"/>
                        </w:rPr>
                      </w:pPr>
                    </w:p>
                    <w:p w14:paraId="14750768" w14:textId="77777777" w:rsidR="002B4CD7" w:rsidRPr="002B4CD7" w:rsidRDefault="002B4CD7" w:rsidP="002B4CD7">
                      <w:pPr>
                        <w:jc w:val="center"/>
                        <w:rPr>
                          <w:lang w:val="es-DO"/>
                        </w:rPr>
                      </w:pPr>
                    </w:p>
                  </w:txbxContent>
                </v:textbox>
              </v:roundrect>
            </w:pict>
          </mc:Fallback>
        </mc:AlternateContent>
      </w:r>
      <w:r w:rsidRPr="00807B77">
        <w:rPr>
          <w:noProof/>
          <w:spacing w:val="0"/>
          <w:lang w:val="es-DO"/>
        </w:rPr>
        <mc:AlternateContent>
          <mc:Choice Requires="wps">
            <w:drawing>
              <wp:anchor distT="0" distB="0" distL="114300" distR="114300" simplePos="0" relativeHeight="251746304" behindDoc="0" locked="0" layoutInCell="1" allowOverlap="1" wp14:anchorId="69F43C27" wp14:editId="43863081">
                <wp:simplePos x="0" y="0"/>
                <wp:positionH relativeFrom="column">
                  <wp:posOffset>-165370</wp:posOffset>
                </wp:positionH>
                <wp:positionV relativeFrom="paragraph">
                  <wp:posOffset>418289</wp:posOffset>
                </wp:positionV>
                <wp:extent cx="1566153" cy="3019425"/>
                <wp:effectExtent l="0" t="0" r="15240" b="28575"/>
                <wp:wrapNone/>
                <wp:docPr id="1044572976" name="Rectángulo: esquinas redondeadas 25"/>
                <wp:cNvGraphicFramePr/>
                <a:graphic xmlns:a="http://schemas.openxmlformats.org/drawingml/2006/main">
                  <a:graphicData uri="http://schemas.microsoft.com/office/word/2010/wordprocessingShape">
                    <wps:wsp>
                      <wps:cNvSpPr/>
                      <wps:spPr>
                        <a:xfrm>
                          <a:off x="0" y="0"/>
                          <a:ext cx="1566153" cy="3019425"/>
                        </a:xfrm>
                        <a:prstGeom prst="roundRect">
                          <a:avLst/>
                        </a:prstGeom>
                        <a:ln>
                          <a:solidFill>
                            <a:srgbClr val="142F62"/>
                          </a:solidFill>
                        </a:ln>
                      </wps:spPr>
                      <wps:style>
                        <a:lnRef idx="2">
                          <a:schemeClr val="accent6"/>
                        </a:lnRef>
                        <a:fillRef idx="1">
                          <a:schemeClr val="lt1"/>
                        </a:fillRef>
                        <a:effectRef idx="0">
                          <a:schemeClr val="accent6"/>
                        </a:effectRef>
                        <a:fontRef idx="minor">
                          <a:schemeClr val="dk1"/>
                        </a:fontRef>
                      </wps:style>
                      <wps:txbx>
                        <w:txbxContent>
                          <w:p w14:paraId="3F3FD2F0" w14:textId="77777777" w:rsidR="002B4CD7" w:rsidRPr="002B4CD7" w:rsidRDefault="002B4CD7" w:rsidP="002B4CD7">
                            <w:pPr>
                              <w:jc w:val="center"/>
                              <w:rPr>
                                <w:spacing w:val="0"/>
                                <w:lang w:val="es-DO"/>
                              </w:rPr>
                            </w:pPr>
                            <w:r w:rsidRPr="00B84232">
                              <w:rPr>
                                <w:noProof/>
                              </w:rPr>
                              <w:drawing>
                                <wp:inline distT="0" distB="0" distL="0" distR="0" wp14:anchorId="3E4BF307" wp14:editId="2DF3BCBD">
                                  <wp:extent cx="535200" cy="442564"/>
                                  <wp:effectExtent l="0" t="0" r="0" b="0"/>
                                  <wp:docPr id="16342262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7919" name=""/>
                                          <pic:cNvPicPr/>
                                        </pic:nvPicPr>
                                        <pic:blipFill>
                                          <a:blip r:embed="rId49"/>
                                          <a:stretch>
                                            <a:fillRect/>
                                          </a:stretch>
                                        </pic:blipFill>
                                        <pic:spPr>
                                          <a:xfrm>
                                            <a:off x="0" y="0"/>
                                            <a:ext cx="546674" cy="452052"/>
                                          </a:xfrm>
                                          <a:prstGeom prst="rect">
                                            <a:avLst/>
                                          </a:prstGeom>
                                        </pic:spPr>
                                      </pic:pic>
                                    </a:graphicData>
                                  </a:graphic>
                                </wp:inline>
                              </w:drawing>
                            </w:r>
                            <w:r w:rsidRPr="002B4CD7">
                              <w:rPr>
                                <w:spacing w:val="0"/>
                                <w:lang w:val="es-DO"/>
                              </w:rPr>
                              <w:t xml:space="preserve">Instagram </w:t>
                            </w:r>
                          </w:p>
                          <w:p w14:paraId="7E1D3DF3" w14:textId="68158D66" w:rsidR="002B4CD7" w:rsidRPr="002B4CD7" w:rsidRDefault="002B4CD7" w:rsidP="002B4CD7">
                            <w:pPr>
                              <w:rPr>
                                <w:spacing w:val="0"/>
                                <w:sz w:val="22"/>
                                <w:szCs w:val="22"/>
                                <w:lang w:val="es-DO"/>
                              </w:rPr>
                            </w:pPr>
                            <w:r w:rsidRPr="002B4CD7">
                              <w:rPr>
                                <w:spacing w:val="0"/>
                                <w:sz w:val="22"/>
                                <w:szCs w:val="22"/>
                                <w:lang w:val="es-DO"/>
                              </w:rPr>
                              <w:t xml:space="preserve">Seguidores actuales: 12,775 </w:t>
                            </w:r>
                          </w:p>
                          <w:p w14:paraId="42DE8611" w14:textId="77777777" w:rsidR="002B4CD7" w:rsidRPr="002B4CD7" w:rsidRDefault="002B4CD7" w:rsidP="002B4CD7">
                            <w:pPr>
                              <w:rPr>
                                <w:spacing w:val="0"/>
                                <w:sz w:val="22"/>
                                <w:szCs w:val="22"/>
                                <w:lang w:val="es-DO"/>
                              </w:rPr>
                            </w:pPr>
                            <w:r w:rsidRPr="002B4CD7">
                              <w:rPr>
                                <w:spacing w:val="0"/>
                                <w:sz w:val="22"/>
                                <w:szCs w:val="22"/>
                                <w:lang w:val="es-DO"/>
                              </w:rPr>
                              <w:t>Publicaciones: 279</w:t>
                            </w:r>
                          </w:p>
                          <w:p w14:paraId="6DCA1E81" w14:textId="77777777" w:rsidR="002B4CD7" w:rsidRPr="002B4CD7" w:rsidRDefault="002B4CD7" w:rsidP="002B4CD7">
                            <w:pPr>
                              <w:rPr>
                                <w:spacing w:val="0"/>
                                <w:sz w:val="22"/>
                                <w:szCs w:val="22"/>
                                <w:lang w:val="es-DO"/>
                              </w:rPr>
                            </w:pPr>
                            <w:r w:rsidRPr="002B4CD7">
                              <w:rPr>
                                <w:spacing w:val="0"/>
                                <w:sz w:val="22"/>
                                <w:szCs w:val="22"/>
                                <w:lang w:val="es-DO"/>
                              </w:rPr>
                              <w:t>Story: 291</w:t>
                            </w:r>
                          </w:p>
                          <w:p w14:paraId="7E011D04" w14:textId="5126E2BB" w:rsidR="002B4CD7" w:rsidRPr="002B4CD7" w:rsidRDefault="002B4CD7" w:rsidP="002B4CD7">
                            <w:pPr>
                              <w:rPr>
                                <w:spacing w:val="0"/>
                                <w:sz w:val="22"/>
                                <w:szCs w:val="22"/>
                                <w:lang w:val="es-DO"/>
                              </w:rPr>
                            </w:pPr>
                            <w:r w:rsidRPr="002B4CD7">
                              <w:rPr>
                                <w:spacing w:val="0"/>
                                <w:sz w:val="22"/>
                                <w:szCs w:val="22"/>
                                <w:lang w:val="es-DO"/>
                              </w:rPr>
                              <w:t>Reel</w:t>
                            </w:r>
                            <w:r w:rsidR="00AC3F67">
                              <w:rPr>
                                <w:spacing w:val="0"/>
                                <w:sz w:val="22"/>
                                <w:szCs w:val="22"/>
                                <w:lang w:val="es-DO"/>
                              </w:rPr>
                              <w:t>s</w:t>
                            </w:r>
                            <w:r w:rsidRPr="002B4CD7">
                              <w:rPr>
                                <w:spacing w:val="0"/>
                                <w:sz w:val="22"/>
                                <w:szCs w:val="22"/>
                                <w:lang w:val="es-DO"/>
                              </w:rPr>
                              <w:t>: 56</w:t>
                            </w:r>
                          </w:p>
                          <w:p w14:paraId="0BC320DC" w14:textId="77777777" w:rsidR="002B4CD7" w:rsidRPr="002B4CD7" w:rsidRDefault="002B4CD7" w:rsidP="002B4CD7">
                            <w:pPr>
                              <w:rPr>
                                <w:spacing w:val="0"/>
                                <w:sz w:val="22"/>
                                <w:szCs w:val="22"/>
                                <w:lang w:val="es-DO"/>
                              </w:rPr>
                            </w:pPr>
                            <w:r w:rsidRPr="002B4CD7">
                              <w:rPr>
                                <w:spacing w:val="0"/>
                                <w:sz w:val="22"/>
                                <w:szCs w:val="22"/>
                                <w:lang w:val="es-DO"/>
                              </w:rPr>
                              <w:t xml:space="preserve">Cantidad de personas alcanzadas: 856K </w:t>
                            </w:r>
                          </w:p>
                          <w:p w14:paraId="57D05BE1" w14:textId="77777777" w:rsidR="002B4CD7" w:rsidRPr="002B4CD7" w:rsidRDefault="002B4CD7" w:rsidP="002B4CD7">
                            <w:pPr>
                              <w:rPr>
                                <w:spacing w:val="0"/>
                                <w:sz w:val="22"/>
                                <w:szCs w:val="22"/>
                                <w:lang w:val="es-DO"/>
                              </w:rPr>
                            </w:pPr>
                            <w:r w:rsidRPr="002B4CD7">
                              <w:rPr>
                                <w:spacing w:val="0"/>
                                <w:sz w:val="22"/>
                                <w:szCs w:val="22"/>
                                <w:lang w:val="es-DO"/>
                              </w:rPr>
                              <w:t>Post: 279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9F43C27" id="_x0000_s1044" style="position:absolute;left:0;text-align:left;margin-left:-13pt;margin-top:32.95pt;width:123.3pt;height:237.75pt;z-index:2517463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" fillcolor="white [3201]" strokecolor="#142f62" strokeweight="1pt">
                <v:stroke joinstyle="miter"/>
                <v:textbox>
                  <w:txbxContent>
                    <w:p w14:paraId="3F3FD2F0" w14:textId="77777777" w:rsidR="002B4CD7" w:rsidRPr="002B4CD7" w:rsidRDefault="002B4CD7" w:rsidP="002B4CD7">
                      <w:pPr>
                        <w:jc w:val="center"/>
                        <w:rPr>
                          <w:spacing w:val="0"/>
                          <w:lang w:val="es-DO"/>
                        </w:rPr>
                      </w:pPr>
                      <w:r w:rsidRPr="00B84232">
                        <w:rPr>
                          <w:noProof/>
                        </w:rPr>
                        <w:drawing>
                          <wp:inline distT="0" distB="0" distL="0" distR="0" wp14:anchorId="3E4BF307" wp14:editId="2DF3BCBD">
                            <wp:extent cx="535200" cy="442564"/>
                            <wp:effectExtent l="0" t="0" r="0" b="0"/>
                            <wp:docPr id="163422621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517919" name=""/>
                                    <pic:cNvPicPr/>
                                  </pic:nvPicPr>
                                  <pic:blipFill>
                                    <a:blip r:embed="rId49"/>
                                    <a:stretch>
                                      <a:fillRect/>
                                    </a:stretch>
                                  </pic:blipFill>
                                  <pic:spPr>
                                    <a:xfrm>
                                      <a:off x="0" y="0"/>
                                      <a:ext cx="546674" cy="452052"/>
                                    </a:xfrm>
                                    <a:prstGeom prst="rect">
                                      <a:avLst/>
                                    </a:prstGeom>
                                  </pic:spPr>
                                </pic:pic>
                              </a:graphicData>
                            </a:graphic>
                          </wp:inline>
                        </w:drawing>
                      </w:r>
                      <w:r w:rsidRPr="002B4CD7">
                        <w:rPr>
                          <w:spacing w:val="0"/>
                          <w:lang w:val="es-DO"/>
                        </w:rPr>
                        <w:t xml:space="preserve">Instagram </w:t>
                      </w:r>
                    </w:p>
                    <w:p w14:paraId="7E1D3DF3" w14:textId="68158D66" w:rsidR="002B4CD7" w:rsidRPr="002B4CD7" w:rsidRDefault="002B4CD7" w:rsidP="002B4CD7">
                      <w:pPr>
                        <w:rPr>
                          <w:spacing w:val="0"/>
                          <w:sz w:val="22"/>
                          <w:szCs w:val="22"/>
                          <w:lang w:val="es-DO"/>
                        </w:rPr>
                      </w:pPr>
                      <w:r w:rsidRPr="002B4CD7">
                        <w:rPr>
                          <w:spacing w:val="0"/>
                          <w:sz w:val="22"/>
                          <w:szCs w:val="22"/>
                          <w:lang w:val="es-DO"/>
                        </w:rPr>
                        <w:t xml:space="preserve">Seguidores actuales: 12,775 </w:t>
                      </w:r>
                    </w:p>
                    <w:p w14:paraId="42DE8611" w14:textId="77777777" w:rsidR="002B4CD7" w:rsidRPr="002B4CD7" w:rsidRDefault="002B4CD7" w:rsidP="002B4CD7">
                      <w:pPr>
                        <w:rPr>
                          <w:spacing w:val="0"/>
                          <w:sz w:val="22"/>
                          <w:szCs w:val="22"/>
                          <w:lang w:val="es-DO"/>
                        </w:rPr>
                      </w:pPr>
                      <w:r w:rsidRPr="002B4CD7">
                        <w:rPr>
                          <w:spacing w:val="0"/>
                          <w:sz w:val="22"/>
                          <w:szCs w:val="22"/>
                          <w:lang w:val="es-DO"/>
                        </w:rPr>
                        <w:t>Publicaciones: 279</w:t>
                      </w:r>
                    </w:p>
                    <w:p w14:paraId="6DCA1E81" w14:textId="77777777" w:rsidR="002B4CD7" w:rsidRPr="002B4CD7" w:rsidRDefault="002B4CD7" w:rsidP="002B4CD7">
                      <w:pPr>
                        <w:rPr>
                          <w:spacing w:val="0"/>
                          <w:sz w:val="22"/>
                          <w:szCs w:val="22"/>
                          <w:lang w:val="es-DO"/>
                        </w:rPr>
                      </w:pPr>
                      <w:r w:rsidRPr="002B4CD7">
                        <w:rPr>
                          <w:spacing w:val="0"/>
                          <w:sz w:val="22"/>
                          <w:szCs w:val="22"/>
                          <w:lang w:val="es-DO"/>
                        </w:rPr>
                        <w:t>Story: 291</w:t>
                      </w:r>
                    </w:p>
                    <w:p w14:paraId="7E011D04" w14:textId="5126E2BB" w:rsidR="002B4CD7" w:rsidRPr="002B4CD7" w:rsidRDefault="002B4CD7" w:rsidP="002B4CD7">
                      <w:pPr>
                        <w:rPr>
                          <w:spacing w:val="0"/>
                          <w:sz w:val="22"/>
                          <w:szCs w:val="22"/>
                          <w:lang w:val="es-DO"/>
                        </w:rPr>
                      </w:pPr>
                      <w:r w:rsidRPr="002B4CD7">
                        <w:rPr>
                          <w:spacing w:val="0"/>
                          <w:sz w:val="22"/>
                          <w:szCs w:val="22"/>
                          <w:lang w:val="es-DO"/>
                        </w:rPr>
                        <w:t>Reel</w:t>
                      </w:r>
                      <w:r w:rsidR="00AC3F67">
                        <w:rPr>
                          <w:spacing w:val="0"/>
                          <w:sz w:val="22"/>
                          <w:szCs w:val="22"/>
                          <w:lang w:val="es-DO"/>
                        </w:rPr>
                        <w:t>s</w:t>
                      </w:r>
                      <w:r w:rsidRPr="002B4CD7">
                        <w:rPr>
                          <w:spacing w:val="0"/>
                          <w:sz w:val="22"/>
                          <w:szCs w:val="22"/>
                          <w:lang w:val="es-DO"/>
                        </w:rPr>
                        <w:t>: 56</w:t>
                      </w:r>
                    </w:p>
                    <w:p w14:paraId="0BC320DC" w14:textId="77777777" w:rsidR="002B4CD7" w:rsidRPr="002B4CD7" w:rsidRDefault="002B4CD7" w:rsidP="002B4CD7">
                      <w:pPr>
                        <w:rPr>
                          <w:spacing w:val="0"/>
                          <w:sz w:val="22"/>
                          <w:szCs w:val="22"/>
                          <w:lang w:val="es-DO"/>
                        </w:rPr>
                      </w:pPr>
                      <w:r w:rsidRPr="002B4CD7">
                        <w:rPr>
                          <w:spacing w:val="0"/>
                          <w:sz w:val="22"/>
                          <w:szCs w:val="22"/>
                          <w:lang w:val="es-DO"/>
                        </w:rPr>
                        <w:t xml:space="preserve">Cantidad de personas alcanzadas: 856K </w:t>
                      </w:r>
                    </w:p>
                    <w:p w14:paraId="57D05BE1" w14:textId="77777777" w:rsidR="002B4CD7" w:rsidRPr="002B4CD7" w:rsidRDefault="002B4CD7" w:rsidP="002B4CD7">
                      <w:pPr>
                        <w:rPr>
                          <w:spacing w:val="0"/>
                          <w:sz w:val="22"/>
                          <w:szCs w:val="22"/>
                          <w:lang w:val="es-DO"/>
                        </w:rPr>
                      </w:pPr>
                      <w:r w:rsidRPr="002B4CD7">
                        <w:rPr>
                          <w:spacing w:val="0"/>
                          <w:sz w:val="22"/>
                          <w:szCs w:val="22"/>
                          <w:lang w:val="es-DO"/>
                        </w:rPr>
                        <w:t>Post: 279</w:t>
                      </w:r>
                    </w:p>
                  </w:txbxContent>
                </v:textbox>
              </v:roundrect>
            </w:pict>
          </mc:Fallback>
        </mc:AlternateContent>
      </w:r>
      <w:r w:rsidR="002B4CD7" w:rsidRPr="00807B77">
        <w:rPr>
          <w:spacing w:val="0"/>
          <w:lang w:val="es-DO"/>
        </w:rPr>
        <w:t>Análisis y desempeño de Redes Sociales 2025</w:t>
      </w:r>
    </w:p>
    <w:p w14:paraId="33750460" w14:textId="6A447EA4" w:rsidR="002B4CD7" w:rsidRPr="00807B77" w:rsidRDefault="002B4CD7" w:rsidP="002B4CD7">
      <w:pPr>
        <w:shd w:val="clear" w:color="auto" w:fill="FFFFFF"/>
        <w:spacing w:after="100" w:afterAutospacing="1" w:line="360" w:lineRule="auto"/>
        <w:jc w:val="both"/>
        <w:rPr>
          <w:spacing w:val="0"/>
          <w:lang w:val="es-DO"/>
        </w:rPr>
      </w:pPr>
    </w:p>
    <w:p w14:paraId="2B35A840" w14:textId="506F4B01" w:rsidR="002B4CD7" w:rsidRPr="00807B77" w:rsidRDefault="002B4CD7" w:rsidP="002B4CD7">
      <w:pPr>
        <w:shd w:val="clear" w:color="auto" w:fill="FFFFFF"/>
        <w:spacing w:after="100" w:afterAutospacing="1" w:line="360" w:lineRule="auto"/>
        <w:jc w:val="both"/>
        <w:rPr>
          <w:spacing w:val="0"/>
          <w:lang w:val="es-DO"/>
        </w:rPr>
      </w:pPr>
    </w:p>
    <w:p w14:paraId="44845CC4" w14:textId="633E1FDE" w:rsidR="002B4CD7" w:rsidRPr="00807B77" w:rsidRDefault="002B4CD7" w:rsidP="002B4CD7">
      <w:pPr>
        <w:shd w:val="clear" w:color="auto" w:fill="FFFFFF"/>
        <w:spacing w:after="100" w:afterAutospacing="1" w:line="360" w:lineRule="auto"/>
        <w:jc w:val="both"/>
        <w:rPr>
          <w:spacing w:val="0"/>
          <w:lang w:val="es-DO"/>
        </w:rPr>
      </w:pPr>
    </w:p>
    <w:p w14:paraId="24E7A9EA" w14:textId="77777777" w:rsidR="002B4CD7" w:rsidRPr="00807B77" w:rsidRDefault="002B4CD7" w:rsidP="002B4CD7">
      <w:pPr>
        <w:shd w:val="clear" w:color="auto" w:fill="FFFFFF"/>
        <w:spacing w:after="100" w:afterAutospacing="1" w:line="360" w:lineRule="auto"/>
        <w:jc w:val="both"/>
        <w:rPr>
          <w:spacing w:val="0"/>
          <w:lang w:val="es-DO"/>
        </w:rPr>
      </w:pPr>
    </w:p>
    <w:p w14:paraId="666E4042" w14:textId="7E66D557" w:rsidR="002B4CD7" w:rsidRPr="00807B77" w:rsidRDefault="002B4CD7" w:rsidP="002B4CD7">
      <w:pPr>
        <w:shd w:val="clear" w:color="auto" w:fill="FFFFFF"/>
        <w:spacing w:after="100" w:afterAutospacing="1" w:line="360" w:lineRule="auto"/>
        <w:jc w:val="both"/>
        <w:rPr>
          <w:spacing w:val="0"/>
          <w:lang w:val="es-DO"/>
        </w:rPr>
      </w:pPr>
    </w:p>
    <w:p w14:paraId="2EA42468" w14:textId="77777777" w:rsidR="002B4CD7" w:rsidRPr="00807B77" w:rsidRDefault="002B4CD7" w:rsidP="002B4CD7">
      <w:pPr>
        <w:shd w:val="clear" w:color="auto" w:fill="FFFFFF"/>
        <w:spacing w:after="100" w:afterAutospacing="1" w:line="360" w:lineRule="auto"/>
        <w:jc w:val="both"/>
        <w:rPr>
          <w:spacing w:val="0"/>
          <w:lang w:val="es-DO"/>
        </w:rPr>
      </w:pPr>
    </w:p>
    <w:p w14:paraId="6A1569FE" w14:textId="30917B38" w:rsidR="002B4CD7" w:rsidRPr="00807B77" w:rsidRDefault="002B4CD7" w:rsidP="002B4CD7">
      <w:pPr>
        <w:shd w:val="clear" w:color="auto" w:fill="FFFFFF"/>
        <w:spacing w:after="100" w:afterAutospacing="1" w:line="360" w:lineRule="auto"/>
        <w:jc w:val="both"/>
        <w:rPr>
          <w:spacing w:val="0"/>
          <w:lang w:val="es-DO"/>
        </w:rPr>
      </w:pPr>
      <w:r w:rsidRPr="00807B77">
        <w:rPr>
          <w:spacing w:val="0"/>
          <w:lang w:val="es-DO"/>
        </w:rPr>
        <w:t xml:space="preserve">                                                           </w:t>
      </w:r>
    </w:p>
    <w:p w14:paraId="529028AA" w14:textId="4E9B0AB0" w:rsidR="002B4CD7" w:rsidRPr="00807B77" w:rsidRDefault="002B4CD7" w:rsidP="002B4CD7">
      <w:pPr>
        <w:shd w:val="clear" w:color="auto" w:fill="FFFFFF"/>
        <w:spacing w:after="100" w:afterAutospacing="1" w:line="360" w:lineRule="auto"/>
        <w:jc w:val="both"/>
        <w:rPr>
          <w:spacing w:val="0"/>
          <w:lang w:val="es-DO"/>
        </w:rPr>
      </w:pPr>
    </w:p>
    <w:p w14:paraId="7F74D11A" w14:textId="73F05B6A" w:rsidR="002B4CD7" w:rsidRPr="00807B77" w:rsidRDefault="00EA73E0" w:rsidP="002B4CD7">
      <w:pPr>
        <w:shd w:val="clear" w:color="auto" w:fill="FFFFFF"/>
        <w:spacing w:after="100" w:afterAutospacing="1" w:line="360" w:lineRule="auto"/>
        <w:jc w:val="both"/>
        <w:rPr>
          <w:spacing w:val="0"/>
          <w:lang w:val="es-DO"/>
        </w:rPr>
      </w:pPr>
      <w:r w:rsidRPr="00807B77">
        <w:rPr>
          <w:noProof/>
          <w:spacing w:val="0"/>
          <w:lang w:val="es-DO"/>
        </w:rPr>
        <mc:AlternateContent>
          <mc:Choice Requires="wps">
            <w:drawing>
              <wp:anchor distT="0" distB="0" distL="114300" distR="114300" simplePos="0" relativeHeight="251749376" behindDoc="0" locked="0" layoutInCell="1" allowOverlap="1" wp14:anchorId="5FDF4EB1" wp14:editId="630B29D4">
                <wp:simplePos x="0" y="0"/>
                <wp:positionH relativeFrom="column">
                  <wp:posOffset>2675106</wp:posOffset>
                </wp:positionH>
                <wp:positionV relativeFrom="paragraph">
                  <wp:posOffset>12403</wp:posOffset>
                </wp:positionV>
                <wp:extent cx="1663471" cy="2743200"/>
                <wp:effectExtent l="0" t="0" r="13335" b="19050"/>
                <wp:wrapNone/>
                <wp:docPr id="1376260475" name="Rectángulo: esquinas redondeadas 25"/>
                <wp:cNvGraphicFramePr/>
                <a:graphic xmlns:a="http://schemas.openxmlformats.org/drawingml/2006/main">
                  <a:graphicData uri="http://schemas.microsoft.com/office/word/2010/wordprocessingShape">
                    <wps:wsp>
                      <wps:cNvSpPr/>
                      <wps:spPr>
                        <a:xfrm>
                          <a:off x="0" y="0"/>
                          <a:ext cx="1663471" cy="2743200"/>
                        </a:xfrm>
                        <a:prstGeom prst="roundRect">
                          <a:avLst/>
                        </a:prstGeom>
                        <a:ln>
                          <a:solidFill>
                            <a:srgbClr val="142F62"/>
                          </a:solidFill>
                        </a:ln>
                      </wps:spPr>
                      <wps:style>
                        <a:lnRef idx="2">
                          <a:schemeClr val="accent6"/>
                        </a:lnRef>
                        <a:fillRef idx="1">
                          <a:schemeClr val="lt1"/>
                        </a:fillRef>
                        <a:effectRef idx="0">
                          <a:schemeClr val="accent6"/>
                        </a:effectRef>
                        <a:fontRef idx="minor">
                          <a:schemeClr val="dk1"/>
                        </a:fontRef>
                      </wps:style>
                      <wps:txbx>
                        <w:txbxContent>
                          <w:p w14:paraId="45EC3A19" w14:textId="77777777" w:rsidR="002B4CD7" w:rsidRPr="00B84232" w:rsidRDefault="002B4CD7" w:rsidP="002B4CD7">
                            <w:pPr>
                              <w:jc w:val="center"/>
                              <w:rPr>
                                <w:sz w:val="10"/>
                                <w:szCs w:val="10"/>
                              </w:rPr>
                            </w:pPr>
                          </w:p>
                          <w:p w14:paraId="127DA514" w14:textId="77777777" w:rsidR="002B4CD7" w:rsidRPr="002B4CD7" w:rsidRDefault="002B4CD7" w:rsidP="002B4CD7">
                            <w:pPr>
                              <w:rPr>
                                <w:spacing w:val="0"/>
                                <w:lang w:val="es-DO"/>
                              </w:rPr>
                            </w:pPr>
                            <w:r w:rsidRPr="00B84232">
                              <w:rPr>
                                <w:noProof/>
                              </w:rPr>
                              <w:drawing>
                                <wp:inline distT="0" distB="0" distL="0" distR="0" wp14:anchorId="2F3D00E2" wp14:editId="5257B0E6">
                                  <wp:extent cx="322279" cy="223284"/>
                                  <wp:effectExtent l="0" t="0" r="1905" b="5715"/>
                                  <wp:docPr id="50113708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9601" cy="235285"/>
                                          </a:xfrm>
                                          <a:prstGeom prst="rect">
                                            <a:avLst/>
                                          </a:prstGeom>
                                          <a:noFill/>
                                          <a:ln>
                                            <a:noFill/>
                                          </a:ln>
                                        </pic:spPr>
                                      </pic:pic>
                                    </a:graphicData>
                                  </a:graphic>
                                </wp:inline>
                              </w:drawing>
                            </w:r>
                            <w:r w:rsidRPr="002B4CD7">
                              <w:rPr>
                                <w:lang w:val="es-DO"/>
                              </w:rPr>
                              <w:t xml:space="preserve">  </w:t>
                            </w:r>
                            <w:proofErr w:type="spellStart"/>
                            <w:r w:rsidRPr="002B4CD7">
                              <w:rPr>
                                <w:spacing w:val="0"/>
                                <w:lang w:val="es-DO"/>
                              </w:rPr>
                              <w:t>Youtube</w:t>
                            </w:r>
                            <w:proofErr w:type="spellEnd"/>
                            <w:r w:rsidRPr="002B4CD7">
                              <w:rPr>
                                <w:spacing w:val="0"/>
                                <w:lang w:val="es-DO"/>
                              </w:rPr>
                              <w:t xml:space="preserve"> </w:t>
                            </w:r>
                          </w:p>
                          <w:p w14:paraId="5E610C96" w14:textId="77777777" w:rsidR="00EA73E0" w:rsidRPr="00EA73E0" w:rsidRDefault="00EA73E0" w:rsidP="002B4CD7">
                            <w:pPr>
                              <w:rPr>
                                <w:spacing w:val="0"/>
                                <w:sz w:val="4"/>
                                <w:szCs w:val="4"/>
                                <w:lang w:val="es-DO"/>
                              </w:rPr>
                            </w:pPr>
                          </w:p>
                          <w:p w14:paraId="7932BB7E" w14:textId="4BC4F7BE" w:rsidR="002B4CD7" w:rsidRDefault="002B4CD7" w:rsidP="002B4CD7">
                            <w:pPr>
                              <w:rPr>
                                <w:spacing w:val="0"/>
                                <w:lang w:val="es-DO"/>
                              </w:rPr>
                            </w:pPr>
                            <w:r w:rsidRPr="002B4CD7">
                              <w:rPr>
                                <w:spacing w:val="0"/>
                                <w:lang w:val="es-DO"/>
                              </w:rPr>
                              <w:t>Seguidores actuales: 3</w:t>
                            </w:r>
                            <w:r w:rsidR="006739D7">
                              <w:rPr>
                                <w:spacing w:val="0"/>
                                <w:lang w:val="es-DO"/>
                              </w:rPr>
                              <w:t>10</w:t>
                            </w:r>
                          </w:p>
                          <w:p w14:paraId="29C1300F" w14:textId="77777777" w:rsidR="00EA73E0" w:rsidRPr="002B4CD7" w:rsidRDefault="00EA73E0" w:rsidP="00EA73E0">
                            <w:pPr>
                              <w:rPr>
                                <w:spacing w:val="0"/>
                                <w:lang w:val="es-DO"/>
                              </w:rPr>
                            </w:pPr>
                            <w:r w:rsidRPr="002B4CD7">
                              <w:rPr>
                                <w:spacing w:val="0"/>
                                <w:lang w:val="es-DO"/>
                              </w:rPr>
                              <w:t>Videos: 9</w:t>
                            </w:r>
                          </w:p>
                          <w:p w14:paraId="2A4FB8B3" w14:textId="6538A2C1" w:rsidR="002B4CD7" w:rsidRPr="002B4CD7" w:rsidRDefault="002B4CD7" w:rsidP="002B4CD7">
                            <w:pPr>
                              <w:rPr>
                                <w:spacing w:val="0"/>
                                <w:lang w:val="es-DO"/>
                              </w:rPr>
                            </w:pPr>
                            <w:r w:rsidRPr="002B4CD7">
                              <w:rPr>
                                <w:spacing w:val="0"/>
                                <w:lang w:val="es-DO"/>
                              </w:rPr>
                              <w:t xml:space="preserve">Cantidad de personas alcanzadas: </w:t>
                            </w:r>
                            <w:r w:rsidR="006739D7">
                              <w:rPr>
                                <w:spacing w:val="0"/>
                                <w:lang w:val="es-DO"/>
                              </w:rPr>
                              <w:t>4,129</w:t>
                            </w:r>
                          </w:p>
                          <w:p w14:paraId="3CBE88AE" w14:textId="77777777" w:rsidR="002B4CD7" w:rsidRPr="002B4CD7" w:rsidRDefault="002B4CD7" w:rsidP="002B4CD7">
                            <w:pPr>
                              <w:rPr>
                                <w:spacing w:val="0"/>
                                <w:lang w:val="es-DO"/>
                              </w:rPr>
                            </w:pPr>
                          </w:p>
                          <w:p w14:paraId="748E3D72" w14:textId="77777777" w:rsidR="002B4CD7" w:rsidRPr="006739D7" w:rsidRDefault="002B4CD7" w:rsidP="002B4CD7">
                            <w:pPr>
                              <w:jc w:val="center"/>
                              <w:rPr>
                                <w:lang w:val="es-DO"/>
                              </w:rPr>
                            </w:pPr>
                          </w:p>
                          <w:p w14:paraId="0FD82E23" w14:textId="77777777" w:rsidR="002B4CD7" w:rsidRPr="006739D7" w:rsidRDefault="002B4CD7" w:rsidP="002B4CD7">
                            <w:pPr>
                              <w:jc w:val="center"/>
                              <w:rPr>
                                <w:lang w:val="es-DO"/>
                              </w:rPr>
                            </w:pPr>
                          </w:p>
                          <w:p w14:paraId="736EA198" w14:textId="77777777" w:rsidR="002B4CD7" w:rsidRPr="006739D7" w:rsidRDefault="002B4CD7" w:rsidP="002B4CD7">
                            <w:pPr>
                              <w:jc w:val="center"/>
                              <w:rPr>
                                <w:lang w:val="es-DO"/>
                              </w:rPr>
                            </w:pPr>
                          </w:p>
                          <w:p w14:paraId="763A3CDA" w14:textId="77777777" w:rsidR="002B4CD7" w:rsidRPr="006739D7" w:rsidRDefault="002B4CD7" w:rsidP="002B4CD7">
                            <w:pPr>
                              <w:jc w:val="center"/>
                              <w:rPr>
                                <w:lang w:val="es-DO"/>
                              </w:rPr>
                            </w:pPr>
                          </w:p>
                          <w:p w14:paraId="333D621E" w14:textId="77777777" w:rsidR="002B4CD7" w:rsidRPr="006739D7" w:rsidRDefault="002B4CD7" w:rsidP="002B4CD7">
                            <w:pPr>
                              <w:jc w:val="center"/>
                              <w:rPr>
                                <w:lang w:val="es-D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FDF4EB1" id="_x0000_s1045" style="position:absolute;left:0;text-align:left;margin-left:210.65pt;margin-top:1pt;width:131pt;height:3in;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" fillcolor="white [3201]" strokecolor="#142f62" strokeweight="1pt">
                <v:stroke joinstyle="miter"/>
                <v:textbox>
                  <w:txbxContent>
                    <w:p w14:paraId="45EC3A19" w14:textId="77777777" w:rsidR="002B4CD7" w:rsidRPr="00B84232" w:rsidRDefault="002B4CD7" w:rsidP="002B4CD7">
                      <w:pPr>
                        <w:jc w:val="center"/>
                        <w:rPr>
                          <w:sz w:val="10"/>
                          <w:szCs w:val="10"/>
                        </w:rPr>
                      </w:pPr>
                    </w:p>
                    <w:p w14:paraId="127DA514" w14:textId="77777777" w:rsidR="002B4CD7" w:rsidRPr="002B4CD7" w:rsidRDefault="002B4CD7" w:rsidP="002B4CD7">
                      <w:pPr>
                        <w:rPr>
                          <w:spacing w:val="0"/>
                          <w:lang w:val="es-DO"/>
                        </w:rPr>
                      </w:pPr>
                      <w:r w:rsidRPr="00B84232">
                        <w:rPr>
                          <w:noProof/>
                        </w:rPr>
                        <w:drawing>
                          <wp:inline distT="0" distB="0" distL="0" distR="0" wp14:anchorId="2F3D00E2" wp14:editId="5257B0E6">
                            <wp:extent cx="322279" cy="223284"/>
                            <wp:effectExtent l="0" t="0" r="1905" b="5715"/>
                            <wp:docPr id="50113708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339601" cy="235285"/>
                                    </a:xfrm>
                                    <a:prstGeom prst="rect">
                                      <a:avLst/>
                                    </a:prstGeom>
                                    <a:noFill/>
                                    <a:ln>
                                      <a:noFill/>
                                    </a:ln>
                                  </pic:spPr>
                                </pic:pic>
                              </a:graphicData>
                            </a:graphic>
                          </wp:inline>
                        </w:drawing>
                      </w:r>
                      <w:r w:rsidRPr="002B4CD7">
                        <w:rPr>
                          <w:lang w:val="es-DO"/>
                        </w:rPr>
                        <w:t xml:space="preserve">  </w:t>
                      </w:r>
                      <w:proofErr w:type="spellStart"/>
                      <w:r w:rsidRPr="002B4CD7">
                        <w:rPr>
                          <w:spacing w:val="0"/>
                          <w:lang w:val="es-DO"/>
                        </w:rPr>
                        <w:t>Youtube</w:t>
                      </w:r>
                      <w:proofErr w:type="spellEnd"/>
                      <w:r w:rsidRPr="002B4CD7">
                        <w:rPr>
                          <w:spacing w:val="0"/>
                          <w:lang w:val="es-DO"/>
                        </w:rPr>
                        <w:t xml:space="preserve"> </w:t>
                      </w:r>
                    </w:p>
                    <w:p w14:paraId="5E610C96" w14:textId="77777777" w:rsidR="00EA73E0" w:rsidRPr="00EA73E0" w:rsidRDefault="00EA73E0" w:rsidP="002B4CD7">
                      <w:pPr>
                        <w:rPr>
                          <w:spacing w:val="0"/>
                          <w:sz w:val="4"/>
                          <w:szCs w:val="4"/>
                          <w:lang w:val="es-DO"/>
                        </w:rPr>
                      </w:pPr>
                    </w:p>
                    <w:p w14:paraId="7932BB7E" w14:textId="4BC4F7BE" w:rsidR="002B4CD7" w:rsidRDefault="002B4CD7" w:rsidP="002B4CD7">
                      <w:pPr>
                        <w:rPr>
                          <w:spacing w:val="0"/>
                          <w:lang w:val="es-DO"/>
                        </w:rPr>
                      </w:pPr>
                      <w:r w:rsidRPr="002B4CD7">
                        <w:rPr>
                          <w:spacing w:val="0"/>
                          <w:lang w:val="es-DO"/>
                        </w:rPr>
                        <w:t>Seguidores actuales: 3</w:t>
                      </w:r>
                      <w:r w:rsidR="006739D7">
                        <w:rPr>
                          <w:spacing w:val="0"/>
                          <w:lang w:val="es-DO"/>
                        </w:rPr>
                        <w:t>10</w:t>
                      </w:r>
                    </w:p>
                    <w:p w14:paraId="29C1300F" w14:textId="77777777" w:rsidR="00EA73E0" w:rsidRPr="002B4CD7" w:rsidRDefault="00EA73E0" w:rsidP="00EA73E0">
                      <w:pPr>
                        <w:rPr>
                          <w:spacing w:val="0"/>
                          <w:lang w:val="es-DO"/>
                        </w:rPr>
                      </w:pPr>
                      <w:r w:rsidRPr="002B4CD7">
                        <w:rPr>
                          <w:spacing w:val="0"/>
                          <w:lang w:val="es-DO"/>
                        </w:rPr>
                        <w:t>Videos: 9</w:t>
                      </w:r>
                    </w:p>
                    <w:p w14:paraId="2A4FB8B3" w14:textId="6538A2C1" w:rsidR="002B4CD7" w:rsidRPr="002B4CD7" w:rsidRDefault="002B4CD7" w:rsidP="002B4CD7">
                      <w:pPr>
                        <w:rPr>
                          <w:spacing w:val="0"/>
                          <w:lang w:val="es-DO"/>
                        </w:rPr>
                      </w:pPr>
                      <w:r w:rsidRPr="002B4CD7">
                        <w:rPr>
                          <w:spacing w:val="0"/>
                          <w:lang w:val="es-DO"/>
                        </w:rPr>
                        <w:t xml:space="preserve">Cantidad de personas alcanzadas: </w:t>
                      </w:r>
                      <w:r w:rsidR="006739D7">
                        <w:rPr>
                          <w:spacing w:val="0"/>
                          <w:lang w:val="es-DO"/>
                        </w:rPr>
                        <w:t>4,129</w:t>
                      </w:r>
                    </w:p>
                    <w:p w14:paraId="3CBE88AE" w14:textId="77777777" w:rsidR="002B4CD7" w:rsidRPr="002B4CD7" w:rsidRDefault="002B4CD7" w:rsidP="002B4CD7">
                      <w:pPr>
                        <w:rPr>
                          <w:spacing w:val="0"/>
                          <w:lang w:val="es-DO"/>
                        </w:rPr>
                      </w:pPr>
                    </w:p>
                    <w:p w14:paraId="748E3D72" w14:textId="77777777" w:rsidR="002B4CD7" w:rsidRPr="006739D7" w:rsidRDefault="002B4CD7" w:rsidP="002B4CD7">
                      <w:pPr>
                        <w:jc w:val="center"/>
                        <w:rPr>
                          <w:lang w:val="es-DO"/>
                        </w:rPr>
                      </w:pPr>
                    </w:p>
                    <w:p w14:paraId="0FD82E23" w14:textId="77777777" w:rsidR="002B4CD7" w:rsidRPr="006739D7" w:rsidRDefault="002B4CD7" w:rsidP="002B4CD7">
                      <w:pPr>
                        <w:jc w:val="center"/>
                        <w:rPr>
                          <w:lang w:val="es-DO"/>
                        </w:rPr>
                      </w:pPr>
                    </w:p>
                    <w:p w14:paraId="736EA198" w14:textId="77777777" w:rsidR="002B4CD7" w:rsidRPr="006739D7" w:rsidRDefault="002B4CD7" w:rsidP="002B4CD7">
                      <w:pPr>
                        <w:jc w:val="center"/>
                        <w:rPr>
                          <w:lang w:val="es-DO"/>
                        </w:rPr>
                      </w:pPr>
                    </w:p>
                    <w:p w14:paraId="763A3CDA" w14:textId="77777777" w:rsidR="002B4CD7" w:rsidRPr="006739D7" w:rsidRDefault="002B4CD7" w:rsidP="002B4CD7">
                      <w:pPr>
                        <w:jc w:val="center"/>
                        <w:rPr>
                          <w:lang w:val="es-DO"/>
                        </w:rPr>
                      </w:pPr>
                    </w:p>
                    <w:p w14:paraId="333D621E" w14:textId="77777777" w:rsidR="002B4CD7" w:rsidRPr="006739D7" w:rsidRDefault="002B4CD7" w:rsidP="002B4CD7">
                      <w:pPr>
                        <w:jc w:val="center"/>
                        <w:rPr>
                          <w:lang w:val="es-DO"/>
                        </w:rPr>
                      </w:pPr>
                    </w:p>
                  </w:txbxContent>
                </v:textbox>
              </v:roundrect>
            </w:pict>
          </mc:Fallback>
        </mc:AlternateContent>
      </w:r>
      <w:r w:rsidRPr="00807B77">
        <w:rPr>
          <w:noProof/>
          <w:spacing w:val="0"/>
          <w:lang w:val="es-DO"/>
        </w:rPr>
        <mc:AlternateContent>
          <mc:Choice Requires="wps">
            <w:drawing>
              <wp:anchor distT="0" distB="0" distL="114300" distR="114300" simplePos="0" relativeHeight="251748352" behindDoc="0" locked="0" layoutInCell="1" allowOverlap="1" wp14:anchorId="7D0ADC1E" wp14:editId="24587B08">
                <wp:simplePos x="0" y="0"/>
                <wp:positionH relativeFrom="column">
                  <wp:posOffset>651753</wp:posOffset>
                </wp:positionH>
                <wp:positionV relativeFrom="paragraph">
                  <wp:posOffset>31858</wp:posOffset>
                </wp:positionV>
                <wp:extent cx="1682885" cy="2723745"/>
                <wp:effectExtent l="0" t="0" r="12700" b="19685"/>
                <wp:wrapNone/>
                <wp:docPr id="136094137" name="Rectángulo: esquinas redondeadas 25"/>
                <wp:cNvGraphicFramePr/>
                <a:graphic xmlns:a="http://schemas.openxmlformats.org/drawingml/2006/main">
                  <a:graphicData uri="http://schemas.microsoft.com/office/word/2010/wordprocessingShape">
                    <wps:wsp>
                      <wps:cNvSpPr/>
                      <wps:spPr>
                        <a:xfrm>
                          <a:off x="0" y="0"/>
                          <a:ext cx="1682885" cy="2723745"/>
                        </a:xfrm>
                        <a:prstGeom prst="roundRect">
                          <a:avLst/>
                        </a:prstGeom>
                        <a:ln>
                          <a:solidFill>
                            <a:srgbClr val="142F62"/>
                          </a:solidFill>
                        </a:ln>
                      </wps:spPr>
                      <wps:style>
                        <a:lnRef idx="2">
                          <a:schemeClr val="accent6"/>
                        </a:lnRef>
                        <a:fillRef idx="1">
                          <a:schemeClr val="lt1"/>
                        </a:fillRef>
                        <a:effectRef idx="0">
                          <a:schemeClr val="accent6"/>
                        </a:effectRef>
                        <a:fontRef idx="minor">
                          <a:schemeClr val="dk1"/>
                        </a:fontRef>
                      </wps:style>
                      <wps:txbx>
                        <w:txbxContent>
                          <w:p w14:paraId="46103466" w14:textId="77777777" w:rsidR="002B4CD7" w:rsidRPr="002B4CD7" w:rsidRDefault="002B4CD7" w:rsidP="002B4CD7">
                            <w:pPr>
                              <w:jc w:val="center"/>
                              <w:rPr>
                                <w:spacing w:val="0"/>
                                <w:lang w:val="es-DO"/>
                              </w:rPr>
                            </w:pPr>
                            <w:r w:rsidRPr="00B84232">
                              <w:rPr>
                                <w:noProof/>
                              </w:rPr>
                              <w:drawing>
                                <wp:inline distT="0" distB="0" distL="0" distR="0" wp14:anchorId="0B9CF882" wp14:editId="1FF6461B">
                                  <wp:extent cx="287079" cy="236250"/>
                                  <wp:effectExtent l="0" t="0" r="0" b="0"/>
                                  <wp:docPr id="13862438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5576" cy="243242"/>
                                          </a:xfrm>
                                          <a:prstGeom prst="rect">
                                            <a:avLst/>
                                          </a:prstGeom>
                                          <a:noFill/>
                                          <a:ln>
                                            <a:noFill/>
                                          </a:ln>
                                        </pic:spPr>
                                      </pic:pic>
                                    </a:graphicData>
                                  </a:graphic>
                                </wp:inline>
                              </w:drawing>
                            </w:r>
                            <w:r w:rsidRPr="002B4CD7">
                              <w:rPr>
                                <w:spacing w:val="0"/>
                                <w:lang w:val="es-DO"/>
                              </w:rPr>
                              <w:t xml:space="preserve">Twitter </w:t>
                            </w:r>
                          </w:p>
                          <w:p w14:paraId="621E9EF5" w14:textId="77777777" w:rsidR="00EA73E0" w:rsidRDefault="00EA73E0" w:rsidP="002B4CD7">
                            <w:pPr>
                              <w:rPr>
                                <w:spacing w:val="0"/>
                                <w:lang w:val="es-DO"/>
                              </w:rPr>
                            </w:pPr>
                          </w:p>
                          <w:p w14:paraId="76B6FAE8" w14:textId="735D6CAA" w:rsidR="002B4CD7" w:rsidRDefault="002B4CD7" w:rsidP="002B4CD7">
                            <w:pPr>
                              <w:rPr>
                                <w:spacing w:val="0"/>
                                <w:lang w:val="es-DO"/>
                              </w:rPr>
                            </w:pPr>
                            <w:r w:rsidRPr="002B4CD7">
                              <w:rPr>
                                <w:spacing w:val="0"/>
                                <w:lang w:val="es-DO"/>
                              </w:rPr>
                              <w:t>Seguidores actuales: 4</w:t>
                            </w:r>
                            <w:r w:rsidR="006739D7">
                              <w:rPr>
                                <w:spacing w:val="0"/>
                                <w:lang w:val="es-DO"/>
                              </w:rPr>
                              <w:t>57</w:t>
                            </w:r>
                          </w:p>
                          <w:p w14:paraId="76B3EE60" w14:textId="77777777" w:rsidR="00EA73E0" w:rsidRPr="002B4CD7" w:rsidRDefault="00EA73E0" w:rsidP="00EA73E0">
                            <w:pPr>
                              <w:rPr>
                                <w:spacing w:val="0"/>
                                <w:lang w:val="es-DO"/>
                              </w:rPr>
                            </w:pPr>
                            <w:r w:rsidRPr="002B4CD7">
                              <w:rPr>
                                <w:spacing w:val="0"/>
                                <w:lang w:val="es-DO"/>
                              </w:rPr>
                              <w:t>Publicaciones: 2</w:t>
                            </w:r>
                            <w:r>
                              <w:rPr>
                                <w:spacing w:val="0"/>
                                <w:lang w:val="es-DO"/>
                              </w:rPr>
                              <w:t>67</w:t>
                            </w:r>
                          </w:p>
                          <w:p w14:paraId="53D09B87" w14:textId="77777777" w:rsidR="00EA73E0" w:rsidRPr="002B4CD7" w:rsidRDefault="00EA73E0" w:rsidP="00EA73E0">
                            <w:pPr>
                              <w:rPr>
                                <w:spacing w:val="0"/>
                                <w:lang w:val="es-DO"/>
                              </w:rPr>
                            </w:pPr>
                            <w:r w:rsidRPr="002B4CD7">
                              <w:rPr>
                                <w:spacing w:val="0"/>
                                <w:lang w:val="es-DO"/>
                              </w:rPr>
                              <w:t>Videos: 4</w:t>
                            </w:r>
                            <w:r>
                              <w:rPr>
                                <w:spacing w:val="0"/>
                                <w:lang w:val="es-DO"/>
                              </w:rPr>
                              <w:t>3</w:t>
                            </w:r>
                          </w:p>
                          <w:p w14:paraId="64C47C8E" w14:textId="640FDA02" w:rsidR="002B4CD7" w:rsidRPr="002B4CD7" w:rsidRDefault="002B4CD7" w:rsidP="002B4CD7">
                            <w:pPr>
                              <w:rPr>
                                <w:spacing w:val="0"/>
                                <w:lang w:val="es-DO"/>
                              </w:rPr>
                            </w:pPr>
                            <w:r w:rsidRPr="002B4CD7">
                              <w:rPr>
                                <w:spacing w:val="0"/>
                                <w:lang w:val="es-DO"/>
                              </w:rPr>
                              <w:t xml:space="preserve">Cantidad de personas alcanzadas: </w:t>
                            </w:r>
                            <w:r w:rsidR="006739D7">
                              <w:rPr>
                                <w:spacing w:val="0"/>
                                <w:lang w:val="es-DO"/>
                              </w:rPr>
                              <w:t>7,821</w:t>
                            </w:r>
                          </w:p>
                          <w:p w14:paraId="2A1107D2" w14:textId="77777777" w:rsidR="002B4CD7" w:rsidRPr="006739D7" w:rsidRDefault="002B4CD7" w:rsidP="002B4CD7">
                            <w:pPr>
                              <w:jc w:val="center"/>
                              <w:rPr>
                                <w:lang w:val="es-DO"/>
                              </w:rPr>
                            </w:pPr>
                          </w:p>
                          <w:p w14:paraId="6A65D256" w14:textId="77777777" w:rsidR="002B4CD7" w:rsidRPr="006739D7" w:rsidRDefault="002B4CD7" w:rsidP="002B4CD7">
                            <w:pPr>
                              <w:jc w:val="center"/>
                              <w:rPr>
                                <w:lang w:val="es-DO"/>
                              </w:rPr>
                            </w:pPr>
                          </w:p>
                          <w:p w14:paraId="5F431F48" w14:textId="77777777" w:rsidR="002B4CD7" w:rsidRPr="006739D7" w:rsidRDefault="002B4CD7" w:rsidP="002B4CD7">
                            <w:pPr>
                              <w:jc w:val="center"/>
                              <w:rPr>
                                <w:lang w:val="es-DO"/>
                              </w:rPr>
                            </w:pPr>
                          </w:p>
                          <w:p w14:paraId="2D13F888" w14:textId="77777777" w:rsidR="002B4CD7" w:rsidRPr="006739D7" w:rsidRDefault="002B4CD7" w:rsidP="002B4CD7">
                            <w:pPr>
                              <w:jc w:val="center"/>
                              <w:rPr>
                                <w:lang w:val="es-D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0ADC1E" id="_x0000_s1046" style="position:absolute;left:0;text-align:left;margin-left:51.3pt;margin-top:2.5pt;width:132.5pt;height:214.4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" fillcolor="white [3201]" strokecolor="#142f62" strokeweight="1pt">
                <v:stroke joinstyle="miter"/>
                <v:textbox>
                  <w:txbxContent>
                    <w:p w14:paraId="46103466" w14:textId="77777777" w:rsidR="002B4CD7" w:rsidRPr="002B4CD7" w:rsidRDefault="002B4CD7" w:rsidP="002B4CD7">
                      <w:pPr>
                        <w:jc w:val="center"/>
                        <w:rPr>
                          <w:spacing w:val="0"/>
                          <w:lang w:val="es-DO"/>
                        </w:rPr>
                      </w:pPr>
                      <w:r w:rsidRPr="00B84232">
                        <w:rPr>
                          <w:noProof/>
                        </w:rPr>
                        <w:drawing>
                          <wp:inline distT="0" distB="0" distL="0" distR="0" wp14:anchorId="0B9CF882" wp14:editId="1FF6461B">
                            <wp:extent cx="287079" cy="236250"/>
                            <wp:effectExtent l="0" t="0" r="0" b="0"/>
                            <wp:docPr id="13862438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95576" cy="243242"/>
                                    </a:xfrm>
                                    <a:prstGeom prst="rect">
                                      <a:avLst/>
                                    </a:prstGeom>
                                    <a:noFill/>
                                    <a:ln>
                                      <a:noFill/>
                                    </a:ln>
                                  </pic:spPr>
                                </pic:pic>
                              </a:graphicData>
                            </a:graphic>
                          </wp:inline>
                        </w:drawing>
                      </w:r>
                      <w:r w:rsidRPr="002B4CD7">
                        <w:rPr>
                          <w:spacing w:val="0"/>
                          <w:lang w:val="es-DO"/>
                        </w:rPr>
                        <w:t xml:space="preserve">Twitter </w:t>
                      </w:r>
                    </w:p>
                    <w:p w14:paraId="621E9EF5" w14:textId="77777777" w:rsidR="00EA73E0" w:rsidRDefault="00EA73E0" w:rsidP="002B4CD7">
                      <w:pPr>
                        <w:rPr>
                          <w:spacing w:val="0"/>
                          <w:lang w:val="es-DO"/>
                        </w:rPr>
                      </w:pPr>
                    </w:p>
                    <w:p w14:paraId="76B6FAE8" w14:textId="735D6CAA" w:rsidR="002B4CD7" w:rsidRDefault="002B4CD7" w:rsidP="002B4CD7">
                      <w:pPr>
                        <w:rPr>
                          <w:spacing w:val="0"/>
                          <w:lang w:val="es-DO"/>
                        </w:rPr>
                      </w:pPr>
                      <w:r w:rsidRPr="002B4CD7">
                        <w:rPr>
                          <w:spacing w:val="0"/>
                          <w:lang w:val="es-DO"/>
                        </w:rPr>
                        <w:t>Seguidores actuales: 4</w:t>
                      </w:r>
                      <w:r w:rsidR="006739D7">
                        <w:rPr>
                          <w:spacing w:val="0"/>
                          <w:lang w:val="es-DO"/>
                        </w:rPr>
                        <w:t>57</w:t>
                      </w:r>
                    </w:p>
                    <w:p w14:paraId="76B3EE60" w14:textId="77777777" w:rsidR="00EA73E0" w:rsidRPr="002B4CD7" w:rsidRDefault="00EA73E0" w:rsidP="00EA73E0">
                      <w:pPr>
                        <w:rPr>
                          <w:spacing w:val="0"/>
                          <w:lang w:val="es-DO"/>
                        </w:rPr>
                      </w:pPr>
                      <w:r w:rsidRPr="002B4CD7">
                        <w:rPr>
                          <w:spacing w:val="0"/>
                          <w:lang w:val="es-DO"/>
                        </w:rPr>
                        <w:t>Publicaciones: 2</w:t>
                      </w:r>
                      <w:r>
                        <w:rPr>
                          <w:spacing w:val="0"/>
                          <w:lang w:val="es-DO"/>
                        </w:rPr>
                        <w:t>67</w:t>
                      </w:r>
                    </w:p>
                    <w:p w14:paraId="53D09B87" w14:textId="77777777" w:rsidR="00EA73E0" w:rsidRPr="002B4CD7" w:rsidRDefault="00EA73E0" w:rsidP="00EA73E0">
                      <w:pPr>
                        <w:rPr>
                          <w:spacing w:val="0"/>
                          <w:lang w:val="es-DO"/>
                        </w:rPr>
                      </w:pPr>
                      <w:r w:rsidRPr="002B4CD7">
                        <w:rPr>
                          <w:spacing w:val="0"/>
                          <w:lang w:val="es-DO"/>
                        </w:rPr>
                        <w:t>Videos: 4</w:t>
                      </w:r>
                      <w:r>
                        <w:rPr>
                          <w:spacing w:val="0"/>
                          <w:lang w:val="es-DO"/>
                        </w:rPr>
                        <w:t>3</w:t>
                      </w:r>
                    </w:p>
                    <w:p w14:paraId="64C47C8E" w14:textId="640FDA02" w:rsidR="002B4CD7" w:rsidRPr="002B4CD7" w:rsidRDefault="002B4CD7" w:rsidP="002B4CD7">
                      <w:pPr>
                        <w:rPr>
                          <w:spacing w:val="0"/>
                          <w:lang w:val="es-DO"/>
                        </w:rPr>
                      </w:pPr>
                      <w:r w:rsidRPr="002B4CD7">
                        <w:rPr>
                          <w:spacing w:val="0"/>
                          <w:lang w:val="es-DO"/>
                        </w:rPr>
                        <w:t xml:space="preserve">Cantidad de personas alcanzadas: </w:t>
                      </w:r>
                      <w:r w:rsidR="006739D7">
                        <w:rPr>
                          <w:spacing w:val="0"/>
                          <w:lang w:val="es-DO"/>
                        </w:rPr>
                        <w:t>7,821</w:t>
                      </w:r>
                    </w:p>
                    <w:p w14:paraId="2A1107D2" w14:textId="77777777" w:rsidR="002B4CD7" w:rsidRPr="006739D7" w:rsidRDefault="002B4CD7" w:rsidP="002B4CD7">
                      <w:pPr>
                        <w:jc w:val="center"/>
                        <w:rPr>
                          <w:lang w:val="es-DO"/>
                        </w:rPr>
                      </w:pPr>
                    </w:p>
                    <w:p w14:paraId="6A65D256" w14:textId="77777777" w:rsidR="002B4CD7" w:rsidRPr="006739D7" w:rsidRDefault="002B4CD7" w:rsidP="002B4CD7">
                      <w:pPr>
                        <w:jc w:val="center"/>
                        <w:rPr>
                          <w:lang w:val="es-DO"/>
                        </w:rPr>
                      </w:pPr>
                    </w:p>
                    <w:p w14:paraId="5F431F48" w14:textId="77777777" w:rsidR="002B4CD7" w:rsidRPr="006739D7" w:rsidRDefault="002B4CD7" w:rsidP="002B4CD7">
                      <w:pPr>
                        <w:jc w:val="center"/>
                        <w:rPr>
                          <w:lang w:val="es-DO"/>
                        </w:rPr>
                      </w:pPr>
                    </w:p>
                    <w:p w14:paraId="2D13F888" w14:textId="77777777" w:rsidR="002B4CD7" w:rsidRPr="006739D7" w:rsidRDefault="002B4CD7" w:rsidP="002B4CD7">
                      <w:pPr>
                        <w:jc w:val="center"/>
                        <w:rPr>
                          <w:lang w:val="es-DO"/>
                        </w:rPr>
                      </w:pPr>
                    </w:p>
                  </w:txbxContent>
                </v:textbox>
              </v:roundrect>
            </w:pict>
          </mc:Fallback>
        </mc:AlternateContent>
      </w:r>
    </w:p>
    <w:p w14:paraId="3F86E05C" w14:textId="77777777" w:rsidR="002B4CD7" w:rsidRPr="00807B77" w:rsidRDefault="002B4CD7" w:rsidP="002B4CD7">
      <w:pPr>
        <w:shd w:val="clear" w:color="auto" w:fill="FFFFFF"/>
        <w:spacing w:after="100" w:afterAutospacing="1" w:line="360" w:lineRule="auto"/>
        <w:jc w:val="both"/>
        <w:rPr>
          <w:spacing w:val="0"/>
          <w:lang w:val="es-DO"/>
        </w:rPr>
      </w:pPr>
    </w:p>
    <w:p w14:paraId="345A0476" w14:textId="77777777" w:rsidR="002B4CD7" w:rsidRPr="00807B77" w:rsidRDefault="002B4CD7" w:rsidP="002B4CD7">
      <w:pPr>
        <w:shd w:val="clear" w:color="auto" w:fill="FFFFFF"/>
        <w:spacing w:after="100" w:afterAutospacing="1" w:line="360" w:lineRule="auto"/>
        <w:jc w:val="both"/>
        <w:rPr>
          <w:spacing w:val="0"/>
          <w:lang w:val="es-DO"/>
        </w:rPr>
      </w:pPr>
    </w:p>
    <w:p w14:paraId="7C69F0F0" w14:textId="77777777" w:rsidR="002B4CD7" w:rsidRPr="00807B77" w:rsidRDefault="002B4CD7" w:rsidP="002B4CD7">
      <w:pPr>
        <w:shd w:val="clear" w:color="auto" w:fill="FFFFFF"/>
        <w:spacing w:after="100" w:afterAutospacing="1" w:line="360" w:lineRule="auto"/>
        <w:jc w:val="both"/>
        <w:rPr>
          <w:rFonts w:eastAsia="Times New Roman"/>
          <w:lang w:val="es-DO" w:eastAsia="es-DO"/>
        </w:rPr>
      </w:pPr>
    </w:p>
    <w:p w14:paraId="074D31BC" w14:textId="77777777" w:rsidR="002B4CD7" w:rsidRPr="00807B77" w:rsidRDefault="002B4CD7" w:rsidP="002B4CD7">
      <w:pPr>
        <w:shd w:val="clear" w:color="auto" w:fill="FFFFFF"/>
        <w:spacing w:after="100" w:afterAutospacing="1" w:line="360" w:lineRule="auto"/>
        <w:jc w:val="both"/>
        <w:rPr>
          <w:rFonts w:eastAsia="Times New Roman"/>
          <w:lang w:val="es-DO" w:eastAsia="es-DO"/>
        </w:rPr>
      </w:pPr>
    </w:p>
    <w:p w14:paraId="3779A73B" w14:textId="77777777" w:rsidR="002B4CD7" w:rsidRPr="00807B77" w:rsidRDefault="002B4CD7" w:rsidP="002B4CD7">
      <w:pPr>
        <w:shd w:val="clear" w:color="auto" w:fill="FFFFFF"/>
        <w:spacing w:after="100" w:afterAutospacing="1" w:line="360" w:lineRule="auto"/>
        <w:jc w:val="both"/>
        <w:rPr>
          <w:rFonts w:eastAsia="Times New Roman"/>
          <w:lang w:val="es-DO" w:eastAsia="es-DO"/>
        </w:rPr>
      </w:pPr>
      <w:r w:rsidRPr="00807B77">
        <w:rPr>
          <w:rFonts w:eastAsia="Times New Roman"/>
          <w:lang w:val="es-DO" w:eastAsia="es-DO"/>
        </w:rPr>
        <w:t xml:space="preserve">                                                            </w:t>
      </w:r>
    </w:p>
    <w:p w14:paraId="5111432C" w14:textId="77777777" w:rsidR="002B4CD7" w:rsidRPr="00807B77" w:rsidRDefault="002B4CD7" w:rsidP="002B4CD7">
      <w:pPr>
        <w:shd w:val="clear" w:color="auto" w:fill="FFFFFF"/>
        <w:spacing w:after="100" w:afterAutospacing="1" w:line="360" w:lineRule="auto"/>
        <w:jc w:val="both"/>
        <w:rPr>
          <w:rFonts w:eastAsia="Times New Roman"/>
          <w:lang w:val="es-DO" w:eastAsia="es-DO"/>
        </w:rPr>
      </w:pPr>
    </w:p>
    <w:p w14:paraId="1754CE3E" w14:textId="77777777" w:rsidR="0022152F" w:rsidRPr="00807B77" w:rsidRDefault="0022152F" w:rsidP="00934078">
      <w:pPr>
        <w:pStyle w:val="Sinespaciado"/>
        <w:spacing w:line="360" w:lineRule="auto"/>
        <w:rPr>
          <w:b/>
          <w:bCs/>
          <w:color w:val="767171"/>
          <w:lang w:val="es-DO"/>
        </w:rPr>
      </w:pPr>
    </w:p>
    <w:p w14:paraId="6A53EE58" w14:textId="7C25FEDE" w:rsidR="0022152F" w:rsidRPr="00807B77" w:rsidRDefault="0022152F" w:rsidP="0022152F">
      <w:pPr>
        <w:pStyle w:val="Sinespaciado"/>
        <w:spacing w:line="360" w:lineRule="auto"/>
        <w:jc w:val="center"/>
        <w:rPr>
          <w:color w:val="767171"/>
          <w:lang w:val="es-DO"/>
        </w:rPr>
      </w:pPr>
      <w:r w:rsidRPr="00807B77">
        <w:rPr>
          <w:color w:val="767171"/>
          <w:lang w:val="es-DO"/>
        </w:rPr>
        <w:t>Tabla No. 2</w:t>
      </w:r>
      <w:r w:rsidR="00BA0569" w:rsidRPr="00807B77">
        <w:rPr>
          <w:color w:val="767171"/>
          <w:lang w:val="es-DO"/>
        </w:rPr>
        <w:t>7</w:t>
      </w:r>
    </w:p>
    <w:p w14:paraId="33330B63" w14:textId="5767828D" w:rsidR="00FF5844" w:rsidRPr="00807B77" w:rsidRDefault="00FF5844" w:rsidP="00FF5844">
      <w:pPr>
        <w:spacing w:after="0" w:line="240" w:lineRule="auto"/>
        <w:rPr>
          <w:rFonts w:eastAsia="Times New Roman"/>
          <w:spacing w:val="0"/>
          <w:lang w:val="es-DO" w:eastAsia="es-DO"/>
        </w:rPr>
      </w:pPr>
      <w:r w:rsidRPr="00807B77">
        <w:rPr>
          <w:rFonts w:eastAsia="Times New Roman"/>
          <w:spacing w:val="0"/>
          <w:lang w:val="es-DO" w:eastAsia="es-DO"/>
        </w:rPr>
        <w:t xml:space="preserve">                  Alcance total acumulado </w:t>
      </w:r>
    </w:p>
    <w:tbl>
      <w:tblPr>
        <w:tblW w:w="6348" w:type="dxa"/>
        <w:jc w:val="center"/>
        <w:tblCellMar>
          <w:left w:w="70" w:type="dxa"/>
          <w:right w:w="70" w:type="dxa"/>
        </w:tblCellMar>
        <w:tblLook w:val="04A0" w:firstRow="1" w:lastRow="0" w:firstColumn="1" w:lastColumn="0" w:noHBand="0" w:noVBand="1"/>
      </w:tblPr>
      <w:tblGrid>
        <w:gridCol w:w="1756"/>
        <w:gridCol w:w="1916"/>
        <w:gridCol w:w="2676"/>
      </w:tblGrid>
      <w:tr w:rsidR="00807B77" w:rsidRPr="00807B77" w14:paraId="685A9289" w14:textId="77777777" w:rsidTr="001E47FC">
        <w:trPr>
          <w:trHeight w:val="541"/>
          <w:jc w:val="center"/>
        </w:trPr>
        <w:tc>
          <w:tcPr>
            <w:tcW w:w="1756" w:type="dxa"/>
            <w:tcBorders>
              <w:top w:val="nil"/>
              <w:left w:val="nil"/>
              <w:bottom w:val="nil"/>
              <w:right w:val="nil"/>
            </w:tcBorders>
            <w:shd w:val="clear" w:color="auto" w:fill="142F62"/>
            <w:noWrap/>
            <w:vAlign w:val="center"/>
            <w:hideMark/>
          </w:tcPr>
          <w:p w14:paraId="00D326A2" w14:textId="77777777" w:rsidR="00442731" w:rsidRPr="00807B77" w:rsidRDefault="00442731" w:rsidP="005B4049">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Redes Sociales</w:t>
            </w:r>
          </w:p>
        </w:tc>
        <w:tc>
          <w:tcPr>
            <w:tcW w:w="1916" w:type="dxa"/>
            <w:tcBorders>
              <w:top w:val="nil"/>
              <w:left w:val="nil"/>
              <w:bottom w:val="nil"/>
              <w:right w:val="nil"/>
            </w:tcBorders>
            <w:shd w:val="clear" w:color="auto" w:fill="142F62"/>
            <w:vAlign w:val="center"/>
            <w:hideMark/>
          </w:tcPr>
          <w:p w14:paraId="3F7DBFF0" w14:textId="77777777" w:rsidR="00442731" w:rsidRPr="00807B77" w:rsidRDefault="00442731" w:rsidP="00053FA2">
            <w:pPr>
              <w:spacing w:after="0" w:line="240" w:lineRule="auto"/>
              <w:jc w:val="right"/>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Seguidores</w:t>
            </w:r>
          </w:p>
        </w:tc>
        <w:tc>
          <w:tcPr>
            <w:tcW w:w="2676" w:type="dxa"/>
            <w:tcBorders>
              <w:top w:val="nil"/>
              <w:left w:val="nil"/>
              <w:bottom w:val="nil"/>
              <w:right w:val="nil"/>
            </w:tcBorders>
            <w:shd w:val="clear" w:color="auto" w:fill="142F62"/>
            <w:noWrap/>
            <w:vAlign w:val="center"/>
            <w:hideMark/>
          </w:tcPr>
          <w:p w14:paraId="56391EAC" w14:textId="77777777" w:rsidR="00442731" w:rsidRPr="00807B77" w:rsidRDefault="00442731" w:rsidP="00053FA2">
            <w:pPr>
              <w:spacing w:after="0" w:line="240" w:lineRule="auto"/>
              <w:jc w:val="right"/>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Personas alcanzadas</w:t>
            </w:r>
          </w:p>
        </w:tc>
      </w:tr>
      <w:tr w:rsidR="00807B77" w:rsidRPr="00807B77" w14:paraId="32907E9B" w14:textId="77777777" w:rsidTr="001E47FC">
        <w:trPr>
          <w:trHeight w:val="541"/>
          <w:jc w:val="center"/>
        </w:trPr>
        <w:tc>
          <w:tcPr>
            <w:tcW w:w="1756" w:type="dxa"/>
            <w:tcBorders>
              <w:top w:val="single" w:sz="4" w:space="0" w:color="auto"/>
              <w:left w:val="nil"/>
              <w:bottom w:val="single" w:sz="4" w:space="0" w:color="auto"/>
              <w:right w:val="nil"/>
            </w:tcBorders>
            <w:noWrap/>
            <w:vAlign w:val="bottom"/>
            <w:hideMark/>
          </w:tcPr>
          <w:p w14:paraId="75B47ABE"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Instagram:</w:t>
            </w:r>
          </w:p>
        </w:tc>
        <w:tc>
          <w:tcPr>
            <w:tcW w:w="1916" w:type="dxa"/>
            <w:tcBorders>
              <w:top w:val="single" w:sz="4" w:space="0" w:color="auto"/>
              <w:left w:val="nil"/>
              <w:bottom w:val="single" w:sz="4" w:space="0" w:color="auto"/>
              <w:right w:val="nil"/>
            </w:tcBorders>
            <w:noWrap/>
            <w:vAlign w:val="bottom"/>
            <w:hideMark/>
          </w:tcPr>
          <w:p w14:paraId="27D5B739"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               12,775 </w:t>
            </w:r>
          </w:p>
        </w:tc>
        <w:tc>
          <w:tcPr>
            <w:tcW w:w="2676" w:type="dxa"/>
            <w:tcBorders>
              <w:top w:val="single" w:sz="4" w:space="0" w:color="auto"/>
              <w:left w:val="nil"/>
              <w:bottom w:val="single" w:sz="4" w:space="0" w:color="auto"/>
              <w:right w:val="nil"/>
            </w:tcBorders>
            <w:noWrap/>
            <w:vAlign w:val="bottom"/>
            <w:hideMark/>
          </w:tcPr>
          <w:p w14:paraId="4CE2C446"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                         856,000 </w:t>
            </w:r>
          </w:p>
        </w:tc>
      </w:tr>
      <w:tr w:rsidR="00807B77" w:rsidRPr="00807B77" w14:paraId="335097AC" w14:textId="77777777" w:rsidTr="001E47FC">
        <w:trPr>
          <w:trHeight w:val="541"/>
          <w:jc w:val="center"/>
        </w:trPr>
        <w:tc>
          <w:tcPr>
            <w:tcW w:w="1756" w:type="dxa"/>
            <w:tcBorders>
              <w:top w:val="nil"/>
              <w:left w:val="nil"/>
              <w:bottom w:val="single" w:sz="4" w:space="0" w:color="auto"/>
              <w:right w:val="nil"/>
            </w:tcBorders>
            <w:noWrap/>
            <w:vAlign w:val="bottom"/>
            <w:hideMark/>
          </w:tcPr>
          <w:p w14:paraId="6C55DD98"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Facebook:</w:t>
            </w:r>
          </w:p>
        </w:tc>
        <w:tc>
          <w:tcPr>
            <w:tcW w:w="1916" w:type="dxa"/>
            <w:tcBorders>
              <w:top w:val="nil"/>
              <w:left w:val="nil"/>
              <w:bottom w:val="single" w:sz="4" w:space="0" w:color="auto"/>
              <w:right w:val="nil"/>
            </w:tcBorders>
            <w:noWrap/>
            <w:vAlign w:val="bottom"/>
            <w:hideMark/>
          </w:tcPr>
          <w:p w14:paraId="3522EF87"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                 2,313 </w:t>
            </w:r>
          </w:p>
        </w:tc>
        <w:tc>
          <w:tcPr>
            <w:tcW w:w="2676" w:type="dxa"/>
            <w:tcBorders>
              <w:top w:val="nil"/>
              <w:left w:val="nil"/>
              <w:bottom w:val="single" w:sz="4" w:space="0" w:color="auto"/>
              <w:right w:val="nil"/>
            </w:tcBorders>
            <w:noWrap/>
            <w:vAlign w:val="bottom"/>
            <w:hideMark/>
          </w:tcPr>
          <w:p w14:paraId="184BE9AF"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                         279,694 </w:t>
            </w:r>
          </w:p>
        </w:tc>
      </w:tr>
      <w:tr w:rsidR="00807B77" w:rsidRPr="00807B77" w14:paraId="611DDEFC" w14:textId="77777777" w:rsidTr="001E47FC">
        <w:trPr>
          <w:trHeight w:val="541"/>
          <w:jc w:val="center"/>
        </w:trPr>
        <w:tc>
          <w:tcPr>
            <w:tcW w:w="1756" w:type="dxa"/>
            <w:tcBorders>
              <w:top w:val="nil"/>
              <w:left w:val="nil"/>
              <w:bottom w:val="single" w:sz="4" w:space="0" w:color="auto"/>
              <w:right w:val="nil"/>
            </w:tcBorders>
            <w:noWrap/>
            <w:vAlign w:val="bottom"/>
            <w:hideMark/>
          </w:tcPr>
          <w:p w14:paraId="35D764B2"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Twitter:</w:t>
            </w:r>
          </w:p>
        </w:tc>
        <w:tc>
          <w:tcPr>
            <w:tcW w:w="1916" w:type="dxa"/>
            <w:tcBorders>
              <w:top w:val="nil"/>
              <w:left w:val="nil"/>
              <w:bottom w:val="single" w:sz="4" w:space="0" w:color="auto"/>
              <w:right w:val="nil"/>
            </w:tcBorders>
            <w:noWrap/>
            <w:vAlign w:val="bottom"/>
            <w:hideMark/>
          </w:tcPr>
          <w:p w14:paraId="233ED7E2"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                    457 </w:t>
            </w:r>
          </w:p>
        </w:tc>
        <w:tc>
          <w:tcPr>
            <w:tcW w:w="2676" w:type="dxa"/>
            <w:tcBorders>
              <w:top w:val="nil"/>
              <w:left w:val="nil"/>
              <w:bottom w:val="single" w:sz="4" w:space="0" w:color="auto"/>
              <w:right w:val="nil"/>
            </w:tcBorders>
            <w:noWrap/>
            <w:vAlign w:val="bottom"/>
            <w:hideMark/>
          </w:tcPr>
          <w:p w14:paraId="3CECBD10"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                             7,821 </w:t>
            </w:r>
          </w:p>
        </w:tc>
      </w:tr>
      <w:tr w:rsidR="00807B77" w:rsidRPr="00807B77" w14:paraId="2BADE984" w14:textId="77777777" w:rsidTr="001E47FC">
        <w:trPr>
          <w:trHeight w:val="541"/>
          <w:jc w:val="center"/>
        </w:trPr>
        <w:tc>
          <w:tcPr>
            <w:tcW w:w="1756" w:type="dxa"/>
            <w:tcBorders>
              <w:top w:val="nil"/>
              <w:left w:val="nil"/>
              <w:bottom w:val="single" w:sz="4" w:space="0" w:color="auto"/>
              <w:right w:val="nil"/>
            </w:tcBorders>
            <w:noWrap/>
            <w:vAlign w:val="bottom"/>
            <w:hideMark/>
          </w:tcPr>
          <w:p w14:paraId="52005106"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YouTube:</w:t>
            </w:r>
          </w:p>
        </w:tc>
        <w:tc>
          <w:tcPr>
            <w:tcW w:w="1916" w:type="dxa"/>
            <w:tcBorders>
              <w:top w:val="nil"/>
              <w:left w:val="nil"/>
              <w:bottom w:val="single" w:sz="4" w:space="0" w:color="auto"/>
              <w:right w:val="nil"/>
            </w:tcBorders>
            <w:noWrap/>
            <w:vAlign w:val="bottom"/>
            <w:hideMark/>
          </w:tcPr>
          <w:p w14:paraId="71312719"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                    310 </w:t>
            </w:r>
          </w:p>
        </w:tc>
        <w:tc>
          <w:tcPr>
            <w:tcW w:w="2676" w:type="dxa"/>
            <w:tcBorders>
              <w:top w:val="nil"/>
              <w:left w:val="nil"/>
              <w:bottom w:val="single" w:sz="4" w:space="0" w:color="auto"/>
              <w:right w:val="nil"/>
            </w:tcBorders>
            <w:noWrap/>
            <w:vAlign w:val="bottom"/>
            <w:hideMark/>
          </w:tcPr>
          <w:p w14:paraId="05B5D4B5"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                             4,129 </w:t>
            </w:r>
          </w:p>
        </w:tc>
      </w:tr>
      <w:tr w:rsidR="00807B77" w:rsidRPr="00807B77" w14:paraId="190708E7" w14:textId="77777777" w:rsidTr="001E47FC">
        <w:trPr>
          <w:trHeight w:val="541"/>
          <w:jc w:val="center"/>
        </w:trPr>
        <w:tc>
          <w:tcPr>
            <w:tcW w:w="1756" w:type="dxa"/>
            <w:tcBorders>
              <w:top w:val="single" w:sz="4" w:space="0" w:color="auto"/>
              <w:left w:val="nil"/>
              <w:bottom w:val="nil"/>
              <w:right w:val="nil"/>
            </w:tcBorders>
            <w:noWrap/>
            <w:vAlign w:val="bottom"/>
            <w:hideMark/>
          </w:tcPr>
          <w:p w14:paraId="49E4248D" w14:textId="77777777" w:rsidR="00442731" w:rsidRPr="00807B77" w:rsidRDefault="00442731" w:rsidP="005B4049">
            <w:pPr>
              <w:spacing w:after="0" w:line="240" w:lineRule="auto"/>
              <w:rPr>
                <w:rFonts w:eastAsia="Times New Roman"/>
                <w:spacing w:val="0"/>
                <w:lang w:val="es-DO" w:eastAsia="es-DO"/>
              </w:rPr>
            </w:pPr>
            <w:proofErr w:type="spellStart"/>
            <w:r w:rsidRPr="00807B77">
              <w:rPr>
                <w:rFonts w:eastAsia="Times New Roman"/>
                <w:spacing w:val="0"/>
                <w:lang w:val="es-DO" w:eastAsia="es-DO"/>
              </w:rPr>
              <w:t>Threads</w:t>
            </w:r>
            <w:proofErr w:type="spellEnd"/>
            <w:r w:rsidRPr="00807B77">
              <w:rPr>
                <w:rFonts w:eastAsia="Times New Roman"/>
                <w:spacing w:val="0"/>
                <w:lang w:val="es-DO" w:eastAsia="es-DO"/>
              </w:rPr>
              <w:t>:</w:t>
            </w:r>
          </w:p>
        </w:tc>
        <w:tc>
          <w:tcPr>
            <w:tcW w:w="1916" w:type="dxa"/>
            <w:tcBorders>
              <w:top w:val="single" w:sz="4" w:space="0" w:color="auto"/>
              <w:left w:val="nil"/>
              <w:bottom w:val="nil"/>
              <w:right w:val="nil"/>
            </w:tcBorders>
            <w:noWrap/>
            <w:vAlign w:val="bottom"/>
            <w:hideMark/>
          </w:tcPr>
          <w:p w14:paraId="505B0685"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                 2,427 </w:t>
            </w:r>
          </w:p>
        </w:tc>
        <w:tc>
          <w:tcPr>
            <w:tcW w:w="2676" w:type="dxa"/>
            <w:tcBorders>
              <w:top w:val="single" w:sz="4" w:space="0" w:color="auto"/>
              <w:left w:val="nil"/>
              <w:bottom w:val="nil"/>
              <w:right w:val="nil"/>
            </w:tcBorders>
            <w:noWrap/>
            <w:vAlign w:val="bottom"/>
            <w:hideMark/>
          </w:tcPr>
          <w:p w14:paraId="4F15F93A"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                           10,553 </w:t>
            </w:r>
          </w:p>
        </w:tc>
      </w:tr>
      <w:tr w:rsidR="00807B77" w:rsidRPr="00807B77" w14:paraId="4506EF33" w14:textId="77777777" w:rsidTr="001E47FC">
        <w:trPr>
          <w:trHeight w:val="541"/>
          <w:jc w:val="center"/>
        </w:trPr>
        <w:tc>
          <w:tcPr>
            <w:tcW w:w="1756" w:type="dxa"/>
            <w:tcBorders>
              <w:top w:val="single" w:sz="4" w:space="0" w:color="000000"/>
              <w:left w:val="single" w:sz="4" w:space="0" w:color="000000"/>
              <w:bottom w:val="single" w:sz="4" w:space="0" w:color="000000"/>
              <w:right w:val="nil"/>
            </w:tcBorders>
            <w:shd w:val="clear" w:color="auto" w:fill="47A8EA"/>
            <w:noWrap/>
            <w:vAlign w:val="center"/>
            <w:hideMark/>
          </w:tcPr>
          <w:p w14:paraId="3DED4FCC" w14:textId="77777777" w:rsidR="00442731" w:rsidRPr="00807B77" w:rsidRDefault="00442731" w:rsidP="005B4049">
            <w:pPr>
              <w:spacing w:after="0" w:line="240" w:lineRule="auto"/>
              <w:jc w:val="both"/>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Totales</w:t>
            </w:r>
          </w:p>
        </w:tc>
        <w:tc>
          <w:tcPr>
            <w:tcW w:w="1916" w:type="dxa"/>
            <w:tcBorders>
              <w:top w:val="single" w:sz="4" w:space="0" w:color="000000"/>
              <w:left w:val="nil"/>
              <w:bottom w:val="single" w:sz="4" w:space="0" w:color="000000"/>
              <w:right w:val="nil"/>
            </w:tcBorders>
            <w:shd w:val="clear" w:color="auto" w:fill="47A8EA"/>
            <w:noWrap/>
            <w:vAlign w:val="center"/>
            <w:hideMark/>
          </w:tcPr>
          <w:p w14:paraId="541B22B2" w14:textId="77777777" w:rsidR="00442731" w:rsidRPr="00807B77" w:rsidRDefault="00442731" w:rsidP="005B4049">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 xml:space="preserve">               18,282 </w:t>
            </w:r>
          </w:p>
        </w:tc>
        <w:tc>
          <w:tcPr>
            <w:tcW w:w="2676" w:type="dxa"/>
            <w:tcBorders>
              <w:top w:val="single" w:sz="4" w:space="0" w:color="000000"/>
              <w:left w:val="nil"/>
              <w:bottom w:val="single" w:sz="4" w:space="0" w:color="000000"/>
              <w:right w:val="nil"/>
            </w:tcBorders>
            <w:shd w:val="clear" w:color="auto" w:fill="47A8EA"/>
            <w:noWrap/>
            <w:vAlign w:val="center"/>
            <w:hideMark/>
          </w:tcPr>
          <w:p w14:paraId="300EDB7C" w14:textId="77777777" w:rsidR="00442731" w:rsidRPr="00807B77" w:rsidRDefault="00442731" w:rsidP="005B4049">
            <w:pPr>
              <w:spacing w:after="0" w:line="240" w:lineRule="auto"/>
              <w:jc w:val="both"/>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 xml:space="preserve">                      1,158,197 </w:t>
            </w:r>
          </w:p>
        </w:tc>
      </w:tr>
    </w:tbl>
    <w:p w14:paraId="3613587C" w14:textId="4B8DC4CD" w:rsidR="00442731" w:rsidRPr="00E71221" w:rsidRDefault="00482E11" w:rsidP="00442731">
      <w:pPr>
        <w:shd w:val="clear" w:color="auto" w:fill="FFFFFF"/>
        <w:spacing w:after="100" w:afterAutospacing="1" w:line="360" w:lineRule="auto"/>
        <w:jc w:val="both"/>
        <w:rPr>
          <w:i/>
          <w:iCs/>
          <w:spacing w:val="0"/>
          <w:sz w:val="18"/>
          <w:szCs w:val="18"/>
          <w:lang w:val="es-DO"/>
        </w:rPr>
      </w:pPr>
      <w:r w:rsidRPr="00807B77">
        <w:rPr>
          <w:spacing w:val="0"/>
          <w:sz w:val="18"/>
          <w:szCs w:val="18"/>
          <w:lang w:val="es-DO"/>
        </w:rPr>
        <w:t xml:space="preserve">                  </w:t>
      </w:r>
      <w:r w:rsidRPr="00E71221">
        <w:rPr>
          <w:i/>
          <w:iCs/>
          <w:spacing w:val="0"/>
          <w:sz w:val="18"/>
          <w:szCs w:val="18"/>
          <w:lang w:val="es-DO"/>
        </w:rPr>
        <w:t>Fuente: Departamento de Comunicaciones.</w:t>
      </w:r>
    </w:p>
    <w:p w14:paraId="1B8B43F7" w14:textId="77777777" w:rsidR="001E47FC" w:rsidRPr="00807B77" w:rsidRDefault="001E47FC" w:rsidP="0022152F">
      <w:pPr>
        <w:pStyle w:val="Sinespaciado"/>
        <w:spacing w:line="360" w:lineRule="auto"/>
        <w:jc w:val="center"/>
        <w:rPr>
          <w:color w:val="767171"/>
          <w:lang w:val="es-DO"/>
        </w:rPr>
      </w:pPr>
    </w:p>
    <w:p w14:paraId="43F98339" w14:textId="7F86FABB" w:rsidR="0022152F" w:rsidRPr="00807B77" w:rsidRDefault="0022152F" w:rsidP="0022152F">
      <w:pPr>
        <w:pStyle w:val="Sinespaciado"/>
        <w:spacing w:line="360" w:lineRule="auto"/>
        <w:jc w:val="center"/>
        <w:rPr>
          <w:color w:val="767171"/>
          <w:lang w:val="es-DO"/>
        </w:rPr>
      </w:pPr>
      <w:r w:rsidRPr="00807B77">
        <w:rPr>
          <w:color w:val="767171"/>
          <w:lang w:val="es-DO"/>
        </w:rPr>
        <w:t>Tabla No. 2</w:t>
      </w:r>
      <w:r w:rsidR="00BA0569" w:rsidRPr="00807B77">
        <w:rPr>
          <w:color w:val="767171"/>
          <w:lang w:val="es-DO"/>
        </w:rPr>
        <w:t>8</w:t>
      </w:r>
    </w:p>
    <w:p w14:paraId="1A331C0B" w14:textId="44944AE5" w:rsidR="001E5264" w:rsidRPr="00807B77" w:rsidRDefault="001E5264" w:rsidP="001E5264">
      <w:pPr>
        <w:spacing w:after="0" w:line="240" w:lineRule="auto"/>
        <w:rPr>
          <w:rFonts w:eastAsia="Times New Roman"/>
          <w:spacing w:val="0"/>
          <w:sz w:val="36"/>
          <w:szCs w:val="36"/>
          <w:lang w:val="es-DO" w:eastAsia="es-DO"/>
        </w:rPr>
      </w:pPr>
      <w:r w:rsidRPr="00807B77">
        <w:rPr>
          <w:rFonts w:eastAsia="Times New Roman"/>
          <w:spacing w:val="0"/>
          <w:lang w:val="es-DO" w:eastAsia="es-DO"/>
        </w:rPr>
        <w:t xml:space="preserve">  Contenido Publicado </w:t>
      </w:r>
    </w:p>
    <w:tbl>
      <w:tblPr>
        <w:tblW w:w="7645" w:type="dxa"/>
        <w:jc w:val="center"/>
        <w:tblCellMar>
          <w:left w:w="70" w:type="dxa"/>
          <w:right w:w="70" w:type="dxa"/>
        </w:tblCellMar>
        <w:tblLook w:val="04A0" w:firstRow="1" w:lastRow="0" w:firstColumn="1" w:lastColumn="0" w:noHBand="0" w:noVBand="1"/>
      </w:tblPr>
      <w:tblGrid>
        <w:gridCol w:w="1448"/>
        <w:gridCol w:w="1518"/>
        <w:gridCol w:w="2212"/>
        <w:gridCol w:w="1456"/>
        <w:gridCol w:w="1011"/>
      </w:tblGrid>
      <w:tr w:rsidR="00807B77" w:rsidRPr="00807B77" w14:paraId="3CA0E7F5" w14:textId="77777777" w:rsidTr="001E47FC">
        <w:trPr>
          <w:trHeight w:val="1198"/>
          <w:jc w:val="center"/>
        </w:trPr>
        <w:tc>
          <w:tcPr>
            <w:tcW w:w="1448" w:type="dxa"/>
            <w:tcBorders>
              <w:top w:val="nil"/>
              <w:left w:val="nil"/>
              <w:bottom w:val="nil"/>
              <w:right w:val="nil"/>
            </w:tcBorders>
            <w:shd w:val="clear" w:color="auto" w:fill="142F62"/>
            <w:noWrap/>
            <w:vAlign w:val="center"/>
            <w:hideMark/>
          </w:tcPr>
          <w:p w14:paraId="005BA91A" w14:textId="77777777" w:rsidR="00442731" w:rsidRPr="00807B77" w:rsidRDefault="00442731" w:rsidP="005B4049">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Redes Sociales</w:t>
            </w:r>
          </w:p>
        </w:tc>
        <w:tc>
          <w:tcPr>
            <w:tcW w:w="1518" w:type="dxa"/>
            <w:tcBorders>
              <w:top w:val="nil"/>
              <w:left w:val="nil"/>
              <w:bottom w:val="nil"/>
              <w:right w:val="nil"/>
            </w:tcBorders>
            <w:shd w:val="clear" w:color="auto" w:fill="142F62"/>
            <w:noWrap/>
            <w:vAlign w:val="center"/>
            <w:hideMark/>
          </w:tcPr>
          <w:p w14:paraId="577307CF" w14:textId="77777777" w:rsidR="00442731" w:rsidRPr="00807B77" w:rsidRDefault="00442731" w:rsidP="005B4049">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Post</w:t>
            </w:r>
          </w:p>
        </w:tc>
        <w:tc>
          <w:tcPr>
            <w:tcW w:w="2212" w:type="dxa"/>
            <w:tcBorders>
              <w:top w:val="nil"/>
              <w:left w:val="nil"/>
              <w:bottom w:val="nil"/>
              <w:right w:val="nil"/>
            </w:tcBorders>
            <w:shd w:val="clear" w:color="auto" w:fill="142F62"/>
            <w:noWrap/>
            <w:vAlign w:val="center"/>
            <w:hideMark/>
          </w:tcPr>
          <w:p w14:paraId="72FF8755" w14:textId="77777777" w:rsidR="00442731" w:rsidRPr="00807B77" w:rsidRDefault="00442731" w:rsidP="005B4049">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Historias</w:t>
            </w:r>
          </w:p>
        </w:tc>
        <w:tc>
          <w:tcPr>
            <w:tcW w:w="1456" w:type="dxa"/>
            <w:tcBorders>
              <w:top w:val="nil"/>
              <w:left w:val="nil"/>
              <w:bottom w:val="nil"/>
              <w:right w:val="nil"/>
            </w:tcBorders>
            <w:shd w:val="clear" w:color="auto" w:fill="142F62"/>
            <w:noWrap/>
            <w:vAlign w:val="center"/>
            <w:hideMark/>
          </w:tcPr>
          <w:p w14:paraId="4FF7CF20" w14:textId="77777777" w:rsidR="00442731" w:rsidRPr="00807B77" w:rsidRDefault="00442731" w:rsidP="005B4049">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Reels</w:t>
            </w:r>
          </w:p>
        </w:tc>
        <w:tc>
          <w:tcPr>
            <w:tcW w:w="1011" w:type="dxa"/>
            <w:tcBorders>
              <w:top w:val="nil"/>
              <w:left w:val="nil"/>
              <w:bottom w:val="nil"/>
              <w:right w:val="nil"/>
            </w:tcBorders>
            <w:shd w:val="clear" w:color="auto" w:fill="142F62"/>
            <w:noWrap/>
            <w:vAlign w:val="center"/>
            <w:hideMark/>
          </w:tcPr>
          <w:p w14:paraId="70D1D337" w14:textId="77777777" w:rsidR="00442731" w:rsidRPr="00807B77" w:rsidRDefault="00442731" w:rsidP="005B4049">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 xml:space="preserve">Videos </w:t>
            </w:r>
          </w:p>
        </w:tc>
      </w:tr>
      <w:tr w:rsidR="00807B77" w:rsidRPr="00807B77" w14:paraId="212A5FA1" w14:textId="77777777" w:rsidTr="001E47FC">
        <w:trPr>
          <w:trHeight w:val="827"/>
          <w:jc w:val="center"/>
        </w:trPr>
        <w:tc>
          <w:tcPr>
            <w:tcW w:w="1448" w:type="dxa"/>
            <w:tcBorders>
              <w:top w:val="single" w:sz="4" w:space="0" w:color="auto"/>
              <w:left w:val="nil"/>
              <w:bottom w:val="single" w:sz="4" w:space="0" w:color="auto"/>
              <w:right w:val="nil"/>
            </w:tcBorders>
            <w:noWrap/>
            <w:vAlign w:val="bottom"/>
            <w:hideMark/>
          </w:tcPr>
          <w:p w14:paraId="03EF68F7"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Instagram:</w:t>
            </w:r>
          </w:p>
        </w:tc>
        <w:tc>
          <w:tcPr>
            <w:tcW w:w="1518" w:type="dxa"/>
            <w:tcBorders>
              <w:top w:val="single" w:sz="4" w:space="0" w:color="auto"/>
              <w:left w:val="nil"/>
              <w:bottom w:val="single" w:sz="4" w:space="0" w:color="auto"/>
              <w:right w:val="nil"/>
            </w:tcBorders>
            <w:noWrap/>
            <w:vAlign w:val="bottom"/>
            <w:hideMark/>
          </w:tcPr>
          <w:p w14:paraId="129A7FBC"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279</w:t>
            </w:r>
          </w:p>
        </w:tc>
        <w:tc>
          <w:tcPr>
            <w:tcW w:w="2212" w:type="dxa"/>
            <w:tcBorders>
              <w:top w:val="single" w:sz="4" w:space="0" w:color="auto"/>
              <w:left w:val="nil"/>
              <w:bottom w:val="single" w:sz="4" w:space="0" w:color="auto"/>
              <w:right w:val="nil"/>
            </w:tcBorders>
            <w:noWrap/>
            <w:vAlign w:val="bottom"/>
            <w:hideMark/>
          </w:tcPr>
          <w:p w14:paraId="4C230505"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291</w:t>
            </w:r>
          </w:p>
        </w:tc>
        <w:tc>
          <w:tcPr>
            <w:tcW w:w="1456" w:type="dxa"/>
            <w:tcBorders>
              <w:top w:val="single" w:sz="4" w:space="0" w:color="auto"/>
              <w:left w:val="nil"/>
              <w:bottom w:val="single" w:sz="4" w:space="0" w:color="auto"/>
              <w:right w:val="nil"/>
            </w:tcBorders>
            <w:noWrap/>
            <w:vAlign w:val="bottom"/>
            <w:hideMark/>
          </w:tcPr>
          <w:p w14:paraId="768473B8"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56</w:t>
            </w:r>
          </w:p>
        </w:tc>
        <w:tc>
          <w:tcPr>
            <w:tcW w:w="1011" w:type="dxa"/>
            <w:tcBorders>
              <w:top w:val="single" w:sz="4" w:space="0" w:color="auto"/>
              <w:left w:val="nil"/>
              <w:bottom w:val="single" w:sz="4" w:space="0" w:color="auto"/>
              <w:right w:val="nil"/>
            </w:tcBorders>
            <w:noWrap/>
            <w:vAlign w:val="bottom"/>
            <w:hideMark/>
          </w:tcPr>
          <w:p w14:paraId="5258510E" w14:textId="77777777" w:rsidR="00442731" w:rsidRPr="00807B77" w:rsidRDefault="00442731" w:rsidP="005B4049">
            <w:pPr>
              <w:spacing w:after="0" w:line="240" w:lineRule="auto"/>
              <w:jc w:val="center"/>
              <w:rPr>
                <w:rFonts w:eastAsia="Times New Roman"/>
                <w:spacing w:val="0"/>
                <w:lang w:val="es-DO" w:eastAsia="es-DO"/>
              </w:rPr>
            </w:pPr>
          </w:p>
        </w:tc>
      </w:tr>
      <w:tr w:rsidR="00807B77" w:rsidRPr="00807B77" w14:paraId="200145FA" w14:textId="77777777" w:rsidTr="001E47FC">
        <w:trPr>
          <w:trHeight w:val="628"/>
          <w:jc w:val="center"/>
        </w:trPr>
        <w:tc>
          <w:tcPr>
            <w:tcW w:w="1448" w:type="dxa"/>
            <w:tcBorders>
              <w:top w:val="nil"/>
              <w:left w:val="nil"/>
              <w:bottom w:val="single" w:sz="4" w:space="0" w:color="auto"/>
              <w:right w:val="nil"/>
            </w:tcBorders>
            <w:noWrap/>
            <w:vAlign w:val="bottom"/>
            <w:hideMark/>
          </w:tcPr>
          <w:p w14:paraId="71A35949"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Facebook:</w:t>
            </w:r>
          </w:p>
        </w:tc>
        <w:tc>
          <w:tcPr>
            <w:tcW w:w="1518" w:type="dxa"/>
            <w:tcBorders>
              <w:top w:val="nil"/>
              <w:left w:val="nil"/>
              <w:bottom w:val="single" w:sz="4" w:space="0" w:color="auto"/>
              <w:right w:val="nil"/>
            </w:tcBorders>
            <w:noWrap/>
            <w:vAlign w:val="bottom"/>
            <w:hideMark/>
          </w:tcPr>
          <w:p w14:paraId="22A52F65"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279</w:t>
            </w:r>
          </w:p>
        </w:tc>
        <w:tc>
          <w:tcPr>
            <w:tcW w:w="2212" w:type="dxa"/>
            <w:tcBorders>
              <w:top w:val="nil"/>
              <w:left w:val="nil"/>
              <w:bottom w:val="single" w:sz="4" w:space="0" w:color="auto"/>
              <w:right w:val="nil"/>
            </w:tcBorders>
            <w:noWrap/>
            <w:vAlign w:val="bottom"/>
            <w:hideMark/>
          </w:tcPr>
          <w:p w14:paraId="3618027E"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291</w:t>
            </w:r>
          </w:p>
        </w:tc>
        <w:tc>
          <w:tcPr>
            <w:tcW w:w="1456" w:type="dxa"/>
            <w:tcBorders>
              <w:top w:val="nil"/>
              <w:left w:val="nil"/>
              <w:bottom w:val="single" w:sz="4" w:space="0" w:color="auto"/>
              <w:right w:val="nil"/>
            </w:tcBorders>
            <w:noWrap/>
            <w:vAlign w:val="bottom"/>
            <w:hideMark/>
          </w:tcPr>
          <w:p w14:paraId="52247C94"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56</w:t>
            </w:r>
          </w:p>
        </w:tc>
        <w:tc>
          <w:tcPr>
            <w:tcW w:w="1011" w:type="dxa"/>
            <w:tcBorders>
              <w:top w:val="nil"/>
              <w:left w:val="nil"/>
              <w:bottom w:val="single" w:sz="4" w:space="0" w:color="auto"/>
              <w:right w:val="nil"/>
            </w:tcBorders>
            <w:noWrap/>
            <w:vAlign w:val="bottom"/>
            <w:hideMark/>
          </w:tcPr>
          <w:p w14:paraId="5CCC2DAE" w14:textId="77777777" w:rsidR="00442731" w:rsidRPr="00807B77" w:rsidRDefault="00442731" w:rsidP="005B4049">
            <w:pPr>
              <w:spacing w:after="0" w:line="240" w:lineRule="auto"/>
              <w:jc w:val="center"/>
              <w:rPr>
                <w:rFonts w:eastAsia="Times New Roman"/>
                <w:spacing w:val="0"/>
                <w:lang w:val="es-DO" w:eastAsia="es-DO"/>
              </w:rPr>
            </w:pPr>
          </w:p>
        </w:tc>
      </w:tr>
      <w:tr w:rsidR="00807B77" w:rsidRPr="00807B77" w14:paraId="08D01941" w14:textId="77777777" w:rsidTr="001E47FC">
        <w:trPr>
          <w:trHeight w:val="599"/>
          <w:jc w:val="center"/>
        </w:trPr>
        <w:tc>
          <w:tcPr>
            <w:tcW w:w="1448" w:type="dxa"/>
            <w:tcBorders>
              <w:top w:val="nil"/>
              <w:left w:val="nil"/>
              <w:bottom w:val="single" w:sz="4" w:space="0" w:color="auto"/>
              <w:right w:val="nil"/>
            </w:tcBorders>
            <w:noWrap/>
            <w:vAlign w:val="bottom"/>
            <w:hideMark/>
          </w:tcPr>
          <w:p w14:paraId="6BE65285"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Twitter:</w:t>
            </w:r>
          </w:p>
        </w:tc>
        <w:tc>
          <w:tcPr>
            <w:tcW w:w="1518" w:type="dxa"/>
            <w:tcBorders>
              <w:top w:val="nil"/>
              <w:left w:val="nil"/>
              <w:bottom w:val="single" w:sz="4" w:space="0" w:color="auto"/>
              <w:right w:val="nil"/>
            </w:tcBorders>
            <w:noWrap/>
            <w:vAlign w:val="bottom"/>
            <w:hideMark/>
          </w:tcPr>
          <w:p w14:paraId="7DF8BC30"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267</w:t>
            </w:r>
          </w:p>
        </w:tc>
        <w:tc>
          <w:tcPr>
            <w:tcW w:w="2212" w:type="dxa"/>
            <w:tcBorders>
              <w:top w:val="nil"/>
              <w:left w:val="nil"/>
              <w:bottom w:val="single" w:sz="4" w:space="0" w:color="auto"/>
              <w:right w:val="nil"/>
            </w:tcBorders>
            <w:noWrap/>
            <w:vAlign w:val="bottom"/>
            <w:hideMark/>
          </w:tcPr>
          <w:p w14:paraId="4A5871A7" w14:textId="77777777" w:rsidR="00442731" w:rsidRPr="00807B77" w:rsidRDefault="00442731" w:rsidP="005B4049">
            <w:pPr>
              <w:spacing w:after="0" w:line="240" w:lineRule="auto"/>
              <w:jc w:val="center"/>
              <w:rPr>
                <w:rFonts w:eastAsia="Times New Roman"/>
                <w:spacing w:val="0"/>
                <w:lang w:val="es-DO" w:eastAsia="es-DO"/>
              </w:rPr>
            </w:pPr>
          </w:p>
        </w:tc>
        <w:tc>
          <w:tcPr>
            <w:tcW w:w="1456" w:type="dxa"/>
            <w:tcBorders>
              <w:top w:val="nil"/>
              <w:left w:val="nil"/>
              <w:bottom w:val="single" w:sz="4" w:space="0" w:color="auto"/>
              <w:right w:val="nil"/>
            </w:tcBorders>
            <w:noWrap/>
            <w:vAlign w:val="bottom"/>
            <w:hideMark/>
          </w:tcPr>
          <w:p w14:paraId="3E0CE304"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43</w:t>
            </w:r>
          </w:p>
        </w:tc>
        <w:tc>
          <w:tcPr>
            <w:tcW w:w="1011" w:type="dxa"/>
            <w:tcBorders>
              <w:top w:val="nil"/>
              <w:left w:val="nil"/>
              <w:bottom w:val="single" w:sz="4" w:space="0" w:color="auto"/>
              <w:right w:val="nil"/>
            </w:tcBorders>
            <w:noWrap/>
            <w:vAlign w:val="bottom"/>
            <w:hideMark/>
          </w:tcPr>
          <w:p w14:paraId="0F6DF802" w14:textId="77777777" w:rsidR="00442731" w:rsidRPr="00807B77" w:rsidRDefault="00442731" w:rsidP="005B4049">
            <w:pPr>
              <w:spacing w:after="0" w:line="240" w:lineRule="auto"/>
              <w:jc w:val="center"/>
              <w:rPr>
                <w:rFonts w:eastAsia="Times New Roman"/>
                <w:spacing w:val="0"/>
                <w:lang w:val="es-DO" w:eastAsia="es-DO"/>
              </w:rPr>
            </w:pPr>
          </w:p>
        </w:tc>
      </w:tr>
      <w:tr w:rsidR="00807B77" w:rsidRPr="00807B77" w14:paraId="3682FB45" w14:textId="77777777" w:rsidTr="001E47FC">
        <w:trPr>
          <w:trHeight w:val="599"/>
          <w:jc w:val="center"/>
        </w:trPr>
        <w:tc>
          <w:tcPr>
            <w:tcW w:w="1448" w:type="dxa"/>
            <w:tcBorders>
              <w:top w:val="nil"/>
              <w:left w:val="nil"/>
              <w:bottom w:val="single" w:sz="4" w:space="0" w:color="auto"/>
              <w:right w:val="nil"/>
            </w:tcBorders>
            <w:noWrap/>
            <w:vAlign w:val="bottom"/>
            <w:hideMark/>
          </w:tcPr>
          <w:p w14:paraId="326592C1"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YouTube:</w:t>
            </w:r>
          </w:p>
        </w:tc>
        <w:tc>
          <w:tcPr>
            <w:tcW w:w="1518" w:type="dxa"/>
            <w:tcBorders>
              <w:top w:val="nil"/>
              <w:left w:val="nil"/>
              <w:bottom w:val="single" w:sz="4" w:space="0" w:color="auto"/>
              <w:right w:val="nil"/>
            </w:tcBorders>
            <w:noWrap/>
            <w:vAlign w:val="bottom"/>
            <w:hideMark/>
          </w:tcPr>
          <w:p w14:paraId="7DBBBC2B" w14:textId="77777777" w:rsidR="00442731" w:rsidRPr="00807B77" w:rsidRDefault="00442731" w:rsidP="005B4049">
            <w:pPr>
              <w:spacing w:after="0" w:line="240" w:lineRule="auto"/>
              <w:jc w:val="center"/>
              <w:rPr>
                <w:rFonts w:eastAsia="Times New Roman"/>
                <w:spacing w:val="0"/>
                <w:lang w:val="es-DO" w:eastAsia="es-DO"/>
              </w:rPr>
            </w:pPr>
          </w:p>
        </w:tc>
        <w:tc>
          <w:tcPr>
            <w:tcW w:w="2212" w:type="dxa"/>
            <w:tcBorders>
              <w:top w:val="nil"/>
              <w:left w:val="nil"/>
              <w:bottom w:val="single" w:sz="4" w:space="0" w:color="auto"/>
              <w:right w:val="nil"/>
            </w:tcBorders>
            <w:noWrap/>
            <w:vAlign w:val="bottom"/>
            <w:hideMark/>
          </w:tcPr>
          <w:p w14:paraId="262EB775" w14:textId="77777777" w:rsidR="00442731" w:rsidRPr="00807B77" w:rsidRDefault="00442731" w:rsidP="005B4049">
            <w:pPr>
              <w:spacing w:after="0" w:line="240" w:lineRule="auto"/>
              <w:jc w:val="center"/>
              <w:rPr>
                <w:rFonts w:eastAsia="Times New Roman"/>
                <w:spacing w:val="0"/>
                <w:lang w:val="es-DO" w:eastAsia="es-DO"/>
              </w:rPr>
            </w:pPr>
          </w:p>
        </w:tc>
        <w:tc>
          <w:tcPr>
            <w:tcW w:w="1456" w:type="dxa"/>
            <w:tcBorders>
              <w:top w:val="nil"/>
              <w:left w:val="nil"/>
              <w:bottom w:val="single" w:sz="4" w:space="0" w:color="auto"/>
              <w:right w:val="nil"/>
            </w:tcBorders>
            <w:noWrap/>
            <w:vAlign w:val="bottom"/>
            <w:hideMark/>
          </w:tcPr>
          <w:p w14:paraId="6940C477" w14:textId="77777777" w:rsidR="00442731" w:rsidRPr="00807B77" w:rsidRDefault="00442731" w:rsidP="005B4049">
            <w:pPr>
              <w:spacing w:after="0" w:line="240" w:lineRule="auto"/>
              <w:jc w:val="center"/>
              <w:rPr>
                <w:rFonts w:eastAsia="Times New Roman"/>
                <w:spacing w:val="0"/>
                <w:lang w:val="es-DO" w:eastAsia="es-DO"/>
              </w:rPr>
            </w:pPr>
          </w:p>
        </w:tc>
        <w:tc>
          <w:tcPr>
            <w:tcW w:w="1011" w:type="dxa"/>
            <w:tcBorders>
              <w:top w:val="nil"/>
              <w:left w:val="nil"/>
              <w:bottom w:val="single" w:sz="4" w:space="0" w:color="auto"/>
              <w:right w:val="nil"/>
            </w:tcBorders>
            <w:noWrap/>
            <w:vAlign w:val="bottom"/>
            <w:hideMark/>
          </w:tcPr>
          <w:p w14:paraId="74BDF593"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9</w:t>
            </w:r>
          </w:p>
        </w:tc>
      </w:tr>
      <w:tr w:rsidR="00807B77" w:rsidRPr="00807B77" w14:paraId="261C76CC" w14:textId="77777777" w:rsidTr="001E47FC">
        <w:trPr>
          <w:trHeight w:val="713"/>
          <w:jc w:val="center"/>
        </w:trPr>
        <w:tc>
          <w:tcPr>
            <w:tcW w:w="1448" w:type="dxa"/>
            <w:tcBorders>
              <w:top w:val="nil"/>
              <w:left w:val="nil"/>
              <w:bottom w:val="single" w:sz="4" w:space="0" w:color="auto"/>
              <w:right w:val="nil"/>
            </w:tcBorders>
            <w:noWrap/>
            <w:vAlign w:val="bottom"/>
            <w:hideMark/>
          </w:tcPr>
          <w:p w14:paraId="59EE4B13" w14:textId="77777777" w:rsidR="00442731" w:rsidRPr="00807B77" w:rsidRDefault="00442731" w:rsidP="005B4049">
            <w:pPr>
              <w:spacing w:after="0" w:line="240" w:lineRule="auto"/>
              <w:jc w:val="center"/>
              <w:rPr>
                <w:rFonts w:eastAsia="Times New Roman"/>
                <w:spacing w:val="0"/>
                <w:lang w:val="es-DO" w:eastAsia="es-DO"/>
              </w:rPr>
            </w:pPr>
            <w:proofErr w:type="spellStart"/>
            <w:r w:rsidRPr="00807B77">
              <w:rPr>
                <w:rFonts w:eastAsia="Times New Roman"/>
                <w:spacing w:val="0"/>
                <w:lang w:val="es-DO" w:eastAsia="es-DO"/>
              </w:rPr>
              <w:t>Threads</w:t>
            </w:r>
            <w:proofErr w:type="spellEnd"/>
            <w:r w:rsidRPr="00807B77">
              <w:rPr>
                <w:rFonts w:eastAsia="Times New Roman"/>
                <w:spacing w:val="0"/>
                <w:lang w:val="es-DO" w:eastAsia="es-DO"/>
              </w:rPr>
              <w:t>:</w:t>
            </w:r>
          </w:p>
        </w:tc>
        <w:tc>
          <w:tcPr>
            <w:tcW w:w="1518" w:type="dxa"/>
            <w:tcBorders>
              <w:top w:val="nil"/>
              <w:left w:val="nil"/>
              <w:bottom w:val="single" w:sz="4" w:space="0" w:color="auto"/>
              <w:right w:val="nil"/>
            </w:tcBorders>
            <w:noWrap/>
            <w:vAlign w:val="bottom"/>
            <w:hideMark/>
          </w:tcPr>
          <w:p w14:paraId="25C2FCE8"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279</w:t>
            </w:r>
          </w:p>
        </w:tc>
        <w:tc>
          <w:tcPr>
            <w:tcW w:w="2212" w:type="dxa"/>
            <w:tcBorders>
              <w:top w:val="nil"/>
              <w:left w:val="nil"/>
              <w:bottom w:val="single" w:sz="4" w:space="0" w:color="auto"/>
              <w:right w:val="nil"/>
            </w:tcBorders>
            <w:noWrap/>
            <w:vAlign w:val="bottom"/>
            <w:hideMark/>
          </w:tcPr>
          <w:p w14:paraId="446D246D" w14:textId="77777777" w:rsidR="00442731" w:rsidRPr="00807B77" w:rsidRDefault="00442731" w:rsidP="005B4049">
            <w:pPr>
              <w:spacing w:after="0" w:line="240" w:lineRule="auto"/>
              <w:jc w:val="center"/>
              <w:rPr>
                <w:rFonts w:eastAsia="Times New Roman"/>
                <w:spacing w:val="0"/>
                <w:lang w:val="es-DO" w:eastAsia="es-DO"/>
              </w:rPr>
            </w:pPr>
          </w:p>
        </w:tc>
        <w:tc>
          <w:tcPr>
            <w:tcW w:w="1456" w:type="dxa"/>
            <w:tcBorders>
              <w:top w:val="nil"/>
              <w:left w:val="nil"/>
              <w:bottom w:val="single" w:sz="4" w:space="0" w:color="auto"/>
              <w:right w:val="nil"/>
            </w:tcBorders>
            <w:noWrap/>
            <w:vAlign w:val="bottom"/>
            <w:hideMark/>
          </w:tcPr>
          <w:p w14:paraId="2A1B42C4" w14:textId="77777777" w:rsidR="00442731" w:rsidRPr="00807B77" w:rsidRDefault="00442731" w:rsidP="005B4049">
            <w:pPr>
              <w:spacing w:after="0" w:line="240" w:lineRule="auto"/>
              <w:jc w:val="center"/>
              <w:rPr>
                <w:rFonts w:eastAsia="Times New Roman"/>
                <w:spacing w:val="0"/>
                <w:lang w:val="es-DO" w:eastAsia="es-DO"/>
              </w:rPr>
            </w:pPr>
            <w:r w:rsidRPr="00807B77">
              <w:rPr>
                <w:rFonts w:eastAsia="Times New Roman"/>
                <w:spacing w:val="0"/>
                <w:lang w:val="es-DO" w:eastAsia="es-DO"/>
              </w:rPr>
              <w:t>56</w:t>
            </w:r>
          </w:p>
        </w:tc>
        <w:tc>
          <w:tcPr>
            <w:tcW w:w="1011" w:type="dxa"/>
            <w:tcBorders>
              <w:top w:val="nil"/>
              <w:left w:val="nil"/>
              <w:bottom w:val="single" w:sz="4" w:space="0" w:color="auto"/>
              <w:right w:val="nil"/>
            </w:tcBorders>
            <w:noWrap/>
            <w:vAlign w:val="bottom"/>
            <w:hideMark/>
          </w:tcPr>
          <w:p w14:paraId="72DD1285" w14:textId="77777777" w:rsidR="00442731" w:rsidRPr="00807B77" w:rsidRDefault="00442731" w:rsidP="005B4049">
            <w:pPr>
              <w:spacing w:after="0" w:line="240" w:lineRule="auto"/>
              <w:jc w:val="center"/>
              <w:rPr>
                <w:rFonts w:eastAsia="Times New Roman"/>
                <w:spacing w:val="0"/>
                <w:lang w:val="es-DO" w:eastAsia="es-DO"/>
              </w:rPr>
            </w:pPr>
          </w:p>
        </w:tc>
      </w:tr>
      <w:tr w:rsidR="00807B77" w:rsidRPr="00807B77" w14:paraId="10C299AF" w14:textId="77777777" w:rsidTr="001E47FC">
        <w:trPr>
          <w:trHeight w:val="599"/>
          <w:jc w:val="center"/>
        </w:trPr>
        <w:tc>
          <w:tcPr>
            <w:tcW w:w="1448" w:type="dxa"/>
            <w:tcBorders>
              <w:top w:val="single" w:sz="4" w:space="0" w:color="000000"/>
              <w:left w:val="single" w:sz="4" w:space="0" w:color="000000"/>
              <w:bottom w:val="single" w:sz="4" w:space="0" w:color="000000"/>
              <w:right w:val="nil"/>
            </w:tcBorders>
            <w:shd w:val="clear" w:color="auto" w:fill="47A8EA"/>
            <w:noWrap/>
            <w:vAlign w:val="center"/>
            <w:hideMark/>
          </w:tcPr>
          <w:p w14:paraId="2D063AF7" w14:textId="77777777" w:rsidR="00442731" w:rsidRPr="00807B77" w:rsidRDefault="00442731" w:rsidP="005B4049">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Totales</w:t>
            </w:r>
          </w:p>
        </w:tc>
        <w:tc>
          <w:tcPr>
            <w:tcW w:w="1518" w:type="dxa"/>
            <w:tcBorders>
              <w:top w:val="single" w:sz="4" w:space="0" w:color="000000"/>
              <w:left w:val="nil"/>
              <w:bottom w:val="single" w:sz="4" w:space="0" w:color="000000"/>
              <w:right w:val="nil"/>
            </w:tcBorders>
            <w:shd w:val="clear" w:color="auto" w:fill="47A8EA"/>
            <w:noWrap/>
            <w:vAlign w:val="center"/>
            <w:hideMark/>
          </w:tcPr>
          <w:p w14:paraId="6310DAD0" w14:textId="77777777" w:rsidR="00442731" w:rsidRPr="00807B77" w:rsidRDefault="00442731" w:rsidP="005B4049">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1,104</w:t>
            </w:r>
          </w:p>
        </w:tc>
        <w:tc>
          <w:tcPr>
            <w:tcW w:w="2212" w:type="dxa"/>
            <w:tcBorders>
              <w:top w:val="single" w:sz="4" w:space="0" w:color="000000"/>
              <w:left w:val="nil"/>
              <w:bottom w:val="single" w:sz="4" w:space="0" w:color="000000"/>
              <w:right w:val="nil"/>
            </w:tcBorders>
            <w:shd w:val="clear" w:color="auto" w:fill="47A8EA"/>
            <w:noWrap/>
            <w:vAlign w:val="center"/>
            <w:hideMark/>
          </w:tcPr>
          <w:p w14:paraId="18A74989" w14:textId="77777777" w:rsidR="00442731" w:rsidRPr="00807B77" w:rsidRDefault="00442731" w:rsidP="005B4049">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582</w:t>
            </w:r>
          </w:p>
        </w:tc>
        <w:tc>
          <w:tcPr>
            <w:tcW w:w="1456" w:type="dxa"/>
            <w:tcBorders>
              <w:top w:val="single" w:sz="4" w:space="0" w:color="000000"/>
              <w:left w:val="nil"/>
              <w:bottom w:val="single" w:sz="4" w:space="0" w:color="000000"/>
              <w:right w:val="nil"/>
            </w:tcBorders>
            <w:shd w:val="clear" w:color="auto" w:fill="47A8EA"/>
            <w:noWrap/>
            <w:vAlign w:val="center"/>
            <w:hideMark/>
          </w:tcPr>
          <w:p w14:paraId="64BCDCCB" w14:textId="77777777" w:rsidR="00442731" w:rsidRPr="00807B77" w:rsidRDefault="00442731" w:rsidP="005B4049">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211</w:t>
            </w:r>
          </w:p>
        </w:tc>
        <w:tc>
          <w:tcPr>
            <w:tcW w:w="1011" w:type="dxa"/>
            <w:tcBorders>
              <w:top w:val="single" w:sz="4" w:space="0" w:color="000000"/>
              <w:left w:val="nil"/>
              <w:bottom w:val="single" w:sz="4" w:space="0" w:color="000000"/>
              <w:right w:val="nil"/>
            </w:tcBorders>
            <w:shd w:val="clear" w:color="auto" w:fill="47A8EA"/>
            <w:noWrap/>
            <w:vAlign w:val="center"/>
            <w:hideMark/>
          </w:tcPr>
          <w:p w14:paraId="3C6F3149" w14:textId="77777777" w:rsidR="00442731" w:rsidRPr="00807B77" w:rsidRDefault="00442731" w:rsidP="005B4049">
            <w:pPr>
              <w:spacing w:after="0" w:line="240" w:lineRule="auto"/>
              <w:jc w:val="center"/>
              <w:rPr>
                <w:rFonts w:eastAsia="Times New Roman"/>
                <w:color w:val="FFFFFF" w:themeColor="background1"/>
                <w:spacing w:val="0"/>
                <w:lang w:val="es-DO" w:eastAsia="es-DO"/>
              </w:rPr>
            </w:pPr>
            <w:r w:rsidRPr="00807B77">
              <w:rPr>
                <w:rFonts w:eastAsia="Times New Roman"/>
                <w:color w:val="FFFFFF" w:themeColor="background1"/>
                <w:spacing w:val="0"/>
                <w:lang w:val="es-DO" w:eastAsia="es-DO"/>
              </w:rPr>
              <w:t>9</w:t>
            </w:r>
          </w:p>
        </w:tc>
      </w:tr>
    </w:tbl>
    <w:p w14:paraId="5DCE790C" w14:textId="7DC79E4F" w:rsidR="00482E11" w:rsidRPr="00E71221" w:rsidRDefault="00482E11" w:rsidP="00482E11">
      <w:pPr>
        <w:shd w:val="clear" w:color="auto" w:fill="FFFFFF"/>
        <w:spacing w:after="100" w:afterAutospacing="1" w:line="360" w:lineRule="auto"/>
        <w:jc w:val="both"/>
        <w:rPr>
          <w:i/>
          <w:iCs/>
          <w:spacing w:val="0"/>
          <w:sz w:val="18"/>
          <w:szCs w:val="18"/>
          <w:lang w:val="es-DO"/>
        </w:rPr>
      </w:pPr>
      <w:r w:rsidRPr="00E71221">
        <w:rPr>
          <w:i/>
          <w:iCs/>
          <w:spacing w:val="0"/>
          <w:sz w:val="18"/>
          <w:szCs w:val="18"/>
          <w:lang w:val="es-DO"/>
        </w:rPr>
        <w:t xml:space="preserve">   Fuente: Departamento de Comunicaciones.</w:t>
      </w:r>
    </w:p>
    <w:p w14:paraId="1AD07CA4" w14:textId="77777777" w:rsidR="001E47FC" w:rsidRPr="00807B77" w:rsidRDefault="001E47FC" w:rsidP="0022152F">
      <w:pPr>
        <w:pStyle w:val="Sinespaciado"/>
        <w:spacing w:line="360" w:lineRule="auto"/>
        <w:jc w:val="center"/>
        <w:rPr>
          <w:color w:val="767171"/>
          <w:lang w:val="es-DO"/>
        </w:rPr>
      </w:pPr>
    </w:p>
    <w:p w14:paraId="7D80B055" w14:textId="77777777" w:rsidR="001E47FC" w:rsidRPr="00807B77" w:rsidRDefault="001E47FC" w:rsidP="0022152F">
      <w:pPr>
        <w:pStyle w:val="Sinespaciado"/>
        <w:spacing w:line="360" w:lineRule="auto"/>
        <w:jc w:val="center"/>
        <w:rPr>
          <w:color w:val="767171"/>
          <w:lang w:val="es-DO"/>
        </w:rPr>
      </w:pPr>
    </w:p>
    <w:p w14:paraId="3BA45A05" w14:textId="4888DFF7" w:rsidR="0022152F" w:rsidRPr="00807B77" w:rsidRDefault="0022152F" w:rsidP="0022152F">
      <w:pPr>
        <w:pStyle w:val="Sinespaciado"/>
        <w:spacing w:line="360" w:lineRule="auto"/>
        <w:jc w:val="center"/>
        <w:rPr>
          <w:color w:val="767171"/>
          <w:lang w:val="es-DO"/>
        </w:rPr>
      </w:pPr>
      <w:r w:rsidRPr="00807B77">
        <w:rPr>
          <w:color w:val="767171"/>
          <w:lang w:val="es-DO"/>
        </w:rPr>
        <w:t>Tabla No. 2</w:t>
      </w:r>
      <w:r w:rsidR="00BA0569" w:rsidRPr="00807B77">
        <w:rPr>
          <w:color w:val="767171"/>
          <w:lang w:val="es-DO"/>
        </w:rPr>
        <w:t>9</w:t>
      </w:r>
    </w:p>
    <w:p w14:paraId="1AFECA52" w14:textId="49B45745" w:rsidR="0022152F" w:rsidRPr="00807B77" w:rsidRDefault="00482E11" w:rsidP="00480617">
      <w:pPr>
        <w:pStyle w:val="Sinespaciado"/>
        <w:rPr>
          <w:color w:val="767171"/>
          <w:lang w:val="es-DO" w:eastAsia="es-DO"/>
        </w:rPr>
      </w:pPr>
      <w:r w:rsidRPr="00807B77">
        <w:rPr>
          <w:color w:val="767171"/>
          <w:lang w:val="es-DO" w:eastAsia="es-DO"/>
        </w:rPr>
        <w:t xml:space="preserve">              </w:t>
      </w:r>
      <w:r w:rsidR="00480617" w:rsidRPr="00807B77">
        <w:rPr>
          <w:color w:val="767171"/>
          <w:lang w:val="es-DO" w:eastAsia="es-DO"/>
        </w:rPr>
        <w:t xml:space="preserve"> </w:t>
      </w:r>
      <w:r w:rsidR="0022152F" w:rsidRPr="00807B77">
        <w:rPr>
          <w:color w:val="767171"/>
          <w:lang w:val="es-DO" w:eastAsia="es-DO"/>
        </w:rPr>
        <w:t>Audiencia por ciudades.</w:t>
      </w:r>
    </w:p>
    <w:p w14:paraId="523B762C" w14:textId="77777777" w:rsidR="00480617" w:rsidRPr="00807B77" w:rsidRDefault="00480617" w:rsidP="00480617">
      <w:pPr>
        <w:pStyle w:val="Sinespaciado"/>
        <w:rPr>
          <w:color w:val="767171"/>
          <w:sz w:val="18"/>
          <w:szCs w:val="18"/>
          <w:lang w:val="es-DO"/>
        </w:rPr>
      </w:pPr>
    </w:p>
    <w:tbl>
      <w:tblPr>
        <w:tblW w:w="5621" w:type="dxa"/>
        <w:jc w:val="center"/>
        <w:tblCellMar>
          <w:left w:w="70" w:type="dxa"/>
          <w:right w:w="70" w:type="dxa"/>
        </w:tblCellMar>
        <w:tblLook w:val="04A0" w:firstRow="1" w:lastRow="0" w:firstColumn="1" w:lastColumn="0" w:noHBand="0" w:noVBand="1"/>
      </w:tblPr>
      <w:tblGrid>
        <w:gridCol w:w="3889"/>
        <w:gridCol w:w="1732"/>
      </w:tblGrid>
      <w:tr w:rsidR="00807B77" w:rsidRPr="00807B77" w14:paraId="2111F940" w14:textId="77777777" w:rsidTr="001E47FC">
        <w:trPr>
          <w:trHeight w:val="553"/>
          <w:tblHeader/>
          <w:jc w:val="center"/>
        </w:trPr>
        <w:tc>
          <w:tcPr>
            <w:tcW w:w="3889" w:type="dxa"/>
            <w:tcBorders>
              <w:top w:val="single" w:sz="8" w:space="0" w:color="767171"/>
              <w:left w:val="single" w:sz="8" w:space="0" w:color="767171"/>
              <w:bottom w:val="single" w:sz="8" w:space="0" w:color="767171"/>
              <w:right w:val="single" w:sz="8" w:space="0" w:color="767171"/>
            </w:tcBorders>
            <w:shd w:val="clear" w:color="auto" w:fill="142F62"/>
            <w:vAlign w:val="center"/>
            <w:hideMark/>
          </w:tcPr>
          <w:p w14:paraId="3C8722B8" w14:textId="017EDE8E" w:rsidR="00442731" w:rsidRPr="00807B77" w:rsidRDefault="00442731" w:rsidP="00480617">
            <w:pPr>
              <w:pStyle w:val="Sinespaciado"/>
              <w:rPr>
                <w:color w:val="FFFFFF" w:themeColor="background1"/>
                <w:lang w:val="es-DO" w:eastAsia="es-DO"/>
              </w:rPr>
            </w:pPr>
            <w:r w:rsidRPr="00807B77">
              <w:rPr>
                <w:color w:val="FFFFFF" w:themeColor="background1"/>
                <w:lang w:val="es-DO" w:eastAsia="es-DO"/>
              </w:rPr>
              <w:t>Métricas</w:t>
            </w:r>
          </w:p>
        </w:tc>
        <w:tc>
          <w:tcPr>
            <w:tcW w:w="1732" w:type="dxa"/>
            <w:tcBorders>
              <w:top w:val="single" w:sz="8" w:space="0" w:color="767171"/>
              <w:left w:val="nil"/>
              <w:bottom w:val="single" w:sz="8" w:space="0" w:color="767171"/>
              <w:right w:val="single" w:sz="8" w:space="0" w:color="767171"/>
            </w:tcBorders>
            <w:shd w:val="clear" w:color="auto" w:fill="142F62"/>
            <w:vAlign w:val="center"/>
            <w:hideMark/>
          </w:tcPr>
          <w:p w14:paraId="274BC6AF" w14:textId="77777777" w:rsidR="00442731" w:rsidRPr="00807B77" w:rsidRDefault="00442731" w:rsidP="00480617">
            <w:pPr>
              <w:pStyle w:val="Sinespaciado"/>
              <w:rPr>
                <w:color w:val="FFFFFF" w:themeColor="background1"/>
                <w:lang w:val="es-DO" w:eastAsia="es-DO"/>
              </w:rPr>
            </w:pPr>
            <w:r w:rsidRPr="00807B77">
              <w:rPr>
                <w:color w:val="FFFFFF" w:themeColor="background1"/>
                <w:lang w:val="es-DO" w:eastAsia="es-DO"/>
              </w:rPr>
              <w:t>Porcentaje</w:t>
            </w:r>
          </w:p>
        </w:tc>
      </w:tr>
      <w:tr w:rsidR="00807B77" w:rsidRPr="00807B77" w14:paraId="441DD505" w14:textId="77777777" w:rsidTr="001E47FC">
        <w:trPr>
          <w:trHeight w:val="309"/>
          <w:jc w:val="center"/>
        </w:trPr>
        <w:tc>
          <w:tcPr>
            <w:tcW w:w="5621" w:type="dxa"/>
            <w:gridSpan w:val="2"/>
            <w:tcBorders>
              <w:top w:val="single" w:sz="8" w:space="0" w:color="767171"/>
              <w:left w:val="single" w:sz="8" w:space="0" w:color="767171"/>
              <w:bottom w:val="single" w:sz="8" w:space="0" w:color="767171"/>
              <w:right w:val="single" w:sz="8" w:space="0" w:color="767171"/>
            </w:tcBorders>
            <w:shd w:val="clear" w:color="auto" w:fill="47A8EA"/>
            <w:vAlign w:val="center"/>
            <w:hideMark/>
          </w:tcPr>
          <w:p w14:paraId="4993BF47"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color w:val="FFFFFF" w:themeColor="background1"/>
                <w:spacing w:val="0"/>
                <w:lang w:val="es-DO" w:eastAsia="es-DO"/>
              </w:rPr>
              <w:t>Público Alcanzado</w:t>
            </w:r>
          </w:p>
        </w:tc>
      </w:tr>
      <w:tr w:rsidR="00807B77" w:rsidRPr="00807B77" w14:paraId="40929F56" w14:textId="77777777" w:rsidTr="001E47FC">
        <w:trPr>
          <w:trHeight w:val="242"/>
          <w:jc w:val="center"/>
        </w:trPr>
        <w:tc>
          <w:tcPr>
            <w:tcW w:w="3889" w:type="dxa"/>
            <w:tcBorders>
              <w:top w:val="nil"/>
              <w:left w:val="single" w:sz="8" w:space="0" w:color="767171"/>
              <w:bottom w:val="single" w:sz="8" w:space="0" w:color="767171"/>
              <w:right w:val="single" w:sz="8" w:space="0" w:color="767171"/>
            </w:tcBorders>
            <w:vAlign w:val="center"/>
            <w:hideMark/>
          </w:tcPr>
          <w:p w14:paraId="4781EC92"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Santo Domingo</w:t>
            </w:r>
          </w:p>
        </w:tc>
        <w:tc>
          <w:tcPr>
            <w:tcW w:w="1732" w:type="dxa"/>
            <w:tcBorders>
              <w:top w:val="nil"/>
              <w:left w:val="nil"/>
              <w:bottom w:val="single" w:sz="8" w:space="0" w:color="767171"/>
              <w:right w:val="single" w:sz="8" w:space="0" w:color="767171"/>
            </w:tcBorders>
            <w:vAlign w:val="center"/>
            <w:hideMark/>
          </w:tcPr>
          <w:p w14:paraId="5E5D6904"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16.3%</w:t>
            </w:r>
          </w:p>
        </w:tc>
      </w:tr>
      <w:tr w:rsidR="00807B77" w:rsidRPr="00807B77" w14:paraId="5FDB4020" w14:textId="77777777" w:rsidTr="001E47FC">
        <w:trPr>
          <w:trHeight w:val="192"/>
          <w:jc w:val="center"/>
        </w:trPr>
        <w:tc>
          <w:tcPr>
            <w:tcW w:w="3889" w:type="dxa"/>
            <w:tcBorders>
              <w:top w:val="nil"/>
              <w:left w:val="single" w:sz="8" w:space="0" w:color="767171"/>
              <w:bottom w:val="single" w:sz="8" w:space="0" w:color="767171"/>
              <w:right w:val="single" w:sz="8" w:space="0" w:color="767171"/>
            </w:tcBorders>
            <w:vAlign w:val="center"/>
            <w:hideMark/>
          </w:tcPr>
          <w:p w14:paraId="53F77AC3"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Santiago </w:t>
            </w:r>
          </w:p>
        </w:tc>
        <w:tc>
          <w:tcPr>
            <w:tcW w:w="1732" w:type="dxa"/>
            <w:tcBorders>
              <w:top w:val="nil"/>
              <w:left w:val="nil"/>
              <w:bottom w:val="single" w:sz="8" w:space="0" w:color="767171"/>
              <w:right w:val="single" w:sz="8" w:space="0" w:color="767171"/>
            </w:tcBorders>
            <w:vAlign w:val="center"/>
            <w:hideMark/>
          </w:tcPr>
          <w:p w14:paraId="582D607B"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6.4%</w:t>
            </w:r>
          </w:p>
        </w:tc>
      </w:tr>
      <w:tr w:rsidR="00807B77" w:rsidRPr="00807B77" w14:paraId="2A766617" w14:textId="77777777" w:rsidTr="001E47FC">
        <w:trPr>
          <w:trHeight w:val="161"/>
          <w:jc w:val="center"/>
        </w:trPr>
        <w:tc>
          <w:tcPr>
            <w:tcW w:w="3889" w:type="dxa"/>
            <w:tcBorders>
              <w:top w:val="nil"/>
              <w:left w:val="single" w:sz="8" w:space="0" w:color="767171"/>
              <w:bottom w:val="single" w:sz="8" w:space="0" w:color="767171"/>
              <w:right w:val="single" w:sz="8" w:space="0" w:color="767171"/>
            </w:tcBorders>
            <w:vAlign w:val="center"/>
            <w:hideMark/>
          </w:tcPr>
          <w:p w14:paraId="7937E59C"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La Vega</w:t>
            </w:r>
          </w:p>
        </w:tc>
        <w:tc>
          <w:tcPr>
            <w:tcW w:w="1732" w:type="dxa"/>
            <w:tcBorders>
              <w:top w:val="nil"/>
              <w:left w:val="nil"/>
              <w:bottom w:val="single" w:sz="8" w:space="0" w:color="767171"/>
              <w:right w:val="single" w:sz="8" w:space="0" w:color="767171"/>
            </w:tcBorders>
            <w:vAlign w:val="center"/>
            <w:hideMark/>
          </w:tcPr>
          <w:p w14:paraId="707097A4"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6.1%</w:t>
            </w:r>
          </w:p>
        </w:tc>
      </w:tr>
      <w:tr w:rsidR="00807B77" w:rsidRPr="00807B77" w14:paraId="4F93B7E0" w14:textId="77777777" w:rsidTr="001E47FC">
        <w:trPr>
          <w:trHeight w:val="331"/>
          <w:jc w:val="center"/>
        </w:trPr>
        <w:tc>
          <w:tcPr>
            <w:tcW w:w="3889" w:type="dxa"/>
            <w:tcBorders>
              <w:top w:val="nil"/>
              <w:left w:val="single" w:sz="8" w:space="0" w:color="767171"/>
              <w:bottom w:val="single" w:sz="8" w:space="0" w:color="767171"/>
              <w:right w:val="single" w:sz="8" w:space="0" w:color="767171"/>
            </w:tcBorders>
            <w:vAlign w:val="center"/>
            <w:hideMark/>
          </w:tcPr>
          <w:p w14:paraId="1B374F68" w14:textId="5BFF9BFB"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San Francisco de </w:t>
            </w:r>
            <w:r w:rsidR="00482E11" w:rsidRPr="00807B77">
              <w:rPr>
                <w:rFonts w:eastAsia="Times New Roman"/>
                <w:spacing w:val="0"/>
                <w:lang w:val="es-DO" w:eastAsia="es-DO"/>
              </w:rPr>
              <w:t>Macorís</w:t>
            </w:r>
            <w:r w:rsidRPr="00807B77">
              <w:rPr>
                <w:rFonts w:eastAsia="Times New Roman"/>
                <w:spacing w:val="0"/>
                <w:lang w:val="es-DO" w:eastAsia="es-DO"/>
              </w:rPr>
              <w:t xml:space="preserve"> </w:t>
            </w:r>
          </w:p>
        </w:tc>
        <w:tc>
          <w:tcPr>
            <w:tcW w:w="1732" w:type="dxa"/>
            <w:tcBorders>
              <w:top w:val="nil"/>
              <w:left w:val="nil"/>
              <w:bottom w:val="single" w:sz="8" w:space="0" w:color="767171"/>
              <w:right w:val="single" w:sz="8" w:space="0" w:color="767171"/>
            </w:tcBorders>
            <w:vAlign w:val="center"/>
            <w:hideMark/>
          </w:tcPr>
          <w:p w14:paraId="33EE1476"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5.0%</w:t>
            </w:r>
          </w:p>
        </w:tc>
      </w:tr>
      <w:tr w:rsidR="00807B77" w:rsidRPr="00807B77" w14:paraId="7C4D8AD6" w14:textId="77777777" w:rsidTr="001E47FC">
        <w:trPr>
          <w:trHeight w:val="228"/>
          <w:jc w:val="center"/>
        </w:trPr>
        <w:tc>
          <w:tcPr>
            <w:tcW w:w="3889" w:type="dxa"/>
            <w:tcBorders>
              <w:top w:val="nil"/>
              <w:left w:val="single" w:sz="8" w:space="0" w:color="767171"/>
              <w:bottom w:val="single" w:sz="8" w:space="0" w:color="767171"/>
              <w:right w:val="single" w:sz="8" w:space="0" w:color="767171"/>
            </w:tcBorders>
            <w:vAlign w:val="center"/>
            <w:hideMark/>
          </w:tcPr>
          <w:p w14:paraId="7101F160"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San Pedro de Macorís </w:t>
            </w:r>
          </w:p>
        </w:tc>
        <w:tc>
          <w:tcPr>
            <w:tcW w:w="1732" w:type="dxa"/>
            <w:tcBorders>
              <w:top w:val="nil"/>
              <w:left w:val="nil"/>
              <w:bottom w:val="single" w:sz="8" w:space="0" w:color="767171"/>
              <w:right w:val="single" w:sz="8" w:space="0" w:color="767171"/>
            </w:tcBorders>
            <w:vAlign w:val="center"/>
            <w:hideMark/>
          </w:tcPr>
          <w:p w14:paraId="7295EA61"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3.5%</w:t>
            </w:r>
          </w:p>
        </w:tc>
      </w:tr>
      <w:tr w:rsidR="00807B77" w:rsidRPr="00807B77" w14:paraId="66AB04F2" w14:textId="77777777" w:rsidTr="001E47FC">
        <w:trPr>
          <w:trHeight w:val="314"/>
          <w:jc w:val="center"/>
        </w:trPr>
        <w:tc>
          <w:tcPr>
            <w:tcW w:w="3889" w:type="dxa"/>
            <w:tcBorders>
              <w:top w:val="nil"/>
              <w:left w:val="single" w:sz="8" w:space="0" w:color="767171"/>
              <w:bottom w:val="single" w:sz="8" w:space="0" w:color="767171"/>
              <w:right w:val="single" w:sz="8" w:space="0" w:color="767171"/>
            </w:tcBorders>
            <w:vAlign w:val="center"/>
            <w:hideMark/>
          </w:tcPr>
          <w:p w14:paraId="45D440D5" w14:textId="777777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Los Alcarrizos  </w:t>
            </w:r>
          </w:p>
        </w:tc>
        <w:tc>
          <w:tcPr>
            <w:tcW w:w="1732" w:type="dxa"/>
            <w:tcBorders>
              <w:top w:val="nil"/>
              <w:left w:val="nil"/>
              <w:bottom w:val="single" w:sz="8" w:space="0" w:color="767171"/>
              <w:right w:val="single" w:sz="8" w:space="0" w:color="767171"/>
            </w:tcBorders>
            <w:vAlign w:val="center"/>
            <w:hideMark/>
          </w:tcPr>
          <w:p w14:paraId="7AC8066A"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1.4%</w:t>
            </w:r>
          </w:p>
        </w:tc>
      </w:tr>
      <w:tr w:rsidR="00807B77" w:rsidRPr="00807B77" w14:paraId="2154631B" w14:textId="77777777" w:rsidTr="001E47FC">
        <w:trPr>
          <w:trHeight w:val="283"/>
          <w:jc w:val="center"/>
        </w:trPr>
        <w:tc>
          <w:tcPr>
            <w:tcW w:w="3889" w:type="dxa"/>
            <w:tcBorders>
              <w:top w:val="nil"/>
              <w:left w:val="single" w:sz="8" w:space="0" w:color="767171"/>
              <w:bottom w:val="single" w:sz="8" w:space="0" w:color="767171"/>
              <w:right w:val="single" w:sz="8" w:space="0" w:color="767171"/>
            </w:tcBorders>
            <w:vAlign w:val="center"/>
            <w:hideMark/>
          </w:tcPr>
          <w:p w14:paraId="49E99C3E" w14:textId="17077638"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La Romana </w:t>
            </w:r>
          </w:p>
        </w:tc>
        <w:tc>
          <w:tcPr>
            <w:tcW w:w="1732" w:type="dxa"/>
            <w:tcBorders>
              <w:top w:val="nil"/>
              <w:left w:val="nil"/>
              <w:bottom w:val="single" w:sz="8" w:space="0" w:color="767171"/>
              <w:right w:val="single" w:sz="8" w:space="0" w:color="767171"/>
            </w:tcBorders>
            <w:vAlign w:val="center"/>
            <w:hideMark/>
          </w:tcPr>
          <w:p w14:paraId="221BD8AF"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2.3%</w:t>
            </w:r>
          </w:p>
        </w:tc>
      </w:tr>
      <w:tr w:rsidR="00807B77" w:rsidRPr="00807B77" w14:paraId="423EBBEC" w14:textId="77777777" w:rsidTr="001E47FC">
        <w:trPr>
          <w:trHeight w:val="295"/>
          <w:jc w:val="center"/>
        </w:trPr>
        <w:tc>
          <w:tcPr>
            <w:tcW w:w="5621" w:type="dxa"/>
            <w:gridSpan w:val="2"/>
            <w:tcBorders>
              <w:top w:val="single" w:sz="8" w:space="0" w:color="767171"/>
              <w:left w:val="single" w:sz="8" w:space="0" w:color="767171"/>
              <w:bottom w:val="single" w:sz="8" w:space="0" w:color="767171"/>
              <w:right w:val="single" w:sz="8" w:space="0" w:color="767171"/>
            </w:tcBorders>
            <w:shd w:val="clear" w:color="auto" w:fill="47A8EA"/>
            <w:vAlign w:val="center"/>
            <w:hideMark/>
          </w:tcPr>
          <w:p w14:paraId="3D6AB8C2" w14:textId="69AF86C7" w:rsidR="00442731" w:rsidRPr="00807B77" w:rsidRDefault="00442731" w:rsidP="005B4049">
            <w:pPr>
              <w:spacing w:after="0" w:line="240" w:lineRule="auto"/>
              <w:rPr>
                <w:rFonts w:eastAsia="Times New Roman"/>
                <w:spacing w:val="0"/>
                <w:lang w:val="es-DO" w:eastAsia="es-DO"/>
              </w:rPr>
            </w:pPr>
            <w:r w:rsidRPr="00807B77">
              <w:rPr>
                <w:rFonts w:eastAsia="Times New Roman"/>
                <w:color w:val="FFFFFF" w:themeColor="background1"/>
                <w:spacing w:val="0"/>
                <w:lang w:val="es-DO" w:eastAsia="es-DO"/>
              </w:rPr>
              <w:t>Principales Países</w:t>
            </w:r>
          </w:p>
        </w:tc>
      </w:tr>
      <w:tr w:rsidR="00807B77" w:rsidRPr="00807B77" w14:paraId="5426428C" w14:textId="77777777" w:rsidTr="001E47FC">
        <w:trPr>
          <w:trHeight w:val="336"/>
          <w:jc w:val="center"/>
        </w:trPr>
        <w:tc>
          <w:tcPr>
            <w:tcW w:w="3889" w:type="dxa"/>
            <w:tcBorders>
              <w:top w:val="nil"/>
              <w:left w:val="single" w:sz="8" w:space="0" w:color="767171"/>
              <w:bottom w:val="single" w:sz="8" w:space="0" w:color="767171"/>
              <w:right w:val="single" w:sz="8" w:space="0" w:color="767171"/>
            </w:tcBorders>
            <w:vAlign w:val="center"/>
            <w:hideMark/>
          </w:tcPr>
          <w:p w14:paraId="7BBC3794" w14:textId="154CE6D5"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República Dominicana: </w:t>
            </w:r>
          </w:p>
        </w:tc>
        <w:tc>
          <w:tcPr>
            <w:tcW w:w="1732" w:type="dxa"/>
            <w:tcBorders>
              <w:top w:val="nil"/>
              <w:left w:val="nil"/>
              <w:bottom w:val="single" w:sz="8" w:space="0" w:color="767171"/>
              <w:right w:val="single" w:sz="8" w:space="0" w:color="767171"/>
            </w:tcBorders>
            <w:vAlign w:val="center"/>
            <w:hideMark/>
          </w:tcPr>
          <w:p w14:paraId="7EAD29B7"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78.4%</w:t>
            </w:r>
          </w:p>
        </w:tc>
      </w:tr>
      <w:tr w:rsidR="00807B77" w:rsidRPr="00807B77" w14:paraId="4609ACF3" w14:textId="77777777" w:rsidTr="001E47FC">
        <w:trPr>
          <w:trHeight w:val="240"/>
          <w:jc w:val="center"/>
        </w:trPr>
        <w:tc>
          <w:tcPr>
            <w:tcW w:w="3889" w:type="dxa"/>
            <w:tcBorders>
              <w:top w:val="nil"/>
              <w:left w:val="single" w:sz="8" w:space="0" w:color="767171"/>
              <w:bottom w:val="single" w:sz="8" w:space="0" w:color="767171"/>
              <w:right w:val="single" w:sz="8" w:space="0" w:color="767171"/>
            </w:tcBorders>
            <w:vAlign w:val="center"/>
            <w:hideMark/>
          </w:tcPr>
          <w:p w14:paraId="5AD3D272" w14:textId="556304A8"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Estados Unidos: </w:t>
            </w:r>
          </w:p>
        </w:tc>
        <w:tc>
          <w:tcPr>
            <w:tcW w:w="1732" w:type="dxa"/>
            <w:tcBorders>
              <w:top w:val="nil"/>
              <w:left w:val="nil"/>
              <w:bottom w:val="single" w:sz="8" w:space="0" w:color="767171"/>
              <w:right w:val="single" w:sz="8" w:space="0" w:color="767171"/>
            </w:tcBorders>
            <w:vAlign w:val="center"/>
            <w:hideMark/>
          </w:tcPr>
          <w:p w14:paraId="0B3D343D"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8.8%</w:t>
            </w:r>
          </w:p>
        </w:tc>
      </w:tr>
      <w:tr w:rsidR="00807B77" w:rsidRPr="00807B77" w14:paraId="13E0D61F" w14:textId="77777777" w:rsidTr="001E47FC">
        <w:trPr>
          <w:trHeight w:val="229"/>
          <w:jc w:val="center"/>
        </w:trPr>
        <w:tc>
          <w:tcPr>
            <w:tcW w:w="3889" w:type="dxa"/>
            <w:tcBorders>
              <w:top w:val="nil"/>
              <w:left w:val="single" w:sz="8" w:space="0" w:color="767171"/>
              <w:bottom w:val="single" w:sz="8" w:space="0" w:color="767171"/>
              <w:right w:val="single" w:sz="8" w:space="0" w:color="767171"/>
            </w:tcBorders>
            <w:vAlign w:val="center"/>
            <w:hideMark/>
          </w:tcPr>
          <w:p w14:paraId="7C3CC73B" w14:textId="40D2E8A6"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México: </w:t>
            </w:r>
          </w:p>
        </w:tc>
        <w:tc>
          <w:tcPr>
            <w:tcW w:w="1732" w:type="dxa"/>
            <w:tcBorders>
              <w:top w:val="nil"/>
              <w:left w:val="nil"/>
              <w:bottom w:val="single" w:sz="8" w:space="0" w:color="767171"/>
              <w:right w:val="single" w:sz="8" w:space="0" w:color="767171"/>
            </w:tcBorders>
            <w:vAlign w:val="center"/>
            <w:hideMark/>
          </w:tcPr>
          <w:p w14:paraId="42B42449"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2.3%</w:t>
            </w:r>
          </w:p>
        </w:tc>
      </w:tr>
      <w:tr w:rsidR="00807B77" w:rsidRPr="00807B77" w14:paraId="1252FD19" w14:textId="77777777" w:rsidTr="001E47FC">
        <w:trPr>
          <w:trHeight w:val="296"/>
          <w:jc w:val="center"/>
        </w:trPr>
        <w:tc>
          <w:tcPr>
            <w:tcW w:w="3889" w:type="dxa"/>
            <w:tcBorders>
              <w:top w:val="nil"/>
              <w:left w:val="single" w:sz="8" w:space="0" w:color="767171"/>
              <w:bottom w:val="single" w:sz="8" w:space="0" w:color="767171"/>
              <w:right w:val="single" w:sz="8" w:space="0" w:color="767171"/>
            </w:tcBorders>
            <w:vAlign w:val="center"/>
            <w:hideMark/>
          </w:tcPr>
          <w:p w14:paraId="33830F52" w14:textId="4F86E76B"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España </w:t>
            </w:r>
          </w:p>
        </w:tc>
        <w:tc>
          <w:tcPr>
            <w:tcW w:w="1732" w:type="dxa"/>
            <w:tcBorders>
              <w:top w:val="nil"/>
              <w:left w:val="nil"/>
              <w:bottom w:val="single" w:sz="8" w:space="0" w:color="767171"/>
              <w:right w:val="single" w:sz="8" w:space="0" w:color="767171"/>
            </w:tcBorders>
            <w:vAlign w:val="center"/>
            <w:hideMark/>
          </w:tcPr>
          <w:p w14:paraId="45EF8F23"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2.1%</w:t>
            </w:r>
          </w:p>
        </w:tc>
      </w:tr>
      <w:tr w:rsidR="00807B77" w:rsidRPr="00807B77" w14:paraId="4454EE3D" w14:textId="77777777" w:rsidTr="001E47FC">
        <w:trPr>
          <w:trHeight w:val="296"/>
          <w:jc w:val="center"/>
        </w:trPr>
        <w:tc>
          <w:tcPr>
            <w:tcW w:w="3889" w:type="dxa"/>
            <w:tcBorders>
              <w:top w:val="nil"/>
              <w:left w:val="single" w:sz="8" w:space="0" w:color="767171"/>
              <w:bottom w:val="single" w:sz="8" w:space="0" w:color="767171"/>
              <w:right w:val="single" w:sz="8" w:space="0" w:color="767171"/>
            </w:tcBorders>
            <w:vAlign w:val="center"/>
            <w:hideMark/>
          </w:tcPr>
          <w:p w14:paraId="14C45138" w14:textId="6BEDC47B"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Perú </w:t>
            </w:r>
          </w:p>
        </w:tc>
        <w:tc>
          <w:tcPr>
            <w:tcW w:w="1732" w:type="dxa"/>
            <w:tcBorders>
              <w:top w:val="nil"/>
              <w:left w:val="nil"/>
              <w:bottom w:val="single" w:sz="8" w:space="0" w:color="767171"/>
              <w:right w:val="single" w:sz="8" w:space="0" w:color="767171"/>
            </w:tcBorders>
            <w:vAlign w:val="center"/>
            <w:hideMark/>
          </w:tcPr>
          <w:p w14:paraId="4A6CA078"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1.1%</w:t>
            </w:r>
          </w:p>
        </w:tc>
      </w:tr>
      <w:tr w:rsidR="00807B77" w:rsidRPr="00807B77" w14:paraId="4D73AB4D" w14:textId="77777777" w:rsidTr="001E47FC">
        <w:trPr>
          <w:trHeight w:val="296"/>
          <w:jc w:val="center"/>
        </w:trPr>
        <w:tc>
          <w:tcPr>
            <w:tcW w:w="3889" w:type="dxa"/>
            <w:tcBorders>
              <w:top w:val="nil"/>
              <w:left w:val="single" w:sz="8" w:space="0" w:color="767171"/>
              <w:bottom w:val="single" w:sz="8" w:space="0" w:color="767171"/>
              <w:right w:val="single" w:sz="8" w:space="0" w:color="767171"/>
            </w:tcBorders>
            <w:vAlign w:val="center"/>
            <w:hideMark/>
          </w:tcPr>
          <w:p w14:paraId="0944816A" w14:textId="7A33A07E"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Colombia: </w:t>
            </w:r>
          </w:p>
        </w:tc>
        <w:tc>
          <w:tcPr>
            <w:tcW w:w="1732" w:type="dxa"/>
            <w:tcBorders>
              <w:top w:val="nil"/>
              <w:left w:val="nil"/>
              <w:bottom w:val="single" w:sz="8" w:space="0" w:color="767171"/>
              <w:right w:val="single" w:sz="8" w:space="0" w:color="767171"/>
            </w:tcBorders>
            <w:vAlign w:val="center"/>
            <w:hideMark/>
          </w:tcPr>
          <w:p w14:paraId="24257E86"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4.4%</w:t>
            </w:r>
          </w:p>
        </w:tc>
      </w:tr>
      <w:tr w:rsidR="00807B77" w:rsidRPr="00807B77" w14:paraId="2E6C2142" w14:textId="77777777" w:rsidTr="001E47FC">
        <w:trPr>
          <w:trHeight w:val="296"/>
          <w:jc w:val="center"/>
        </w:trPr>
        <w:tc>
          <w:tcPr>
            <w:tcW w:w="3889" w:type="dxa"/>
            <w:tcBorders>
              <w:top w:val="nil"/>
              <w:left w:val="single" w:sz="8" w:space="0" w:color="767171"/>
              <w:bottom w:val="single" w:sz="8" w:space="0" w:color="767171"/>
              <w:right w:val="single" w:sz="8" w:space="0" w:color="767171"/>
            </w:tcBorders>
            <w:vAlign w:val="center"/>
            <w:hideMark/>
          </w:tcPr>
          <w:p w14:paraId="697F93E5" w14:textId="5FBACF9C"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Venezuela </w:t>
            </w:r>
          </w:p>
        </w:tc>
        <w:tc>
          <w:tcPr>
            <w:tcW w:w="1732" w:type="dxa"/>
            <w:tcBorders>
              <w:top w:val="nil"/>
              <w:left w:val="nil"/>
              <w:bottom w:val="single" w:sz="8" w:space="0" w:color="767171"/>
              <w:right w:val="single" w:sz="8" w:space="0" w:color="767171"/>
            </w:tcBorders>
            <w:vAlign w:val="center"/>
            <w:hideMark/>
          </w:tcPr>
          <w:p w14:paraId="5E5999BF" w14:textId="217D964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2.0%</w:t>
            </w:r>
          </w:p>
        </w:tc>
      </w:tr>
      <w:tr w:rsidR="00807B77" w:rsidRPr="00807B77" w14:paraId="60EC663C" w14:textId="77777777" w:rsidTr="001E47FC">
        <w:trPr>
          <w:trHeight w:val="296"/>
          <w:jc w:val="center"/>
        </w:trPr>
        <w:tc>
          <w:tcPr>
            <w:tcW w:w="3889" w:type="dxa"/>
            <w:tcBorders>
              <w:top w:val="nil"/>
              <w:left w:val="single" w:sz="8" w:space="0" w:color="767171"/>
              <w:bottom w:val="single" w:sz="8" w:space="0" w:color="767171"/>
              <w:right w:val="single" w:sz="8" w:space="0" w:color="767171"/>
            </w:tcBorders>
            <w:vAlign w:val="center"/>
            <w:hideMark/>
          </w:tcPr>
          <w:p w14:paraId="0544B7E6" w14:textId="658CD3BD"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 xml:space="preserve">Otros </w:t>
            </w:r>
          </w:p>
        </w:tc>
        <w:tc>
          <w:tcPr>
            <w:tcW w:w="1732" w:type="dxa"/>
            <w:tcBorders>
              <w:top w:val="nil"/>
              <w:left w:val="nil"/>
              <w:bottom w:val="single" w:sz="8" w:space="0" w:color="767171"/>
              <w:right w:val="single" w:sz="8" w:space="0" w:color="767171"/>
            </w:tcBorders>
            <w:vAlign w:val="center"/>
            <w:hideMark/>
          </w:tcPr>
          <w:p w14:paraId="384F9AA4" w14:textId="31F767DA"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2.0%</w:t>
            </w:r>
          </w:p>
        </w:tc>
      </w:tr>
      <w:tr w:rsidR="00807B77" w:rsidRPr="00807B77" w14:paraId="6CBA1AEF" w14:textId="77777777" w:rsidTr="001E47FC">
        <w:trPr>
          <w:trHeight w:val="296"/>
          <w:jc w:val="center"/>
        </w:trPr>
        <w:tc>
          <w:tcPr>
            <w:tcW w:w="5621" w:type="dxa"/>
            <w:gridSpan w:val="2"/>
            <w:tcBorders>
              <w:top w:val="single" w:sz="8" w:space="0" w:color="767171"/>
              <w:left w:val="single" w:sz="8" w:space="0" w:color="767171"/>
              <w:bottom w:val="single" w:sz="8" w:space="0" w:color="767171"/>
              <w:right w:val="single" w:sz="8" w:space="0" w:color="767171"/>
            </w:tcBorders>
            <w:shd w:val="clear" w:color="auto" w:fill="47A8EA"/>
            <w:vAlign w:val="center"/>
            <w:hideMark/>
          </w:tcPr>
          <w:p w14:paraId="681AF1C6" w14:textId="56C16F83" w:rsidR="00442731" w:rsidRPr="00807B77" w:rsidRDefault="00442731" w:rsidP="005B4049">
            <w:pPr>
              <w:spacing w:after="0" w:line="240" w:lineRule="auto"/>
              <w:rPr>
                <w:rFonts w:eastAsia="Times New Roman"/>
                <w:spacing w:val="0"/>
                <w:lang w:val="es-DO" w:eastAsia="es-DO"/>
              </w:rPr>
            </w:pPr>
            <w:r w:rsidRPr="00807B77">
              <w:rPr>
                <w:rFonts w:eastAsia="Times New Roman"/>
                <w:color w:val="FFFFFF" w:themeColor="background1"/>
                <w:spacing w:val="0"/>
                <w:lang w:val="es-DO" w:eastAsia="es-DO"/>
              </w:rPr>
              <w:t>Rangos de Edad</w:t>
            </w:r>
          </w:p>
        </w:tc>
      </w:tr>
      <w:tr w:rsidR="00807B77" w:rsidRPr="00807B77" w14:paraId="7059876B" w14:textId="77777777" w:rsidTr="001E47FC">
        <w:trPr>
          <w:trHeight w:val="296"/>
          <w:jc w:val="center"/>
        </w:trPr>
        <w:tc>
          <w:tcPr>
            <w:tcW w:w="3889" w:type="dxa"/>
            <w:tcBorders>
              <w:top w:val="nil"/>
              <w:left w:val="single" w:sz="8" w:space="0" w:color="767171"/>
              <w:bottom w:val="single" w:sz="8" w:space="0" w:color="767171"/>
              <w:right w:val="single" w:sz="8" w:space="0" w:color="767171"/>
            </w:tcBorders>
            <w:vAlign w:val="center"/>
            <w:hideMark/>
          </w:tcPr>
          <w:p w14:paraId="3AA83324" w14:textId="11FB8A9E"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13-17</w:t>
            </w:r>
          </w:p>
        </w:tc>
        <w:tc>
          <w:tcPr>
            <w:tcW w:w="1732" w:type="dxa"/>
            <w:tcBorders>
              <w:top w:val="nil"/>
              <w:left w:val="nil"/>
              <w:bottom w:val="single" w:sz="8" w:space="0" w:color="767171"/>
              <w:right w:val="single" w:sz="8" w:space="0" w:color="767171"/>
            </w:tcBorders>
            <w:vAlign w:val="center"/>
            <w:hideMark/>
          </w:tcPr>
          <w:p w14:paraId="61BED0B5"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0.20%</w:t>
            </w:r>
          </w:p>
        </w:tc>
      </w:tr>
      <w:tr w:rsidR="00807B77" w:rsidRPr="00807B77" w14:paraId="24117590" w14:textId="77777777" w:rsidTr="001E47FC">
        <w:trPr>
          <w:trHeight w:val="296"/>
          <w:jc w:val="center"/>
        </w:trPr>
        <w:tc>
          <w:tcPr>
            <w:tcW w:w="3889" w:type="dxa"/>
            <w:tcBorders>
              <w:top w:val="nil"/>
              <w:left w:val="single" w:sz="8" w:space="0" w:color="767171"/>
              <w:bottom w:val="single" w:sz="8" w:space="0" w:color="767171"/>
              <w:right w:val="single" w:sz="8" w:space="0" w:color="767171"/>
            </w:tcBorders>
            <w:vAlign w:val="center"/>
            <w:hideMark/>
          </w:tcPr>
          <w:p w14:paraId="35AD01A4" w14:textId="18AA0BD0"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18-24</w:t>
            </w:r>
          </w:p>
        </w:tc>
        <w:tc>
          <w:tcPr>
            <w:tcW w:w="1732" w:type="dxa"/>
            <w:tcBorders>
              <w:top w:val="nil"/>
              <w:left w:val="nil"/>
              <w:bottom w:val="single" w:sz="8" w:space="0" w:color="767171"/>
              <w:right w:val="single" w:sz="8" w:space="0" w:color="767171"/>
            </w:tcBorders>
            <w:vAlign w:val="center"/>
            <w:hideMark/>
          </w:tcPr>
          <w:p w14:paraId="4924CE77"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7.20%</w:t>
            </w:r>
          </w:p>
        </w:tc>
      </w:tr>
      <w:tr w:rsidR="00807B77" w:rsidRPr="00807B77" w14:paraId="159C0AFB" w14:textId="77777777" w:rsidTr="001E47FC">
        <w:trPr>
          <w:trHeight w:val="296"/>
          <w:jc w:val="center"/>
        </w:trPr>
        <w:tc>
          <w:tcPr>
            <w:tcW w:w="3889" w:type="dxa"/>
            <w:tcBorders>
              <w:top w:val="nil"/>
              <w:left w:val="single" w:sz="8" w:space="0" w:color="767171"/>
              <w:bottom w:val="single" w:sz="8" w:space="0" w:color="767171"/>
              <w:right w:val="single" w:sz="8" w:space="0" w:color="767171"/>
            </w:tcBorders>
            <w:vAlign w:val="center"/>
            <w:hideMark/>
          </w:tcPr>
          <w:p w14:paraId="4CD7CFFB" w14:textId="6A1B42C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25-34</w:t>
            </w:r>
          </w:p>
        </w:tc>
        <w:tc>
          <w:tcPr>
            <w:tcW w:w="1732" w:type="dxa"/>
            <w:tcBorders>
              <w:top w:val="nil"/>
              <w:left w:val="nil"/>
              <w:bottom w:val="single" w:sz="8" w:space="0" w:color="767171"/>
              <w:right w:val="single" w:sz="8" w:space="0" w:color="767171"/>
            </w:tcBorders>
            <w:vAlign w:val="center"/>
            <w:hideMark/>
          </w:tcPr>
          <w:p w14:paraId="0E52B2A5"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37.60%</w:t>
            </w:r>
          </w:p>
        </w:tc>
      </w:tr>
      <w:tr w:rsidR="00807B77" w:rsidRPr="00807B77" w14:paraId="623A4707" w14:textId="77777777" w:rsidTr="001E47FC">
        <w:trPr>
          <w:trHeight w:val="296"/>
          <w:jc w:val="center"/>
        </w:trPr>
        <w:tc>
          <w:tcPr>
            <w:tcW w:w="3889" w:type="dxa"/>
            <w:tcBorders>
              <w:top w:val="nil"/>
              <w:left w:val="single" w:sz="8" w:space="0" w:color="767171"/>
              <w:bottom w:val="single" w:sz="8" w:space="0" w:color="767171"/>
              <w:right w:val="single" w:sz="8" w:space="0" w:color="767171"/>
            </w:tcBorders>
            <w:vAlign w:val="center"/>
            <w:hideMark/>
          </w:tcPr>
          <w:p w14:paraId="1E5E0B03" w14:textId="6AD9C581"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35-44</w:t>
            </w:r>
          </w:p>
        </w:tc>
        <w:tc>
          <w:tcPr>
            <w:tcW w:w="1732" w:type="dxa"/>
            <w:tcBorders>
              <w:top w:val="nil"/>
              <w:left w:val="nil"/>
              <w:bottom w:val="single" w:sz="8" w:space="0" w:color="767171"/>
              <w:right w:val="single" w:sz="8" w:space="0" w:color="767171"/>
            </w:tcBorders>
            <w:vAlign w:val="center"/>
            <w:hideMark/>
          </w:tcPr>
          <w:p w14:paraId="18D9450A"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32.90%</w:t>
            </w:r>
          </w:p>
        </w:tc>
      </w:tr>
      <w:tr w:rsidR="00807B77" w:rsidRPr="00807B77" w14:paraId="3A3AA80E" w14:textId="77777777" w:rsidTr="001E47FC">
        <w:trPr>
          <w:trHeight w:val="296"/>
          <w:jc w:val="center"/>
        </w:trPr>
        <w:tc>
          <w:tcPr>
            <w:tcW w:w="3889" w:type="dxa"/>
            <w:tcBorders>
              <w:top w:val="nil"/>
              <w:left w:val="single" w:sz="8" w:space="0" w:color="767171"/>
              <w:bottom w:val="single" w:sz="8" w:space="0" w:color="767171"/>
              <w:right w:val="single" w:sz="8" w:space="0" w:color="767171"/>
            </w:tcBorders>
            <w:vAlign w:val="center"/>
            <w:hideMark/>
          </w:tcPr>
          <w:p w14:paraId="70C3D2CC" w14:textId="2C9CBB7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45-54</w:t>
            </w:r>
          </w:p>
        </w:tc>
        <w:tc>
          <w:tcPr>
            <w:tcW w:w="1732" w:type="dxa"/>
            <w:tcBorders>
              <w:top w:val="nil"/>
              <w:left w:val="nil"/>
              <w:bottom w:val="single" w:sz="8" w:space="0" w:color="767171"/>
              <w:right w:val="single" w:sz="8" w:space="0" w:color="767171"/>
            </w:tcBorders>
            <w:vAlign w:val="center"/>
            <w:hideMark/>
          </w:tcPr>
          <w:p w14:paraId="237AD499"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14.70%</w:t>
            </w:r>
          </w:p>
        </w:tc>
      </w:tr>
      <w:tr w:rsidR="00807B77" w:rsidRPr="00807B77" w14:paraId="0D8FB515" w14:textId="77777777" w:rsidTr="001E47FC">
        <w:trPr>
          <w:trHeight w:val="296"/>
          <w:jc w:val="center"/>
        </w:trPr>
        <w:tc>
          <w:tcPr>
            <w:tcW w:w="3889" w:type="dxa"/>
            <w:tcBorders>
              <w:top w:val="nil"/>
              <w:left w:val="single" w:sz="8" w:space="0" w:color="767171"/>
              <w:bottom w:val="single" w:sz="8" w:space="0" w:color="767171"/>
              <w:right w:val="single" w:sz="8" w:space="0" w:color="767171"/>
            </w:tcBorders>
            <w:vAlign w:val="center"/>
            <w:hideMark/>
          </w:tcPr>
          <w:p w14:paraId="774DFCF2" w14:textId="4AAAE796"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55-64</w:t>
            </w:r>
          </w:p>
        </w:tc>
        <w:tc>
          <w:tcPr>
            <w:tcW w:w="1732" w:type="dxa"/>
            <w:tcBorders>
              <w:top w:val="nil"/>
              <w:left w:val="nil"/>
              <w:bottom w:val="single" w:sz="8" w:space="0" w:color="767171"/>
              <w:right w:val="single" w:sz="8" w:space="0" w:color="767171"/>
            </w:tcBorders>
            <w:vAlign w:val="center"/>
            <w:hideMark/>
          </w:tcPr>
          <w:p w14:paraId="05EDC448"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5.20%</w:t>
            </w:r>
          </w:p>
        </w:tc>
      </w:tr>
      <w:tr w:rsidR="00807B77" w:rsidRPr="00807B77" w14:paraId="74FEAD17" w14:textId="77777777" w:rsidTr="001E47FC">
        <w:trPr>
          <w:trHeight w:val="135"/>
          <w:jc w:val="center"/>
        </w:trPr>
        <w:tc>
          <w:tcPr>
            <w:tcW w:w="3889" w:type="dxa"/>
            <w:tcBorders>
              <w:top w:val="nil"/>
              <w:left w:val="single" w:sz="8" w:space="0" w:color="767171"/>
              <w:bottom w:val="single" w:sz="8" w:space="0" w:color="767171"/>
              <w:right w:val="single" w:sz="8" w:space="0" w:color="767171"/>
            </w:tcBorders>
            <w:vAlign w:val="center"/>
            <w:hideMark/>
          </w:tcPr>
          <w:p w14:paraId="5D229F93" w14:textId="0ECA71F2"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65+</w:t>
            </w:r>
          </w:p>
        </w:tc>
        <w:tc>
          <w:tcPr>
            <w:tcW w:w="1732" w:type="dxa"/>
            <w:tcBorders>
              <w:top w:val="nil"/>
              <w:left w:val="nil"/>
              <w:bottom w:val="single" w:sz="8" w:space="0" w:color="767171"/>
              <w:right w:val="single" w:sz="8" w:space="0" w:color="767171"/>
            </w:tcBorders>
            <w:vAlign w:val="center"/>
            <w:hideMark/>
          </w:tcPr>
          <w:p w14:paraId="1450A60B"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2.20%</w:t>
            </w:r>
          </w:p>
        </w:tc>
      </w:tr>
      <w:tr w:rsidR="00807B77" w:rsidRPr="00807B77" w14:paraId="525265C0" w14:textId="77777777" w:rsidTr="001E47FC">
        <w:trPr>
          <w:trHeight w:val="254"/>
          <w:jc w:val="center"/>
        </w:trPr>
        <w:tc>
          <w:tcPr>
            <w:tcW w:w="5621" w:type="dxa"/>
            <w:gridSpan w:val="2"/>
            <w:tcBorders>
              <w:top w:val="single" w:sz="8" w:space="0" w:color="767171"/>
              <w:left w:val="single" w:sz="8" w:space="0" w:color="767171"/>
              <w:bottom w:val="single" w:sz="8" w:space="0" w:color="767171"/>
              <w:right w:val="single" w:sz="8" w:space="0" w:color="767171"/>
            </w:tcBorders>
            <w:shd w:val="clear" w:color="auto" w:fill="47A8EA"/>
            <w:vAlign w:val="center"/>
            <w:hideMark/>
          </w:tcPr>
          <w:p w14:paraId="694334ED" w14:textId="4F534685"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Sexo</w:t>
            </w:r>
          </w:p>
        </w:tc>
      </w:tr>
      <w:tr w:rsidR="00807B77" w:rsidRPr="00807B77" w14:paraId="7699C635" w14:textId="77777777" w:rsidTr="001E47FC">
        <w:trPr>
          <w:trHeight w:val="221"/>
          <w:jc w:val="center"/>
        </w:trPr>
        <w:tc>
          <w:tcPr>
            <w:tcW w:w="3889" w:type="dxa"/>
            <w:tcBorders>
              <w:top w:val="nil"/>
              <w:left w:val="single" w:sz="8" w:space="0" w:color="767171"/>
              <w:bottom w:val="single" w:sz="8" w:space="0" w:color="767171"/>
              <w:right w:val="single" w:sz="8" w:space="0" w:color="767171"/>
            </w:tcBorders>
            <w:vAlign w:val="center"/>
            <w:hideMark/>
          </w:tcPr>
          <w:p w14:paraId="3E16680B" w14:textId="24BE0487"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Hombres</w:t>
            </w:r>
          </w:p>
        </w:tc>
        <w:tc>
          <w:tcPr>
            <w:tcW w:w="1732" w:type="dxa"/>
            <w:tcBorders>
              <w:top w:val="nil"/>
              <w:left w:val="nil"/>
              <w:bottom w:val="single" w:sz="8" w:space="0" w:color="767171"/>
              <w:right w:val="single" w:sz="8" w:space="0" w:color="767171"/>
            </w:tcBorders>
            <w:vAlign w:val="center"/>
            <w:hideMark/>
          </w:tcPr>
          <w:p w14:paraId="7CA23A0C"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52.6%</w:t>
            </w:r>
          </w:p>
        </w:tc>
      </w:tr>
      <w:tr w:rsidR="00807B77" w:rsidRPr="00807B77" w14:paraId="3A6CF62B" w14:textId="77777777" w:rsidTr="001E47FC">
        <w:trPr>
          <w:trHeight w:val="296"/>
          <w:jc w:val="center"/>
        </w:trPr>
        <w:tc>
          <w:tcPr>
            <w:tcW w:w="3889" w:type="dxa"/>
            <w:tcBorders>
              <w:top w:val="nil"/>
              <w:left w:val="single" w:sz="8" w:space="0" w:color="767171"/>
              <w:bottom w:val="single" w:sz="8" w:space="0" w:color="767171"/>
              <w:right w:val="single" w:sz="8" w:space="0" w:color="767171"/>
            </w:tcBorders>
            <w:vAlign w:val="center"/>
            <w:hideMark/>
          </w:tcPr>
          <w:p w14:paraId="0455D62B" w14:textId="2B3C9D64" w:rsidR="00442731" w:rsidRPr="00807B77" w:rsidRDefault="00442731" w:rsidP="005B4049">
            <w:pPr>
              <w:spacing w:after="0" w:line="240" w:lineRule="auto"/>
              <w:rPr>
                <w:rFonts w:eastAsia="Times New Roman"/>
                <w:spacing w:val="0"/>
                <w:lang w:val="es-DO" w:eastAsia="es-DO"/>
              </w:rPr>
            </w:pPr>
            <w:r w:rsidRPr="00807B77">
              <w:rPr>
                <w:rFonts w:eastAsia="Times New Roman"/>
                <w:spacing w:val="0"/>
                <w:lang w:val="es-DO" w:eastAsia="es-DO"/>
              </w:rPr>
              <w:t>Mujeres</w:t>
            </w:r>
          </w:p>
        </w:tc>
        <w:tc>
          <w:tcPr>
            <w:tcW w:w="1732" w:type="dxa"/>
            <w:tcBorders>
              <w:top w:val="nil"/>
              <w:left w:val="nil"/>
              <w:bottom w:val="single" w:sz="8" w:space="0" w:color="767171"/>
              <w:right w:val="single" w:sz="8" w:space="0" w:color="767171"/>
            </w:tcBorders>
            <w:vAlign w:val="center"/>
            <w:hideMark/>
          </w:tcPr>
          <w:p w14:paraId="6C05ED49" w14:textId="77777777" w:rsidR="00442731" w:rsidRPr="00807B77" w:rsidRDefault="00442731" w:rsidP="005B4049">
            <w:pPr>
              <w:spacing w:after="0" w:line="240" w:lineRule="auto"/>
              <w:jc w:val="right"/>
              <w:rPr>
                <w:rFonts w:eastAsia="Times New Roman"/>
                <w:spacing w:val="0"/>
                <w:lang w:val="es-DO" w:eastAsia="es-DO"/>
              </w:rPr>
            </w:pPr>
            <w:r w:rsidRPr="00807B77">
              <w:rPr>
                <w:rFonts w:eastAsia="Times New Roman"/>
                <w:spacing w:val="0"/>
                <w:lang w:val="es-DO" w:eastAsia="es-DO"/>
              </w:rPr>
              <w:t>47.4%</w:t>
            </w:r>
          </w:p>
        </w:tc>
      </w:tr>
    </w:tbl>
    <w:p w14:paraId="5571A188" w14:textId="072FD829" w:rsidR="00482E11" w:rsidRPr="00E71221" w:rsidRDefault="00482E11" w:rsidP="00482E11">
      <w:pPr>
        <w:pStyle w:val="Sinespaciado"/>
        <w:spacing w:line="360" w:lineRule="auto"/>
        <w:rPr>
          <w:i/>
          <w:iCs/>
          <w:color w:val="767171"/>
          <w:spacing w:val="0"/>
          <w:sz w:val="18"/>
          <w:szCs w:val="18"/>
          <w:lang w:val="es-DO"/>
        </w:rPr>
      </w:pPr>
      <w:r w:rsidRPr="00807B77">
        <w:rPr>
          <w:color w:val="767171"/>
          <w:spacing w:val="0"/>
          <w:sz w:val="18"/>
          <w:szCs w:val="18"/>
          <w:lang w:val="es-DO"/>
        </w:rPr>
        <w:t xml:space="preserve">                          </w:t>
      </w:r>
      <w:r w:rsidRPr="00E71221">
        <w:rPr>
          <w:i/>
          <w:iCs/>
          <w:color w:val="767171"/>
          <w:spacing w:val="0"/>
          <w:sz w:val="18"/>
          <w:szCs w:val="18"/>
          <w:lang w:val="es-DO"/>
        </w:rPr>
        <w:t>Fuente: Departamento de Comunicaciones</w:t>
      </w:r>
      <w:r w:rsidR="00C7521F" w:rsidRPr="00E71221">
        <w:rPr>
          <w:i/>
          <w:iCs/>
          <w:color w:val="767171"/>
          <w:spacing w:val="0"/>
          <w:sz w:val="18"/>
          <w:szCs w:val="18"/>
          <w:lang w:val="es-DO"/>
        </w:rPr>
        <w:t>.</w:t>
      </w:r>
    </w:p>
    <w:p w14:paraId="4BECD4EF" w14:textId="77777777" w:rsidR="0096745E" w:rsidRPr="00807B77" w:rsidRDefault="0096745E" w:rsidP="00482E11">
      <w:pPr>
        <w:pStyle w:val="Sinespaciado"/>
        <w:spacing w:line="360" w:lineRule="auto"/>
        <w:rPr>
          <w:color w:val="767171"/>
          <w:spacing w:val="0"/>
          <w:sz w:val="12"/>
          <w:szCs w:val="12"/>
          <w:lang w:val="es-DO"/>
        </w:rPr>
      </w:pPr>
    </w:p>
    <w:p w14:paraId="6592511B" w14:textId="77777777" w:rsidR="0096745E" w:rsidRPr="00807B77" w:rsidRDefault="0096745E" w:rsidP="00482E11">
      <w:pPr>
        <w:pStyle w:val="Sinespaciado"/>
        <w:spacing w:line="360" w:lineRule="auto"/>
        <w:rPr>
          <w:color w:val="767171"/>
          <w:spacing w:val="0"/>
          <w:sz w:val="12"/>
          <w:szCs w:val="12"/>
          <w:lang w:val="es-DO"/>
        </w:rPr>
      </w:pPr>
    </w:p>
    <w:p w14:paraId="5D525E9D" w14:textId="0103B636" w:rsidR="00C7521F" w:rsidRPr="00807B77" w:rsidRDefault="00C7521F" w:rsidP="00482E11">
      <w:pPr>
        <w:pStyle w:val="Sinespaciado"/>
        <w:spacing w:line="360" w:lineRule="auto"/>
        <w:rPr>
          <w:b/>
          <w:bCs/>
          <w:color w:val="767171"/>
          <w:sz w:val="14"/>
          <w:szCs w:val="14"/>
          <w:lang w:val="es-DO"/>
        </w:rPr>
      </w:pPr>
    </w:p>
    <w:p w14:paraId="5BCC01E3" w14:textId="77777777" w:rsidR="001E47FC" w:rsidRPr="00807B77" w:rsidRDefault="001E47FC" w:rsidP="00482E11">
      <w:pPr>
        <w:pStyle w:val="Sinespaciado"/>
        <w:spacing w:line="360" w:lineRule="auto"/>
        <w:rPr>
          <w:b/>
          <w:bCs/>
          <w:color w:val="767171"/>
          <w:sz w:val="14"/>
          <w:szCs w:val="14"/>
          <w:lang w:val="es-DO"/>
        </w:rPr>
      </w:pPr>
    </w:p>
    <w:p w14:paraId="63A01B98" w14:textId="77777777" w:rsidR="001E47FC" w:rsidRPr="00807B77" w:rsidRDefault="001E47FC" w:rsidP="00482E11">
      <w:pPr>
        <w:pStyle w:val="Sinespaciado"/>
        <w:spacing w:line="360" w:lineRule="auto"/>
        <w:rPr>
          <w:b/>
          <w:bCs/>
          <w:color w:val="767171"/>
          <w:sz w:val="14"/>
          <w:szCs w:val="14"/>
          <w:lang w:val="es-DO"/>
        </w:rPr>
      </w:pPr>
    </w:p>
    <w:p w14:paraId="561FB7DD" w14:textId="77777777" w:rsidR="001E47FC" w:rsidRPr="00807B77" w:rsidRDefault="001E47FC" w:rsidP="00482E11">
      <w:pPr>
        <w:pStyle w:val="Sinespaciado"/>
        <w:spacing w:line="360" w:lineRule="auto"/>
        <w:rPr>
          <w:b/>
          <w:bCs/>
          <w:color w:val="767171"/>
          <w:sz w:val="14"/>
          <w:szCs w:val="14"/>
          <w:lang w:val="es-DO"/>
        </w:rPr>
      </w:pPr>
    </w:p>
    <w:p w14:paraId="63BB1493" w14:textId="77777777" w:rsidR="001E47FC" w:rsidRPr="00807B77" w:rsidRDefault="001E47FC" w:rsidP="00482E11">
      <w:pPr>
        <w:pStyle w:val="Sinespaciado"/>
        <w:spacing w:line="360" w:lineRule="auto"/>
        <w:rPr>
          <w:b/>
          <w:bCs/>
          <w:color w:val="767171"/>
          <w:sz w:val="14"/>
          <w:szCs w:val="14"/>
          <w:lang w:val="es-DO"/>
        </w:rPr>
      </w:pPr>
    </w:p>
    <w:p w14:paraId="3139BFA8" w14:textId="77777777" w:rsidR="001E47FC" w:rsidRPr="00807B77" w:rsidRDefault="001E47FC" w:rsidP="00482E11">
      <w:pPr>
        <w:pStyle w:val="Sinespaciado"/>
        <w:spacing w:line="360" w:lineRule="auto"/>
        <w:rPr>
          <w:b/>
          <w:bCs/>
          <w:color w:val="767171"/>
          <w:sz w:val="14"/>
          <w:szCs w:val="14"/>
          <w:lang w:val="es-DO"/>
        </w:rPr>
      </w:pPr>
    </w:p>
    <w:p w14:paraId="65CC46BA" w14:textId="77777777" w:rsidR="001E47FC" w:rsidRPr="00807B77" w:rsidRDefault="001E47FC" w:rsidP="00482E11">
      <w:pPr>
        <w:pStyle w:val="Sinespaciado"/>
        <w:spacing w:line="360" w:lineRule="auto"/>
        <w:rPr>
          <w:b/>
          <w:bCs/>
          <w:color w:val="767171"/>
          <w:sz w:val="14"/>
          <w:szCs w:val="14"/>
          <w:lang w:val="es-DO"/>
        </w:rPr>
      </w:pPr>
    </w:p>
    <w:p w14:paraId="7C744D0B" w14:textId="77777777" w:rsidR="001E47FC" w:rsidRPr="00807B77" w:rsidRDefault="001E47FC" w:rsidP="00482E11">
      <w:pPr>
        <w:pStyle w:val="Sinespaciado"/>
        <w:spacing w:line="360" w:lineRule="auto"/>
        <w:rPr>
          <w:b/>
          <w:bCs/>
          <w:color w:val="767171"/>
          <w:sz w:val="14"/>
          <w:szCs w:val="14"/>
          <w:lang w:val="es-DO"/>
        </w:rPr>
      </w:pPr>
    </w:p>
    <w:p w14:paraId="6AA0385E" w14:textId="231FBB1F" w:rsidR="00482E11" w:rsidRPr="00807B77" w:rsidRDefault="006B6F0F" w:rsidP="00482E11">
      <w:pPr>
        <w:pStyle w:val="Sinespaciado"/>
        <w:spacing w:line="360" w:lineRule="auto"/>
        <w:jc w:val="center"/>
        <w:rPr>
          <w:color w:val="767171"/>
          <w:lang w:val="es-DO"/>
        </w:rPr>
      </w:pPr>
      <w:r w:rsidRPr="00807B77">
        <w:rPr>
          <w:noProof/>
          <w:color w:val="767171"/>
          <w:sz w:val="424"/>
          <w:szCs w:val="424"/>
        </w:rPr>
        <w:drawing>
          <wp:anchor distT="0" distB="0" distL="114300" distR="114300" simplePos="0" relativeHeight="251757568" behindDoc="0" locked="0" layoutInCell="1" allowOverlap="1" wp14:anchorId="6C57056C" wp14:editId="38A745E5">
            <wp:simplePos x="0" y="0"/>
            <wp:positionH relativeFrom="column">
              <wp:posOffset>619760</wp:posOffset>
            </wp:positionH>
            <wp:positionV relativeFrom="paragraph">
              <wp:posOffset>178435</wp:posOffset>
            </wp:positionV>
            <wp:extent cx="4010025" cy="3210560"/>
            <wp:effectExtent l="0" t="0" r="0" b="0"/>
            <wp:wrapNone/>
            <wp:docPr id="1924417527" name="Chart 1">
              <a:extLst xmlns:a="http://schemas.openxmlformats.org/drawingml/2006/main">
                <a:ext uri="{FF2B5EF4-FFF2-40B4-BE49-F238E27FC236}">
                  <a16:creationId xmlns:a16="http://schemas.microsoft.com/office/drawing/2014/main" id="{9AC51E8C-7841-843E-D61E-C8C4431F95E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14:sizeRelH relativeFrom="margin">
              <wp14:pctWidth>0</wp14:pctWidth>
            </wp14:sizeRelH>
            <wp14:sizeRelV relativeFrom="margin">
              <wp14:pctHeight>0</wp14:pctHeight>
            </wp14:sizeRelV>
          </wp:anchor>
        </w:drawing>
      </w:r>
      <w:r w:rsidR="00482E11" w:rsidRPr="00807B77">
        <w:rPr>
          <w:color w:val="767171"/>
          <w:lang w:val="es-DO"/>
        </w:rPr>
        <w:t>Gráfico No. 1</w:t>
      </w:r>
      <w:r w:rsidR="00C7521F" w:rsidRPr="00807B77">
        <w:rPr>
          <w:color w:val="767171"/>
          <w:lang w:val="es-DO"/>
        </w:rPr>
        <w:t>9</w:t>
      </w:r>
    </w:p>
    <w:p w14:paraId="627FC655" w14:textId="3FEA85E7" w:rsidR="00442731" w:rsidRPr="00807B77" w:rsidRDefault="00442731" w:rsidP="00196D0F">
      <w:pPr>
        <w:pStyle w:val="Sinespaciado"/>
        <w:jc w:val="center"/>
        <w:rPr>
          <w:color w:val="767171"/>
          <w:spacing w:val="0"/>
          <w:lang w:val="es-DO"/>
        </w:rPr>
      </w:pPr>
    </w:p>
    <w:p w14:paraId="70AA4F8D" w14:textId="3BA860FA" w:rsidR="008D3C3C" w:rsidRPr="00807B77" w:rsidRDefault="008D3C3C" w:rsidP="00482E11">
      <w:pPr>
        <w:pStyle w:val="Sinespaciado"/>
        <w:spacing w:line="360" w:lineRule="auto"/>
        <w:jc w:val="center"/>
        <w:rPr>
          <w:color w:val="767171"/>
          <w:lang w:val="es-DO"/>
        </w:rPr>
      </w:pPr>
    </w:p>
    <w:p w14:paraId="7C72B360" w14:textId="77777777" w:rsidR="006B6F0F" w:rsidRPr="00807B77" w:rsidRDefault="006B6F0F" w:rsidP="00482E11">
      <w:pPr>
        <w:pStyle w:val="Sinespaciado"/>
        <w:spacing w:line="360" w:lineRule="auto"/>
        <w:jc w:val="center"/>
        <w:rPr>
          <w:color w:val="767171"/>
          <w:lang w:val="es-DO"/>
        </w:rPr>
      </w:pPr>
    </w:p>
    <w:p w14:paraId="73AB6CE0" w14:textId="77777777" w:rsidR="006B6F0F" w:rsidRPr="00807B77" w:rsidRDefault="006B6F0F" w:rsidP="00482E11">
      <w:pPr>
        <w:pStyle w:val="Sinespaciado"/>
        <w:spacing w:line="360" w:lineRule="auto"/>
        <w:jc w:val="center"/>
        <w:rPr>
          <w:color w:val="767171"/>
          <w:lang w:val="es-DO"/>
        </w:rPr>
      </w:pPr>
    </w:p>
    <w:p w14:paraId="56EAAF7A" w14:textId="77777777" w:rsidR="006B6F0F" w:rsidRPr="00807B77" w:rsidRDefault="006B6F0F" w:rsidP="00482E11">
      <w:pPr>
        <w:pStyle w:val="Sinespaciado"/>
        <w:spacing w:line="360" w:lineRule="auto"/>
        <w:jc w:val="center"/>
        <w:rPr>
          <w:color w:val="767171"/>
          <w:lang w:val="es-DO"/>
        </w:rPr>
      </w:pPr>
    </w:p>
    <w:p w14:paraId="28FE3F62" w14:textId="77777777" w:rsidR="006B6F0F" w:rsidRPr="00807B77" w:rsidRDefault="006B6F0F" w:rsidP="00482E11">
      <w:pPr>
        <w:pStyle w:val="Sinespaciado"/>
        <w:spacing w:line="360" w:lineRule="auto"/>
        <w:jc w:val="center"/>
        <w:rPr>
          <w:color w:val="767171"/>
          <w:lang w:val="es-DO"/>
        </w:rPr>
      </w:pPr>
    </w:p>
    <w:p w14:paraId="6F046351" w14:textId="77777777" w:rsidR="006B6F0F" w:rsidRPr="00807B77" w:rsidRDefault="006B6F0F" w:rsidP="00482E11">
      <w:pPr>
        <w:pStyle w:val="Sinespaciado"/>
        <w:spacing w:line="360" w:lineRule="auto"/>
        <w:jc w:val="center"/>
        <w:rPr>
          <w:color w:val="767171"/>
          <w:lang w:val="es-DO"/>
        </w:rPr>
      </w:pPr>
    </w:p>
    <w:p w14:paraId="6FF0A79D" w14:textId="77777777" w:rsidR="006B6F0F" w:rsidRPr="00807B77" w:rsidRDefault="006B6F0F" w:rsidP="00482E11">
      <w:pPr>
        <w:pStyle w:val="Sinespaciado"/>
        <w:spacing w:line="360" w:lineRule="auto"/>
        <w:jc w:val="center"/>
        <w:rPr>
          <w:color w:val="767171"/>
          <w:lang w:val="es-DO"/>
        </w:rPr>
      </w:pPr>
    </w:p>
    <w:p w14:paraId="09C8D553" w14:textId="77777777" w:rsidR="006B6F0F" w:rsidRPr="00807B77" w:rsidRDefault="006B6F0F" w:rsidP="00482E11">
      <w:pPr>
        <w:pStyle w:val="Sinespaciado"/>
        <w:spacing w:line="360" w:lineRule="auto"/>
        <w:jc w:val="center"/>
        <w:rPr>
          <w:color w:val="767171"/>
          <w:lang w:val="es-DO"/>
        </w:rPr>
      </w:pPr>
    </w:p>
    <w:p w14:paraId="4E755C3A" w14:textId="77777777" w:rsidR="0096745E" w:rsidRPr="00807B77" w:rsidRDefault="006B6F0F" w:rsidP="006B6F0F">
      <w:pPr>
        <w:pStyle w:val="Sinespaciado"/>
        <w:rPr>
          <w:color w:val="767171"/>
          <w:spacing w:val="0"/>
          <w:sz w:val="18"/>
          <w:szCs w:val="18"/>
          <w:lang w:val="es-DO"/>
        </w:rPr>
      </w:pPr>
      <w:r w:rsidRPr="00807B77">
        <w:rPr>
          <w:color w:val="767171"/>
          <w:spacing w:val="0"/>
          <w:sz w:val="18"/>
          <w:szCs w:val="18"/>
          <w:lang w:val="es-DO"/>
        </w:rPr>
        <w:t xml:space="preserve">                           </w:t>
      </w:r>
    </w:p>
    <w:p w14:paraId="0736FE54" w14:textId="77777777" w:rsidR="0096745E" w:rsidRPr="00807B77" w:rsidRDefault="0096745E" w:rsidP="006B6F0F">
      <w:pPr>
        <w:pStyle w:val="Sinespaciado"/>
        <w:rPr>
          <w:color w:val="767171"/>
          <w:spacing w:val="0"/>
          <w:sz w:val="18"/>
          <w:szCs w:val="18"/>
          <w:lang w:val="es-DO"/>
        </w:rPr>
      </w:pPr>
    </w:p>
    <w:p w14:paraId="7BC05FDD" w14:textId="77777777" w:rsidR="0096745E" w:rsidRPr="00807B77" w:rsidRDefault="0096745E" w:rsidP="006B6F0F">
      <w:pPr>
        <w:pStyle w:val="Sinespaciado"/>
        <w:rPr>
          <w:color w:val="767171"/>
          <w:spacing w:val="0"/>
          <w:sz w:val="18"/>
          <w:szCs w:val="18"/>
          <w:lang w:val="es-DO"/>
        </w:rPr>
      </w:pPr>
    </w:p>
    <w:p w14:paraId="61828C9C" w14:textId="77777777" w:rsidR="0096745E" w:rsidRPr="00807B77" w:rsidRDefault="0096745E" w:rsidP="006B6F0F">
      <w:pPr>
        <w:pStyle w:val="Sinespaciado"/>
        <w:rPr>
          <w:color w:val="767171"/>
          <w:spacing w:val="0"/>
          <w:sz w:val="18"/>
          <w:szCs w:val="18"/>
          <w:lang w:val="es-DO"/>
        </w:rPr>
      </w:pPr>
    </w:p>
    <w:p w14:paraId="409B64E7" w14:textId="77777777" w:rsidR="0096745E" w:rsidRPr="00807B77" w:rsidRDefault="0096745E" w:rsidP="006B6F0F">
      <w:pPr>
        <w:pStyle w:val="Sinespaciado"/>
        <w:rPr>
          <w:color w:val="767171"/>
          <w:spacing w:val="0"/>
          <w:sz w:val="18"/>
          <w:szCs w:val="18"/>
          <w:lang w:val="es-DO"/>
        </w:rPr>
      </w:pPr>
    </w:p>
    <w:p w14:paraId="16B979B6" w14:textId="77777777" w:rsidR="0096745E" w:rsidRPr="00807B77" w:rsidRDefault="0096745E" w:rsidP="006B6F0F">
      <w:pPr>
        <w:pStyle w:val="Sinespaciado"/>
        <w:rPr>
          <w:color w:val="767171"/>
          <w:spacing w:val="0"/>
          <w:sz w:val="18"/>
          <w:szCs w:val="18"/>
          <w:lang w:val="es-DO"/>
        </w:rPr>
      </w:pPr>
    </w:p>
    <w:p w14:paraId="756BA530" w14:textId="77777777" w:rsidR="0096745E" w:rsidRPr="00807B77" w:rsidRDefault="0096745E" w:rsidP="006B6F0F">
      <w:pPr>
        <w:pStyle w:val="Sinespaciado"/>
        <w:rPr>
          <w:color w:val="767171"/>
          <w:spacing w:val="0"/>
          <w:sz w:val="18"/>
          <w:szCs w:val="18"/>
          <w:lang w:val="es-DO"/>
        </w:rPr>
      </w:pPr>
    </w:p>
    <w:p w14:paraId="3A1D41B5" w14:textId="60E9A37B" w:rsidR="006B6F0F" w:rsidRPr="00E71221" w:rsidRDefault="0096745E" w:rsidP="006B6F0F">
      <w:pPr>
        <w:pStyle w:val="Sinespaciado"/>
        <w:rPr>
          <w:i/>
          <w:iCs/>
          <w:color w:val="767171"/>
          <w:spacing w:val="0"/>
          <w:lang w:val="es-DO"/>
        </w:rPr>
      </w:pPr>
      <w:r w:rsidRPr="00807B77">
        <w:rPr>
          <w:color w:val="767171"/>
          <w:spacing w:val="0"/>
          <w:sz w:val="18"/>
          <w:szCs w:val="18"/>
          <w:lang w:val="es-DO"/>
        </w:rPr>
        <w:t xml:space="preserve">                        </w:t>
      </w:r>
      <w:r w:rsidR="006B6F0F" w:rsidRPr="00E71221">
        <w:rPr>
          <w:i/>
          <w:iCs/>
          <w:color w:val="767171"/>
          <w:spacing w:val="0"/>
          <w:sz w:val="18"/>
          <w:szCs w:val="18"/>
          <w:lang w:val="es-DO"/>
        </w:rPr>
        <w:t>Fuente: Departamento de Comunicaciones</w:t>
      </w:r>
    </w:p>
    <w:p w14:paraId="0DDBE0FE" w14:textId="77777777" w:rsidR="006B6F0F" w:rsidRPr="00807B77" w:rsidRDefault="006B6F0F" w:rsidP="00482E11">
      <w:pPr>
        <w:pStyle w:val="Sinespaciado"/>
        <w:spacing w:line="360" w:lineRule="auto"/>
        <w:jc w:val="center"/>
        <w:rPr>
          <w:color w:val="767171"/>
          <w:lang w:val="es-DO"/>
        </w:rPr>
      </w:pPr>
    </w:p>
    <w:p w14:paraId="6E12308D" w14:textId="77777777" w:rsidR="0096745E" w:rsidRPr="00807B77" w:rsidRDefault="0096745E" w:rsidP="00482E11">
      <w:pPr>
        <w:pStyle w:val="Sinespaciado"/>
        <w:spacing w:line="360" w:lineRule="auto"/>
        <w:jc w:val="center"/>
        <w:rPr>
          <w:color w:val="767171"/>
          <w:lang w:val="es-DO"/>
        </w:rPr>
      </w:pPr>
    </w:p>
    <w:p w14:paraId="7EC291C3" w14:textId="184AD7D5" w:rsidR="00482E11" w:rsidRPr="00807B77" w:rsidRDefault="00482E11" w:rsidP="00482E11">
      <w:pPr>
        <w:pStyle w:val="Sinespaciado"/>
        <w:spacing w:line="360" w:lineRule="auto"/>
        <w:jc w:val="center"/>
        <w:rPr>
          <w:color w:val="767171"/>
          <w:lang w:val="es-DO"/>
        </w:rPr>
      </w:pPr>
      <w:r w:rsidRPr="00807B77">
        <w:rPr>
          <w:color w:val="767171"/>
          <w:lang w:val="es-DO"/>
        </w:rPr>
        <w:t xml:space="preserve">Gráfico No. </w:t>
      </w:r>
      <w:r w:rsidR="00083682" w:rsidRPr="00807B77">
        <w:rPr>
          <w:color w:val="767171"/>
          <w:lang w:val="es-DO"/>
        </w:rPr>
        <w:t>20</w:t>
      </w:r>
    </w:p>
    <w:p w14:paraId="2557F718" w14:textId="7E0B2805" w:rsidR="00442731" w:rsidRPr="00807B77" w:rsidRDefault="00196D0F" w:rsidP="00A84A96">
      <w:pPr>
        <w:pStyle w:val="Sinespaciado"/>
        <w:jc w:val="center"/>
        <w:rPr>
          <w:color w:val="767171"/>
          <w:spacing w:val="0"/>
          <w:lang w:val="es-DO"/>
        </w:rPr>
      </w:pPr>
      <w:r w:rsidRPr="00807B77">
        <w:rPr>
          <w:noProof/>
          <w:color w:val="767171"/>
        </w:rPr>
        <w:drawing>
          <wp:inline distT="0" distB="0" distL="0" distR="0" wp14:anchorId="0D0B544F" wp14:editId="425E6DCD">
            <wp:extent cx="4572000" cy="2743200"/>
            <wp:effectExtent l="0" t="0" r="0" b="0"/>
            <wp:docPr id="1572269194" name="Chart 1">
              <a:extLst xmlns:a="http://schemas.openxmlformats.org/drawingml/2006/main">
                <a:ext uri="{FF2B5EF4-FFF2-40B4-BE49-F238E27FC236}">
                  <a16:creationId xmlns:a16="http://schemas.microsoft.com/office/drawing/2014/main" id="{3976C0B4-069C-F917-A7ED-F483CF4BC13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14:paraId="3AAF2624" w14:textId="5357FC26" w:rsidR="00442731" w:rsidRPr="00E71221" w:rsidRDefault="00482E11" w:rsidP="00482E11">
      <w:pPr>
        <w:pStyle w:val="Sinespaciado"/>
        <w:rPr>
          <w:i/>
          <w:iCs/>
          <w:color w:val="767171"/>
          <w:spacing w:val="0"/>
          <w:lang w:val="es-DO"/>
        </w:rPr>
      </w:pPr>
      <w:r w:rsidRPr="00807B77">
        <w:rPr>
          <w:color w:val="767171"/>
          <w:spacing w:val="0"/>
          <w:sz w:val="18"/>
          <w:szCs w:val="18"/>
          <w:lang w:val="es-DO"/>
        </w:rPr>
        <w:t xml:space="preserve">   </w:t>
      </w:r>
      <w:r w:rsidR="00A155A1" w:rsidRPr="00807B77">
        <w:rPr>
          <w:color w:val="767171"/>
          <w:spacing w:val="0"/>
          <w:sz w:val="18"/>
          <w:szCs w:val="18"/>
          <w:lang w:val="es-DO"/>
        </w:rPr>
        <w:t xml:space="preserve">       </w:t>
      </w:r>
      <w:r w:rsidRPr="00E71221">
        <w:rPr>
          <w:i/>
          <w:iCs/>
          <w:color w:val="767171"/>
          <w:spacing w:val="0"/>
          <w:sz w:val="18"/>
          <w:szCs w:val="18"/>
          <w:lang w:val="es-DO"/>
        </w:rPr>
        <w:t>Fuente: Departamento de Comunicaciones.</w:t>
      </w:r>
    </w:p>
    <w:p w14:paraId="2A37906C" w14:textId="77777777" w:rsidR="00714E3D" w:rsidRPr="00807B77" w:rsidRDefault="00714E3D" w:rsidP="00BE0345">
      <w:pPr>
        <w:rPr>
          <w:lang w:val="es-DO"/>
        </w:rPr>
      </w:pPr>
    </w:p>
    <w:p w14:paraId="6D690888" w14:textId="272294CE" w:rsidR="0035429F" w:rsidRPr="00807B77" w:rsidRDefault="00FB415E" w:rsidP="0035429F">
      <w:pPr>
        <w:pStyle w:val="Ttulo1"/>
        <w:rPr>
          <w:rFonts w:cs="Times New Roman"/>
          <w:color w:val="767171"/>
          <w:lang w:val="es-DO"/>
        </w:rPr>
      </w:pPr>
      <w:bookmarkStart w:id="81" w:name="_Toc216872593"/>
      <w:r w:rsidRPr="00807B77">
        <w:rPr>
          <w:rFonts w:cs="Times New Roman"/>
          <w:color w:val="767171"/>
          <w:lang w:val="es-DO"/>
        </w:rPr>
        <w:lastRenderedPageBreak/>
        <w:t xml:space="preserve">V. Servicio al </w:t>
      </w:r>
      <w:r w:rsidR="00A10BBA" w:rsidRPr="00807B77">
        <w:rPr>
          <w:rFonts w:cs="Times New Roman"/>
          <w:color w:val="767171"/>
          <w:lang w:val="es-DO"/>
        </w:rPr>
        <w:t>c</w:t>
      </w:r>
      <w:r w:rsidRPr="00807B77">
        <w:rPr>
          <w:rFonts w:cs="Times New Roman"/>
          <w:color w:val="767171"/>
          <w:lang w:val="es-DO"/>
        </w:rPr>
        <w:t xml:space="preserve">iudadano y </w:t>
      </w:r>
      <w:r w:rsidR="00A10BBA" w:rsidRPr="00807B77">
        <w:rPr>
          <w:rFonts w:cs="Times New Roman"/>
          <w:color w:val="767171"/>
          <w:lang w:val="es-DO"/>
        </w:rPr>
        <w:t>t</w:t>
      </w:r>
      <w:r w:rsidRPr="00807B77">
        <w:rPr>
          <w:rFonts w:cs="Times New Roman"/>
          <w:color w:val="767171"/>
          <w:lang w:val="es-DO"/>
        </w:rPr>
        <w:t xml:space="preserve">ransparencia </w:t>
      </w:r>
      <w:r w:rsidR="00A10BBA" w:rsidRPr="00807B77">
        <w:rPr>
          <w:rFonts w:cs="Times New Roman"/>
          <w:color w:val="767171"/>
          <w:lang w:val="es-DO"/>
        </w:rPr>
        <w:t>i</w:t>
      </w:r>
      <w:r w:rsidRPr="00807B77">
        <w:rPr>
          <w:rFonts w:cs="Times New Roman"/>
          <w:color w:val="767171"/>
          <w:lang w:val="es-DO"/>
        </w:rPr>
        <w:t>nstitucional.</w:t>
      </w:r>
      <w:bookmarkEnd w:id="81"/>
    </w:p>
    <w:p w14:paraId="7179426A" w14:textId="77777777" w:rsidR="0035429F" w:rsidRPr="00807B77" w:rsidRDefault="0035429F" w:rsidP="0035429F">
      <w:pPr>
        <w:jc w:val="both"/>
        <w:rPr>
          <w:rFonts w:eastAsia="Calibri"/>
          <w:sz w:val="18"/>
          <w:lang w:val="es-DO"/>
        </w:rPr>
      </w:pPr>
      <w:r w:rsidRPr="00807B77">
        <w:rPr>
          <w:rFonts w:eastAsia="Calibri"/>
          <w:noProof/>
          <w:sz w:val="18"/>
          <w:lang w:val="es-DO" w:eastAsia="es-DO"/>
        </w:rPr>
        <mc:AlternateContent>
          <mc:Choice Requires="wps">
            <w:drawing>
              <wp:anchor distT="0" distB="0" distL="114300" distR="114300" simplePos="0" relativeHeight="251731968" behindDoc="0" locked="0" layoutInCell="1" allowOverlap="1" wp14:anchorId="01C7E3CD" wp14:editId="6C7AEF89">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1DA60A" id="Straight Connector 3" o:spid="_x0000_s1026" style="position:absolute;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3F5C3D5" w14:textId="0F4DC9A9" w:rsidR="0035429F" w:rsidRPr="00807B77" w:rsidRDefault="0035429F" w:rsidP="0035429F">
      <w:pPr>
        <w:jc w:val="center"/>
        <w:rPr>
          <w:rFonts w:eastAsia="Calibri"/>
          <w:szCs w:val="36"/>
          <w:lang w:val="es-DO"/>
        </w:rPr>
      </w:pPr>
      <w:r w:rsidRPr="00807B77">
        <w:rPr>
          <w:rFonts w:eastAsia="Calibri"/>
          <w:szCs w:val="36"/>
          <w:lang w:val="es-DO"/>
        </w:rPr>
        <w:t xml:space="preserve">Memoria </w:t>
      </w:r>
      <w:r w:rsidR="009547F0" w:rsidRPr="00807B77">
        <w:rPr>
          <w:rFonts w:eastAsia="Calibri"/>
          <w:szCs w:val="36"/>
          <w:lang w:val="es-DO"/>
        </w:rPr>
        <w:t>I</w:t>
      </w:r>
      <w:r w:rsidRPr="00807B77">
        <w:rPr>
          <w:rFonts w:eastAsia="Calibri"/>
          <w:szCs w:val="36"/>
          <w:lang w:val="es-DO"/>
        </w:rPr>
        <w:t xml:space="preserve">nstitucional </w:t>
      </w:r>
      <w:r w:rsidR="007471AC" w:rsidRPr="00807B77">
        <w:rPr>
          <w:rFonts w:eastAsia="Calibri"/>
          <w:szCs w:val="36"/>
          <w:lang w:val="es-DO"/>
        </w:rPr>
        <w:t>202</w:t>
      </w:r>
      <w:r w:rsidR="0051332F" w:rsidRPr="00807B77">
        <w:rPr>
          <w:rFonts w:eastAsia="Calibri"/>
          <w:szCs w:val="36"/>
          <w:lang w:val="es-DO"/>
        </w:rPr>
        <w:t>5</w:t>
      </w:r>
    </w:p>
    <w:p w14:paraId="6B4DE9C0" w14:textId="77777777" w:rsidR="001838F5" w:rsidRPr="00807B77" w:rsidRDefault="001838F5" w:rsidP="001838F5">
      <w:pPr>
        <w:pStyle w:val="Ttulo2"/>
        <w:rPr>
          <w:rFonts w:eastAsiaTheme="minorHAnsi" w:cs="Times New Roman"/>
          <w:b/>
          <w:bCs/>
          <w:color w:val="767171"/>
          <w:spacing w:val="0"/>
          <w:szCs w:val="24"/>
          <w:lang w:val="es-DO"/>
        </w:rPr>
      </w:pPr>
      <w:bookmarkStart w:id="82" w:name="_Toc185256675"/>
      <w:bookmarkStart w:id="83" w:name="_Toc216872594"/>
      <w:bookmarkStart w:id="84" w:name="_Hlk139636674"/>
      <w:r w:rsidRPr="00807B77">
        <w:rPr>
          <w:rFonts w:eastAsiaTheme="minorHAnsi" w:cs="Times New Roman"/>
          <w:b/>
          <w:bCs/>
          <w:color w:val="767171"/>
          <w:spacing w:val="0"/>
          <w:szCs w:val="24"/>
          <w:lang w:val="es-DO"/>
        </w:rPr>
        <w:t>5.1 Nivel de la satisfacción con el servicio.</w:t>
      </w:r>
      <w:bookmarkEnd w:id="82"/>
      <w:bookmarkEnd w:id="83"/>
    </w:p>
    <w:p w14:paraId="22107185" w14:textId="77777777" w:rsidR="001838F5" w:rsidRPr="00807B77" w:rsidRDefault="001838F5" w:rsidP="001838F5">
      <w:pPr>
        <w:rPr>
          <w:sz w:val="16"/>
          <w:szCs w:val="16"/>
          <w:lang w:val="es-DO"/>
        </w:rPr>
      </w:pPr>
    </w:p>
    <w:p w14:paraId="19D9D2B4" w14:textId="3520A808" w:rsidR="00ED6F29" w:rsidRPr="00807B77" w:rsidRDefault="00ED6F29" w:rsidP="00ED6F29">
      <w:pPr>
        <w:spacing w:line="360" w:lineRule="auto"/>
        <w:jc w:val="both"/>
        <w:rPr>
          <w:spacing w:val="0"/>
          <w:lang w:val="es-DO"/>
        </w:rPr>
      </w:pPr>
      <w:r w:rsidRPr="00807B77">
        <w:rPr>
          <w:spacing w:val="0"/>
          <w:lang w:val="es-DO"/>
        </w:rPr>
        <w:t>En la más reciente evaluación de la Carta Compromiso realizada por el Ministerio de Administración Pública (MAP), la Oficina Nacional de Derecho de Autor obtuvo</w:t>
      </w:r>
      <w:r w:rsidR="00561E8E" w:rsidRPr="00807B77">
        <w:rPr>
          <w:spacing w:val="0"/>
          <w:lang w:val="es-DO"/>
        </w:rPr>
        <w:t xml:space="preserve"> un destacado</w:t>
      </w:r>
      <w:r w:rsidRPr="00807B77">
        <w:rPr>
          <w:spacing w:val="0"/>
          <w:lang w:val="es-DO"/>
        </w:rPr>
        <w:t xml:space="preserve"> resultado</w:t>
      </w:r>
      <w:r w:rsidR="00561E8E" w:rsidRPr="00807B77">
        <w:rPr>
          <w:spacing w:val="0"/>
          <w:lang w:val="es-DO"/>
        </w:rPr>
        <w:t xml:space="preserve"> de 96% de </w:t>
      </w:r>
      <w:r w:rsidRPr="00807B77">
        <w:rPr>
          <w:spacing w:val="0"/>
          <w:lang w:val="es-DO"/>
        </w:rPr>
        <w:t>satisfacción.</w:t>
      </w:r>
    </w:p>
    <w:p w14:paraId="482BEBA1" w14:textId="50718809" w:rsidR="001838F5" w:rsidRPr="00807B77" w:rsidRDefault="00ED6F29" w:rsidP="00ED6F29">
      <w:pPr>
        <w:spacing w:line="360" w:lineRule="auto"/>
        <w:jc w:val="both"/>
        <w:rPr>
          <w:spacing w:val="0"/>
          <w:lang w:val="es-DO"/>
        </w:rPr>
      </w:pPr>
      <w:r w:rsidRPr="00807B77">
        <w:rPr>
          <w:spacing w:val="0"/>
          <w:lang w:val="es-DO"/>
        </w:rPr>
        <w:t xml:space="preserve">Asimismo, </w:t>
      </w:r>
      <w:r w:rsidR="004F6C06" w:rsidRPr="00807B77">
        <w:rPr>
          <w:spacing w:val="0"/>
          <w:lang w:val="es-DO"/>
        </w:rPr>
        <w:t xml:space="preserve">con respecto a la evaluación de </w:t>
      </w:r>
      <w:r w:rsidRPr="00807B77">
        <w:rPr>
          <w:spacing w:val="0"/>
          <w:lang w:val="es-DO"/>
        </w:rPr>
        <w:t xml:space="preserve">los </w:t>
      </w:r>
      <w:r w:rsidR="004F6C06" w:rsidRPr="00807B77">
        <w:rPr>
          <w:spacing w:val="0"/>
          <w:lang w:val="es-DO"/>
        </w:rPr>
        <w:t>atributos comprometidos de la carta compromiso se</w:t>
      </w:r>
      <w:r w:rsidRPr="00807B77">
        <w:rPr>
          <w:spacing w:val="0"/>
          <w:lang w:val="es-DO"/>
        </w:rPr>
        <w:t xml:space="preserve"> alcanz</w:t>
      </w:r>
      <w:r w:rsidR="004F6C06" w:rsidRPr="00807B77">
        <w:rPr>
          <w:spacing w:val="0"/>
          <w:lang w:val="es-DO"/>
        </w:rPr>
        <w:t xml:space="preserve">ó un nivel </w:t>
      </w:r>
      <w:r w:rsidRPr="00807B77">
        <w:rPr>
          <w:spacing w:val="0"/>
          <w:lang w:val="es-DO"/>
        </w:rPr>
        <w:t xml:space="preserve">de satisfacción </w:t>
      </w:r>
      <w:r w:rsidR="004F6C06" w:rsidRPr="00807B77">
        <w:rPr>
          <w:spacing w:val="0"/>
          <w:lang w:val="es-DO"/>
        </w:rPr>
        <w:t>de 91.42</w:t>
      </w:r>
      <w:r w:rsidRPr="00807B77">
        <w:rPr>
          <w:spacing w:val="0"/>
          <w:lang w:val="es-DO"/>
        </w:rPr>
        <w:t xml:space="preserve"> %. Estos resultados evidencian que el servicio ofrecido se prest</w:t>
      </w:r>
      <w:r w:rsidR="004F6C06" w:rsidRPr="00807B77">
        <w:rPr>
          <w:spacing w:val="0"/>
          <w:lang w:val="es-DO"/>
        </w:rPr>
        <w:t>ó</w:t>
      </w:r>
      <w:r w:rsidRPr="00807B77">
        <w:rPr>
          <w:spacing w:val="0"/>
          <w:lang w:val="es-DO"/>
        </w:rPr>
        <w:t xml:space="preserve"> con formalidad, precisión y cordialidad, garantizando una experiencia adecuada y consistente desde el primer contacto, tal como se refleja en las acciones y actitudes demostradas en el desempeño institucional.</w:t>
      </w:r>
    </w:p>
    <w:p w14:paraId="57FB6072" w14:textId="77777777" w:rsidR="001838F5" w:rsidRPr="00807B77" w:rsidRDefault="001838F5" w:rsidP="001838F5">
      <w:pPr>
        <w:pStyle w:val="Ttulo2"/>
        <w:rPr>
          <w:rFonts w:eastAsiaTheme="minorHAnsi" w:cs="Times New Roman"/>
          <w:b/>
          <w:bCs/>
          <w:color w:val="767171"/>
          <w:spacing w:val="0"/>
          <w:szCs w:val="24"/>
          <w:lang w:val="es-DO"/>
        </w:rPr>
      </w:pPr>
      <w:bookmarkStart w:id="85" w:name="_Toc185256676"/>
      <w:bookmarkStart w:id="86" w:name="_Toc216872595"/>
      <w:r w:rsidRPr="00807B77">
        <w:rPr>
          <w:rFonts w:eastAsiaTheme="minorHAnsi" w:cs="Times New Roman"/>
          <w:b/>
          <w:bCs/>
          <w:color w:val="767171"/>
          <w:spacing w:val="0"/>
          <w:szCs w:val="24"/>
          <w:lang w:val="es-DO"/>
        </w:rPr>
        <w:t>5.2 Nivel de cumplimiento acceso a la información</w:t>
      </w:r>
      <w:bookmarkEnd w:id="85"/>
      <w:bookmarkEnd w:id="86"/>
    </w:p>
    <w:p w14:paraId="001162CF" w14:textId="77777777" w:rsidR="00ED6F29" w:rsidRPr="00807B77" w:rsidRDefault="00ED6F29" w:rsidP="00ED6F29">
      <w:pPr>
        <w:rPr>
          <w:sz w:val="8"/>
          <w:szCs w:val="8"/>
          <w:lang w:val="es-DO"/>
        </w:rPr>
      </w:pPr>
    </w:p>
    <w:p w14:paraId="61AFD0E6" w14:textId="57871E59" w:rsidR="001838F5" w:rsidRPr="00807B77" w:rsidRDefault="001838F5" w:rsidP="001838F5">
      <w:pPr>
        <w:spacing w:line="360" w:lineRule="auto"/>
        <w:jc w:val="both"/>
        <w:rPr>
          <w:spacing w:val="0"/>
          <w:lang w:val="es-DO"/>
        </w:rPr>
      </w:pPr>
      <w:r w:rsidRPr="00807B77">
        <w:rPr>
          <w:spacing w:val="0"/>
          <w:lang w:val="es-DO"/>
        </w:rPr>
        <w:t xml:space="preserve">En cumplimiento con la Ley No. 200-04 de Libre Acceso a la Información Pública, la Oficina Nacional de Derecho de Autor mantuvo su enfoque hacia los ciudadanos, canalizando las solicitudes de información que demandaron a través de las diferentes vías establecidas, entre estas, el Portal Único de Solicitudes de Acceso a la Información (SAIP), donde se recibieron un total de </w:t>
      </w:r>
      <w:r w:rsidR="00995BE6" w:rsidRPr="00807B77">
        <w:rPr>
          <w:spacing w:val="0"/>
          <w:lang w:val="es-DO"/>
        </w:rPr>
        <w:t>13</w:t>
      </w:r>
      <w:r w:rsidRPr="00807B77">
        <w:rPr>
          <w:spacing w:val="0"/>
          <w:lang w:val="es-DO"/>
        </w:rPr>
        <w:t xml:space="preserve"> solicitudes a través del portal, todas atendidas y respondidas en un 100% dentro de los plazos establecidos, </w:t>
      </w:r>
      <w:r w:rsidR="00995BE6" w:rsidRPr="00807B77">
        <w:rPr>
          <w:spacing w:val="0"/>
          <w:lang w:val="es-DO"/>
        </w:rPr>
        <w:t>cumpliendo con el compromiso institucional de puntualidad y transparencia.</w:t>
      </w:r>
    </w:p>
    <w:p w14:paraId="00D6A5FF" w14:textId="77777777" w:rsidR="00B25371" w:rsidRPr="00E71221" w:rsidRDefault="00B25371" w:rsidP="001838F5">
      <w:pPr>
        <w:pStyle w:val="Ttulo2"/>
        <w:rPr>
          <w:rFonts w:eastAsiaTheme="minorHAnsi" w:cs="Times New Roman"/>
          <w:b/>
          <w:bCs/>
          <w:color w:val="767171"/>
          <w:spacing w:val="0"/>
          <w:sz w:val="6"/>
          <w:szCs w:val="6"/>
          <w:lang w:val="es-DO"/>
        </w:rPr>
      </w:pPr>
      <w:bookmarkStart w:id="87" w:name="_Toc185256677"/>
    </w:p>
    <w:p w14:paraId="356D5D81" w14:textId="5DFBA3C5" w:rsidR="001838F5" w:rsidRPr="00807B77" w:rsidRDefault="001838F5" w:rsidP="001838F5">
      <w:pPr>
        <w:pStyle w:val="Ttulo2"/>
        <w:rPr>
          <w:rFonts w:eastAsiaTheme="minorHAnsi" w:cs="Times New Roman"/>
          <w:b/>
          <w:bCs/>
          <w:color w:val="767171"/>
          <w:spacing w:val="0"/>
          <w:szCs w:val="24"/>
          <w:lang w:val="es-DO"/>
        </w:rPr>
      </w:pPr>
      <w:bookmarkStart w:id="88" w:name="_Toc216872596"/>
      <w:r w:rsidRPr="00807B77">
        <w:rPr>
          <w:rFonts w:eastAsiaTheme="minorHAnsi" w:cs="Times New Roman"/>
          <w:b/>
          <w:bCs/>
          <w:color w:val="767171"/>
          <w:spacing w:val="0"/>
          <w:szCs w:val="24"/>
          <w:lang w:val="es-DO"/>
        </w:rPr>
        <w:t xml:space="preserve">5.3 Resultado </w:t>
      </w:r>
      <w:r w:rsidR="00EC53E3" w:rsidRPr="00807B77">
        <w:rPr>
          <w:rFonts w:eastAsiaTheme="minorHAnsi" w:cs="Times New Roman"/>
          <w:b/>
          <w:bCs/>
          <w:color w:val="767171"/>
          <w:spacing w:val="0"/>
          <w:szCs w:val="24"/>
          <w:lang w:val="es-DO"/>
        </w:rPr>
        <w:t>s</w:t>
      </w:r>
      <w:r w:rsidRPr="00807B77">
        <w:rPr>
          <w:rFonts w:eastAsiaTheme="minorHAnsi" w:cs="Times New Roman"/>
          <w:b/>
          <w:bCs/>
          <w:color w:val="767171"/>
          <w:spacing w:val="0"/>
          <w:szCs w:val="24"/>
          <w:lang w:val="es-DO"/>
        </w:rPr>
        <w:t>istema de quejas, reclamos y sugerencias</w:t>
      </w:r>
      <w:bookmarkEnd w:id="87"/>
      <w:bookmarkEnd w:id="88"/>
    </w:p>
    <w:p w14:paraId="08CE5987" w14:textId="77777777" w:rsidR="00B25371" w:rsidRPr="00807B77" w:rsidRDefault="00B25371" w:rsidP="00B25371">
      <w:pPr>
        <w:spacing w:line="360" w:lineRule="auto"/>
        <w:jc w:val="both"/>
        <w:rPr>
          <w:spacing w:val="0"/>
          <w:sz w:val="6"/>
          <w:szCs w:val="6"/>
          <w:lang w:val="es-DO"/>
        </w:rPr>
      </w:pPr>
      <w:bookmarkStart w:id="89" w:name="_Toc185256678"/>
    </w:p>
    <w:p w14:paraId="28B83C46" w14:textId="30997911" w:rsidR="00B25371" w:rsidRDefault="00B25371" w:rsidP="00B25371">
      <w:pPr>
        <w:spacing w:line="360" w:lineRule="auto"/>
        <w:jc w:val="both"/>
        <w:rPr>
          <w:spacing w:val="0"/>
          <w:lang w:val="es-DO"/>
        </w:rPr>
      </w:pPr>
      <w:r w:rsidRPr="00807B77">
        <w:rPr>
          <w:spacing w:val="0"/>
          <w:lang w:val="es-DO"/>
        </w:rPr>
        <w:t>Durante el año 2025, el Sistema 311 registró un total de tres (3) actuaciones, distribuidas en una (1) sugerencia recibida en el mes de enero, una (1) reclamación en febrero y una (1) queja en abril</w:t>
      </w:r>
      <w:r w:rsidR="008C4618" w:rsidRPr="00807B77">
        <w:rPr>
          <w:spacing w:val="0"/>
          <w:lang w:val="es-DO"/>
        </w:rPr>
        <w:t>, cada caso fue procesado, redirigido y gestionado de manera eficaz y dentro del tiempo previsto, garantizando una adecuada atención al ciudadano.</w:t>
      </w:r>
    </w:p>
    <w:p w14:paraId="6409D2F8" w14:textId="77777777" w:rsidR="00934078" w:rsidRDefault="00934078" w:rsidP="00B25371">
      <w:pPr>
        <w:spacing w:line="360" w:lineRule="auto"/>
        <w:jc w:val="both"/>
        <w:rPr>
          <w:spacing w:val="0"/>
          <w:lang w:val="es-DO"/>
        </w:rPr>
      </w:pPr>
    </w:p>
    <w:p w14:paraId="0F13ECAF" w14:textId="144C559C" w:rsidR="005E7C64" w:rsidRPr="00807B77" w:rsidRDefault="005E7C64" w:rsidP="005E7C64">
      <w:pPr>
        <w:pStyle w:val="Sinespaciado"/>
        <w:spacing w:line="360" w:lineRule="auto"/>
        <w:jc w:val="center"/>
        <w:rPr>
          <w:color w:val="767171"/>
          <w:lang w:val="es-DO"/>
        </w:rPr>
      </w:pPr>
      <w:r w:rsidRPr="00807B77">
        <w:rPr>
          <w:color w:val="767171"/>
          <w:lang w:val="es-DO"/>
        </w:rPr>
        <w:lastRenderedPageBreak/>
        <w:t xml:space="preserve">Tabla No. </w:t>
      </w:r>
      <w:r>
        <w:rPr>
          <w:color w:val="767171"/>
          <w:lang w:val="es-DO"/>
        </w:rPr>
        <w:t>30</w:t>
      </w:r>
    </w:p>
    <w:p w14:paraId="40656577" w14:textId="06C850E4" w:rsidR="00FD19DA" w:rsidRDefault="00FD19DA" w:rsidP="00FD19DA">
      <w:pPr>
        <w:pStyle w:val="Sinespaciado"/>
        <w:rPr>
          <w:sz w:val="10"/>
          <w:szCs w:val="10"/>
          <w:lang w:val="es-DO"/>
        </w:rPr>
      </w:pPr>
      <w:r w:rsidRPr="00FD19DA">
        <w:rPr>
          <w:noProof/>
        </w:rPr>
        <w:drawing>
          <wp:inline distT="0" distB="0" distL="0" distR="0" wp14:anchorId="5BE0582D" wp14:editId="3DE43326">
            <wp:extent cx="5029200" cy="2447365"/>
            <wp:effectExtent l="0" t="0" r="0" b="0"/>
            <wp:docPr id="3145541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5031370" cy="2448421"/>
                    </a:xfrm>
                    <a:prstGeom prst="rect">
                      <a:avLst/>
                    </a:prstGeom>
                    <a:noFill/>
                    <a:ln>
                      <a:noFill/>
                    </a:ln>
                  </pic:spPr>
                </pic:pic>
              </a:graphicData>
            </a:graphic>
          </wp:inline>
        </w:drawing>
      </w:r>
    </w:p>
    <w:p w14:paraId="6A7E6DD0" w14:textId="77777777" w:rsidR="00FD19DA" w:rsidRPr="00E71221" w:rsidRDefault="00FD19DA" w:rsidP="00FD19DA">
      <w:pPr>
        <w:pStyle w:val="Sinespaciado"/>
        <w:rPr>
          <w:rFonts w:eastAsiaTheme="minorHAnsi"/>
          <w:i/>
          <w:iCs/>
          <w:color w:val="767171"/>
          <w:spacing w:val="0"/>
          <w:sz w:val="18"/>
          <w:szCs w:val="18"/>
          <w:lang w:val="es-DO"/>
        </w:rPr>
      </w:pPr>
      <w:r w:rsidRPr="00E71221">
        <w:rPr>
          <w:rFonts w:eastAsiaTheme="minorHAnsi"/>
          <w:i/>
          <w:iCs/>
          <w:color w:val="767171"/>
          <w:spacing w:val="0"/>
          <w:sz w:val="18"/>
          <w:szCs w:val="18"/>
          <w:lang w:val="es-DO"/>
        </w:rPr>
        <w:t>Fuente: Departamento de Acceso a la Información.</w:t>
      </w:r>
    </w:p>
    <w:p w14:paraId="18BA010C" w14:textId="77777777" w:rsidR="00FD19DA" w:rsidRPr="00807B77" w:rsidRDefault="00FD19DA" w:rsidP="00B25371">
      <w:pPr>
        <w:rPr>
          <w:sz w:val="10"/>
          <w:szCs w:val="10"/>
          <w:lang w:val="es-DO"/>
        </w:rPr>
      </w:pPr>
    </w:p>
    <w:p w14:paraId="1AF098FE" w14:textId="62DDB288" w:rsidR="001838F5" w:rsidRPr="00807B77" w:rsidRDefault="001838F5" w:rsidP="001838F5">
      <w:pPr>
        <w:pStyle w:val="Ttulo2"/>
        <w:rPr>
          <w:rFonts w:eastAsiaTheme="minorHAnsi" w:cs="Times New Roman"/>
          <w:b/>
          <w:bCs/>
          <w:color w:val="767171"/>
          <w:spacing w:val="0"/>
          <w:szCs w:val="24"/>
          <w:lang w:val="es-DO"/>
        </w:rPr>
      </w:pPr>
      <w:bookmarkStart w:id="90" w:name="_Toc216872597"/>
      <w:r w:rsidRPr="00807B77">
        <w:rPr>
          <w:rFonts w:eastAsiaTheme="minorHAnsi" w:cs="Times New Roman"/>
          <w:b/>
          <w:bCs/>
          <w:color w:val="767171"/>
          <w:spacing w:val="0"/>
          <w:szCs w:val="24"/>
          <w:lang w:val="es-DO"/>
        </w:rPr>
        <w:t>5.4 Resultados mediciones del portal de transparencia</w:t>
      </w:r>
      <w:bookmarkEnd w:id="89"/>
      <w:bookmarkEnd w:id="90"/>
    </w:p>
    <w:p w14:paraId="5B9172DE" w14:textId="77777777" w:rsidR="00671FD5" w:rsidRPr="00FD19DA" w:rsidRDefault="00671FD5" w:rsidP="00671FD5">
      <w:pPr>
        <w:rPr>
          <w:sz w:val="8"/>
          <w:szCs w:val="8"/>
          <w:lang w:val="es-DO"/>
        </w:rPr>
      </w:pPr>
    </w:p>
    <w:p w14:paraId="73D7324A" w14:textId="3A659E7C" w:rsidR="00FD19DA" w:rsidRDefault="00B25371" w:rsidP="00FD19DA">
      <w:pPr>
        <w:spacing w:line="360" w:lineRule="auto"/>
        <w:jc w:val="both"/>
        <w:rPr>
          <w:spacing w:val="0"/>
          <w:lang w:val="es-DO"/>
        </w:rPr>
      </w:pPr>
      <w:r w:rsidRPr="00807B77">
        <w:rPr>
          <w:spacing w:val="0"/>
          <w:lang w:val="es-DO"/>
        </w:rPr>
        <w:t>E</w:t>
      </w:r>
      <w:r w:rsidR="00CE2317" w:rsidRPr="00807B77">
        <w:rPr>
          <w:spacing w:val="0"/>
          <w:lang w:val="es-DO"/>
        </w:rPr>
        <w:t>l Indicador de Transparencia Gubernamental reflejó de manera clara nuestro desempeño. Al corte de octubre, registramos un promedio de 93.66 %, alcanzando además la puntuación máxima de 97.58% en cada uno de los meses correspondientes al período julio-octubre de 2025. Estos resultados evidencian el compromiso sostenido de la institución con la transparencia y el cumplimiento de las normas de acceso a la información pública.</w:t>
      </w:r>
    </w:p>
    <w:p w14:paraId="52B423CF" w14:textId="725C5642" w:rsidR="001838F5" w:rsidRPr="00807B77" w:rsidRDefault="001838F5" w:rsidP="001838F5">
      <w:pPr>
        <w:spacing w:line="240" w:lineRule="auto"/>
        <w:jc w:val="center"/>
        <w:rPr>
          <w:spacing w:val="0"/>
          <w:lang w:val="es-DO"/>
        </w:rPr>
      </w:pPr>
      <w:r w:rsidRPr="00807B77">
        <w:rPr>
          <w:spacing w:val="0"/>
          <w:lang w:val="es-DO"/>
        </w:rPr>
        <w:t xml:space="preserve">Gráfico No. </w:t>
      </w:r>
      <w:r w:rsidR="00F00677" w:rsidRPr="00807B77">
        <w:rPr>
          <w:spacing w:val="0"/>
          <w:lang w:val="es-DO"/>
        </w:rPr>
        <w:t>2</w:t>
      </w:r>
      <w:r w:rsidR="00083682" w:rsidRPr="00807B77">
        <w:rPr>
          <w:spacing w:val="0"/>
          <w:lang w:val="es-DO"/>
        </w:rPr>
        <w:t>1</w:t>
      </w:r>
    </w:p>
    <w:p w14:paraId="63CEAEEA" w14:textId="2BAF6BD7" w:rsidR="001838F5" w:rsidRPr="00807B77" w:rsidRDefault="00584C30" w:rsidP="001838F5">
      <w:pPr>
        <w:pStyle w:val="Sinespaciado"/>
        <w:jc w:val="center"/>
        <w:rPr>
          <w:rFonts w:eastAsiaTheme="minorHAnsi"/>
          <w:color w:val="767171"/>
          <w:spacing w:val="0"/>
          <w:lang w:val="es-DO"/>
        </w:rPr>
      </w:pPr>
      <w:r w:rsidRPr="00807B77">
        <w:rPr>
          <w:noProof/>
          <w:color w:val="767171"/>
        </w:rPr>
        <w:drawing>
          <wp:inline distT="0" distB="0" distL="0" distR="0" wp14:anchorId="03C8CF3B" wp14:editId="03CA4BEB">
            <wp:extent cx="5029200" cy="2358639"/>
            <wp:effectExtent l="0" t="0" r="0" b="0"/>
            <wp:docPr id="1200006494" name="Chart 1">
              <a:extLst xmlns:a="http://schemas.openxmlformats.org/drawingml/2006/main">
                <a:ext uri="{FF2B5EF4-FFF2-40B4-BE49-F238E27FC236}">
                  <a16:creationId xmlns:a16="http://schemas.microsoft.com/office/drawing/2014/main" id="{07F8AA4B-6361-2F2E-A67E-DBA90FF417A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14:paraId="0B19245F" w14:textId="493B88BC" w:rsidR="001838F5" w:rsidRPr="00E71221" w:rsidRDefault="001838F5" w:rsidP="001838F5">
      <w:pPr>
        <w:pStyle w:val="Sinespaciado"/>
        <w:rPr>
          <w:rFonts w:eastAsiaTheme="minorHAnsi"/>
          <w:i/>
          <w:iCs/>
          <w:color w:val="767171"/>
          <w:spacing w:val="0"/>
          <w:sz w:val="18"/>
          <w:szCs w:val="18"/>
          <w:lang w:val="es-DO"/>
        </w:rPr>
      </w:pPr>
      <w:r w:rsidRPr="00E71221">
        <w:rPr>
          <w:rFonts w:eastAsiaTheme="minorHAnsi"/>
          <w:i/>
          <w:iCs/>
          <w:color w:val="767171"/>
          <w:spacing w:val="0"/>
          <w:sz w:val="18"/>
          <w:szCs w:val="18"/>
          <w:lang w:val="es-DO"/>
        </w:rPr>
        <w:t>Fuente: Departamento de Acceso a la Información.</w:t>
      </w:r>
    </w:p>
    <w:bookmarkEnd w:id="84"/>
    <w:p w14:paraId="5E95106D" w14:textId="77777777" w:rsidR="001838F5" w:rsidRPr="00807B77" w:rsidRDefault="001838F5" w:rsidP="001838F5">
      <w:pPr>
        <w:pStyle w:val="Sinespaciado"/>
        <w:jc w:val="center"/>
        <w:rPr>
          <w:rFonts w:eastAsiaTheme="minorHAnsi"/>
          <w:color w:val="767171"/>
          <w:spacing w:val="0"/>
          <w:sz w:val="18"/>
          <w:szCs w:val="18"/>
          <w:lang w:val="es-DO"/>
        </w:rPr>
      </w:pPr>
    </w:p>
    <w:p w14:paraId="06A827E3" w14:textId="7D8F2349" w:rsidR="00485B71" w:rsidRPr="00807B77" w:rsidRDefault="005206C0" w:rsidP="00485B71">
      <w:pPr>
        <w:pStyle w:val="Ttulo1"/>
        <w:rPr>
          <w:rFonts w:cs="Times New Roman"/>
          <w:color w:val="767171"/>
          <w:lang w:val="es-DO"/>
        </w:rPr>
      </w:pPr>
      <w:bookmarkStart w:id="91" w:name="_Toc216872598"/>
      <w:r w:rsidRPr="00807B77">
        <w:rPr>
          <w:rFonts w:cs="Times New Roman"/>
          <w:color w:val="767171"/>
          <w:lang w:val="es-DO"/>
        </w:rPr>
        <w:lastRenderedPageBreak/>
        <w:t>VI. Proyecciones al próximo año</w:t>
      </w:r>
      <w:bookmarkEnd w:id="91"/>
    </w:p>
    <w:p w14:paraId="7C0ED659" w14:textId="77777777" w:rsidR="00485B71" w:rsidRPr="00807B77" w:rsidRDefault="00485B71" w:rsidP="00485B71">
      <w:pPr>
        <w:jc w:val="both"/>
        <w:rPr>
          <w:rFonts w:eastAsia="Calibri"/>
          <w:sz w:val="18"/>
          <w:lang w:val="es-DO"/>
        </w:rPr>
      </w:pPr>
      <w:r w:rsidRPr="00807B77">
        <w:rPr>
          <w:rFonts w:eastAsia="Calibri"/>
          <w:noProof/>
          <w:sz w:val="18"/>
          <w:lang w:val="es-DO" w:eastAsia="es-DO"/>
        </w:rPr>
        <mc:AlternateContent>
          <mc:Choice Requires="wps">
            <w:drawing>
              <wp:anchor distT="0" distB="0" distL="114300" distR="114300" simplePos="0" relativeHeight="251734016" behindDoc="0" locked="0" layoutInCell="1" allowOverlap="1" wp14:anchorId="1C839693" wp14:editId="7F3434E7">
                <wp:simplePos x="0" y="0"/>
                <wp:positionH relativeFrom="margin">
                  <wp:posOffset>2254250</wp:posOffset>
                </wp:positionH>
                <wp:positionV relativeFrom="paragraph">
                  <wp:posOffset>100625</wp:posOffset>
                </wp:positionV>
                <wp:extent cx="463550" cy="0"/>
                <wp:effectExtent l="22860" t="15875" r="18415" b="2222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C0AF9C" id="Straight Connector 10" o:spid="_x0000_s1026" style="position:absolute;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60421EF3" w14:textId="6CCAC499" w:rsidR="00485B71" w:rsidRPr="00807B77" w:rsidRDefault="00485B71" w:rsidP="00485B71">
      <w:pPr>
        <w:jc w:val="center"/>
        <w:rPr>
          <w:rFonts w:eastAsia="Calibri"/>
          <w:szCs w:val="36"/>
          <w:lang w:val="es-DO"/>
        </w:rPr>
      </w:pPr>
      <w:r w:rsidRPr="00807B77">
        <w:rPr>
          <w:rFonts w:eastAsia="Calibri"/>
          <w:szCs w:val="36"/>
          <w:lang w:val="es-DO"/>
        </w:rPr>
        <w:t xml:space="preserve">Memoria </w:t>
      </w:r>
      <w:r w:rsidR="009547F0" w:rsidRPr="00807B77">
        <w:rPr>
          <w:rFonts w:eastAsia="Calibri"/>
          <w:szCs w:val="36"/>
          <w:lang w:val="es-DO"/>
        </w:rPr>
        <w:t>I</w:t>
      </w:r>
      <w:r w:rsidRPr="00807B77">
        <w:rPr>
          <w:rFonts w:eastAsia="Calibri"/>
          <w:szCs w:val="36"/>
          <w:lang w:val="es-DO"/>
        </w:rPr>
        <w:t xml:space="preserve">nstitucional </w:t>
      </w:r>
      <w:r w:rsidR="007471AC" w:rsidRPr="00807B77">
        <w:rPr>
          <w:rFonts w:eastAsia="Calibri"/>
          <w:szCs w:val="36"/>
          <w:lang w:val="es-DO"/>
        </w:rPr>
        <w:t>202</w:t>
      </w:r>
      <w:r w:rsidR="0051332F" w:rsidRPr="00807B77">
        <w:rPr>
          <w:rFonts w:eastAsia="Calibri"/>
          <w:szCs w:val="36"/>
          <w:lang w:val="es-DO"/>
        </w:rPr>
        <w:t>5</w:t>
      </w:r>
    </w:p>
    <w:p w14:paraId="63AA2B9D" w14:textId="77777777" w:rsidR="00485B71" w:rsidRPr="00807B77" w:rsidRDefault="00485B71" w:rsidP="00485B71">
      <w:pPr>
        <w:spacing w:line="360" w:lineRule="auto"/>
        <w:jc w:val="both"/>
        <w:rPr>
          <w:rFonts w:eastAsia="Calibri"/>
          <w:lang w:val="es-DO"/>
        </w:rPr>
      </w:pPr>
    </w:p>
    <w:p w14:paraId="26039AE1" w14:textId="1B75DB63" w:rsidR="00B3204A" w:rsidRPr="00807B77" w:rsidRDefault="00B3204A" w:rsidP="00B3204A">
      <w:pPr>
        <w:spacing w:line="360" w:lineRule="auto"/>
        <w:jc w:val="both"/>
        <w:rPr>
          <w:spacing w:val="0"/>
          <w:lang w:val="es-DO"/>
        </w:rPr>
      </w:pPr>
      <w:r w:rsidRPr="00807B77">
        <w:rPr>
          <w:spacing w:val="0"/>
          <w:lang w:val="es-DO"/>
        </w:rPr>
        <w:t>Lanzamiento y promoción de la guía educativa de derecho de autor y derechos conexos, en coordinación con la academia de la Organización Mundial de Propiedad Intelectual (OMPI).</w:t>
      </w:r>
    </w:p>
    <w:p w14:paraId="49567640" w14:textId="032AC787" w:rsidR="00B3204A" w:rsidRPr="00807B77" w:rsidRDefault="00B3204A" w:rsidP="00B3204A">
      <w:pPr>
        <w:spacing w:line="360" w:lineRule="auto"/>
        <w:jc w:val="both"/>
        <w:rPr>
          <w:spacing w:val="0"/>
          <w:lang w:val="es-DO"/>
        </w:rPr>
      </w:pPr>
      <w:r w:rsidRPr="00807B77">
        <w:rPr>
          <w:spacing w:val="0"/>
          <w:lang w:val="es-DO"/>
        </w:rPr>
        <w:t xml:space="preserve">Lanzamiento y promoción de la segunda revista institucional, con una participación de 18 articulistas invitados desarrollando temas sobre el derecho de autor de las industrias culturales y creativas. </w:t>
      </w:r>
    </w:p>
    <w:p w14:paraId="3D5F5B9C" w14:textId="0CF41C12" w:rsidR="00B3204A" w:rsidRPr="00807B77" w:rsidRDefault="00B3204A" w:rsidP="00B3204A">
      <w:pPr>
        <w:spacing w:line="360" w:lineRule="auto"/>
        <w:jc w:val="both"/>
        <w:rPr>
          <w:spacing w:val="0"/>
          <w:lang w:val="es-DO"/>
        </w:rPr>
      </w:pPr>
      <w:r w:rsidRPr="00807B77">
        <w:rPr>
          <w:spacing w:val="0"/>
          <w:lang w:val="es-DO"/>
        </w:rPr>
        <w:t>Segunda graduación de programa de formación ABC de Derecho de Autor</w:t>
      </w:r>
      <w:r w:rsidR="003F208A" w:rsidRPr="00807B77">
        <w:rPr>
          <w:spacing w:val="0"/>
          <w:lang w:val="es-DO"/>
        </w:rPr>
        <w:t xml:space="preserve"> </w:t>
      </w:r>
      <w:r w:rsidRPr="00807B77">
        <w:rPr>
          <w:spacing w:val="0"/>
          <w:lang w:val="es-DO"/>
        </w:rPr>
        <w:t>dirigida a la formación a colaboradores con herramientas de exposición y difusión del derecho de autor y derechos conexos.</w:t>
      </w:r>
    </w:p>
    <w:p w14:paraId="542F2A09" w14:textId="229CCC79" w:rsidR="00B3204A" w:rsidRPr="00807B77" w:rsidRDefault="00B3204A" w:rsidP="00B3204A">
      <w:pPr>
        <w:spacing w:line="360" w:lineRule="auto"/>
        <w:jc w:val="both"/>
        <w:rPr>
          <w:spacing w:val="0"/>
          <w:lang w:val="es-DO"/>
        </w:rPr>
      </w:pPr>
      <w:r w:rsidRPr="00807B77">
        <w:rPr>
          <w:spacing w:val="0"/>
          <w:lang w:val="es-DO"/>
        </w:rPr>
        <w:t>Proyecto de difusión de derecho de autor y derechos conexos con la nueva campaña educativa “ONDA Contigo”.</w:t>
      </w:r>
    </w:p>
    <w:p w14:paraId="4CD27976" w14:textId="30AC12B3" w:rsidR="00B3204A" w:rsidRPr="00807B77" w:rsidRDefault="00B3204A" w:rsidP="00B3204A">
      <w:pPr>
        <w:spacing w:line="360" w:lineRule="auto"/>
        <w:jc w:val="both"/>
        <w:rPr>
          <w:spacing w:val="0"/>
          <w:lang w:val="es-DO"/>
        </w:rPr>
      </w:pPr>
      <w:r w:rsidRPr="00807B77">
        <w:rPr>
          <w:spacing w:val="0"/>
          <w:lang w:val="es-DO"/>
        </w:rPr>
        <w:t>Desarrollo de Ruta de Derecho de autor: Descubriendo las Tradiciones Creativas.</w:t>
      </w:r>
    </w:p>
    <w:p w14:paraId="7C18F6FD" w14:textId="07D1D35D" w:rsidR="00B3204A" w:rsidRPr="00807B77" w:rsidRDefault="00B3204A" w:rsidP="00B3204A">
      <w:pPr>
        <w:spacing w:line="360" w:lineRule="auto"/>
        <w:jc w:val="both"/>
        <w:rPr>
          <w:spacing w:val="0"/>
          <w:lang w:val="es-DO"/>
        </w:rPr>
      </w:pPr>
      <w:r w:rsidRPr="00807B77">
        <w:rPr>
          <w:spacing w:val="0"/>
          <w:lang w:val="es-DO"/>
        </w:rPr>
        <w:t>Multiplicar el proyecto de Programa Fortalecimiento de capacidades sobre derechos de autor y derechos conexos para jóvenes creativos – mención música, conjuntamente con su programa de mentoría, bajo el diseño instruccional de academia de la Organización Mundial de Propiedad Intelectual (OMPI).</w:t>
      </w:r>
    </w:p>
    <w:p w14:paraId="6FF3EFC4" w14:textId="60288D45" w:rsidR="00B3204A" w:rsidRPr="00807B77" w:rsidRDefault="00B3204A" w:rsidP="00B3204A">
      <w:pPr>
        <w:spacing w:line="360" w:lineRule="auto"/>
        <w:jc w:val="both"/>
        <w:rPr>
          <w:spacing w:val="0"/>
          <w:lang w:val="es-DO"/>
        </w:rPr>
      </w:pPr>
      <w:r w:rsidRPr="00807B77">
        <w:rPr>
          <w:spacing w:val="0"/>
          <w:lang w:val="es-DO"/>
        </w:rPr>
        <w:t xml:space="preserve">Masterclass sobre los retos y oportunidades de las empresas distribuidoras de contenidos frente a la piratería en RD, en coordinación con la Embajada de Estados Unidos, INDOTEL, COMTEC, entre otros. </w:t>
      </w:r>
    </w:p>
    <w:p w14:paraId="10A347FB" w14:textId="0A7D0EFC" w:rsidR="00B3204A" w:rsidRPr="00807B77" w:rsidRDefault="00B3204A" w:rsidP="00B3204A">
      <w:pPr>
        <w:spacing w:line="360" w:lineRule="auto"/>
        <w:jc w:val="both"/>
        <w:rPr>
          <w:spacing w:val="0"/>
          <w:lang w:val="es-DO"/>
        </w:rPr>
      </w:pPr>
      <w:r w:rsidRPr="00807B77">
        <w:rPr>
          <w:spacing w:val="0"/>
          <w:lang w:val="es-DO"/>
        </w:rPr>
        <w:t xml:space="preserve">Desarrollo del Diplomado de Derecho de Autor y Derechos Conexos en coordinación de la Academia OMPI. </w:t>
      </w:r>
    </w:p>
    <w:p w14:paraId="088EF835" w14:textId="711B6117" w:rsidR="00B3204A" w:rsidRPr="00807B77" w:rsidRDefault="00B3204A" w:rsidP="00B3204A">
      <w:pPr>
        <w:spacing w:line="360" w:lineRule="auto"/>
        <w:jc w:val="both"/>
        <w:rPr>
          <w:spacing w:val="0"/>
          <w:lang w:val="es-DO"/>
        </w:rPr>
      </w:pPr>
      <w:r w:rsidRPr="00807B77">
        <w:rPr>
          <w:spacing w:val="0"/>
          <w:lang w:val="es-DO"/>
        </w:rPr>
        <w:lastRenderedPageBreak/>
        <w:t>Formación especializada en Derecho de Autor y Derechos conexos dirigida a Jueces, en coordinación con el MICM, Escuela Nacional de Judicatura y la división de OMPI en formación de Jueces.</w:t>
      </w:r>
    </w:p>
    <w:p w14:paraId="209CF7B2" w14:textId="7193276F" w:rsidR="000B58EF" w:rsidRPr="00807B77" w:rsidRDefault="000B58EF" w:rsidP="0035429F">
      <w:pPr>
        <w:spacing w:line="360" w:lineRule="auto"/>
        <w:jc w:val="both"/>
        <w:rPr>
          <w:spacing w:val="0"/>
          <w:lang w:val="es-DO"/>
        </w:rPr>
      </w:pPr>
      <w:r w:rsidRPr="00807B77">
        <w:rPr>
          <w:spacing w:val="0"/>
          <w:lang w:val="es-DO"/>
        </w:rPr>
        <w:t>Ampliación de los servicios de Resolución de Alternativas de Conflictos en nuestra sede de Santiago.</w:t>
      </w:r>
    </w:p>
    <w:p w14:paraId="71559BC3" w14:textId="216642E2" w:rsidR="0029252B" w:rsidRPr="00807B77" w:rsidRDefault="000B58EF" w:rsidP="0035429F">
      <w:pPr>
        <w:spacing w:line="360" w:lineRule="auto"/>
        <w:jc w:val="both"/>
        <w:rPr>
          <w:spacing w:val="0"/>
          <w:lang w:val="es-DO"/>
        </w:rPr>
      </w:pPr>
      <w:r w:rsidRPr="00807B77">
        <w:rPr>
          <w:spacing w:val="0"/>
          <w:lang w:val="es-DO"/>
        </w:rPr>
        <w:t>Implementación de la segunda versión del sistema SIAONDA 2.0.</w:t>
      </w:r>
    </w:p>
    <w:p w14:paraId="5C29EC55" w14:textId="7B28F4A9" w:rsidR="000B58EF" w:rsidRPr="00807B77" w:rsidRDefault="000B58EF" w:rsidP="0035429F">
      <w:pPr>
        <w:spacing w:line="360" w:lineRule="auto"/>
        <w:jc w:val="both"/>
        <w:rPr>
          <w:spacing w:val="0"/>
          <w:lang w:val="es-DO"/>
        </w:rPr>
      </w:pPr>
      <w:r w:rsidRPr="00807B77">
        <w:rPr>
          <w:spacing w:val="0"/>
          <w:lang w:val="es-DO"/>
        </w:rPr>
        <w:t>Expansión operativa del departamento de Inspectoría.</w:t>
      </w:r>
    </w:p>
    <w:p w14:paraId="135B55EB" w14:textId="4BF7AC3A" w:rsidR="0029252B" w:rsidRPr="00807B77" w:rsidRDefault="000F6C06" w:rsidP="0035429F">
      <w:pPr>
        <w:spacing w:line="360" w:lineRule="auto"/>
        <w:jc w:val="both"/>
        <w:rPr>
          <w:spacing w:val="0"/>
          <w:lang w:val="es-DO"/>
        </w:rPr>
      </w:pPr>
      <w:r w:rsidRPr="00807B77">
        <w:rPr>
          <w:spacing w:val="0"/>
          <w:lang w:val="es-DO"/>
        </w:rPr>
        <w:t xml:space="preserve">Implementación del Salón Multiuso de la Oficina Nacional de Derecho de Autor como espacio para el fortalecimiento de las actividades institucionales. </w:t>
      </w:r>
    </w:p>
    <w:p w14:paraId="013E90E7" w14:textId="77777777" w:rsidR="0029252B" w:rsidRPr="00807B77" w:rsidRDefault="0029252B" w:rsidP="0035429F">
      <w:pPr>
        <w:spacing w:line="360" w:lineRule="auto"/>
        <w:jc w:val="both"/>
        <w:rPr>
          <w:rFonts w:eastAsia="Calibri"/>
          <w:noProof/>
          <w:lang w:val="es-DO"/>
        </w:rPr>
      </w:pPr>
    </w:p>
    <w:p w14:paraId="3E0DE8AF" w14:textId="77777777" w:rsidR="0029252B" w:rsidRPr="00807B77" w:rsidRDefault="0029252B" w:rsidP="0035429F">
      <w:pPr>
        <w:spacing w:line="360" w:lineRule="auto"/>
        <w:jc w:val="both"/>
        <w:rPr>
          <w:rFonts w:eastAsia="Calibri"/>
          <w:noProof/>
          <w:lang w:val="es-DO"/>
        </w:rPr>
      </w:pPr>
    </w:p>
    <w:p w14:paraId="70E5719B" w14:textId="77777777" w:rsidR="0029252B" w:rsidRPr="00807B77" w:rsidRDefault="0029252B" w:rsidP="0035429F">
      <w:pPr>
        <w:spacing w:line="360" w:lineRule="auto"/>
        <w:jc w:val="both"/>
        <w:rPr>
          <w:rFonts w:eastAsia="Calibri"/>
          <w:noProof/>
          <w:lang w:val="es-DO"/>
        </w:rPr>
      </w:pPr>
    </w:p>
    <w:p w14:paraId="53D71FEE" w14:textId="77777777" w:rsidR="0029252B" w:rsidRPr="00807B77" w:rsidRDefault="0029252B" w:rsidP="0035429F">
      <w:pPr>
        <w:spacing w:line="360" w:lineRule="auto"/>
        <w:jc w:val="both"/>
        <w:rPr>
          <w:rFonts w:eastAsia="Calibri"/>
          <w:noProof/>
          <w:lang w:val="es-DO"/>
        </w:rPr>
      </w:pPr>
    </w:p>
    <w:p w14:paraId="26FA060C" w14:textId="77777777" w:rsidR="0029252B" w:rsidRPr="00807B77" w:rsidRDefault="0029252B" w:rsidP="0035429F">
      <w:pPr>
        <w:spacing w:line="360" w:lineRule="auto"/>
        <w:jc w:val="both"/>
        <w:rPr>
          <w:rFonts w:eastAsia="Calibri"/>
          <w:noProof/>
          <w:lang w:val="es-DO"/>
        </w:rPr>
      </w:pPr>
    </w:p>
    <w:p w14:paraId="1388D01F" w14:textId="77777777" w:rsidR="0029252B" w:rsidRPr="00807B77" w:rsidRDefault="0029252B" w:rsidP="0035429F">
      <w:pPr>
        <w:spacing w:line="360" w:lineRule="auto"/>
        <w:jc w:val="both"/>
        <w:rPr>
          <w:rFonts w:eastAsia="Calibri"/>
          <w:noProof/>
          <w:lang w:val="es-DO"/>
        </w:rPr>
      </w:pPr>
    </w:p>
    <w:p w14:paraId="69EE3388" w14:textId="4C755B24" w:rsidR="0029252B" w:rsidRPr="00807B77" w:rsidRDefault="0029252B" w:rsidP="0035429F">
      <w:pPr>
        <w:spacing w:line="360" w:lineRule="auto"/>
        <w:jc w:val="both"/>
        <w:rPr>
          <w:rFonts w:eastAsia="Calibri"/>
          <w:noProof/>
          <w:lang w:val="es-DO"/>
        </w:rPr>
      </w:pPr>
    </w:p>
    <w:p w14:paraId="509A5C85" w14:textId="77777777" w:rsidR="0029252B" w:rsidRPr="00807B77" w:rsidRDefault="0029252B" w:rsidP="0035429F">
      <w:pPr>
        <w:spacing w:line="360" w:lineRule="auto"/>
        <w:jc w:val="both"/>
        <w:rPr>
          <w:rFonts w:eastAsia="Calibri"/>
          <w:noProof/>
          <w:lang w:val="es-DO"/>
        </w:rPr>
      </w:pPr>
    </w:p>
    <w:p w14:paraId="64F52F2B" w14:textId="77777777" w:rsidR="00585A9B" w:rsidRPr="00807B77" w:rsidRDefault="00585A9B" w:rsidP="00585A9B">
      <w:pPr>
        <w:rPr>
          <w:lang w:val="es-DO"/>
        </w:rPr>
      </w:pPr>
    </w:p>
    <w:p w14:paraId="11122227" w14:textId="77777777" w:rsidR="00585A9B" w:rsidRPr="00807B77" w:rsidRDefault="00585A9B" w:rsidP="00585A9B">
      <w:pPr>
        <w:rPr>
          <w:lang w:val="es-DO"/>
        </w:rPr>
      </w:pPr>
    </w:p>
    <w:p w14:paraId="46B9CD16" w14:textId="77777777" w:rsidR="00585A9B" w:rsidRPr="00807B77" w:rsidRDefault="00585A9B" w:rsidP="00585A9B">
      <w:pPr>
        <w:pStyle w:val="Ttulo1"/>
        <w:jc w:val="left"/>
        <w:rPr>
          <w:rFonts w:cs="Times New Roman"/>
          <w:color w:val="767171"/>
          <w:lang w:val="es-DO"/>
        </w:rPr>
        <w:sectPr w:rsidR="00585A9B" w:rsidRPr="00807B77" w:rsidSect="00AE17EA">
          <w:type w:val="continuous"/>
          <w:pgSz w:w="12240" w:h="15840"/>
          <w:pgMar w:top="1440" w:right="2160" w:bottom="1440" w:left="2160" w:header="720" w:footer="720" w:gutter="0"/>
          <w:cols w:space="720"/>
          <w:docGrid w:linePitch="360"/>
        </w:sectPr>
      </w:pPr>
    </w:p>
    <w:p w14:paraId="10DE8845" w14:textId="12775333" w:rsidR="00485B71" w:rsidRPr="00807B77" w:rsidRDefault="00A91952" w:rsidP="00485B71">
      <w:pPr>
        <w:pStyle w:val="Ttulo1"/>
        <w:rPr>
          <w:rFonts w:cs="Times New Roman"/>
          <w:color w:val="767171"/>
          <w:lang w:val="es-DO"/>
        </w:rPr>
      </w:pPr>
      <w:bookmarkStart w:id="92" w:name="_Toc216872599"/>
      <w:r w:rsidRPr="00807B77">
        <w:rPr>
          <w:rFonts w:cs="Times New Roman"/>
          <w:color w:val="767171"/>
          <w:lang w:val="es-DO"/>
        </w:rPr>
        <w:lastRenderedPageBreak/>
        <w:t xml:space="preserve">VII. </w:t>
      </w:r>
      <w:r w:rsidR="000E4311" w:rsidRPr="00807B77">
        <w:rPr>
          <w:rFonts w:cs="Times New Roman"/>
          <w:color w:val="767171"/>
          <w:lang w:val="es-DO"/>
        </w:rPr>
        <w:t>Anexos</w:t>
      </w:r>
      <w:bookmarkEnd w:id="92"/>
      <w:r w:rsidR="009870D7" w:rsidRPr="00807B77">
        <w:rPr>
          <w:rFonts w:cs="Times New Roman"/>
          <w:color w:val="767171"/>
          <w:lang w:val="es-DO"/>
        </w:rPr>
        <w:t xml:space="preserve"> </w:t>
      </w:r>
    </w:p>
    <w:p w14:paraId="4E835A63" w14:textId="52CA6496" w:rsidR="00A91952" w:rsidRPr="00807B77" w:rsidRDefault="00A91952" w:rsidP="00A91952">
      <w:pPr>
        <w:rPr>
          <w:lang w:val="es-DO"/>
        </w:rPr>
      </w:pPr>
      <w:r w:rsidRPr="00807B77">
        <w:rPr>
          <w:rFonts w:eastAsia="Calibri"/>
          <w:noProof/>
          <w:sz w:val="18"/>
          <w:lang w:val="es-DO" w:eastAsia="es-DO"/>
        </w:rPr>
        <mc:AlternateContent>
          <mc:Choice Requires="wps">
            <w:drawing>
              <wp:anchor distT="0" distB="0" distL="114300" distR="114300" simplePos="0" relativeHeight="251736064" behindDoc="0" locked="0" layoutInCell="1" allowOverlap="1" wp14:anchorId="72F28ECC" wp14:editId="183C49C1">
                <wp:simplePos x="0" y="0"/>
                <wp:positionH relativeFrom="margin">
                  <wp:posOffset>3867150</wp:posOffset>
                </wp:positionH>
                <wp:positionV relativeFrom="paragraph">
                  <wp:posOffset>102126</wp:posOffset>
                </wp:positionV>
                <wp:extent cx="463550" cy="0"/>
                <wp:effectExtent l="0" t="19050" r="3175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A19416" id="Straight Connector 11" o:spid="_x0000_s1026" style="position:absolute;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304.5pt,8.05pt" to="341pt,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" strokecolor="#ee2a24" strokeweight="2.25pt">
                <v:stroke joinstyle="miter"/>
                <w10:wrap anchorx="margin"/>
              </v:line>
            </w:pict>
          </mc:Fallback>
        </mc:AlternateContent>
      </w:r>
    </w:p>
    <w:p w14:paraId="307318B9" w14:textId="19BEEF8E" w:rsidR="00485B71" w:rsidRPr="00807B77" w:rsidRDefault="00485B71" w:rsidP="000D703D">
      <w:pPr>
        <w:jc w:val="center"/>
        <w:rPr>
          <w:rFonts w:eastAsia="Calibri"/>
          <w:szCs w:val="36"/>
          <w:lang w:val="es-DO"/>
        </w:rPr>
      </w:pPr>
      <w:r w:rsidRPr="00807B77">
        <w:rPr>
          <w:rFonts w:eastAsia="Calibri"/>
          <w:szCs w:val="36"/>
          <w:lang w:val="es-DO"/>
        </w:rPr>
        <w:t xml:space="preserve">Memoria </w:t>
      </w:r>
      <w:r w:rsidR="009547F0" w:rsidRPr="00807B77">
        <w:rPr>
          <w:rFonts w:eastAsia="Calibri"/>
          <w:szCs w:val="36"/>
          <w:lang w:val="es-DO"/>
        </w:rPr>
        <w:t>I</w:t>
      </w:r>
      <w:r w:rsidRPr="00807B77">
        <w:rPr>
          <w:rFonts w:eastAsia="Calibri"/>
          <w:szCs w:val="36"/>
          <w:lang w:val="es-DO"/>
        </w:rPr>
        <w:t xml:space="preserve">nstitucional </w:t>
      </w:r>
      <w:r w:rsidR="007471AC" w:rsidRPr="00807B77">
        <w:rPr>
          <w:rFonts w:eastAsia="Calibri"/>
          <w:szCs w:val="36"/>
          <w:lang w:val="es-DO"/>
        </w:rPr>
        <w:t>202</w:t>
      </w:r>
      <w:r w:rsidR="0051332F" w:rsidRPr="00807B77">
        <w:rPr>
          <w:rFonts w:eastAsia="Calibri"/>
          <w:szCs w:val="36"/>
          <w:lang w:val="es-DO"/>
        </w:rPr>
        <w:t>5</w:t>
      </w:r>
    </w:p>
    <w:p w14:paraId="3A7B7580" w14:textId="118EEE35" w:rsidR="000D703D" w:rsidRPr="00807B77" w:rsidRDefault="000D703D" w:rsidP="0024361F">
      <w:pPr>
        <w:pStyle w:val="Ttulo2"/>
        <w:numPr>
          <w:ilvl w:val="0"/>
          <w:numId w:val="24"/>
        </w:numPr>
        <w:jc w:val="center"/>
        <w:rPr>
          <w:rFonts w:eastAsiaTheme="minorHAnsi" w:cs="Times New Roman"/>
          <w:color w:val="767171"/>
          <w:spacing w:val="0"/>
          <w:szCs w:val="24"/>
          <w:lang w:val="es-DO"/>
        </w:rPr>
      </w:pPr>
      <w:bookmarkStart w:id="93" w:name="_Toc216872600"/>
      <w:r w:rsidRPr="00807B77">
        <w:rPr>
          <w:rFonts w:eastAsiaTheme="minorHAnsi" w:cs="Times New Roman"/>
          <w:color w:val="767171"/>
          <w:spacing w:val="0"/>
          <w:szCs w:val="24"/>
          <w:lang w:val="es-DO"/>
        </w:rPr>
        <w:t>Matriz de logros relevantes</w:t>
      </w:r>
      <w:bookmarkEnd w:id="93"/>
    </w:p>
    <w:tbl>
      <w:tblPr>
        <w:tblpPr w:leftFromText="141" w:rightFromText="141" w:vertAnchor="text" w:horzAnchor="margin" w:tblpXSpec="center" w:tblpY="283"/>
        <w:tblW w:w="5000" w:type="pct"/>
        <w:tblCellMar>
          <w:left w:w="70" w:type="dxa"/>
          <w:right w:w="70" w:type="dxa"/>
        </w:tblCellMar>
        <w:tblLook w:val="04A0" w:firstRow="1" w:lastRow="0" w:firstColumn="1" w:lastColumn="0" w:noHBand="0" w:noVBand="1"/>
      </w:tblPr>
      <w:tblGrid>
        <w:gridCol w:w="2625"/>
        <w:gridCol w:w="1325"/>
        <w:gridCol w:w="1325"/>
        <w:gridCol w:w="1435"/>
        <w:gridCol w:w="1435"/>
        <w:gridCol w:w="1435"/>
        <w:gridCol w:w="1435"/>
        <w:gridCol w:w="1935"/>
      </w:tblGrid>
      <w:tr w:rsidR="00807B77" w:rsidRPr="00807B77" w14:paraId="1AA4F899" w14:textId="77777777" w:rsidTr="000D703D">
        <w:trPr>
          <w:trHeight w:val="406"/>
        </w:trPr>
        <w:tc>
          <w:tcPr>
            <w:tcW w:w="5000" w:type="pct"/>
            <w:gridSpan w:val="8"/>
            <w:tcBorders>
              <w:top w:val="single" w:sz="8" w:space="0" w:color="5B9BD5"/>
              <w:left w:val="single" w:sz="8" w:space="0" w:color="5B9BD5"/>
              <w:bottom w:val="single" w:sz="8" w:space="0" w:color="5B9BD5"/>
              <w:right w:val="nil"/>
            </w:tcBorders>
            <w:shd w:val="clear" w:color="auto" w:fill="142F62"/>
            <w:noWrap/>
            <w:vAlign w:val="center"/>
            <w:hideMark/>
          </w:tcPr>
          <w:p w14:paraId="41E57421" w14:textId="77777777" w:rsidR="0029252B" w:rsidRPr="00807B77" w:rsidRDefault="0029252B" w:rsidP="000D703D">
            <w:pPr>
              <w:spacing w:after="0" w:line="240" w:lineRule="auto"/>
              <w:rPr>
                <w:rFonts w:eastAsia="Times New Roman"/>
                <w:color w:val="FFFFFF" w:themeColor="background1"/>
                <w:lang w:eastAsia="es-DO"/>
              </w:rPr>
            </w:pPr>
            <w:bookmarkStart w:id="94" w:name="_Hlk153534512"/>
            <w:r w:rsidRPr="00807B77">
              <w:rPr>
                <w:rFonts w:eastAsia="Times New Roman"/>
                <w:color w:val="FFFFFF" w:themeColor="background1"/>
                <w:lang w:eastAsia="es-DO"/>
              </w:rPr>
              <w:t> </w:t>
            </w:r>
          </w:p>
        </w:tc>
      </w:tr>
      <w:tr w:rsidR="00807B77" w:rsidRPr="00807B77" w14:paraId="2C041139" w14:textId="77777777" w:rsidTr="000D703D">
        <w:trPr>
          <w:trHeight w:val="404"/>
        </w:trPr>
        <w:tc>
          <w:tcPr>
            <w:tcW w:w="1188" w:type="pct"/>
            <w:tcBorders>
              <w:top w:val="nil"/>
              <w:left w:val="single" w:sz="8" w:space="0" w:color="9CC2E5"/>
              <w:bottom w:val="single" w:sz="8" w:space="0" w:color="9CC2E5"/>
              <w:right w:val="single" w:sz="8" w:space="0" w:color="9CC2E5"/>
            </w:tcBorders>
            <w:shd w:val="clear" w:color="auto" w:fill="47A8EA"/>
            <w:noWrap/>
            <w:vAlign w:val="center"/>
            <w:hideMark/>
          </w:tcPr>
          <w:p w14:paraId="45E1BA8E" w14:textId="77777777" w:rsidR="0029252B" w:rsidRPr="00807B77" w:rsidRDefault="0029252B" w:rsidP="00C1656F">
            <w:pPr>
              <w:spacing w:after="0" w:line="240" w:lineRule="auto"/>
              <w:jc w:val="center"/>
              <w:rPr>
                <w:rFonts w:eastAsia="Times New Roman"/>
                <w:sz w:val="18"/>
                <w:szCs w:val="18"/>
                <w:lang w:eastAsia="es-DO"/>
              </w:rPr>
            </w:pPr>
            <w:r w:rsidRPr="00807B77">
              <w:rPr>
                <w:rFonts w:eastAsia="Times New Roman"/>
                <w:color w:val="FFFFFF" w:themeColor="background1"/>
                <w:sz w:val="18"/>
                <w:szCs w:val="18"/>
                <w:lang w:eastAsia="es-DO"/>
              </w:rPr>
              <w:t>Producto / servicio</w:t>
            </w:r>
          </w:p>
        </w:tc>
        <w:tc>
          <w:tcPr>
            <w:tcW w:w="545" w:type="pct"/>
            <w:tcBorders>
              <w:top w:val="nil"/>
              <w:left w:val="nil"/>
              <w:bottom w:val="single" w:sz="8" w:space="0" w:color="9CC2E5"/>
              <w:right w:val="single" w:sz="8" w:space="0" w:color="9CC2E5"/>
            </w:tcBorders>
            <w:shd w:val="clear" w:color="auto" w:fill="47A8EA"/>
            <w:noWrap/>
            <w:vAlign w:val="center"/>
            <w:hideMark/>
          </w:tcPr>
          <w:p w14:paraId="7FBEC388"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proofErr w:type="spellStart"/>
            <w:r w:rsidRPr="00807B77">
              <w:rPr>
                <w:rFonts w:eastAsia="Times New Roman"/>
                <w:color w:val="FFFFFF" w:themeColor="background1"/>
                <w:sz w:val="18"/>
                <w:szCs w:val="18"/>
                <w:lang w:eastAsia="es-DO"/>
              </w:rPr>
              <w:t>Enero</w:t>
            </w:r>
            <w:proofErr w:type="spellEnd"/>
          </w:p>
        </w:tc>
        <w:tc>
          <w:tcPr>
            <w:tcW w:w="576" w:type="pct"/>
            <w:tcBorders>
              <w:top w:val="nil"/>
              <w:left w:val="nil"/>
              <w:bottom w:val="single" w:sz="8" w:space="0" w:color="9CC2E5"/>
              <w:right w:val="single" w:sz="8" w:space="0" w:color="9CC2E5"/>
            </w:tcBorders>
            <w:shd w:val="clear" w:color="auto" w:fill="47A8EA"/>
            <w:noWrap/>
            <w:vAlign w:val="center"/>
            <w:hideMark/>
          </w:tcPr>
          <w:p w14:paraId="54603277"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proofErr w:type="spellStart"/>
            <w:r w:rsidRPr="00807B77">
              <w:rPr>
                <w:rFonts w:eastAsia="Times New Roman"/>
                <w:color w:val="FFFFFF" w:themeColor="background1"/>
                <w:sz w:val="18"/>
                <w:szCs w:val="18"/>
                <w:lang w:eastAsia="es-DO"/>
              </w:rPr>
              <w:t>Febrero</w:t>
            </w:r>
            <w:proofErr w:type="spellEnd"/>
          </w:p>
        </w:tc>
        <w:tc>
          <w:tcPr>
            <w:tcW w:w="542" w:type="pct"/>
            <w:tcBorders>
              <w:top w:val="nil"/>
              <w:left w:val="nil"/>
              <w:bottom w:val="single" w:sz="8" w:space="0" w:color="9CC2E5"/>
              <w:right w:val="single" w:sz="8" w:space="0" w:color="9CC2E5"/>
            </w:tcBorders>
            <w:shd w:val="clear" w:color="auto" w:fill="47A8EA"/>
            <w:noWrap/>
            <w:vAlign w:val="center"/>
            <w:hideMark/>
          </w:tcPr>
          <w:p w14:paraId="097CD507"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r w:rsidRPr="00807B77">
              <w:rPr>
                <w:rFonts w:eastAsia="Times New Roman"/>
                <w:color w:val="FFFFFF" w:themeColor="background1"/>
                <w:sz w:val="18"/>
                <w:szCs w:val="18"/>
                <w:lang w:eastAsia="es-DO"/>
              </w:rPr>
              <w:t>Marzo</w:t>
            </w:r>
          </w:p>
        </w:tc>
        <w:tc>
          <w:tcPr>
            <w:tcW w:w="542" w:type="pct"/>
            <w:tcBorders>
              <w:top w:val="nil"/>
              <w:left w:val="nil"/>
              <w:bottom w:val="single" w:sz="8" w:space="0" w:color="9CC2E5"/>
              <w:right w:val="single" w:sz="8" w:space="0" w:color="9CC2E5"/>
            </w:tcBorders>
            <w:shd w:val="clear" w:color="auto" w:fill="47A8EA"/>
            <w:noWrap/>
            <w:vAlign w:val="center"/>
            <w:hideMark/>
          </w:tcPr>
          <w:p w14:paraId="15052033"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r w:rsidRPr="00807B77">
              <w:rPr>
                <w:rFonts w:eastAsia="Times New Roman"/>
                <w:color w:val="FFFFFF" w:themeColor="background1"/>
                <w:sz w:val="18"/>
                <w:szCs w:val="18"/>
                <w:lang w:eastAsia="es-DO"/>
              </w:rPr>
              <w:t>Abril</w:t>
            </w:r>
          </w:p>
        </w:tc>
        <w:tc>
          <w:tcPr>
            <w:tcW w:w="545" w:type="pct"/>
            <w:tcBorders>
              <w:top w:val="nil"/>
              <w:left w:val="nil"/>
              <w:bottom w:val="single" w:sz="8" w:space="0" w:color="9CC2E5"/>
              <w:right w:val="single" w:sz="8" w:space="0" w:color="9CC2E5"/>
            </w:tcBorders>
            <w:shd w:val="clear" w:color="auto" w:fill="47A8EA"/>
            <w:noWrap/>
            <w:vAlign w:val="center"/>
            <w:hideMark/>
          </w:tcPr>
          <w:p w14:paraId="00B0EFEA"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r w:rsidRPr="00807B77">
              <w:rPr>
                <w:rFonts w:eastAsia="Times New Roman"/>
                <w:color w:val="FFFFFF" w:themeColor="background1"/>
                <w:sz w:val="18"/>
                <w:szCs w:val="18"/>
                <w:lang w:eastAsia="es-DO"/>
              </w:rPr>
              <w:t>Mayo</w:t>
            </w:r>
          </w:p>
        </w:tc>
        <w:tc>
          <w:tcPr>
            <w:tcW w:w="539" w:type="pct"/>
            <w:tcBorders>
              <w:top w:val="nil"/>
              <w:left w:val="nil"/>
              <w:bottom w:val="single" w:sz="8" w:space="0" w:color="9CC2E5"/>
              <w:right w:val="single" w:sz="8" w:space="0" w:color="9CC2E5"/>
            </w:tcBorders>
            <w:shd w:val="clear" w:color="auto" w:fill="47A8EA"/>
            <w:noWrap/>
            <w:vAlign w:val="center"/>
            <w:hideMark/>
          </w:tcPr>
          <w:p w14:paraId="1EF09E01"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r w:rsidRPr="00807B77">
              <w:rPr>
                <w:rFonts w:eastAsia="Times New Roman"/>
                <w:color w:val="FFFFFF" w:themeColor="background1"/>
                <w:sz w:val="18"/>
                <w:szCs w:val="18"/>
                <w:lang w:eastAsia="es-DO"/>
              </w:rPr>
              <w:t>Junio</w:t>
            </w:r>
          </w:p>
        </w:tc>
        <w:tc>
          <w:tcPr>
            <w:tcW w:w="524" w:type="pct"/>
            <w:tcBorders>
              <w:top w:val="nil"/>
              <w:left w:val="nil"/>
              <w:bottom w:val="single" w:sz="8" w:space="0" w:color="9CC2E5"/>
              <w:right w:val="single" w:sz="8" w:space="0" w:color="9CC2E5"/>
            </w:tcBorders>
            <w:shd w:val="clear" w:color="auto" w:fill="47A8EA"/>
            <w:vAlign w:val="center"/>
            <w:hideMark/>
          </w:tcPr>
          <w:p w14:paraId="0FEA5679"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r w:rsidRPr="00807B77">
              <w:rPr>
                <w:rFonts w:eastAsia="Times New Roman"/>
                <w:color w:val="FFFFFF" w:themeColor="background1"/>
                <w:sz w:val="18"/>
                <w:szCs w:val="18"/>
                <w:lang w:eastAsia="es-DO"/>
              </w:rPr>
              <w:t xml:space="preserve">Total 1er. </w:t>
            </w:r>
            <w:proofErr w:type="spellStart"/>
            <w:r w:rsidRPr="00807B77">
              <w:rPr>
                <w:rFonts w:eastAsia="Times New Roman"/>
                <w:color w:val="FFFFFF" w:themeColor="background1"/>
                <w:sz w:val="18"/>
                <w:szCs w:val="18"/>
                <w:lang w:eastAsia="es-DO"/>
              </w:rPr>
              <w:t>semestre</w:t>
            </w:r>
            <w:proofErr w:type="spellEnd"/>
          </w:p>
        </w:tc>
      </w:tr>
      <w:tr w:rsidR="00807B77" w:rsidRPr="00807B77" w14:paraId="0A97CA53" w14:textId="77777777" w:rsidTr="00C1656F">
        <w:trPr>
          <w:trHeight w:val="549"/>
        </w:trPr>
        <w:tc>
          <w:tcPr>
            <w:tcW w:w="1188" w:type="pct"/>
            <w:tcBorders>
              <w:top w:val="nil"/>
              <w:left w:val="single" w:sz="8" w:space="0" w:color="9CC2E5"/>
              <w:bottom w:val="single" w:sz="8" w:space="0" w:color="9CC2E5"/>
              <w:right w:val="single" w:sz="8" w:space="0" w:color="9CC2E5"/>
            </w:tcBorders>
            <w:vAlign w:val="center"/>
            <w:hideMark/>
          </w:tcPr>
          <w:p w14:paraId="33158ED0" w14:textId="77777777" w:rsidR="0029252B" w:rsidRPr="00807B77" w:rsidRDefault="0029252B" w:rsidP="000D703D">
            <w:pPr>
              <w:spacing w:after="0" w:line="276" w:lineRule="auto"/>
              <w:rPr>
                <w:spacing w:val="0"/>
                <w:sz w:val="18"/>
                <w:szCs w:val="18"/>
                <w:lang w:val="es-DO"/>
              </w:rPr>
            </w:pPr>
            <w:r w:rsidRPr="00807B77">
              <w:rPr>
                <w:spacing w:val="0"/>
                <w:sz w:val="18"/>
                <w:szCs w:val="18"/>
                <w:lang w:val="es-DO"/>
              </w:rPr>
              <w:t>Personas físicas y jurídicas reciben certificación de derecho de autor.</w:t>
            </w:r>
          </w:p>
        </w:tc>
        <w:tc>
          <w:tcPr>
            <w:tcW w:w="545" w:type="pct"/>
            <w:tcBorders>
              <w:top w:val="nil"/>
              <w:left w:val="nil"/>
              <w:bottom w:val="single" w:sz="8" w:space="0" w:color="9CC2E5"/>
              <w:right w:val="single" w:sz="8" w:space="0" w:color="9CC2E5"/>
            </w:tcBorders>
            <w:noWrap/>
          </w:tcPr>
          <w:p w14:paraId="5D148E40" w14:textId="77777777" w:rsidR="0029252B" w:rsidRPr="00807B77" w:rsidRDefault="0029252B" w:rsidP="00C1656F">
            <w:pPr>
              <w:spacing w:after="0" w:line="240" w:lineRule="auto"/>
              <w:jc w:val="center"/>
              <w:rPr>
                <w:rFonts w:eastAsia="Times New Roman"/>
                <w:sz w:val="18"/>
                <w:szCs w:val="18"/>
                <w:lang w:eastAsia="es-DO"/>
              </w:rPr>
            </w:pPr>
            <w:r w:rsidRPr="00807B77">
              <w:rPr>
                <w:rFonts w:eastAsia="Times New Roman"/>
                <w:sz w:val="18"/>
                <w:szCs w:val="18"/>
                <w:lang w:eastAsia="es-DO"/>
              </w:rPr>
              <w:t>1,146</w:t>
            </w:r>
          </w:p>
        </w:tc>
        <w:tc>
          <w:tcPr>
            <w:tcW w:w="576" w:type="pct"/>
            <w:tcBorders>
              <w:top w:val="nil"/>
              <w:left w:val="nil"/>
              <w:bottom w:val="single" w:sz="8" w:space="0" w:color="9CC2E5"/>
              <w:right w:val="single" w:sz="8" w:space="0" w:color="9CC2E5"/>
            </w:tcBorders>
            <w:noWrap/>
          </w:tcPr>
          <w:p w14:paraId="78A216C9" w14:textId="77777777" w:rsidR="0029252B" w:rsidRPr="00807B77" w:rsidRDefault="0029252B" w:rsidP="00C1656F">
            <w:pPr>
              <w:spacing w:after="0" w:line="240" w:lineRule="auto"/>
              <w:jc w:val="center"/>
              <w:rPr>
                <w:rFonts w:eastAsia="Times New Roman"/>
                <w:sz w:val="18"/>
                <w:szCs w:val="18"/>
                <w:lang w:eastAsia="es-DO"/>
              </w:rPr>
            </w:pPr>
            <w:r w:rsidRPr="00807B77">
              <w:rPr>
                <w:rFonts w:eastAsia="Times New Roman"/>
                <w:sz w:val="18"/>
                <w:szCs w:val="18"/>
                <w:lang w:eastAsia="es-DO"/>
              </w:rPr>
              <w:t>996</w:t>
            </w:r>
          </w:p>
        </w:tc>
        <w:tc>
          <w:tcPr>
            <w:tcW w:w="542" w:type="pct"/>
            <w:tcBorders>
              <w:top w:val="nil"/>
              <w:left w:val="nil"/>
              <w:bottom w:val="single" w:sz="8" w:space="0" w:color="9CC2E5"/>
              <w:right w:val="single" w:sz="8" w:space="0" w:color="9CC2E5"/>
            </w:tcBorders>
            <w:noWrap/>
          </w:tcPr>
          <w:p w14:paraId="7D5103F8" w14:textId="77777777" w:rsidR="0029252B" w:rsidRPr="00807B77" w:rsidRDefault="0029252B" w:rsidP="00C1656F">
            <w:pPr>
              <w:spacing w:after="0" w:line="240" w:lineRule="auto"/>
              <w:jc w:val="center"/>
              <w:rPr>
                <w:rFonts w:eastAsia="Times New Roman"/>
                <w:sz w:val="18"/>
                <w:szCs w:val="18"/>
                <w:lang w:eastAsia="es-DO"/>
              </w:rPr>
            </w:pPr>
            <w:r w:rsidRPr="00807B77">
              <w:rPr>
                <w:rFonts w:eastAsia="Times New Roman"/>
                <w:sz w:val="18"/>
                <w:szCs w:val="18"/>
                <w:lang w:eastAsia="es-DO"/>
              </w:rPr>
              <w:t>2,492</w:t>
            </w:r>
          </w:p>
        </w:tc>
        <w:tc>
          <w:tcPr>
            <w:tcW w:w="542" w:type="pct"/>
            <w:tcBorders>
              <w:top w:val="nil"/>
              <w:left w:val="nil"/>
              <w:bottom w:val="single" w:sz="8" w:space="0" w:color="9CC2E5"/>
              <w:right w:val="single" w:sz="8" w:space="0" w:color="9CC2E5"/>
            </w:tcBorders>
            <w:noWrap/>
          </w:tcPr>
          <w:p w14:paraId="2812311D" w14:textId="77777777" w:rsidR="0029252B" w:rsidRPr="00807B77" w:rsidRDefault="0029252B" w:rsidP="00C1656F">
            <w:pPr>
              <w:spacing w:after="0" w:line="240" w:lineRule="auto"/>
              <w:jc w:val="center"/>
              <w:rPr>
                <w:rFonts w:eastAsia="Times New Roman"/>
                <w:sz w:val="18"/>
                <w:szCs w:val="18"/>
                <w:lang w:eastAsia="es-DO"/>
              </w:rPr>
            </w:pPr>
            <w:r w:rsidRPr="00807B77">
              <w:rPr>
                <w:rFonts w:eastAsia="Times New Roman"/>
                <w:sz w:val="18"/>
                <w:szCs w:val="18"/>
                <w:lang w:eastAsia="es-DO"/>
              </w:rPr>
              <w:t>13,318</w:t>
            </w:r>
          </w:p>
        </w:tc>
        <w:tc>
          <w:tcPr>
            <w:tcW w:w="545" w:type="pct"/>
            <w:tcBorders>
              <w:top w:val="nil"/>
              <w:left w:val="nil"/>
              <w:bottom w:val="single" w:sz="8" w:space="0" w:color="9CC2E5"/>
              <w:right w:val="single" w:sz="8" w:space="0" w:color="9CC2E5"/>
            </w:tcBorders>
            <w:noWrap/>
          </w:tcPr>
          <w:p w14:paraId="5CF2EE4A" w14:textId="77777777" w:rsidR="0029252B" w:rsidRPr="00807B77" w:rsidRDefault="0029252B" w:rsidP="00C1656F">
            <w:pPr>
              <w:spacing w:after="0" w:line="240" w:lineRule="auto"/>
              <w:jc w:val="center"/>
              <w:rPr>
                <w:rFonts w:eastAsia="Times New Roman"/>
                <w:sz w:val="18"/>
                <w:szCs w:val="18"/>
                <w:lang w:eastAsia="es-DO"/>
              </w:rPr>
            </w:pPr>
            <w:r w:rsidRPr="00807B77">
              <w:rPr>
                <w:rFonts w:eastAsia="Times New Roman"/>
                <w:sz w:val="18"/>
                <w:szCs w:val="18"/>
                <w:lang w:eastAsia="es-DO"/>
              </w:rPr>
              <w:t>3,431</w:t>
            </w:r>
          </w:p>
        </w:tc>
        <w:tc>
          <w:tcPr>
            <w:tcW w:w="539" w:type="pct"/>
            <w:tcBorders>
              <w:top w:val="nil"/>
              <w:left w:val="nil"/>
              <w:bottom w:val="single" w:sz="8" w:space="0" w:color="9CC2E5"/>
              <w:right w:val="single" w:sz="8" w:space="0" w:color="9CC2E5"/>
            </w:tcBorders>
            <w:noWrap/>
          </w:tcPr>
          <w:p w14:paraId="6EAC7508" w14:textId="77777777" w:rsidR="0029252B" w:rsidRPr="00807B77" w:rsidRDefault="0029252B" w:rsidP="00C1656F">
            <w:pPr>
              <w:spacing w:after="0" w:line="240" w:lineRule="auto"/>
              <w:jc w:val="center"/>
              <w:rPr>
                <w:rFonts w:eastAsia="Times New Roman"/>
                <w:sz w:val="18"/>
                <w:szCs w:val="18"/>
                <w:lang w:eastAsia="es-DO"/>
              </w:rPr>
            </w:pPr>
            <w:r w:rsidRPr="00807B77">
              <w:rPr>
                <w:rFonts w:eastAsia="Times New Roman"/>
                <w:sz w:val="18"/>
                <w:szCs w:val="18"/>
                <w:lang w:eastAsia="es-DO"/>
              </w:rPr>
              <w:t>1,223</w:t>
            </w:r>
          </w:p>
        </w:tc>
        <w:tc>
          <w:tcPr>
            <w:tcW w:w="524" w:type="pct"/>
            <w:tcBorders>
              <w:top w:val="nil"/>
              <w:left w:val="nil"/>
              <w:bottom w:val="single" w:sz="8" w:space="0" w:color="9CC2E5"/>
              <w:right w:val="single" w:sz="8" w:space="0" w:color="9CC2E5"/>
            </w:tcBorders>
            <w:noWrap/>
          </w:tcPr>
          <w:p w14:paraId="6912A02D" w14:textId="77777777" w:rsidR="0029252B" w:rsidRPr="00807B77" w:rsidRDefault="0029252B" w:rsidP="00C1656F">
            <w:pPr>
              <w:spacing w:after="0" w:line="240" w:lineRule="auto"/>
              <w:jc w:val="center"/>
              <w:rPr>
                <w:rFonts w:eastAsia="Times New Roman"/>
                <w:sz w:val="18"/>
                <w:szCs w:val="18"/>
                <w:lang w:eastAsia="es-DO"/>
              </w:rPr>
            </w:pPr>
            <w:r w:rsidRPr="00807B77">
              <w:rPr>
                <w:rFonts w:eastAsia="Times New Roman"/>
                <w:sz w:val="18"/>
                <w:szCs w:val="18"/>
                <w:lang w:eastAsia="es-DO"/>
              </w:rPr>
              <w:t>22,606</w:t>
            </w:r>
          </w:p>
        </w:tc>
      </w:tr>
      <w:tr w:rsidR="00807B77" w:rsidRPr="00807B77" w14:paraId="129ECCA3" w14:textId="77777777" w:rsidTr="00C1656F">
        <w:trPr>
          <w:trHeight w:val="549"/>
        </w:trPr>
        <w:tc>
          <w:tcPr>
            <w:tcW w:w="1188" w:type="pct"/>
            <w:tcBorders>
              <w:top w:val="nil"/>
              <w:left w:val="single" w:sz="8" w:space="0" w:color="9CC2E5"/>
              <w:bottom w:val="single" w:sz="8" w:space="0" w:color="9CC2E5"/>
              <w:right w:val="single" w:sz="8" w:space="0" w:color="9CC2E5"/>
            </w:tcBorders>
            <w:vAlign w:val="center"/>
            <w:hideMark/>
          </w:tcPr>
          <w:p w14:paraId="7C397BCF" w14:textId="77777777" w:rsidR="0029252B" w:rsidRPr="00807B77" w:rsidRDefault="0029252B" w:rsidP="000D703D">
            <w:pPr>
              <w:spacing w:after="0" w:line="276" w:lineRule="auto"/>
              <w:rPr>
                <w:spacing w:val="0"/>
                <w:sz w:val="18"/>
                <w:szCs w:val="18"/>
                <w:lang w:val="es-DO"/>
              </w:rPr>
            </w:pPr>
            <w:r w:rsidRPr="00807B77">
              <w:rPr>
                <w:spacing w:val="0"/>
                <w:sz w:val="18"/>
                <w:szCs w:val="18"/>
                <w:lang w:val="es-DO"/>
              </w:rPr>
              <w:t>Inversión Personas físicas y jurídicas reciben certificación de derecho de autor. RD$</w:t>
            </w:r>
          </w:p>
        </w:tc>
        <w:tc>
          <w:tcPr>
            <w:tcW w:w="545" w:type="pct"/>
            <w:tcBorders>
              <w:top w:val="nil"/>
              <w:left w:val="nil"/>
              <w:bottom w:val="single" w:sz="8" w:space="0" w:color="9CC2E5"/>
              <w:right w:val="single" w:sz="8" w:space="0" w:color="9CC2E5"/>
            </w:tcBorders>
            <w:noWrap/>
            <w:hideMark/>
          </w:tcPr>
          <w:p w14:paraId="444FB41A" w14:textId="77777777" w:rsidR="0029252B" w:rsidRPr="00807B77" w:rsidRDefault="0029252B" w:rsidP="00C1656F">
            <w:pPr>
              <w:spacing w:after="0" w:line="240" w:lineRule="auto"/>
              <w:jc w:val="center"/>
              <w:rPr>
                <w:sz w:val="18"/>
                <w:szCs w:val="18"/>
              </w:rPr>
            </w:pPr>
            <w:r w:rsidRPr="00807B77">
              <w:rPr>
                <w:sz w:val="18"/>
                <w:szCs w:val="18"/>
              </w:rPr>
              <w:t>RD$</w:t>
            </w:r>
          </w:p>
          <w:p w14:paraId="40BD25AF" w14:textId="77777777" w:rsidR="0029252B" w:rsidRPr="00807B77" w:rsidRDefault="0029252B" w:rsidP="00C1656F">
            <w:pPr>
              <w:spacing w:after="0" w:line="240" w:lineRule="auto"/>
              <w:jc w:val="center"/>
              <w:rPr>
                <w:rFonts w:eastAsia="Times New Roman"/>
                <w:sz w:val="18"/>
                <w:szCs w:val="18"/>
                <w:lang w:eastAsia="es-DO"/>
              </w:rPr>
            </w:pPr>
            <w:r w:rsidRPr="00807B77">
              <w:rPr>
                <w:rFonts w:eastAsia="Times New Roman"/>
                <w:sz w:val="18"/>
                <w:szCs w:val="18"/>
                <w:lang w:eastAsia="es-DO"/>
              </w:rPr>
              <w:t>8,665,598.25</w:t>
            </w:r>
          </w:p>
        </w:tc>
        <w:tc>
          <w:tcPr>
            <w:tcW w:w="576" w:type="pct"/>
            <w:tcBorders>
              <w:top w:val="nil"/>
              <w:left w:val="nil"/>
              <w:bottom w:val="single" w:sz="8" w:space="0" w:color="9CC2E5"/>
              <w:right w:val="single" w:sz="8" w:space="0" w:color="9CC2E5"/>
            </w:tcBorders>
            <w:noWrap/>
            <w:hideMark/>
          </w:tcPr>
          <w:p w14:paraId="335B750E" w14:textId="77777777" w:rsidR="0029252B" w:rsidRPr="00807B77" w:rsidRDefault="0029252B" w:rsidP="00C1656F">
            <w:pPr>
              <w:pStyle w:val="Sinespaciado"/>
              <w:jc w:val="center"/>
              <w:rPr>
                <w:color w:val="767171"/>
                <w:sz w:val="18"/>
                <w:szCs w:val="18"/>
                <w:lang w:val="es-DO" w:eastAsia="es-DO"/>
              </w:rPr>
            </w:pPr>
            <w:r w:rsidRPr="00807B77">
              <w:rPr>
                <w:color w:val="767171"/>
                <w:sz w:val="18"/>
                <w:szCs w:val="18"/>
                <w:lang w:val="es-DO" w:eastAsia="es-DO"/>
              </w:rPr>
              <w:t>RD$</w:t>
            </w:r>
          </w:p>
          <w:p w14:paraId="56A662B1" w14:textId="77777777" w:rsidR="0029252B" w:rsidRPr="00807B77" w:rsidRDefault="0029252B" w:rsidP="00C1656F">
            <w:pPr>
              <w:pStyle w:val="Sinespaciado"/>
              <w:jc w:val="center"/>
              <w:rPr>
                <w:color w:val="767171"/>
                <w:sz w:val="18"/>
                <w:szCs w:val="18"/>
                <w:lang w:val="es-DO" w:eastAsia="es-DO"/>
              </w:rPr>
            </w:pPr>
            <w:r w:rsidRPr="00807B77">
              <w:rPr>
                <w:color w:val="767171"/>
                <w:sz w:val="18"/>
                <w:szCs w:val="18"/>
                <w:lang w:val="es-DO" w:eastAsia="es-DO"/>
              </w:rPr>
              <w:t>9,027,632.50</w:t>
            </w:r>
          </w:p>
        </w:tc>
        <w:tc>
          <w:tcPr>
            <w:tcW w:w="542" w:type="pct"/>
            <w:tcBorders>
              <w:top w:val="nil"/>
              <w:left w:val="nil"/>
              <w:bottom w:val="single" w:sz="8" w:space="0" w:color="9CC2E5"/>
              <w:right w:val="single" w:sz="8" w:space="0" w:color="9CC2E5"/>
            </w:tcBorders>
            <w:noWrap/>
            <w:hideMark/>
          </w:tcPr>
          <w:p w14:paraId="4824FA84" w14:textId="77777777" w:rsidR="0029252B" w:rsidRPr="00807B77" w:rsidRDefault="0029252B" w:rsidP="00C1656F">
            <w:pPr>
              <w:spacing w:after="0" w:line="240" w:lineRule="auto"/>
              <w:jc w:val="center"/>
              <w:rPr>
                <w:sz w:val="18"/>
                <w:szCs w:val="18"/>
              </w:rPr>
            </w:pPr>
            <w:r w:rsidRPr="00807B77">
              <w:rPr>
                <w:sz w:val="18"/>
                <w:szCs w:val="18"/>
              </w:rPr>
              <w:t>RD$</w:t>
            </w:r>
          </w:p>
          <w:p w14:paraId="4DAB681A" w14:textId="77777777" w:rsidR="0029252B" w:rsidRPr="00807B77" w:rsidRDefault="0029252B" w:rsidP="00C1656F">
            <w:pPr>
              <w:spacing w:after="0" w:line="240" w:lineRule="auto"/>
              <w:jc w:val="center"/>
              <w:rPr>
                <w:rFonts w:eastAsia="Times New Roman"/>
                <w:sz w:val="18"/>
                <w:szCs w:val="18"/>
                <w:lang w:eastAsia="es-DO"/>
              </w:rPr>
            </w:pPr>
            <w:r w:rsidRPr="00807B77">
              <w:rPr>
                <w:rFonts w:eastAsia="Times New Roman"/>
                <w:sz w:val="18"/>
                <w:szCs w:val="18"/>
                <w:lang w:eastAsia="es-DO"/>
              </w:rPr>
              <w:t>13,570,268.58</w:t>
            </w:r>
          </w:p>
        </w:tc>
        <w:tc>
          <w:tcPr>
            <w:tcW w:w="542" w:type="pct"/>
            <w:tcBorders>
              <w:top w:val="nil"/>
              <w:left w:val="nil"/>
              <w:bottom w:val="single" w:sz="8" w:space="0" w:color="9CC2E5"/>
              <w:right w:val="single" w:sz="8" w:space="0" w:color="9CC2E5"/>
            </w:tcBorders>
            <w:noWrap/>
            <w:hideMark/>
          </w:tcPr>
          <w:p w14:paraId="43C59898" w14:textId="77777777" w:rsidR="0029252B" w:rsidRPr="00807B77" w:rsidRDefault="0029252B" w:rsidP="00C1656F">
            <w:pPr>
              <w:spacing w:after="0" w:line="240" w:lineRule="auto"/>
              <w:jc w:val="center"/>
              <w:rPr>
                <w:sz w:val="18"/>
                <w:szCs w:val="18"/>
              </w:rPr>
            </w:pPr>
            <w:r w:rsidRPr="00807B77">
              <w:rPr>
                <w:sz w:val="18"/>
                <w:szCs w:val="18"/>
              </w:rPr>
              <w:t>RD$</w:t>
            </w:r>
          </w:p>
          <w:p w14:paraId="0E7BCF52" w14:textId="77777777" w:rsidR="0029252B" w:rsidRPr="00807B77" w:rsidRDefault="0029252B" w:rsidP="00C1656F">
            <w:pPr>
              <w:spacing w:after="0" w:line="240" w:lineRule="auto"/>
              <w:jc w:val="center"/>
              <w:rPr>
                <w:rFonts w:eastAsia="Times New Roman"/>
                <w:sz w:val="18"/>
                <w:szCs w:val="18"/>
                <w:lang w:eastAsia="es-DO"/>
              </w:rPr>
            </w:pPr>
            <w:r w:rsidRPr="00807B77">
              <w:rPr>
                <w:rFonts w:eastAsia="Times New Roman"/>
                <w:sz w:val="18"/>
                <w:szCs w:val="18"/>
                <w:lang w:eastAsia="es-DO"/>
              </w:rPr>
              <w:t>15,180,896.82</w:t>
            </w:r>
          </w:p>
        </w:tc>
        <w:tc>
          <w:tcPr>
            <w:tcW w:w="545" w:type="pct"/>
            <w:tcBorders>
              <w:top w:val="nil"/>
              <w:left w:val="nil"/>
              <w:bottom w:val="single" w:sz="8" w:space="0" w:color="9CC2E5"/>
              <w:right w:val="single" w:sz="8" w:space="0" w:color="9CC2E5"/>
            </w:tcBorders>
            <w:noWrap/>
            <w:hideMark/>
          </w:tcPr>
          <w:p w14:paraId="3ECD36EF" w14:textId="77777777" w:rsidR="0029252B" w:rsidRPr="00807B77" w:rsidRDefault="0029252B" w:rsidP="00C1656F">
            <w:pPr>
              <w:pStyle w:val="Sinespaciado"/>
              <w:jc w:val="center"/>
              <w:rPr>
                <w:color w:val="767171"/>
                <w:sz w:val="18"/>
                <w:szCs w:val="18"/>
                <w:lang w:val="es-DO" w:eastAsia="es-DO"/>
              </w:rPr>
            </w:pPr>
            <w:r w:rsidRPr="00807B77">
              <w:rPr>
                <w:color w:val="767171"/>
                <w:sz w:val="18"/>
                <w:szCs w:val="18"/>
                <w:lang w:val="es-DO" w:eastAsia="es-DO"/>
              </w:rPr>
              <w:t>RD$</w:t>
            </w:r>
          </w:p>
          <w:p w14:paraId="61C146DD" w14:textId="77777777" w:rsidR="0029252B" w:rsidRPr="00807B77" w:rsidRDefault="0029252B" w:rsidP="00C1656F">
            <w:pPr>
              <w:pStyle w:val="Sinespaciado"/>
              <w:jc w:val="center"/>
              <w:rPr>
                <w:color w:val="767171"/>
                <w:sz w:val="18"/>
                <w:szCs w:val="18"/>
                <w:lang w:val="es-DO" w:eastAsia="es-DO"/>
              </w:rPr>
            </w:pPr>
            <w:r w:rsidRPr="00807B77">
              <w:rPr>
                <w:color w:val="767171"/>
                <w:sz w:val="18"/>
                <w:szCs w:val="18"/>
                <w:lang w:val="es-DO" w:eastAsia="es-DO"/>
              </w:rPr>
              <w:t>10,231,984.24</w:t>
            </w:r>
          </w:p>
        </w:tc>
        <w:tc>
          <w:tcPr>
            <w:tcW w:w="539" w:type="pct"/>
            <w:tcBorders>
              <w:top w:val="nil"/>
              <w:left w:val="nil"/>
              <w:bottom w:val="single" w:sz="8" w:space="0" w:color="9CC2E5"/>
              <w:right w:val="single" w:sz="8" w:space="0" w:color="9CC2E5"/>
            </w:tcBorders>
            <w:noWrap/>
            <w:hideMark/>
          </w:tcPr>
          <w:p w14:paraId="4EC87688" w14:textId="77777777" w:rsidR="0029252B" w:rsidRPr="00807B77" w:rsidRDefault="0029252B" w:rsidP="00C1656F">
            <w:pPr>
              <w:pStyle w:val="Sinespaciado"/>
              <w:jc w:val="center"/>
              <w:rPr>
                <w:color w:val="767171"/>
                <w:sz w:val="18"/>
                <w:szCs w:val="18"/>
                <w:lang w:val="es-DO" w:eastAsia="es-DO"/>
              </w:rPr>
            </w:pPr>
            <w:r w:rsidRPr="00807B77">
              <w:rPr>
                <w:color w:val="767171"/>
                <w:sz w:val="18"/>
                <w:szCs w:val="18"/>
                <w:lang w:val="es-DO" w:eastAsia="es-DO"/>
              </w:rPr>
              <w:t>RD$</w:t>
            </w:r>
          </w:p>
          <w:p w14:paraId="7B782EF9" w14:textId="77777777" w:rsidR="0029252B" w:rsidRPr="00807B77" w:rsidRDefault="0029252B" w:rsidP="00C1656F">
            <w:pPr>
              <w:pStyle w:val="Sinespaciado"/>
              <w:jc w:val="center"/>
              <w:rPr>
                <w:color w:val="767171"/>
                <w:sz w:val="18"/>
                <w:szCs w:val="18"/>
                <w:lang w:val="es-DO" w:eastAsia="es-DO"/>
              </w:rPr>
            </w:pPr>
            <w:r w:rsidRPr="00807B77">
              <w:rPr>
                <w:color w:val="767171"/>
                <w:sz w:val="18"/>
                <w:szCs w:val="18"/>
                <w:lang w:val="es-DO" w:eastAsia="es-DO"/>
              </w:rPr>
              <w:t>11,173,454.29</w:t>
            </w:r>
          </w:p>
        </w:tc>
        <w:tc>
          <w:tcPr>
            <w:tcW w:w="524" w:type="pct"/>
            <w:tcBorders>
              <w:top w:val="nil"/>
              <w:left w:val="nil"/>
              <w:bottom w:val="single" w:sz="8" w:space="0" w:color="9CC2E5"/>
              <w:right w:val="single" w:sz="8" w:space="0" w:color="9CC2E5"/>
            </w:tcBorders>
            <w:noWrap/>
            <w:hideMark/>
          </w:tcPr>
          <w:p w14:paraId="4CAEF20E" w14:textId="77777777" w:rsidR="0029252B" w:rsidRPr="00807B77" w:rsidRDefault="0029252B" w:rsidP="00C1656F">
            <w:pPr>
              <w:pStyle w:val="Sinespaciado"/>
              <w:jc w:val="center"/>
              <w:rPr>
                <w:color w:val="767171"/>
                <w:sz w:val="18"/>
                <w:szCs w:val="18"/>
                <w:lang w:val="es-DO" w:eastAsia="es-DO"/>
              </w:rPr>
            </w:pPr>
            <w:r w:rsidRPr="00807B77">
              <w:rPr>
                <w:color w:val="767171"/>
                <w:sz w:val="18"/>
                <w:szCs w:val="18"/>
                <w:lang w:val="es-DO" w:eastAsia="es-DO"/>
              </w:rPr>
              <w:t>RD$</w:t>
            </w:r>
          </w:p>
          <w:p w14:paraId="6E88D6A1" w14:textId="77777777" w:rsidR="0029252B" w:rsidRPr="00807B77" w:rsidRDefault="0029252B" w:rsidP="00C1656F">
            <w:pPr>
              <w:pStyle w:val="Sinespaciado"/>
              <w:jc w:val="center"/>
              <w:rPr>
                <w:color w:val="767171"/>
                <w:sz w:val="18"/>
                <w:szCs w:val="18"/>
                <w:lang w:val="es-DO" w:eastAsia="es-DO"/>
              </w:rPr>
            </w:pPr>
            <w:r w:rsidRPr="00807B77">
              <w:rPr>
                <w:color w:val="767171"/>
                <w:sz w:val="18"/>
                <w:szCs w:val="18"/>
                <w:lang w:val="es-DO" w:eastAsia="es-DO"/>
              </w:rPr>
              <w:t>67,849,834.68</w:t>
            </w:r>
          </w:p>
        </w:tc>
      </w:tr>
      <w:tr w:rsidR="00807B77" w:rsidRPr="00807B77" w14:paraId="0B7EA52C" w14:textId="77777777" w:rsidTr="000D703D">
        <w:trPr>
          <w:trHeight w:val="352"/>
        </w:trPr>
        <w:tc>
          <w:tcPr>
            <w:tcW w:w="1188" w:type="pct"/>
            <w:tcBorders>
              <w:top w:val="nil"/>
              <w:left w:val="single" w:sz="8" w:space="0" w:color="9CC2E5"/>
              <w:bottom w:val="single" w:sz="8" w:space="0" w:color="9CC2E5"/>
              <w:right w:val="single" w:sz="8" w:space="0" w:color="9CC2E5"/>
            </w:tcBorders>
            <w:shd w:val="clear" w:color="auto" w:fill="47A8EA"/>
            <w:vAlign w:val="center"/>
          </w:tcPr>
          <w:p w14:paraId="711D3D4A"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r w:rsidRPr="00807B77">
              <w:rPr>
                <w:rFonts w:eastAsia="Times New Roman"/>
                <w:color w:val="FFFFFF" w:themeColor="background1"/>
                <w:sz w:val="18"/>
                <w:szCs w:val="18"/>
                <w:lang w:eastAsia="es-DO"/>
              </w:rPr>
              <w:t>Producto / servicio</w:t>
            </w:r>
          </w:p>
        </w:tc>
        <w:tc>
          <w:tcPr>
            <w:tcW w:w="545" w:type="pct"/>
            <w:tcBorders>
              <w:top w:val="nil"/>
              <w:left w:val="nil"/>
              <w:bottom w:val="single" w:sz="8" w:space="0" w:color="9CC2E5"/>
              <w:right w:val="single" w:sz="8" w:space="0" w:color="9CC2E5"/>
            </w:tcBorders>
            <w:shd w:val="clear" w:color="auto" w:fill="47A8EA"/>
            <w:noWrap/>
            <w:vAlign w:val="center"/>
          </w:tcPr>
          <w:p w14:paraId="09C522F1"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r w:rsidRPr="00807B77">
              <w:rPr>
                <w:rFonts w:eastAsia="Times New Roman"/>
                <w:color w:val="FFFFFF" w:themeColor="background1"/>
                <w:sz w:val="18"/>
                <w:szCs w:val="18"/>
                <w:lang w:eastAsia="es-DO"/>
              </w:rPr>
              <w:t>Julio</w:t>
            </w:r>
          </w:p>
        </w:tc>
        <w:tc>
          <w:tcPr>
            <w:tcW w:w="576" w:type="pct"/>
            <w:tcBorders>
              <w:top w:val="nil"/>
              <w:left w:val="nil"/>
              <w:bottom w:val="single" w:sz="8" w:space="0" w:color="9CC2E5"/>
              <w:right w:val="single" w:sz="8" w:space="0" w:color="9CC2E5"/>
            </w:tcBorders>
            <w:shd w:val="clear" w:color="auto" w:fill="47A8EA"/>
            <w:noWrap/>
            <w:vAlign w:val="center"/>
          </w:tcPr>
          <w:p w14:paraId="6ADA301F"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r w:rsidRPr="00807B77">
              <w:rPr>
                <w:rFonts w:eastAsia="Times New Roman"/>
                <w:color w:val="FFFFFF" w:themeColor="background1"/>
                <w:sz w:val="18"/>
                <w:szCs w:val="18"/>
                <w:lang w:eastAsia="es-DO"/>
              </w:rPr>
              <w:t>Agosto</w:t>
            </w:r>
          </w:p>
        </w:tc>
        <w:tc>
          <w:tcPr>
            <w:tcW w:w="542" w:type="pct"/>
            <w:tcBorders>
              <w:top w:val="nil"/>
              <w:left w:val="nil"/>
              <w:bottom w:val="single" w:sz="8" w:space="0" w:color="9CC2E5"/>
              <w:right w:val="single" w:sz="8" w:space="0" w:color="9CC2E5"/>
            </w:tcBorders>
            <w:shd w:val="clear" w:color="auto" w:fill="47A8EA"/>
            <w:noWrap/>
            <w:vAlign w:val="center"/>
          </w:tcPr>
          <w:p w14:paraId="4F74F46C"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proofErr w:type="spellStart"/>
            <w:r w:rsidRPr="00807B77">
              <w:rPr>
                <w:rFonts w:eastAsia="Times New Roman"/>
                <w:color w:val="FFFFFF" w:themeColor="background1"/>
                <w:sz w:val="18"/>
                <w:szCs w:val="18"/>
                <w:lang w:eastAsia="es-DO"/>
              </w:rPr>
              <w:t>Septiembre</w:t>
            </w:r>
            <w:proofErr w:type="spellEnd"/>
          </w:p>
        </w:tc>
        <w:tc>
          <w:tcPr>
            <w:tcW w:w="542" w:type="pct"/>
            <w:tcBorders>
              <w:top w:val="nil"/>
              <w:left w:val="nil"/>
              <w:bottom w:val="single" w:sz="8" w:space="0" w:color="9CC2E5"/>
              <w:right w:val="single" w:sz="8" w:space="0" w:color="9CC2E5"/>
            </w:tcBorders>
            <w:shd w:val="clear" w:color="auto" w:fill="47A8EA"/>
            <w:noWrap/>
            <w:vAlign w:val="center"/>
          </w:tcPr>
          <w:p w14:paraId="54D1A115"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proofErr w:type="spellStart"/>
            <w:r w:rsidRPr="00807B77">
              <w:rPr>
                <w:rFonts w:eastAsia="Times New Roman"/>
                <w:color w:val="FFFFFF" w:themeColor="background1"/>
                <w:sz w:val="18"/>
                <w:szCs w:val="18"/>
                <w:lang w:eastAsia="es-DO"/>
              </w:rPr>
              <w:t>Octubre</w:t>
            </w:r>
            <w:proofErr w:type="spellEnd"/>
          </w:p>
        </w:tc>
        <w:tc>
          <w:tcPr>
            <w:tcW w:w="545" w:type="pct"/>
            <w:tcBorders>
              <w:top w:val="nil"/>
              <w:left w:val="nil"/>
              <w:bottom w:val="single" w:sz="8" w:space="0" w:color="9CC2E5"/>
              <w:right w:val="single" w:sz="8" w:space="0" w:color="9CC2E5"/>
            </w:tcBorders>
            <w:shd w:val="clear" w:color="auto" w:fill="47A8EA"/>
            <w:noWrap/>
            <w:vAlign w:val="center"/>
          </w:tcPr>
          <w:p w14:paraId="091D9845"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proofErr w:type="spellStart"/>
            <w:r w:rsidRPr="00807B77">
              <w:rPr>
                <w:rFonts w:eastAsia="Times New Roman"/>
                <w:color w:val="FFFFFF" w:themeColor="background1"/>
                <w:sz w:val="18"/>
                <w:szCs w:val="18"/>
                <w:lang w:eastAsia="es-DO"/>
              </w:rPr>
              <w:t>Noviembre</w:t>
            </w:r>
            <w:proofErr w:type="spellEnd"/>
          </w:p>
        </w:tc>
        <w:tc>
          <w:tcPr>
            <w:tcW w:w="539" w:type="pct"/>
            <w:tcBorders>
              <w:top w:val="nil"/>
              <w:left w:val="nil"/>
              <w:bottom w:val="single" w:sz="8" w:space="0" w:color="9CC2E5"/>
              <w:right w:val="single" w:sz="8" w:space="0" w:color="9CC2E5"/>
            </w:tcBorders>
            <w:shd w:val="clear" w:color="auto" w:fill="47A8EA"/>
            <w:noWrap/>
            <w:vAlign w:val="center"/>
          </w:tcPr>
          <w:p w14:paraId="4F674949"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proofErr w:type="spellStart"/>
            <w:r w:rsidRPr="00807B77">
              <w:rPr>
                <w:rFonts w:eastAsia="Times New Roman"/>
                <w:color w:val="FFFFFF" w:themeColor="background1"/>
                <w:sz w:val="18"/>
                <w:szCs w:val="18"/>
                <w:lang w:eastAsia="es-DO"/>
              </w:rPr>
              <w:t>Diciembre</w:t>
            </w:r>
            <w:proofErr w:type="spellEnd"/>
          </w:p>
        </w:tc>
        <w:tc>
          <w:tcPr>
            <w:tcW w:w="524" w:type="pct"/>
            <w:tcBorders>
              <w:top w:val="nil"/>
              <w:left w:val="nil"/>
              <w:bottom w:val="single" w:sz="8" w:space="0" w:color="9CC2E5"/>
              <w:right w:val="single" w:sz="8" w:space="0" w:color="9CC2E5"/>
            </w:tcBorders>
            <w:shd w:val="clear" w:color="auto" w:fill="47A8EA"/>
            <w:noWrap/>
            <w:vAlign w:val="center"/>
          </w:tcPr>
          <w:p w14:paraId="48735487" w14:textId="77777777" w:rsidR="0029252B" w:rsidRPr="00807B77" w:rsidRDefault="0029252B" w:rsidP="00C1656F">
            <w:pPr>
              <w:spacing w:after="0" w:line="240" w:lineRule="auto"/>
              <w:jc w:val="center"/>
              <w:rPr>
                <w:rFonts w:eastAsia="Times New Roman"/>
                <w:color w:val="FFFFFF" w:themeColor="background1"/>
                <w:sz w:val="18"/>
                <w:szCs w:val="18"/>
                <w:lang w:eastAsia="es-DO"/>
              </w:rPr>
            </w:pPr>
            <w:r w:rsidRPr="00807B77">
              <w:rPr>
                <w:rFonts w:eastAsia="Times New Roman"/>
                <w:color w:val="FFFFFF" w:themeColor="background1"/>
                <w:sz w:val="18"/>
                <w:szCs w:val="18"/>
                <w:lang w:eastAsia="es-DO"/>
              </w:rPr>
              <w:t xml:space="preserve">Total 2do. </w:t>
            </w:r>
            <w:proofErr w:type="spellStart"/>
            <w:r w:rsidRPr="00807B77">
              <w:rPr>
                <w:rFonts w:eastAsia="Times New Roman"/>
                <w:color w:val="FFFFFF" w:themeColor="background1"/>
                <w:sz w:val="18"/>
                <w:szCs w:val="18"/>
                <w:lang w:eastAsia="es-DO"/>
              </w:rPr>
              <w:t>semestre</w:t>
            </w:r>
            <w:proofErr w:type="spellEnd"/>
          </w:p>
        </w:tc>
      </w:tr>
      <w:tr w:rsidR="00807B77" w:rsidRPr="00807B77" w14:paraId="0252C968" w14:textId="77777777" w:rsidTr="00C1656F">
        <w:trPr>
          <w:trHeight w:val="549"/>
        </w:trPr>
        <w:tc>
          <w:tcPr>
            <w:tcW w:w="1188" w:type="pct"/>
            <w:tcBorders>
              <w:top w:val="nil"/>
              <w:left w:val="single" w:sz="8" w:space="0" w:color="9CC2E5"/>
              <w:bottom w:val="single" w:sz="8" w:space="0" w:color="9CC2E5"/>
              <w:right w:val="single" w:sz="8" w:space="0" w:color="9CC2E5"/>
            </w:tcBorders>
            <w:vAlign w:val="center"/>
            <w:hideMark/>
          </w:tcPr>
          <w:p w14:paraId="14935291" w14:textId="77777777" w:rsidR="0029252B" w:rsidRPr="00807B77" w:rsidRDefault="0029252B" w:rsidP="000D703D">
            <w:pPr>
              <w:spacing w:after="0" w:line="276" w:lineRule="auto"/>
              <w:rPr>
                <w:spacing w:val="0"/>
                <w:sz w:val="18"/>
                <w:szCs w:val="18"/>
                <w:lang w:val="es-DO"/>
              </w:rPr>
            </w:pPr>
            <w:r w:rsidRPr="00807B77">
              <w:rPr>
                <w:spacing w:val="0"/>
                <w:sz w:val="18"/>
                <w:szCs w:val="18"/>
                <w:lang w:val="es-DO"/>
              </w:rPr>
              <w:t>Personas físicas y jurídicas reciben certificación de derecho de autor.</w:t>
            </w:r>
          </w:p>
        </w:tc>
        <w:tc>
          <w:tcPr>
            <w:tcW w:w="545" w:type="pct"/>
            <w:tcBorders>
              <w:top w:val="nil"/>
              <w:left w:val="nil"/>
              <w:bottom w:val="single" w:sz="8" w:space="0" w:color="9CC2E5"/>
              <w:right w:val="single" w:sz="8" w:space="0" w:color="9CC2E5"/>
            </w:tcBorders>
            <w:noWrap/>
            <w:vAlign w:val="center"/>
          </w:tcPr>
          <w:p w14:paraId="72D34663"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950</w:t>
            </w:r>
          </w:p>
        </w:tc>
        <w:tc>
          <w:tcPr>
            <w:tcW w:w="576" w:type="pct"/>
            <w:tcBorders>
              <w:top w:val="nil"/>
              <w:left w:val="nil"/>
              <w:bottom w:val="single" w:sz="8" w:space="0" w:color="9CC2E5"/>
              <w:right w:val="single" w:sz="8" w:space="0" w:color="9CC2E5"/>
            </w:tcBorders>
            <w:noWrap/>
            <w:vAlign w:val="center"/>
          </w:tcPr>
          <w:p w14:paraId="2E402945"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1,385</w:t>
            </w:r>
          </w:p>
        </w:tc>
        <w:tc>
          <w:tcPr>
            <w:tcW w:w="542" w:type="pct"/>
            <w:tcBorders>
              <w:top w:val="nil"/>
              <w:left w:val="nil"/>
              <w:bottom w:val="single" w:sz="8" w:space="0" w:color="9CC2E5"/>
              <w:right w:val="single" w:sz="8" w:space="0" w:color="9CC2E5"/>
            </w:tcBorders>
            <w:noWrap/>
            <w:vAlign w:val="center"/>
          </w:tcPr>
          <w:p w14:paraId="6E7C05B8"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722</w:t>
            </w:r>
          </w:p>
        </w:tc>
        <w:tc>
          <w:tcPr>
            <w:tcW w:w="542" w:type="pct"/>
            <w:tcBorders>
              <w:top w:val="nil"/>
              <w:left w:val="nil"/>
              <w:bottom w:val="single" w:sz="8" w:space="0" w:color="9CC2E5"/>
              <w:right w:val="single" w:sz="8" w:space="0" w:color="9CC2E5"/>
            </w:tcBorders>
            <w:noWrap/>
            <w:vAlign w:val="center"/>
          </w:tcPr>
          <w:p w14:paraId="26F452E4"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1,577</w:t>
            </w:r>
          </w:p>
        </w:tc>
        <w:tc>
          <w:tcPr>
            <w:tcW w:w="545" w:type="pct"/>
            <w:tcBorders>
              <w:top w:val="nil"/>
              <w:left w:val="nil"/>
              <w:bottom w:val="single" w:sz="8" w:space="0" w:color="9CC2E5"/>
              <w:right w:val="single" w:sz="8" w:space="0" w:color="9CC2E5"/>
            </w:tcBorders>
            <w:noWrap/>
            <w:vAlign w:val="center"/>
          </w:tcPr>
          <w:p w14:paraId="061CAFCD"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3,850</w:t>
            </w:r>
          </w:p>
        </w:tc>
        <w:tc>
          <w:tcPr>
            <w:tcW w:w="539" w:type="pct"/>
            <w:tcBorders>
              <w:top w:val="nil"/>
              <w:left w:val="nil"/>
              <w:bottom w:val="single" w:sz="8" w:space="0" w:color="9CC2E5"/>
              <w:right w:val="single" w:sz="8" w:space="0" w:color="9CC2E5"/>
            </w:tcBorders>
            <w:noWrap/>
            <w:vAlign w:val="center"/>
          </w:tcPr>
          <w:p w14:paraId="1590FD14" w14:textId="4FD6E996" w:rsidR="0029252B" w:rsidRPr="00807B77" w:rsidRDefault="00C37CF9" w:rsidP="00C1656F">
            <w:pPr>
              <w:spacing w:after="0" w:line="240" w:lineRule="auto"/>
              <w:jc w:val="center"/>
              <w:rPr>
                <w:spacing w:val="0"/>
                <w:sz w:val="18"/>
                <w:szCs w:val="18"/>
                <w:lang w:val="es-DO"/>
              </w:rPr>
            </w:pPr>
            <w:r>
              <w:rPr>
                <w:spacing w:val="0"/>
                <w:sz w:val="18"/>
                <w:szCs w:val="18"/>
                <w:lang w:val="es-DO"/>
              </w:rPr>
              <w:t>1,796</w:t>
            </w:r>
          </w:p>
        </w:tc>
        <w:tc>
          <w:tcPr>
            <w:tcW w:w="524" w:type="pct"/>
            <w:tcBorders>
              <w:top w:val="nil"/>
              <w:left w:val="nil"/>
              <w:bottom w:val="single" w:sz="8" w:space="0" w:color="9CC2E5"/>
              <w:right w:val="single" w:sz="8" w:space="0" w:color="9CC2E5"/>
            </w:tcBorders>
            <w:noWrap/>
            <w:vAlign w:val="center"/>
          </w:tcPr>
          <w:p w14:paraId="7649A52E" w14:textId="7886EB6E" w:rsidR="0029252B" w:rsidRPr="00807B77" w:rsidRDefault="00C37CF9" w:rsidP="00C1656F">
            <w:pPr>
              <w:spacing w:after="0" w:line="240" w:lineRule="auto"/>
              <w:jc w:val="center"/>
              <w:rPr>
                <w:spacing w:val="0"/>
                <w:sz w:val="18"/>
                <w:szCs w:val="18"/>
                <w:lang w:val="es-DO"/>
              </w:rPr>
            </w:pPr>
            <w:r>
              <w:rPr>
                <w:spacing w:val="0"/>
                <w:sz w:val="18"/>
                <w:szCs w:val="18"/>
                <w:lang w:val="es-DO"/>
              </w:rPr>
              <w:t>10,280</w:t>
            </w:r>
          </w:p>
        </w:tc>
      </w:tr>
      <w:tr w:rsidR="00807B77" w:rsidRPr="00807B77" w14:paraId="4554C38E" w14:textId="77777777" w:rsidTr="00C1656F">
        <w:trPr>
          <w:trHeight w:val="549"/>
        </w:trPr>
        <w:tc>
          <w:tcPr>
            <w:tcW w:w="1188" w:type="pct"/>
            <w:tcBorders>
              <w:top w:val="nil"/>
              <w:left w:val="single" w:sz="8" w:space="0" w:color="9CC2E5"/>
              <w:bottom w:val="nil"/>
              <w:right w:val="single" w:sz="8" w:space="0" w:color="9CC2E5"/>
            </w:tcBorders>
            <w:vAlign w:val="center"/>
            <w:hideMark/>
          </w:tcPr>
          <w:p w14:paraId="3D053947" w14:textId="77777777" w:rsidR="0029252B" w:rsidRPr="00807B77" w:rsidRDefault="0029252B" w:rsidP="000D703D">
            <w:pPr>
              <w:spacing w:after="0" w:line="276" w:lineRule="auto"/>
              <w:rPr>
                <w:spacing w:val="0"/>
                <w:sz w:val="18"/>
                <w:szCs w:val="18"/>
                <w:lang w:val="es-DO"/>
              </w:rPr>
            </w:pPr>
            <w:r w:rsidRPr="00807B77">
              <w:rPr>
                <w:spacing w:val="0"/>
                <w:sz w:val="18"/>
                <w:szCs w:val="18"/>
                <w:lang w:val="es-DO"/>
              </w:rPr>
              <w:t>Inversión Personas físicas y jurídicas reciben certificación de derecho de autor. RD$</w:t>
            </w:r>
          </w:p>
        </w:tc>
        <w:tc>
          <w:tcPr>
            <w:tcW w:w="545" w:type="pct"/>
            <w:tcBorders>
              <w:top w:val="nil"/>
              <w:left w:val="nil"/>
              <w:bottom w:val="nil"/>
              <w:right w:val="single" w:sz="8" w:space="0" w:color="9CC2E5"/>
            </w:tcBorders>
            <w:noWrap/>
            <w:vAlign w:val="center"/>
            <w:hideMark/>
          </w:tcPr>
          <w:p w14:paraId="0C732FDE"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RD$</w:t>
            </w:r>
          </w:p>
          <w:p w14:paraId="39FFFE50"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11,645,451.03</w:t>
            </w:r>
          </w:p>
          <w:p w14:paraId="2CCC126A" w14:textId="77777777" w:rsidR="0029252B" w:rsidRPr="00807B77" w:rsidRDefault="0029252B" w:rsidP="00C1656F">
            <w:pPr>
              <w:spacing w:after="0" w:line="240" w:lineRule="auto"/>
              <w:jc w:val="center"/>
              <w:rPr>
                <w:spacing w:val="0"/>
                <w:sz w:val="18"/>
                <w:szCs w:val="18"/>
                <w:lang w:val="es-DO"/>
              </w:rPr>
            </w:pPr>
          </w:p>
        </w:tc>
        <w:tc>
          <w:tcPr>
            <w:tcW w:w="576" w:type="pct"/>
            <w:tcBorders>
              <w:top w:val="nil"/>
              <w:left w:val="nil"/>
              <w:bottom w:val="nil"/>
              <w:right w:val="single" w:sz="8" w:space="0" w:color="9CC2E5"/>
            </w:tcBorders>
            <w:noWrap/>
            <w:vAlign w:val="center"/>
            <w:hideMark/>
          </w:tcPr>
          <w:p w14:paraId="2BEB2DB2"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RD$</w:t>
            </w:r>
          </w:p>
          <w:p w14:paraId="7844E08D"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12,385,045.02</w:t>
            </w:r>
          </w:p>
          <w:p w14:paraId="056767BA" w14:textId="77777777" w:rsidR="0029252B" w:rsidRPr="00807B77" w:rsidRDefault="0029252B" w:rsidP="00C1656F">
            <w:pPr>
              <w:spacing w:after="0" w:line="240" w:lineRule="auto"/>
              <w:jc w:val="center"/>
              <w:rPr>
                <w:spacing w:val="0"/>
                <w:sz w:val="18"/>
                <w:szCs w:val="18"/>
                <w:lang w:val="es-DO"/>
              </w:rPr>
            </w:pPr>
          </w:p>
        </w:tc>
        <w:tc>
          <w:tcPr>
            <w:tcW w:w="542" w:type="pct"/>
            <w:tcBorders>
              <w:top w:val="nil"/>
              <w:left w:val="nil"/>
              <w:bottom w:val="nil"/>
              <w:right w:val="single" w:sz="8" w:space="0" w:color="9CC2E5"/>
            </w:tcBorders>
            <w:noWrap/>
            <w:vAlign w:val="center"/>
            <w:hideMark/>
          </w:tcPr>
          <w:p w14:paraId="6B0310A0"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RD$</w:t>
            </w:r>
          </w:p>
          <w:p w14:paraId="6FA1C3F5"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10,477,938.02</w:t>
            </w:r>
          </w:p>
          <w:p w14:paraId="2BE77555" w14:textId="77777777" w:rsidR="0029252B" w:rsidRPr="00807B77" w:rsidRDefault="0029252B" w:rsidP="00C1656F">
            <w:pPr>
              <w:spacing w:after="0" w:line="240" w:lineRule="auto"/>
              <w:jc w:val="center"/>
              <w:rPr>
                <w:spacing w:val="0"/>
                <w:sz w:val="18"/>
                <w:szCs w:val="18"/>
                <w:lang w:val="es-DO"/>
              </w:rPr>
            </w:pPr>
          </w:p>
        </w:tc>
        <w:tc>
          <w:tcPr>
            <w:tcW w:w="542" w:type="pct"/>
            <w:tcBorders>
              <w:top w:val="nil"/>
              <w:left w:val="nil"/>
              <w:bottom w:val="nil"/>
              <w:right w:val="single" w:sz="8" w:space="0" w:color="9CC2E5"/>
            </w:tcBorders>
            <w:noWrap/>
            <w:vAlign w:val="center"/>
            <w:hideMark/>
          </w:tcPr>
          <w:p w14:paraId="698D03EF"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RD$</w:t>
            </w:r>
          </w:p>
          <w:p w14:paraId="61DCE1A8"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19,284,621.15</w:t>
            </w:r>
          </w:p>
          <w:p w14:paraId="71C9D134" w14:textId="77777777" w:rsidR="0029252B" w:rsidRPr="00807B77" w:rsidRDefault="0029252B" w:rsidP="00C1656F">
            <w:pPr>
              <w:spacing w:after="0" w:line="240" w:lineRule="auto"/>
              <w:jc w:val="center"/>
              <w:rPr>
                <w:spacing w:val="0"/>
                <w:sz w:val="18"/>
                <w:szCs w:val="18"/>
                <w:lang w:val="es-DO"/>
              </w:rPr>
            </w:pPr>
          </w:p>
        </w:tc>
        <w:tc>
          <w:tcPr>
            <w:tcW w:w="545" w:type="pct"/>
            <w:tcBorders>
              <w:top w:val="nil"/>
              <w:left w:val="nil"/>
              <w:bottom w:val="nil"/>
              <w:right w:val="single" w:sz="8" w:space="0" w:color="9CC2E5"/>
            </w:tcBorders>
            <w:noWrap/>
            <w:vAlign w:val="center"/>
            <w:hideMark/>
          </w:tcPr>
          <w:p w14:paraId="666BBCA9"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RD$</w:t>
            </w:r>
          </w:p>
          <w:p w14:paraId="4E319A80"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25,320,486.10</w:t>
            </w:r>
          </w:p>
          <w:p w14:paraId="60010B0C" w14:textId="77777777" w:rsidR="0029252B" w:rsidRPr="00807B77" w:rsidRDefault="0029252B" w:rsidP="00C1656F">
            <w:pPr>
              <w:spacing w:after="0" w:line="240" w:lineRule="auto"/>
              <w:jc w:val="center"/>
              <w:rPr>
                <w:spacing w:val="0"/>
                <w:sz w:val="18"/>
                <w:szCs w:val="18"/>
                <w:lang w:val="es-DO"/>
              </w:rPr>
            </w:pPr>
          </w:p>
        </w:tc>
        <w:tc>
          <w:tcPr>
            <w:tcW w:w="539" w:type="pct"/>
            <w:tcBorders>
              <w:top w:val="nil"/>
              <w:left w:val="nil"/>
              <w:bottom w:val="nil"/>
              <w:right w:val="single" w:sz="8" w:space="0" w:color="9CC2E5"/>
            </w:tcBorders>
            <w:noWrap/>
            <w:vAlign w:val="center"/>
            <w:hideMark/>
          </w:tcPr>
          <w:p w14:paraId="02B205FE" w14:textId="77777777" w:rsidR="00C37CF9" w:rsidRPr="00807B77" w:rsidRDefault="00C37CF9" w:rsidP="00C37CF9">
            <w:pPr>
              <w:spacing w:after="0" w:line="240" w:lineRule="auto"/>
              <w:jc w:val="center"/>
              <w:rPr>
                <w:spacing w:val="0"/>
                <w:sz w:val="18"/>
                <w:szCs w:val="18"/>
                <w:lang w:val="es-DO"/>
              </w:rPr>
            </w:pPr>
            <w:r w:rsidRPr="00807B77">
              <w:rPr>
                <w:spacing w:val="0"/>
                <w:sz w:val="18"/>
                <w:szCs w:val="18"/>
                <w:lang w:val="es-DO"/>
              </w:rPr>
              <w:t>RD$</w:t>
            </w:r>
          </w:p>
          <w:p w14:paraId="2311B071" w14:textId="495F9289" w:rsidR="0029252B" w:rsidRPr="00807B77" w:rsidRDefault="00C37CF9" w:rsidP="00C1656F">
            <w:pPr>
              <w:spacing w:after="0" w:line="240" w:lineRule="auto"/>
              <w:jc w:val="center"/>
              <w:rPr>
                <w:spacing w:val="0"/>
                <w:sz w:val="18"/>
                <w:szCs w:val="18"/>
                <w:lang w:val="es-DO"/>
              </w:rPr>
            </w:pPr>
            <w:r>
              <w:rPr>
                <w:spacing w:val="0"/>
                <w:sz w:val="18"/>
                <w:szCs w:val="18"/>
                <w:lang w:val="es-DO"/>
              </w:rPr>
              <w:t>16,243,966.53</w:t>
            </w:r>
          </w:p>
        </w:tc>
        <w:tc>
          <w:tcPr>
            <w:tcW w:w="524" w:type="pct"/>
            <w:tcBorders>
              <w:top w:val="nil"/>
              <w:left w:val="nil"/>
              <w:bottom w:val="nil"/>
              <w:right w:val="single" w:sz="8" w:space="0" w:color="9CC2E5"/>
            </w:tcBorders>
            <w:noWrap/>
            <w:vAlign w:val="center"/>
            <w:hideMark/>
          </w:tcPr>
          <w:p w14:paraId="78AA93CC" w14:textId="77777777" w:rsidR="0029252B" w:rsidRPr="00807B77" w:rsidRDefault="0029252B" w:rsidP="00C1656F">
            <w:pPr>
              <w:spacing w:after="0" w:line="240" w:lineRule="auto"/>
              <w:jc w:val="center"/>
              <w:rPr>
                <w:spacing w:val="0"/>
                <w:sz w:val="18"/>
                <w:szCs w:val="18"/>
                <w:lang w:val="es-DO"/>
              </w:rPr>
            </w:pPr>
            <w:r w:rsidRPr="00807B77">
              <w:rPr>
                <w:spacing w:val="0"/>
                <w:sz w:val="18"/>
                <w:szCs w:val="18"/>
                <w:lang w:val="es-DO"/>
              </w:rPr>
              <w:t>RD$</w:t>
            </w:r>
          </w:p>
          <w:p w14:paraId="4A554C16" w14:textId="1D0B8994" w:rsidR="0029252B" w:rsidRPr="00807B77" w:rsidRDefault="00C37CF9" w:rsidP="00C1656F">
            <w:pPr>
              <w:spacing w:after="0" w:line="240" w:lineRule="auto"/>
              <w:jc w:val="center"/>
              <w:rPr>
                <w:spacing w:val="0"/>
                <w:sz w:val="18"/>
                <w:szCs w:val="18"/>
                <w:lang w:val="es-DO"/>
              </w:rPr>
            </w:pPr>
            <w:r w:rsidRPr="00C37CF9">
              <w:rPr>
                <w:spacing w:val="0"/>
                <w:sz w:val="18"/>
                <w:szCs w:val="18"/>
                <w:lang w:val="es-DO"/>
              </w:rPr>
              <w:t>95,357,507.85</w:t>
            </w:r>
          </w:p>
        </w:tc>
      </w:tr>
      <w:tr w:rsidR="00807B77" w:rsidRPr="00807B77" w14:paraId="07B9819A" w14:textId="77777777" w:rsidTr="000D703D">
        <w:trPr>
          <w:trHeight w:val="284"/>
        </w:trPr>
        <w:tc>
          <w:tcPr>
            <w:tcW w:w="5000" w:type="pct"/>
            <w:gridSpan w:val="8"/>
            <w:tcBorders>
              <w:top w:val="nil"/>
              <w:left w:val="single" w:sz="8" w:space="0" w:color="9CC2E5"/>
              <w:bottom w:val="single" w:sz="8" w:space="0" w:color="9CC2E5"/>
              <w:right w:val="single" w:sz="8" w:space="0" w:color="9CC2E5"/>
            </w:tcBorders>
            <w:shd w:val="clear" w:color="auto" w:fill="47A8EA"/>
            <w:vAlign w:val="center"/>
          </w:tcPr>
          <w:p w14:paraId="0622090E" w14:textId="3DA87832" w:rsidR="0029252B" w:rsidRPr="00807B77" w:rsidRDefault="0029252B" w:rsidP="00C1656F">
            <w:pPr>
              <w:spacing w:after="0" w:line="240" w:lineRule="auto"/>
              <w:jc w:val="center"/>
              <w:rPr>
                <w:rFonts w:eastAsia="Times New Roman"/>
                <w:color w:val="FFFFFF" w:themeColor="background1"/>
                <w:sz w:val="18"/>
                <w:szCs w:val="18"/>
                <w:lang w:eastAsia="es-DO"/>
              </w:rPr>
            </w:pPr>
            <w:r w:rsidRPr="00807B77">
              <w:rPr>
                <w:rFonts w:eastAsia="Times New Roman"/>
                <w:b/>
                <w:bCs/>
                <w:sz w:val="18"/>
                <w:szCs w:val="18"/>
                <w:lang w:eastAsia="es-DO"/>
              </w:rPr>
              <w:t xml:space="preserve">                                                                                                                                                                                                                                                    </w:t>
            </w:r>
            <w:r w:rsidRPr="00807B77">
              <w:rPr>
                <w:rFonts w:eastAsia="Times New Roman"/>
                <w:color w:val="FFFFFF" w:themeColor="background1"/>
                <w:sz w:val="18"/>
                <w:szCs w:val="18"/>
                <w:lang w:eastAsia="es-DO"/>
              </w:rPr>
              <w:t xml:space="preserve">Total </w:t>
            </w:r>
            <w:proofErr w:type="spellStart"/>
            <w:r w:rsidRPr="00807B77">
              <w:rPr>
                <w:rFonts w:eastAsia="Times New Roman"/>
                <w:color w:val="FFFFFF" w:themeColor="background1"/>
                <w:sz w:val="18"/>
                <w:szCs w:val="18"/>
                <w:lang w:eastAsia="es-DO"/>
              </w:rPr>
              <w:t>año</w:t>
            </w:r>
            <w:proofErr w:type="spellEnd"/>
            <w:r w:rsidRPr="00807B77">
              <w:rPr>
                <w:rFonts w:eastAsia="Times New Roman"/>
                <w:color w:val="FFFFFF" w:themeColor="background1"/>
                <w:sz w:val="18"/>
                <w:szCs w:val="18"/>
                <w:lang w:eastAsia="es-DO"/>
              </w:rPr>
              <w:t xml:space="preserve"> 2025 RD</w:t>
            </w:r>
            <w:r w:rsidR="000D703D" w:rsidRPr="00807B77">
              <w:rPr>
                <w:rFonts w:eastAsia="Times New Roman"/>
                <w:color w:val="FFFFFF" w:themeColor="background1"/>
                <w:sz w:val="18"/>
                <w:szCs w:val="18"/>
                <w:lang w:eastAsia="es-DO"/>
              </w:rPr>
              <w:t xml:space="preserve">$ </w:t>
            </w:r>
            <w:r w:rsidR="00C37CF9" w:rsidRPr="00C37CF9">
              <w:rPr>
                <w:rFonts w:eastAsia="Times New Roman"/>
                <w:color w:val="FFFFFF" w:themeColor="background1"/>
                <w:sz w:val="18"/>
                <w:szCs w:val="18"/>
                <w:lang w:eastAsia="es-DO"/>
              </w:rPr>
              <w:t>163,207,342.53</w:t>
            </w:r>
          </w:p>
          <w:p w14:paraId="5FDEF713" w14:textId="77CE58EB" w:rsidR="00977A0E" w:rsidRPr="00807B77" w:rsidRDefault="00977A0E" w:rsidP="00C1656F">
            <w:pPr>
              <w:spacing w:after="0" w:line="240" w:lineRule="auto"/>
              <w:jc w:val="center"/>
              <w:rPr>
                <w:rFonts w:eastAsia="Times New Roman"/>
                <w:sz w:val="18"/>
                <w:szCs w:val="18"/>
                <w:lang w:eastAsia="es-DO"/>
              </w:rPr>
            </w:pPr>
          </w:p>
        </w:tc>
      </w:tr>
      <w:bookmarkEnd w:id="94"/>
    </w:tbl>
    <w:p w14:paraId="584AB13C" w14:textId="77777777" w:rsidR="00585A9B" w:rsidRPr="00E71221" w:rsidRDefault="00585A9B" w:rsidP="0029252B">
      <w:pPr>
        <w:spacing w:line="360" w:lineRule="auto"/>
        <w:jc w:val="both"/>
        <w:rPr>
          <w:i/>
          <w:iCs/>
        </w:rPr>
      </w:pPr>
    </w:p>
    <w:p w14:paraId="0D7243A5" w14:textId="77777777" w:rsidR="000D703D" w:rsidRPr="00E71221" w:rsidRDefault="000D703D" w:rsidP="0029252B">
      <w:pPr>
        <w:spacing w:line="360" w:lineRule="auto"/>
        <w:jc w:val="both"/>
        <w:rPr>
          <w:i/>
          <w:iCs/>
          <w:sz w:val="18"/>
          <w:szCs w:val="18"/>
          <w:lang w:val="es-DO"/>
        </w:rPr>
      </w:pPr>
      <w:r w:rsidRPr="00E71221">
        <w:rPr>
          <w:i/>
          <w:iCs/>
          <w:spacing w:val="0"/>
          <w:sz w:val="18"/>
          <w:szCs w:val="18"/>
          <w:lang w:val="es-DO"/>
        </w:rPr>
        <w:t>Fuente: Departamento Administrativo y Financiero</w:t>
      </w:r>
      <w:r w:rsidRPr="00E71221">
        <w:rPr>
          <w:i/>
          <w:iCs/>
          <w:sz w:val="18"/>
          <w:szCs w:val="18"/>
          <w:lang w:val="es-DO"/>
        </w:rPr>
        <w:t>.</w:t>
      </w:r>
    </w:p>
    <w:p w14:paraId="6EA37C6F" w14:textId="77777777" w:rsidR="00981422" w:rsidRPr="00807B77" w:rsidRDefault="00981422" w:rsidP="0029252B">
      <w:pPr>
        <w:spacing w:line="360" w:lineRule="auto"/>
        <w:jc w:val="both"/>
        <w:rPr>
          <w:sz w:val="18"/>
          <w:szCs w:val="18"/>
          <w:lang w:val="es-DO"/>
        </w:rPr>
      </w:pPr>
    </w:p>
    <w:p w14:paraId="5023DE87" w14:textId="70C815FA" w:rsidR="00981422" w:rsidRPr="00807B77" w:rsidRDefault="00981422" w:rsidP="00242A8E">
      <w:pPr>
        <w:pStyle w:val="Ttulo2"/>
        <w:numPr>
          <w:ilvl w:val="0"/>
          <w:numId w:val="24"/>
        </w:numPr>
        <w:jc w:val="center"/>
        <w:rPr>
          <w:rFonts w:cs="Times New Roman"/>
          <w:color w:val="767171"/>
          <w:lang w:val="es-DO"/>
        </w:rPr>
      </w:pPr>
      <w:bookmarkStart w:id="95" w:name="_Toc216872601"/>
      <w:r w:rsidRPr="00807B77">
        <w:rPr>
          <w:rFonts w:eastAsiaTheme="minorHAnsi" w:cs="Times New Roman"/>
          <w:color w:val="767171"/>
          <w:spacing w:val="0"/>
          <w:szCs w:val="24"/>
          <w:lang w:val="es-DO"/>
        </w:rPr>
        <w:lastRenderedPageBreak/>
        <w:t>Matriz de ejecución presupuestaria</w:t>
      </w:r>
      <w:r w:rsidRPr="00807B77">
        <w:rPr>
          <w:rFonts w:cs="Times New Roman"/>
          <w:color w:val="767171"/>
          <w:lang w:val="es-DO"/>
        </w:rPr>
        <w:t>.</w:t>
      </w:r>
      <w:bookmarkEnd w:id="95"/>
    </w:p>
    <w:p w14:paraId="0B1CB5F1" w14:textId="77777777" w:rsidR="00981422" w:rsidRPr="00807B77" w:rsidRDefault="00981422" w:rsidP="00981422">
      <w:pPr>
        <w:pStyle w:val="Prrafodelista"/>
        <w:spacing w:line="240" w:lineRule="auto"/>
        <w:rPr>
          <w:spacing w:val="0"/>
          <w:lang w:val="es-DO"/>
        </w:rPr>
      </w:pPr>
    </w:p>
    <w:tbl>
      <w:tblPr>
        <w:tblW w:w="5000" w:type="pct"/>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left w:w="70" w:type="dxa"/>
          <w:right w:w="70" w:type="dxa"/>
        </w:tblCellMar>
        <w:tblLook w:val="04A0" w:firstRow="1" w:lastRow="0" w:firstColumn="1" w:lastColumn="0" w:noHBand="0" w:noVBand="1"/>
      </w:tblPr>
      <w:tblGrid>
        <w:gridCol w:w="1818"/>
        <w:gridCol w:w="1994"/>
        <w:gridCol w:w="2681"/>
        <w:gridCol w:w="2681"/>
        <w:gridCol w:w="1924"/>
        <w:gridCol w:w="1852"/>
      </w:tblGrid>
      <w:tr w:rsidR="00807B77" w:rsidRPr="00807B77" w14:paraId="0D895E20" w14:textId="77777777" w:rsidTr="007E7B96">
        <w:trPr>
          <w:trHeight w:val="983"/>
          <w:tblHeader/>
          <w:jc w:val="center"/>
        </w:trPr>
        <w:tc>
          <w:tcPr>
            <w:tcW w:w="5000" w:type="pct"/>
            <w:gridSpan w:val="6"/>
            <w:shd w:val="clear" w:color="auto" w:fill="142F62"/>
            <w:vAlign w:val="center"/>
          </w:tcPr>
          <w:p w14:paraId="2FD2D589" w14:textId="77777777" w:rsidR="00981422" w:rsidRPr="00807B77" w:rsidRDefault="00981422" w:rsidP="007E7B96">
            <w:pPr>
              <w:pStyle w:val="Sinespaciado"/>
              <w:shd w:val="clear" w:color="auto" w:fill="142F62"/>
              <w:jc w:val="center"/>
              <w:rPr>
                <w:rFonts w:eastAsiaTheme="minorHAnsi"/>
                <w:color w:val="FFFFFF" w:themeColor="background1"/>
                <w:spacing w:val="0"/>
                <w:lang w:val="es-DO"/>
              </w:rPr>
            </w:pPr>
            <w:r w:rsidRPr="00807B77">
              <w:rPr>
                <w:rFonts w:eastAsiaTheme="minorHAnsi"/>
                <w:color w:val="FFFFFF" w:themeColor="background1"/>
                <w:spacing w:val="0"/>
                <w:lang w:val="es-DO"/>
              </w:rPr>
              <w:t>Oficina Nacional de Derecho de Autor (ONDA)</w:t>
            </w:r>
          </w:p>
          <w:p w14:paraId="4656C4A2" w14:textId="77777777" w:rsidR="00981422" w:rsidRPr="00807B77" w:rsidRDefault="00981422" w:rsidP="007E7B96">
            <w:pPr>
              <w:pStyle w:val="Sinespaciado"/>
              <w:shd w:val="clear" w:color="auto" w:fill="142F62"/>
              <w:jc w:val="center"/>
              <w:rPr>
                <w:rFonts w:eastAsiaTheme="minorHAnsi"/>
                <w:color w:val="FFFFFF" w:themeColor="background1"/>
                <w:spacing w:val="0"/>
                <w:lang w:val="es-DO"/>
              </w:rPr>
            </w:pPr>
            <w:r w:rsidRPr="00807B77">
              <w:rPr>
                <w:rFonts w:eastAsiaTheme="minorHAnsi"/>
                <w:color w:val="FFFFFF" w:themeColor="background1"/>
                <w:spacing w:val="0"/>
                <w:lang w:val="es-DO"/>
              </w:rPr>
              <w:t>Índice de ejecución presupuestaria</w:t>
            </w:r>
          </w:p>
          <w:p w14:paraId="09C248DB" w14:textId="77777777" w:rsidR="00981422" w:rsidRPr="00807B77" w:rsidRDefault="00981422" w:rsidP="007E7B96">
            <w:pPr>
              <w:pStyle w:val="Sinespaciado"/>
              <w:shd w:val="clear" w:color="auto" w:fill="142F62"/>
              <w:jc w:val="center"/>
              <w:rPr>
                <w:rFonts w:eastAsiaTheme="minorHAnsi"/>
                <w:color w:val="FFFFFF" w:themeColor="background1"/>
                <w:spacing w:val="0"/>
                <w:lang w:val="es-DO"/>
              </w:rPr>
            </w:pPr>
            <w:r w:rsidRPr="00807B77">
              <w:rPr>
                <w:rFonts w:eastAsiaTheme="minorHAnsi"/>
                <w:color w:val="FFFFFF" w:themeColor="background1"/>
                <w:spacing w:val="0"/>
                <w:lang w:val="es-DO"/>
              </w:rPr>
              <w:t>Programada al 31 de diciembre 2025</w:t>
            </w:r>
          </w:p>
          <w:p w14:paraId="7D71B067" w14:textId="77777777" w:rsidR="00981422" w:rsidRPr="00807B77" w:rsidRDefault="00981422" w:rsidP="00C1656F">
            <w:pPr>
              <w:pStyle w:val="Sinespaciado"/>
              <w:jc w:val="center"/>
              <w:rPr>
                <w:rFonts w:eastAsiaTheme="minorHAnsi"/>
                <w:color w:val="FFFFFF" w:themeColor="background1"/>
                <w:spacing w:val="0"/>
                <w:lang w:val="es-DO"/>
              </w:rPr>
            </w:pPr>
            <w:r w:rsidRPr="00807B77">
              <w:rPr>
                <w:rFonts w:eastAsiaTheme="minorHAnsi"/>
                <w:color w:val="FFFFFF" w:themeColor="background1"/>
                <w:spacing w:val="0"/>
                <w:lang w:val="es-DO"/>
              </w:rPr>
              <w:t>(Valores en RD$)</w:t>
            </w:r>
          </w:p>
        </w:tc>
      </w:tr>
      <w:tr w:rsidR="00807B77" w:rsidRPr="00807B77" w14:paraId="3F125424" w14:textId="77777777" w:rsidTr="00981422">
        <w:trPr>
          <w:trHeight w:val="955"/>
          <w:jc w:val="center"/>
        </w:trPr>
        <w:tc>
          <w:tcPr>
            <w:tcW w:w="702" w:type="pct"/>
            <w:shd w:val="clear" w:color="auto" w:fill="142F62"/>
            <w:vAlign w:val="center"/>
            <w:hideMark/>
          </w:tcPr>
          <w:p w14:paraId="69ECAB18" w14:textId="7ACDF675" w:rsidR="00981422" w:rsidRPr="00807B77" w:rsidRDefault="00981422" w:rsidP="00C1656F">
            <w:pPr>
              <w:pStyle w:val="Sinespaciado"/>
              <w:jc w:val="center"/>
              <w:rPr>
                <w:rFonts w:eastAsiaTheme="minorHAnsi"/>
                <w:color w:val="FFFFFF" w:themeColor="background1"/>
                <w:spacing w:val="0"/>
                <w:lang w:val="es-DO"/>
              </w:rPr>
            </w:pPr>
            <w:r w:rsidRPr="00807B77">
              <w:rPr>
                <w:rFonts w:eastAsiaTheme="minorHAnsi"/>
                <w:color w:val="FFFFFF" w:themeColor="background1"/>
                <w:spacing w:val="0"/>
                <w:lang w:val="es-DO"/>
              </w:rPr>
              <w:t>Código programa / Subprograma</w:t>
            </w:r>
          </w:p>
        </w:tc>
        <w:tc>
          <w:tcPr>
            <w:tcW w:w="770" w:type="pct"/>
            <w:shd w:val="clear" w:color="auto" w:fill="142F62"/>
            <w:vAlign w:val="center"/>
            <w:hideMark/>
          </w:tcPr>
          <w:p w14:paraId="376C9DC6" w14:textId="77777777" w:rsidR="00981422" w:rsidRPr="00807B77" w:rsidRDefault="00981422" w:rsidP="00C1656F">
            <w:pPr>
              <w:pStyle w:val="Sinespaciado"/>
              <w:jc w:val="center"/>
              <w:rPr>
                <w:rFonts w:eastAsiaTheme="minorHAnsi"/>
                <w:color w:val="FFFFFF" w:themeColor="background1"/>
                <w:spacing w:val="0"/>
                <w:lang w:val="es-DO"/>
              </w:rPr>
            </w:pPr>
            <w:r w:rsidRPr="00807B77">
              <w:rPr>
                <w:rFonts w:eastAsiaTheme="minorHAnsi"/>
                <w:color w:val="FFFFFF" w:themeColor="background1"/>
                <w:spacing w:val="0"/>
                <w:lang w:val="es-DO"/>
              </w:rPr>
              <w:t>Nombre del programa</w:t>
            </w:r>
          </w:p>
        </w:tc>
        <w:tc>
          <w:tcPr>
            <w:tcW w:w="1035" w:type="pct"/>
            <w:shd w:val="clear" w:color="auto" w:fill="142F62"/>
            <w:vAlign w:val="center"/>
            <w:hideMark/>
          </w:tcPr>
          <w:p w14:paraId="5CED778A" w14:textId="77777777" w:rsidR="00981422" w:rsidRPr="00807B77" w:rsidRDefault="00981422" w:rsidP="007E7B96">
            <w:pPr>
              <w:pStyle w:val="Sinespaciado"/>
              <w:shd w:val="clear" w:color="auto" w:fill="142F62"/>
              <w:jc w:val="center"/>
              <w:rPr>
                <w:rFonts w:eastAsiaTheme="minorHAnsi"/>
                <w:color w:val="FFFFFF" w:themeColor="background1"/>
                <w:spacing w:val="0"/>
                <w:lang w:val="es-DO"/>
              </w:rPr>
            </w:pPr>
            <w:r w:rsidRPr="00807B77">
              <w:rPr>
                <w:rFonts w:eastAsiaTheme="minorHAnsi"/>
                <w:color w:val="FFFFFF" w:themeColor="background1"/>
                <w:spacing w:val="0"/>
                <w:lang w:val="es-DO"/>
              </w:rPr>
              <w:t>Asignación presupuestaria al 31-12-2025 (RD$)</w:t>
            </w:r>
          </w:p>
        </w:tc>
        <w:tc>
          <w:tcPr>
            <w:tcW w:w="1035" w:type="pct"/>
            <w:shd w:val="clear" w:color="auto" w:fill="142F62"/>
            <w:vAlign w:val="center"/>
            <w:hideMark/>
          </w:tcPr>
          <w:p w14:paraId="1D0FD555" w14:textId="6834FE81" w:rsidR="00981422" w:rsidRPr="00807B77" w:rsidRDefault="00981422" w:rsidP="00C1656F">
            <w:pPr>
              <w:pStyle w:val="Sinespaciado"/>
              <w:jc w:val="center"/>
              <w:rPr>
                <w:rFonts w:eastAsiaTheme="minorHAnsi"/>
                <w:color w:val="FFFFFF" w:themeColor="background1"/>
                <w:spacing w:val="0"/>
                <w:lang w:val="es-DO"/>
              </w:rPr>
            </w:pPr>
            <w:r w:rsidRPr="00807B77">
              <w:rPr>
                <w:rFonts w:eastAsiaTheme="minorHAnsi"/>
                <w:color w:val="FFFFFF" w:themeColor="background1"/>
                <w:spacing w:val="0"/>
                <w:lang w:val="es-DO"/>
              </w:rPr>
              <w:t>Ejecución presupuestaria al 31-1</w:t>
            </w:r>
            <w:r w:rsidR="00C37CF9">
              <w:rPr>
                <w:rFonts w:eastAsiaTheme="minorHAnsi"/>
                <w:color w:val="FFFFFF" w:themeColor="background1"/>
                <w:spacing w:val="0"/>
                <w:lang w:val="es-DO"/>
              </w:rPr>
              <w:t>2</w:t>
            </w:r>
            <w:r w:rsidRPr="00807B77">
              <w:rPr>
                <w:rFonts w:eastAsiaTheme="minorHAnsi"/>
                <w:color w:val="FFFFFF" w:themeColor="background1"/>
                <w:spacing w:val="0"/>
                <w:lang w:val="es-DO"/>
              </w:rPr>
              <w:t>-2025 (RD$)</w:t>
            </w:r>
          </w:p>
        </w:tc>
        <w:tc>
          <w:tcPr>
            <w:tcW w:w="743" w:type="pct"/>
            <w:shd w:val="clear" w:color="auto" w:fill="142F62"/>
            <w:vAlign w:val="center"/>
            <w:hideMark/>
          </w:tcPr>
          <w:p w14:paraId="0377DC73" w14:textId="77777777" w:rsidR="00981422" w:rsidRPr="00807B77" w:rsidRDefault="00981422" w:rsidP="00C1656F">
            <w:pPr>
              <w:pStyle w:val="Sinespaciado"/>
              <w:jc w:val="center"/>
              <w:rPr>
                <w:rFonts w:eastAsiaTheme="minorHAnsi"/>
                <w:color w:val="FFFFFF" w:themeColor="background1"/>
                <w:spacing w:val="0"/>
                <w:lang w:val="es-DO"/>
              </w:rPr>
            </w:pPr>
            <w:r w:rsidRPr="00807B77">
              <w:rPr>
                <w:rFonts w:eastAsiaTheme="minorHAnsi"/>
                <w:color w:val="FFFFFF" w:themeColor="background1"/>
                <w:spacing w:val="0"/>
                <w:lang w:val="es-DO"/>
              </w:rPr>
              <w:t xml:space="preserve">Cantidad de productos generados </w:t>
            </w:r>
          </w:p>
        </w:tc>
        <w:tc>
          <w:tcPr>
            <w:tcW w:w="715" w:type="pct"/>
            <w:shd w:val="clear" w:color="auto" w:fill="142F62"/>
            <w:vAlign w:val="center"/>
            <w:hideMark/>
          </w:tcPr>
          <w:p w14:paraId="2850CE98" w14:textId="77777777" w:rsidR="00981422" w:rsidRPr="00807B77" w:rsidRDefault="00981422" w:rsidP="00C1656F">
            <w:pPr>
              <w:pStyle w:val="Sinespaciado"/>
              <w:jc w:val="center"/>
              <w:rPr>
                <w:rFonts w:eastAsiaTheme="minorHAnsi"/>
                <w:color w:val="FFFFFF" w:themeColor="background1"/>
                <w:spacing w:val="0"/>
                <w:lang w:val="es-DO"/>
              </w:rPr>
            </w:pPr>
            <w:r w:rsidRPr="00807B77">
              <w:rPr>
                <w:rFonts w:eastAsiaTheme="minorHAnsi"/>
                <w:color w:val="FFFFFF" w:themeColor="background1"/>
                <w:spacing w:val="0"/>
                <w:lang w:val="es-DO"/>
              </w:rPr>
              <w:t>Índice de ejecución %</w:t>
            </w:r>
          </w:p>
        </w:tc>
      </w:tr>
      <w:tr w:rsidR="00807B77" w:rsidRPr="00807B77" w14:paraId="0528CC79" w14:textId="77777777" w:rsidTr="00981422">
        <w:trPr>
          <w:trHeight w:val="2285"/>
          <w:jc w:val="center"/>
        </w:trPr>
        <w:tc>
          <w:tcPr>
            <w:tcW w:w="702" w:type="pct"/>
            <w:noWrap/>
            <w:vAlign w:val="center"/>
            <w:hideMark/>
          </w:tcPr>
          <w:p w14:paraId="3D32C863" w14:textId="77777777" w:rsidR="00981422" w:rsidRPr="00807B77" w:rsidRDefault="00981422" w:rsidP="00C1656F">
            <w:pPr>
              <w:jc w:val="center"/>
              <w:rPr>
                <w:spacing w:val="0"/>
                <w:lang w:val="es-DO"/>
              </w:rPr>
            </w:pPr>
            <w:r w:rsidRPr="00807B77">
              <w:rPr>
                <w:spacing w:val="0"/>
                <w:lang w:val="es-DO"/>
              </w:rPr>
              <w:t>17</w:t>
            </w:r>
          </w:p>
        </w:tc>
        <w:tc>
          <w:tcPr>
            <w:tcW w:w="770" w:type="pct"/>
            <w:vAlign w:val="center"/>
            <w:hideMark/>
          </w:tcPr>
          <w:p w14:paraId="603E599A" w14:textId="3113A394" w:rsidR="00981422" w:rsidRPr="00807B77" w:rsidRDefault="00981422" w:rsidP="00C1656F">
            <w:pPr>
              <w:rPr>
                <w:spacing w:val="0"/>
                <w:lang w:val="es-DO"/>
              </w:rPr>
            </w:pPr>
            <w:r w:rsidRPr="00807B77">
              <w:rPr>
                <w:spacing w:val="0"/>
                <w:lang w:val="es-DO"/>
              </w:rPr>
              <w:t>Supervisión regulación y fomento del comercio.</w:t>
            </w:r>
          </w:p>
        </w:tc>
        <w:tc>
          <w:tcPr>
            <w:tcW w:w="1035" w:type="pct"/>
            <w:noWrap/>
            <w:vAlign w:val="center"/>
          </w:tcPr>
          <w:p w14:paraId="53004867" w14:textId="77777777" w:rsidR="00981422" w:rsidRPr="00807B77" w:rsidRDefault="00981422" w:rsidP="00C1656F">
            <w:pPr>
              <w:rPr>
                <w:spacing w:val="0"/>
                <w:lang w:val="es-DO"/>
              </w:rPr>
            </w:pPr>
            <w:r w:rsidRPr="00807B77">
              <w:rPr>
                <w:spacing w:val="0"/>
                <w:lang w:val="es-DO"/>
              </w:rPr>
              <w:t>165,049,406.00</w:t>
            </w:r>
          </w:p>
        </w:tc>
        <w:tc>
          <w:tcPr>
            <w:tcW w:w="1035" w:type="pct"/>
            <w:noWrap/>
            <w:vAlign w:val="center"/>
          </w:tcPr>
          <w:p w14:paraId="4CE680FE" w14:textId="2CBC31B7" w:rsidR="00981422" w:rsidRPr="00807B77" w:rsidRDefault="00C37CF9" w:rsidP="00C1656F">
            <w:pPr>
              <w:rPr>
                <w:spacing w:val="0"/>
                <w:lang w:val="es-DO"/>
              </w:rPr>
            </w:pPr>
            <w:r w:rsidRPr="00C37CF9">
              <w:rPr>
                <w:spacing w:val="0"/>
                <w:lang w:val="es-DO"/>
              </w:rPr>
              <w:t>163,207,342.53</w:t>
            </w:r>
          </w:p>
        </w:tc>
        <w:tc>
          <w:tcPr>
            <w:tcW w:w="743" w:type="pct"/>
            <w:noWrap/>
            <w:vAlign w:val="center"/>
            <w:hideMark/>
          </w:tcPr>
          <w:p w14:paraId="41EF677D" w14:textId="77777777" w:rsidR="00981422" w:rsidRPr="00807B77" w:rsidRDefault="00981422" w:rsidP="00C1656F">
            <w:pPr>
              <w:jc w:val="center"/>
              <w:rPr>
                <w:spacing w:val="0"/>
                <w:lang w:val="es-DO"/>
              </w:rPr>
            </w:pPr>
            <w:r w:rsidRPr="00807B77">
              <w:rPr>
                <w:spacing w:val="0"/>
                <w:lang w:val="es-DO"/>
              </w:rPr>
              <w:t>1</w:t>
            </w:r>
          </w:p>
        </w:tc>
        <w:tc>
          <w:tcPr>
            <w:tcW w:w="715" w:type="pct"/>
            <w:noWrap/>
            <w:vAlign w:val="center"/>
            <w:hideMark/>
          </w:tcPr>
          <w:p w14:paraId="186210BC" w14:textId="4F11CB98" w:rsidR="00981422" w:rsidRPr="00807B77" w:rsidRDefault="00C37CF9" w:rsidP="00C1656F">
            <w:pPr>
              <w:jc w:val="center"/>
              <w:rPr>
                <w:spacing w:val="0"/>
                <w:lang w:val="es-DO"/>
              </w:rPr>
            </w:pPr>
            <w:r>
              <w:rPr>
                <w:spacing w:val="0"/>
                <w:lang w:val="es-DO"/>
              </w:rPr>
              <w:t>98</w:t>
            </w:r>
            <w:r w:rsidR="00981422" w:rsidRPr="00807B77">
              <w:rPr>
                <w:spacing w:val="0"/>
                <w:lang w:val="es-DO"/>
              </w:rPr>
              <w:t>.</w:t>
            </w:r>
            <w:r>
              <w:rPr>
                <w:spacing w:val="0"/>
                <w:lang w:val="es-DO"/>
              </w:rPr>
              <w:t>88</w:t>
            </w:r>
            <w:r w:rsidR="00981422" w:rsidRPr="00807B77">
              <w:rPr>
                <w:spacing w:val="0"/>
                <w:lang w:val="es-DO"/>
              </w:rPr>
              <w:t xml:space="preserve"> %</w:t>
            </w:r>
          </w:p>
        </w:tc>
      </w:tr>
    </w:tbl>
    <w:p w14:paraId="093771CE" w14:textId="77777777" w:rsidR="00C80686" w:rsidRPr="00E71221" w:rsidRDefault="00C80686" w:rsidP="00C80686">
      <w:pPr>
        <w:spacing w:line="360" w:lineRule="auto"/>
        <w:jc w:val="both"/>
        <w:rPr>
          <w:i/>
          <w:iCs/>
          <w:sz w:val="18"/>
          <w:szCs w:val="18"/>
          <w:lang w:val="es-DO"/>
        </w:rPr>
      </w:pPr>
      <w:r w:rsidRPr="00E71221">
        <w:rPr>
          <w:i/>
          <w:iCs/>
          <w:spacing w:val="0"/>
          <w:sz w:val="18"/>
          <w:szCs w:val="18"/>
          <w:lang w:val="es-DO"/>
        </w:rPr>
        <w:t>Fuente: Departamento Administrativo y Financiero</w:t>
      </w:r>
      <w:r w:rsidRPr="00E71221">
        <w:rPr>
          <w:i/>
          <w:iCs/>
          <w:sz w:val="18"/>
          <w:szCs w:val="18"/>
          <w:lang w:val="es-DO"/>
        </w:rPr>
        <w:t>.</w:t>
      </w:r>
    </w:p>
    <w:p w14:paraId="4CC65E50" w14:textId="77777777" w:rsidR="00981422" w:rsidRPr="00807B77" w:rsidRDefault="00981422" w:rsidP="0029252B">
      <w:pPr>
        <w:spacing w:line="360" w:lineRule="auto"/>
        <w:jc w:val="both"/>
        <w:rPr>
          <w:sz w:val="18"/>
          <w:szCs w:val="18"/>
          <w:lang w:val="es-DO"/>
        </w:rPr>
      </w:pPr>
    </w:p>
    <w:p w14:paraId="00E552AC" w14:textId="77777777" w:rsidR="00981422" w:rsidRPr="00807B77" w:rsidRDefault="00981422" w:rsidP="0029252B">
      <w:pPr>
        <w:spacing w:line="360" w:lineRule="auto"/>
        <w:jc w:val="both"/>
        <w:rPr>
          <w:sz w:val="18"/>
          <w:szCs w:val="18"/>
          <w:lang w:val="es-DO"/>
        </w:rPr>
      </w:pPr>
    </w:p>
    <w:p w14:paraId="5B4C21F9" w14:textId="77777777" w:rsidR="00981422" w:rsidRPr="00807B77" w:rsidRDefault="00981422" w:rsidP="0029252B">
      <w:pPr>
        <w:spacing w:line="360" w:lineRule="auto"/>
        <w:jc w:val="both"/>
        <w:rPr>
          <w:sz w:val="18"/>
          <w:szCs w:val="18"/>
          <w:lang w:val="es-DO"/>
        </w:rPr>
      </w:pPr>
    </w:p>
    <w:p w14:paraId="7384BFB0" w14:textId="77777777" w:rsidR="00981422" w:rsidRPr="00807B77" w:rsidRDefault="00981422" w:rsidP="0029252B">
      <w:pPr>
        <w:spacing w:line="360" w:lineRule="auto"/>
        <w:jc w:val="both"/>
        <w:rPr>
          <w:sz w:val="18"/>
          <w:szCs w:val="18"/>
          <w:lang w:val="es-DO"/>
        </w:rPr>
      </w:pPr>
    </w:p>
    <w:p w14:paraId="0DB714A1" w14:textId="77777777" w:rsidR="001257D1" w:rsidRPr="00807B77" w:rsidRDefault="001257D1" w:rsidP="0029252B">
      <w:pPr>
        <w:spacing w:line="360" w:lineRule="auto"/>
        <w:jc w:val="both"/>
        <w:rPr>
          <w:sz w:val="18"/>
          <w:szCs w:val="18"/>
          <w:lang w:val="es-DO"/>
        </w:rPr>
      </w:pPr>
    </w:p>
    <w:p w14:paraId="6BE5CA80" w14:textId="4BED1DA4" w:rsidR="00981422" w:rsidRPr="00807B77" w:rsidRDefault="00981422" w:rsidP="0027217A">
      <w:pPr>
        <w:pStyle w:val="Ttulo2"/>
        <w:numPr>
          <w:ilvl w:val="0"/>
          <w:numId w:val="24"/>
        </w:numPr>
        <w:jc w:val="center"/>
        <w:rPr>
          <w:rFonts w:eastAsiaTheme="minorHAnsi" w:cs="Times New Roman"/>
          <w:color w:val="767171"/>
          <w:spacing w:val="0"/>
          <w:szCs w:val="24"/>
          <w:lang w:val="es-DO"/>
        </w:rPr>
      </w:pPr>
      <w:bookmarkStart w:id="96" w:name="_Toc216872602"/>
      <w:r w:rsidRPr="00807B77">
        <w:rPr>
          <w:rFonts w:eastAsiaTheme="minorHAnsi" w:cs="Times New Roman"/>
          <w:color w:val="767171"/>
          <w:spacing w:val="0"/>
          <w:szCs w:val="24"/>
          <w:lang w:val="es-DO"/>
        </w:rPr>
        <w:lastRenderedPageBreak/>
        <w:t>Matriz de principales indicadores del POA.</w:t>
      </w:r>
      <w:bookmarkEnd w:id="96"/>
    </w:p>
    <w:p w14:paraId="267E0C35" w14:textId="77777777" w:rsidR="0027217A" w:rsidRPr="00807B77" w:rsidRDefault="0027217A" w:rsidP="0027217A">
      <w:pPr>
        <w:rPr>
          <w:sz w:val="2"/>
          <w:szCs w:val="2"/>
          <w:lang w:val="es-DO"/>
        </w:rPr>
      </w:pPr>
    </w:p>
    <w:tbl>
      <w:tblPr>
        <w:tblW w:w="12940" w:type="dxa"/>
        <w:tblCellMar>
          <w:left w:w="70" w:type="dxa"/>
          <w:right w:w="70" w:type="dxa"/>
        </w:tblCellMar>
        <w:tblLook w:val="04A0" w:firstRow="1" w:lastRow="0" w:firstColumn="1" w:lastColumn="0" w:noHBand="0" w:noVBand="1"/>
      </w:tblPr>
      <w:tblGrid>
        <w:gridCol w:w="494"/>
        <w:gridCol w:w="2020"/>
        <w:gridCol w:w="2379"/>
        <w:gridCol w:w="2027"/>
        <w:gridCol w:w="1340"/>
        <w:gridCol w:w="1115"/>
        <w:gridCol w:w="1115"/>
        <w:gridCol w:w="1280"/>
        <w:gridCol w:w="1170"/>
      </w:tblGrid>
      <w:tr w:rsidR="00807B77" w:rsidRPr="00807B77" w14:paraId="3593628F" w14:textId="77777777" w:rsidTr="001257D1">
        <w:trPr>
          <w:trHeight w:val="495"/>
          <w:tblHeader/>
        </w:trPr>
        <w:tc>
          <w:tcPr>
            <w:tcW w:w="488" w:type="dxa"/>
            <w:tcBorders>
              <w:top w:val="single" w:sz="8" w:space="0" w:color="142F62"/>
              <w:left w:val="single" w:sz="8" w:space="0" w:color="142F62"/>
              <w:bottom w:val="single" w:sz="8" w:space="0" w:color="142F62"/>
              <w:right w:val="single" w:sz="8" w:space="0" w:color="142F62"/>
            </w:tcBorders>
            <w:shd w:val="clear" w:color="000000" w:fill="142F62"/>
            <w:noWrap/>
            <w:vAlign w:val="center"/>
            <w:hideMark/>
          </w:tcPr>
          <w:p w14:paraId="4B06F94F" w14:textId="77777777" w:rsidR="00981422" w:rsidRPr="00807B77" w:rsidRDefault="00981422" w:rsidP="00C80686">
            <w:pPr>
              <w:pStyle w:val="Sinespaciado"/>
              <w:shd w:val="clear" w:color="auto" w:fill="142F62"/>
              <w:jc w:val="center"/>
              <w:rPr>
                <w:rFonts w:eastAsiaTheme="minorHAnsi"/>
                <w:color w:val="FFFFFF" w:themeColor="background1"/>
                <w:spacing w:val="0"/>
                <w:lang w:val="es-DO"/>
              </w:rPr>
            </w:pPr>
            <w:r w:rsidRPr="00807B77">
              <w:rPr>
                <w:rFonts w:eastAsiaTheme="minorHAnsi"/>
                <w:color w:val="FFFFFF" w:themeColor="background1"/>
                <w:spacing w:val="0"/>
                <w:lang w:val="es-DO"/>
              </w:rPr>
              <w:t>No.</w:t>
            </w:r>
          </w:p>
        </w:tc>
        <w:tc>
          <w:tcPr>
            <w:tcW w:w="2020" w:type="dxa"/>
            <w:tcBorders>
              <w:top w:val="single" w:sz="8" w:space="0" w:color="142F62"/>
              <w:left w:val="nil"/>
              <w:bottom w:val="single" w:sz="8" w:space="0" w:color="142F62"/>
              <w:right w:val="single" w:sz="8" w:space="0" w:color="142F62"/>
            </w:tcBorders>
            <w:shd w:val="clear" w:color="auto" w:fill="142F62"/>
            <w:noWrap/>
            <w:vAlign w:val="center"/>
            <w:hideMark/>
          </w:tcPr>
          <w:p w14:paraId="65972610" w14:textId="60E1333C" w:rsidR="00981422" w:rsidRPr="00807B77" w:rsidRDefault="0003354A" w:rsidP="00C80686">
            <w:pPr>
              <w:pStyle w:val="Sinespaciado"/>
              <w:shd w:val="clear" w:color="auto" w:fill="142F62"/>
              <w:jc w:val="center"/>
              <w:rPr>
                <w:rFonts w:eastAsiaTheme="minorHAnsi"/>
                <w:color w:val="FFFFFF" w:themeColor="background1"/>
                <w:spacing w:val="0"/>
                <w:lang w:val="es-DO"/>
              </w:rPr>
            </w:pPr>
            <w:r w:rsidRPr="00807B77">
              <w:rPr>
                <w:rFonts w:eastAsiaTheme="minorHAnsi"/>
                <w:color w:val="FFFFFF" w:themeColor="background1"/>
                <w:spacing w:val="0"/>
                <w:lang w:val="es-DO"/>
              </w:rPr>
              <w:t>Área</w:t>
            </w:r>
          </w:p>
        </w:tc>
        <w:tc>
          <w:tcPr>
            <w:tcW w:w="2379" w:type="dxa"/>
            <w:tcBorders>
              <w:top w:val="single" w:sz="8" w:space="0" w:color="142F62"/>
              <w:left w:val="nil"/>
              <w:bottom w:val="single" w:sz="8" w:space="0" w:color="142F62"/>
              <w:right w:val="single" w:sz="8" w:space="0" w:color="142F62"/>
            </w:tcBorders>
            <w:shd w:val="clear" w:color="000000" w:fill="142F62"/>
            <w:noWrap/>
            <w:vAlign w:val="center"/>
            <w:hideMark/>
          </w:tcPr>
          <w:p w14:paraId="729C0FE6" w14:textId="77777777" w:rsidR="00981422" w:rsidRPr="00807B77" w:rsidRDefault="00981422" w:rsidP="00C80686">
            <w:pPr>
              <w:pStyle w:val="Sinespaciado"/>
              <w:shd w:val="clear" w:color="auto" w:fill="142F62"/>
              <w:jc w:val="center"/>
              <w:rPr>
                <w:rFonts w:eastAsiaTheme="minorHAnsi"/>
                <w:color w:val="FFFFFF" w:themeColor="background1"/>
                <w:spacing w:val="0"/>
                <w:lang w:val="es-DO"/>
              </w:rPr>
            </w:pPr>
            <w:r w:rsidRPr="00807B77">
              <w:rPr>
                <w:rFonts w:eastAsiaTheme="minorHAnsi"/>
                <w:color w:val="FFFFFF" w:themeColor="background1"/>
                <w:spacing w:val="0"/>
                <w:lang w:val="es-DO"/>
              </w:rPr>
              <w:t>Producto</w:t>
            </w:r>
          </w:p>
        </w:tc>
        <w:tc>
          <w:tcPr>
            <w:tcW w:w="2033" w:type="dxa"/>
            <w:tcBorders>
              <w:top w:val="single" w:sz="8" w:space="0" w:color="142F62"/>
              <w:left w:val="nil"/>
              <w:bottom w:val="single" w:sz="8" w:space="0" w:color="142F62"/>
              <w:right w:val="single" w:sz="8" w:space="0" w:color="142F62"/>
            </w:tcBorders>
            <w:shd w:val="clear" w:color="000000" w:fill="142F62"/>
            <w:vAlign w:val="center"/>
            <w:hideMark/>
          </w:tcPr>
          <w:p w14:paraId="681ACD75" w14:textId="77777777" w:rsidR="00981422" w:rsidRPr="00807B77" w:rsidRDefault="00981422" w:rsidP="00C80686">
            <w:pPr>
              <w:pStyle w:val="Sinespaciado"/>
              <w:shd w:val="clear" w:color="auto" w:fill="142F62"/>
              <w:jc w:val="center"/>
              <w:rPr>
                <w:rFonts w:eastAsiaTheme="minorHAnsi"/>
                <w:color w:val="FFFFFF" w:themeColor="background1"/>
                <w:spacing w:val="0"/>
                <w:lang w:val="es-DO"/>
              </w:rPr>
            </w:pPr>
            <w:r w:rsidRPr="00807B77">
              <w:rPr>
                <w:rFonts w:eastAsiaTheme="minorHAnsi"/>
                <w:color w:val="FFFFFF" w:themeColor="background1"/>
                <w:spacing w:val="0"/>
                <w:lang w:val="es-DO"/>
              </w:rPr>
              <w:t xml:space="preserve">Nombre del Indicador </w:t>
            </w:r>
          </w:p>
        </w:tc>
        <w:tc>
          <w:tcPr>
            <w:tcW w:w="1340" w:type="dxa"/>
            <w:tcBorders>
              <w:top w:val="single" w:sz="8" w:space="0" w:color="142F62"/>
              <w:left w:val="nil"/>
              <w:bottom w:val="single" w:sz="8" w:space="0" w:color="142F62"/>
              <w:right w:val="single" w:sz="8" w:space="0" w:color="142F62"/>
            </w:tcBorders>
            <w:shd w:val="clear" w:color="000000" w:fill="142F62"/>
            <w:noWrap/>
            <w:vAlign w:val="center"/>
            <w:hideMark/>
          </w:tcPr>
          <w:p w14:paraId="6748F8B6" w14:textId="77777777" w:rsidR="00981422" w:rsidRPr="00807B77" w:rsidRDefault="00981422" w:rsidP="00C80686">
            <w:pPr>
              <w:pStyle w:val="Sinespaciado"/>
              <w:shd w:val="clear" w:color="auto" w:fill="142F62"/>
              <w:jc w:val="center"/>
              <w:rPr>
                <w:rFonts w:eastAsiaTheme="minorHAnsi"/>
                <w:color w:val="FFFFFF" w:themeColor="background1"/>
                <w:spacing w:val="0"/>
                <w:lang w:val="es-DO"/>
              </w:rPr>
            </w:pPr>
            <w:r w:rsidRPr="00807B77">
              <w:rPr>
                <w:rFonts w:eastAsiaTheme="minorHAnsi"/>
                <w:color w:val="FFFFFF" w:themeColor="background1"/>
                <w:spacing w:val="0"/>
                <w:lang w:val="es-DO"/>
              </w:rPr>
              <w:t>Frecuencia</w:t>
            </w:r>
          </w:p>
        </w:tc>
        <w:tc>
          <w:tcPr>
            <w:tcW w:w="1115" w:type="dxa"/>
            <w:tcBorders>
              <w:top w:val="single" w:sz="8" w:space="0" w:color="142F62"/>
              <w:left w:val="nil"/>
              <w:bottom w:val="single" w:sz="8" w:space="0" w:color="142F62"/>
              <w:right w:val="single" w:sz="8" w:space="0" w:color="142F62"/>
            </w:tcBorders>
            <w:shd w:val="clear" w:color="000000" w:fill="142F62"/>
            <w:vAlign w:val="center"/>
            <w:hideMark/>
          </w:tcPr>
          <w:p w14:paraId="757A5DF1" w14:textId="77777777" w:rsidR="00981422" w:rsidRPr="00807B77" w:rsidRDefault="00981422" w:rsidP="00C80686">
            <w:pPr>
              <w:pStyle w:val="Sinespaciado"/>
              <w:shd w:val="clear" w:color="auto" w:fill="142F62"/>
              <w:jc w:val="center"/>
              <w:rPr>
                <w:rFonts w:eastAsiaTheme="minorHAnsi"/>
                <w:color w:val="FFFFFF" w:themeColor="background1"/>
                <w:spacing w:val="0"/>
                <w:lang w:val="es-DO"/>
              </w:rPr>
            </w:pPr>
            <w:r w:rsidRPr="00807B77">
              <w:rPr>
                <w:rFonts w:eastAsiaTheme="minorHAnsi"/>
                <w:color w:val="FFFFFF" w:themeColor="background1"/>
                <w:spacing w:val="0"/>
                <w:lang w:val="es-DO"/>
              </w:rPr>
              <w:t xml:space="preserve">Línea Base  </w:t>
            </w:r>
          </w:p>
        </w:tc>
        <w:tc>
          <w:tcPr>
            <w:tcW w:w="1115" w:type="dxa"/>
            <w:tcBorders>
              <w:top w:val="single" w:sz="8" w:space="0" w:color="142F62"/>
              <w:left w:val="nil"/>
              <w:bottom w:val="single" w:sz="8" w:space="0" w:color="142F62"/>
              <w:right w:val="single" w:sz="8" w:space="0" w:color="142F62"/>
            </w:tcBorders>
            <w:shd w:val="clear" w:color="000000" w:fill="142F62"/>
            <w:noWrap/>
            <w:vAlign w:val="center"/>
            <w:hideMark/>
          </w:tcPr>
          <w:p w14:paraId="7272E21B" w14:textId="77777777" w:rsidR="00981422" w:rsidRPr="00807B77" w:rsidRDefault="00981422" w:rsidP="00C80686">
            <w:pPr>
              <w:pStyle w:val="Sinespaciado"/>
              <w:shd w:val="clear" w:color="auto" w:fill="142F62"/>
              <w:jc w:val="center"/>
              <w:rPr>
                <w:rFonts w:eastAsiaTheme="minorHAnsi"/>
                <w:color w:val="FFFFFF" w:themeColor="background1"/>
                <w:spacing w:val="0"/>
                <w:lang w:val="es-DO"/>
              </w:rPr>
            </w:pPr>
            <w:r w:rsidRPr="00807B77">
              <w:rPr>
                <w:rFonts w:eastAsiaTheme="minorHAnsi"/>
                <w:color w:val="FFFFFF" w:themeColor="background1"/>
                <w:spacing w:val="0"/>
                <w:lang w:val="es-DO"/>
              </w:rPr>
              <w:t>Meta</w:t>
            </w:r>
          </w:p>
        </w:tc>
        <w:tc>
          <w:tcPr>
            <w:tcW w:w="1280" w:type="dxa"/>
            <w:tcBorders>
              <w:top w:val="single" w:sz="8" w:space="0" w:color="142F62"/>
              <w:left w:val="nil"/>
              <w:bottom w:val="single" w:sz="8" w:space="0" w:color="142F62"/>
              <w:right w:val="single" w:sz="8" w:space="0" w:color="142F62"/>
            </w:tcBorders>
            <w:shd w:val="clear" w:color="000000" w:fill="142F62"/>
            <w:noWrap/>
            <w:vAlign w:val="center"/>
            <w:hideMark/>
          </w:tcPr>
          <w:p w14:paraId="3C5913E1" w14:textId="77777777" w:rsidR="00981422" w:rsidRPr="00807B77" w:rsidRDefault="00981422" w:rsidP="00C80686">
            <w:pPr>
              <w:pStyle w:val="Sinespaciado"/>
              <w:shd w:val="clear" w:color="auto" w:fill="142F62"/>
              <w:jc w:val="center"/>
              <w:rPr>
                <w:rFonts w:eastAsiaTheme="minorHAnsi"/>
                <w:color w:val="FFFFFF" w:themeColor="background1"/>
                <w:spacing w:val="0"/>
                <w:lang w:val="es-DO"/>
              </w:rPr>
            </w:pPr>
            <w:r w:rsidRPr="00807B77">
              <w:rPr>
                <w:rFonts w:eastAsiaTheme="minorHAnsi"/>
                <w:color w:val="FFFFFF" w:themeColor="background1"/>
                <w:spacing w:val="0"/>
                <w:lang w:val="es-DO"/>
              </w:rPr>
              <w:t>Resultado</w:t>
            </w:r>
          </w:p>
        </w:tc>
        <w:tc>
          <w:tcPr>
            <w:tcW w:w="1170" w:type="dxa"/>
            <w:tcBorders>
              <w:top w:val="single" w:sz="8" w:space="0" w:color="142F62"/>
              <w:left w:val="nil"/>
              <w:bottom w:val="single" w:sz="8" w:space="0" w:color="142F62"/>
              <w:right w:val="single" w:sz="8" w:space="0" w:color="142F62"/>
            </w:tcBorders>
            <w:shd w:val="clear" w:color="000000" w:fill="142F62"/>
            <w:vAlign w:val="center"/>
            <w:hideMark/>
          </w:tcPr>
          <w:p w14:paraId="405C7222" w14:textId="77777777" w:rsidR="00981422" w:rsidRPr="00807B77" w:rsidRDefault="00981422" w:rsidP="00C80686">
            <w:pPr>
              <w:pStyle w:val="Sinespaciado"/>
              <w:shd w:val="clear" w:color="auto" w:fill="142F62"/>
              <w:jc w:val="center"/>
              <w:rPr>
                <w:rFonts w:eastAsiaTheme="minorHAnsi"/>
                <w:color w:val="FFFFFF" w:themeColor="background1"/>
                <w:spacing w:val="0"/>
                <w:lang w:val="es-DO"/>
              </w:rPr>
            </w:pPr>
            <w:r w:rsidRPr="00807B77">
              <w:rPr>
                <w:rFonts w:eastAsiaTheme="minorHAnsi"/>
                <w:color w:val="FFFFFF" w:themeColor="background1"/>
                <w:spacing w:val="0"/>
                <w:lang w:val="es-DO"/>
              </w:rPr>
              <w:t xml:space="preserve">Porcentaje de Avance </w:t>
            </w:r>
          </w:p>
        </w:tc>
      </w:tr>
      <w:tr w:rsidR="00807B77" w:rsidRPr="00807B77" w14:paraId="0320EF32" w14:textId="77777777" w:rsidTr="00FF30B2">
        <w:trPr>
          <w:trHeight w:val="1200"/>
        </w:trPr>
        <w:tc>
          <w:tcPr>
            <w:tcW w:w="488" w:type="dxa"/>
            <w:tcBorders>
              <w:top w:val="nil"/>
              <w:left w:val="single" w:sz="4" w:space="0" w:color="767171"/>
              <w:bottom w:val="single" w:sz="4" w:space="0" w:color="767171"/>
              <w:right w:val="single" w:sz="4" w:space="0" w:color="767171"/>
            </w:tcBorders>
            <w:noWrap/>
            <w:vAlign w:val="center"/>
            <w:hideMark/>
          </w:tcPr>
          <w:p w14:paraId="7238EA7A" w14:textId="77777777" w:rsidR="00981422" w:rsidRPr="00807B77" w:rsidRDefault="00981422" w:rsidP="00C1656F">
            <w:pPr>
              <w:spacing w:after="0" w:line="240" w:lineRule="auto"/>
              <w:jc w:val="center"/>
              <w:rPr>
                <w:rFonts w:eastAsia="Times New Roman"/>
                <w:sz w:val="22"/>
                <w:szCs w:val="22"/>
                <w:lang w:eastAsia="es-DO"/>
              </w:rPr>
            </w:pPr>
            <w:r w:rsidRPr="00807B77">
              <w:rPr>
                <w:rFonts w:eastAsia="Times New Roman"/>
                <w:sz w:val="22"/>
                <w:szCs w:val="22"/>
                <w:lang w:eastAsia="es-DO"/>
              </w:rPr>
              <w:t>1</w:t>
            </w:r>
          </w:p>
        </w:tc>
        <w:tc>
          <w:tcPr>
            <w:tcW w:w="2020" w:type="dxa"/>
            <w:vMerge w:val="restart"/>
            <w:tcBorders>
              <w:top w:val="nil"/>
              <w:left w:val="single" w:sz="4" w:space="0" w:color="767171"/>
              <w:bottom w:val="single" w:sz="4" w:space="0" w:color="767171"/>
              <w:right w:val="single" w:sz="4" w:space="0" w:color="767171"/>
            </w:tcBorders>
            <w:vAlign w:val="center"/>
            <w:hideMark/>
          </w:tcPr>
          <w:p w14:paraId="0C88450E" w14:textId="77777777" w:rsidR="00981422" w:rsidRPr="00807B77" w:rsidRDefault="00981422" w:rsidP="00C1656F">
            <w:pPr>
              <w:spacing w:after="0" w:line="240" w:lineRule="auto"/>
              <w:jc w:val="center"/>
              <w:rPr>
                <w:spacing w:val="0"/>
                <w:lang w:val="es-DO"/>
              </w:rPr>
            </w:pPr>
            <w:r w:rsidRPr="00807B77">
              <w:rPr>
                <w:spacing w:val="0"/>
                <w:lang w:val="es-DO"/>
              </w:rPr>
              <w:t>Inspectoría</w:t>
            </w:r>
          </w:p>
        </w:tc>
        <w:tc>
          <w:tcPr>
            <w:tcW w:w="2379" w:type="dxa"/>
            <w:tcBorders>
              <w:top w:val="nil"/>
              <w:left w:val="single" w:sz="4" w:space="0" w:color="767171"/>
              <w:bottom w:val="single" w:sz="4" w:space="0" w:color="767171"/>
              <w:right w:val="single" w:sz="4" w:space="0" w:color="767171"/>
            </w:tcBorders>
            <w:vAlign w:val="center"/>
            <w:hideMark/>
          </w:tcPr>
          <w:p w14:paraId="62CDF1F1" w14:textId="191A018B" w:rsidR="00981422" w:rsidRPr="00807B77" w:rsidRDefault="005911B7" w:rsidP="00C1656F">
            <w:pPr>
              <w:spacing w:after="0" w:line="240" w:lineRule="auto"/>
              <w:jc w:val="center"/>
              <w:rPr>
                <w:spacing w:val="0"/>
                <w:lang w:val="es-DO"/>
              </w:rPr>
            </w:pPr>
            <w:r w:rsidRPr="00807B77">
              <w:rPr>
                <w:spacing w:val="0"/>
                <w:lang w:val="es-DO"/>
              </w:rPr>
              <w:t xml:space="preserve">Fomentados operativos para detectar casos de </w:t>
            </w:r>
            <w:r w:rsidR="00131D52" w:rsidRPr="00807B77">
              <w:rPr>
                <w:spacing w:val="0"/>
                <w:lang w:val="es-DO"/>
              </w:rPr>
              <w:t>piratería</w:t>
            </w:r>
          </w:p>
        </w:tc>
        <w:tc>
          <w:tcPr>
            <w:tcW w:w="2033" w:type="dxa"/>
            <w:tcBorders>
              <w:top w:val="nil"/>
              <w:left w:val="nil"/>
              <w:bottom w:val="single" w:sz="4" w:space="0" w:color="767171"/>
              <w:right w:val="single" w:sz="4" w:space="0" w:color="767171"/>
            </w:tcBorders>
            <w:shd w:val="clear" w:color="000000" w:fill="FFFFFF"/>
            <w:vAlign w:val="center"/>
            <w:hideMark/>
          </w:tcPr>
          <w:p w14:paraId="11C78BD0" w14:textId="53F9B1F1" w:rsidR="00981422" w:rsidRPr="00807B77" w:rsidRDefault="005911B7" w:rsidP="00C1656F">
            <w:pPr>
              <w:spacing w:after="0" w:line="240" w:lineRule="auto"/>
              <w:rPr>
                <w:spacing w:val="0"/>
                <w:lang w:val="es-DO"/>
              </w:rPr>
            </w:pPr>
            <w:r w:rsidRPr="00807B77">
              <w:rPr>
                <w:spacing w:val="0"/>
                <w:lang w:val="es-DO"/>
              </w:rPr>
              <w:t xml:space="preserve">Cantidad de operativos para detectar casos de </w:t>
            </w:r>
            <w:r w:rsidR="00131D52" w:rsidRPr="00807B77">
              <w:rPr>
                <w:spacing w:val="0"/>
                <w:lang w:val="es-DO"/>
              </w:rPr>
              <w:t>piraterías</w:t>
            </w:r>
            <w:r w:rsidRPr="00807B77">
              <w:rPr>
                <w:spacing w:val="0"/>
                <w:lang w:val="es-DO"/>
              </w:rPr>
              <w:t xml:space="preserve"> </w:t>
            </w:r>
            <w:r w:rsidR="00131D52" w:rsidRPr="00807B77">
              <w:rPr>
                <w:spacing w:val="0"/>
                <w:lang w:val="es-DO"/>
              </w:rPr>
              <w:t>en entornos</w:t>
            </w:r>
            <w:r w:rsidRPr="00807B77">
              <w:rPr>
                <w:spacing w:val="0"/>
                <w:lang w:val="es-DO"/>
              </w:rPr>
              <w:t xml:space="preserve"> digitales</w:t>
            </w:r>
          </w:p>
        </w:tc>
        <w:tc>
          <w:tcPr>
            <w:tcW w:w="1340" w:type="dxa"/>
            <w:tcBorders>
              <w:top w:val="nil"/>
              <w:left w:val="nil"/>
              <w:bottom w:val="single" w:sz="4" w:space="0" w:color="767171"/>
              <w:right w:val="single" w:sz="4" w:space="0" w:color="767171"/>
            </w:tcBorders>
            <w:shd w:val="clear" w:color="000000" w:fill="FFFFFF"/>
            <w:vAlign w:val="center"/>
            <w:hideMark/>
          </w:tcPr>
          <w:p w14:paraId="2F4B5533" w14:textId="77777777" w:rsidR="00981422" w:rsidRPr="00807B77" w:rsidRDefault="00981422" w:rsidP="00C1656F">
            <w:pPr>
              <w:spacing w:after="0" w:line="240" w:lineRule="auto"/>
              <w:jc w:val="center"/>
              <w:rPr>
                <w:spacing w:val="0"/>
                <w:lang w:val="es-DO"/>
              </w:rPr>
            </w:pPr>
            <w:r w:rsidRPr="00807B77">
              <w:rPr>
                <w:spacing w:val="0"/>
                <w:lang w:val="es-DO"/>
              </w:rPr>
              <w:t>Mensual</w:t>
            </w:r>
          </w:p>
        </w:tc>
        <w:tc>
          <w:tcPr>
            <w:tcW w:w="1115" w:type="dxa"/>
            <w:tcBorders>
              <w:top w:val="nil"/>
              <w:left w:val="nil"/>
              <w:bottom w:val="single" w:sz="4" w:space="0" w:color="767171"/>
              <w:right w:val="single" w:sz="4" w:space="0" w:color="767171"/>
            </w:tcBorders>
            <w:shd w:val="clear" w:color="000000" w:fill="FFFFFF"/>
            <w:vAlign w:val="center"/>
            <w:hideMark/>
          </w:tcPr>
          <w:p w14:paraId="78104690" w14:textId="7FB714E4" w:rsidR="00981422" w:rsidRPr="00807B77" w:rsidRDefault="005911B7" w:rsidP="00C1656F">
            <w:pPr>
              <w:spacing w:after="0" w:line="240" w:lineRule="auto"/>
              <w:jc w:val="center"/>
              <w:rPr>
                <w:spacing w:val="0"/>
                <w:lang w:val="es-DO"/>
              </w:rPr>
            </w:pPr>
            <w:r w:rsidRPr="00807B77">
              <w:rPr>
                <w:spacing w:val="0"/>
                <w:lang w:val="es-DO"/>
              </w:rPr>
              <w:t>0</w:t>
            </w:r>
          </w:p>
        </w:tc>
        <w:tc>
          <w:tcPr>
            <w:tcW w:w="1115" w:type="dxa"/>
            <w:tcBorders>
              <w:top w:val="nil"/>
              <w:left w:val="nil"/>
              <w:bottom w:val="single" w:sz="4" w:space="0" w:color="767171"/>
              <w:right w:val="single" w:sz="4" w:space="0" w:color="767171"/>
            </w:tcBorders>
            <w:shd w:val="clear" w:color="000000" w:fill="FFFFFF"/>
            <w:noWrap/>
            <w:vAlign w:val="center"/>
            <w:hideMark/>
          </w:tcPr>
          <w:p w14:paraId="236FF5A1" w14:textId="56074F3E" w:rsidR="00981422" w:rsidRPr="00807B77" w:rsidRDefault="005911B7" w:rsidP="00C1656F">
            <w:pPr>
              <w:spacing w:after="0" w:line="240" w:lineRule="auto"/>
              <w:jc w:val="center"/>
              <w:rPr>
                <w:spacing w:val="0"/>
                <w:lang w:val="es-DO"/>
              </w:rPr>
            </w:pPr>
            <w:r w:rsidRPr="00807B77">
              <w:rPr>
                <w:spacing w:val="0"/>
                <w:lang w:val="es-DO"/>
              </w:rPr>
              <w:t>8</w:t>
            </w:r>
          </w:p>
        </w:tc>
        <w:tc>
          <w:tcPr>
            <w:tcW w:w="1280" w:type="dxa"/>
            <w:tcBorders>
              <w:top w:val="nil"/>
              <w:left w:val="nil"/>
              <w:bottom w:val="single" w:sz="4" w:space="0" w:color="767171"/>
              <w:right w:val="single" w:sz="4" w:space="0" w:color="767171"/>
            </w:tcBorders>
            <w:noWrap/>
            <w:vAlign w:val="center"/>
            <w:hideMark/>
          </w:tcPr>
          <w:p w14:paraId="192EE9F2" w14:textId="7B5A37C6" w:rsidR="00981422" w:rsidRPr="00807B77" w:rsidRDefault="005911B7" w:rsidP="00C1656F">
            <w:pPr>
              <w:spacing w:after="0" w:line="240" w:lineRule="auto"/>
              <w:jc w:val="center"/>
              <w:rPr>
                <w:spacing w:val="0"/>
                <w:lang w:val="es-DO"/>
              </w:rPr>
            </w:pPr>
            <w:r w:rsidRPr="00807B77">
              <w:rPr>
                <w:spacing w:val="0"/>
                <w:lang w:val="es-DO"/>
              </w:rPr>
              <w:t>19</w:t>
            </w:r>
          </w:p>
        </w:tc>
        <w:tc>
          <w:tcPr>
            <w:tcW w:w="1170" w:type="dxa"/>
            <w:tcBorders>
              <w:top w:val="nil"/>
              <w:left w:val="nil"/>
              <w:bottom w:val="single" w:sz="4" w:space="0" w:color="767171"/>
              <w:right w:val="single" w:sz="4" w:space="0" w:color="767171"/>
            </w:tcBorders>
            <w:noWrap/>
            <w:vAlign w:val="center"/>
            <w:hideMark/>
          </w:tcPr>
          <w:p w14:paraId="37D1B531" w14:textId="77777777" w:rsidR="00981422" w:rsidRPr="00807B77" w:rsidRDefault="00981422" w:rsidP="00C1656F">
            <w:pPr>
              <w:spacing w:after="0" w:line="240" w:lineRule="auto"/>
              <w:jc w:val="center"/>
              <w:rPr>
                <w:spacing w:val="0"/>
                <w:lang w:val="es-DO"/>
              </w:rPr>
            </w:pPr>
            <w:r w:rsidRPr="00807B77">
              <w:rPr>
                <w:spacing w:val="0"/>
                <w:lang w:val="es-DO"/>
              </w:rPr>
              <w:t>100%</w:t>
            </w:r>
          </w:p>
        </w:tc>
      </w:tr>
      <w:tr w:rsidR="00807B77" w:rsidRPr="00807B77" w14:paraId="55D0A7F9" w14:textId="77777777" w:rsidTr="00FF30B2">
        <w:trPr>
          <w:trHeight w:val="1057"/>
        </w:trPr>
        <w:tc>
          <w:tcPr>
            <w:tcW w:w="488" w:type="dxa"/>
            <w:tcBorders>
              <w:top w:val="nil"/>
              <w:left w:val="single" w:sz="4" w:space="0" w:color="767171"/>
              <w:bottom w:val="single" w:sz="4" w:space="0" w:color="767171"/>
              <w:right w:val="single" w:sz="4" w:space="0" w:color="767171"/>
            </w:tcBorders>
            <w:noWrap/>
            <w:vAlign w:val="center"/>
            <w:hideMark/>
          </w:tcPr>
          <w:p w14:paraId="6BB54864" w14:textId="70AE4127" w:rsidR="00CD0AFD" w:rsidRPr="00807B77" w:rsidRDefault="00CD0AFD" w:rsidP="00C1656F">
            <w:pPr>
              <w:spacing w:after="0" w:line="240" w:lineRule="auto"/>
              <w:jc w:val="center"/>
              <w:rPr>
                <w:rFonts w:eastAsia="Times New Roman"/>
                <w:sz w:val="22"/>
                <w:szCs w:val="22"/>
                <w:lang w:eastAsia="es-DO"/>
              </w:rPr>
            </w:pPr>
            <w:r w:rsidRPr="00807B77">
              <w:rPr>
                <w:rFonts w:eastAsia="Times New Roman"/>
                <w:sz w:val="22"/>
                <w:szCs w:val="22"/>
                <w:lang w:eastAsia="es-DO"/>
              </w:rPr>
              <w:t>2</w:t>
            </w:r>
          </w:p>
        </w:tc>
        <w:tc>
          <w:tcPr>
            <w:tcW w:w="2020" w:type="dxa"/>
            <w:vMerge/>
            <w:tcBorders>
              <w:top w:val="nil"/>
              <w:left w:val="single" w:sz="4" w:space="0" w:color="767171"/>
              <w:bottom w:val="single" w:sz="4" w:space="0" w:color="767171"/>
              <w:right w:val="single" w:sz="4" w:space="0" w:color="767171"/>
            </w:tcBorders>
            <w:vAlign w:val="center"/>
            <w:hideMark/>
          </w:tcPr>
          <w:p w14:paraId="24A71420" w14:textId="77777777" w:rsidR="00CD0AFD" w:rsidRPr="00807B77" w:rsidRDefault="00CD0AFD" w:rsidP="00C1656F">
            <w:pPr>
              <w:spacing w:after="0" w:line="240" w:lineRule="auto"/>
              <w:rPr>
                <w:spacing w:val="0"/>
                <w:lang w:val="es-DO"/>
              </w:rPr>
            </w:pPr>
          </w:p>
        </w:tc>
        <w:tc>
          <w:tcPr>
            <w:tcW w:w="2379" w:type="dxa"/>
            <w:vMerge w:val="restart"/>
            <w:tcBorders>
              <w:top w:val="nil"/>
              <w:left w:val="nil"/>
              <w:right w:val="single" w:sz="4" w:space="0" w:color="767171"/>
            </w:tcBorders>
            <w:vAlign w:val="center"/>
            <w:hideMark/>
          </w:tcPr>
          <w:p w14:paraId="38BBC367" w14:textId="4A0647CB" w:rsidR="00CD0AFD" w:rsidRPr="00807B77" w:rsidRDefault="00CD0AFD" w:rsidP="00C1656F">
            <w:pPr>
              <w:spacing w:after="0" w:line="240" w:lineRule="auto"/>
              <w:jc w:val="center"/>
              <w:rPr>
                <w:spacing w:val="0"/>
                <w:lang w:val="es-DO"/>
              </w:rPr>
            </w:pPr>
            <w:r w:rsidRPr="00807B77">
              <w:rPr>
                <w:spacing w:val="0"/>
                <w:lang w:val="es-DO"/>
              </w:rPr>
              <w:t>Mejor conservación y disponibilidad de las obras registradas, facilitando su explotación comercial.</w:t>
            </w:r>
          </w:p>
        </w:tc>
        <w:tc>
          <w:tcPr>
            <w:tcW w:w="2033" w:type="dxa"/>
            <w:tcBorders>
              <w:top w:val="nil"/>
              <w:left w:val="nil"/>
              <w:bottom w:val="single" w:sz="4" w:space="0" w:color="767171"/>
              <w:right w:val="single" w:sz="4" w:space="0" w:color="767171"/>
            </w:tcBorders>
            <w:shd w:val="clear" w:color="000000" w:fill="FFFFFF"/>
            <w:vAlign w:val="center"/>
            <w:hideMark/>
          </w:tcPr>
          <w:p w14:paraId="16440D9A" w14:textId="1EF00A69" w:rsidR="00CD0AFD" w:rsidRPr="00807B77" w:rsidRDefault="00CD0AFD" w:rsidP="00C1656F">
            <w:pPr>
              <w:spacing w:after="0" w:line="240" w:lineRule="auto"/>
              <w:rPr>
                <w:spacing w:val="0"/>
                <w:lang w:val="es-DO"/>
              </w:rPr>
            </w:pPr>
            <w:r w:rsidRPr="00807B77">
              <w:rPr>
                <w:spacing w:val="0"/>
                <w:lang w:val="es-DO"/>
              </w:rPr>
              <w:t>Cantidad de servicios de registro de sujetos obligados</w:t>
            </w:r>
          </w:p>
        </w:tc>
        <w:tc>
          <w:tcPr>
            <w:tcW w:w="1340" w:type="dxa"/>
            <w:tcBorders>
              <w:top w:val="nil"/>
              <w:left w:val="nil"/>
              <w:bottom w:val="single" w:sz="4" w:space="0" w:color="767171"/>
              <w:right w:val="single" w:sz="4" w:space="0" w:color="767171"/>
            </w:tcBorders>
            <w:shd w:val="clear" w:color="000000" w:fill="FFFFFF"/>
            <w:vAlign w:val="center"/>
            <w:hideMark/>
          </w:tcPr>
          <w:p w14:paraId="4BCA95DA" w14:textId="6AEA2EE2" w:rsidR="00CD0AFD" w:rsidRPr="00807B77" w:rsidRDefault="00CD0AFD" w:rsidP="00C1656F">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vAlign w:val="center"/>
            <w:hideMark/>
          </w:tcPr>
          <w:p w14:paraId="35E39BEC" w14:textId="5B6DA682" w:rsidR="00CD0AFD" w:rsidRPr="00807B77" w:rsidRDefault="00CD0AFD" w:rsidP="00C1656F">
            <w:pPr>
              <w:spacing w:after="0" w:line="240" w:lineRule="auto"/>
              <w:jc w:val="center"/>
              <w:rPr>
                <w:spacing w:val="0"/>
                <w:lang w:val="es-DO"/>
              </w:rPr>
            </w:pPr>
            <w:r w:rsidRPr="00807B77">
              <w:rPr>
                <w:spacing w:val="0"/>
                <w:lang w:val="es-DO"/>
              </w:rPr>
              <w:t>249</w:t>
            </w:r>
          </w:p>
        </w:tc>
        <w:tc>
          <w:tcPr>
            <w:tcW w:w="1115" w:type="dxa"/>
            <w:tcBorders>
              <w:top w:val="nil"/>
              <w:left w:val="nil"/>
              <w:bottom w:val="single" w:sz="4" w:space="0" w:color="767171"/>
              <w:right w:val="single" w:sz="4" w:space="0" w:color="767171"/>
            </w:tcBorders>
            <w:shd w:val="clear" w:color="000000" w:fill="FFFFFF"/>
            <w:noWrap/>
            <w:vAlign w:val="center"/>
            <w:hideMark/>
          </w:tcPr>
          <w:p w14:paraId="77E16A66" w14:textId="282E9D91" w:rsidR="00CD0AFD" w:rsidRPr="00807B77" w:rsidRDefault="00CD0AFD" w:rsidP="00C1656F">
            <w:pPr>
              <w:spacing w:after="0" w:line="240" w:lineRule="auto"/>
              <w:jc w:val="center"/>
              <w:rPr>
                <w:spacing w:val="0"/>
                <w:lang w:val="es-DO"/>
              </w:rPr>
            </w:pPr>
            <w:r w:rsidRPr="00807B77">
              <w:rPr>
                <w:spacing w:val="0"/>
                <w:lang w:val="es-DO"/>
              </w:rPr>
              <w:t>50</w:t>
            </w:r>
          </w:p>
        </w:tc>
        <w:tc>
          <w:tcPr>
            <w:tcW w:w="1280" w:type="dxa"/>
            <w:tcBorders>
              <w:top w:val="nil"/>
              <w:left w:val="nil"/>
              <w:bottom w:val="single" w:sz="4" w:space="0" w:color="767171"/>
              <w:right w:val="single" w:sz="4" w:space="0" w:color="767171"/>
            </w:tcBorders>
            <w:noWrap/>
            <w:vAlign w:val="center"/>
            <w:hideMark/>
          </w:tcPr>
          <w:p w14:paraId="1DBBB7B4" w14:textId="14E2BFEC" w:rsidR="00CD0AFD" w:rsidRPr="00807B77" w:rsidRDefault="00CD0AFD" w:rsidP="00C1656F">
            <w:pPr>
              <w:spacing w:after="0" w:line="240" w:lineRule="auto"/>
              <w:jc w:val="center"/>
              <w:rPr>
                <w:spacing w:val="0"/>
                <w:lang w:val="es-DO"/>
              </w:rPr>
            </w:pPr>
            <w:r w:rsidRPr="00807B77">
              <w:rPr>
                <w:spacing w:val="0"/>
                <w:lang w:val="es-DO"/>
              </w:rPr>
              <w:t>21</w:t>
            </w:r>
          </w:p>
        </w:tc>
        <w:tc>
          <w:tcPr>
            <w:tcW w:w="1170" w:type="dxa"/>
            <w:tcBorders>
              <w:top w:val="nil"/>
              <w:left w:val="nil"/>
              <w:bottom w:val="single" w:sz="4" w:space="0" w:color="767171"/>
              <w:right w:val="single" w:sz="4" w:space="0" w:color="767171"/>
            </w:tcBorders>
            <w:noWrap/>
            <w:vAlign w:val="center"/>
            <w:hideMark/>
          </w:tcPr>
          <w:p w14:paraId="4583368D" w14:textId="3A6ED817" w:rsidR="00CD0AFD" w:rsidRPr="00807B77" w:rsidRDefault="00CD0AFD" w:rsidP="00C1656F">
            <w:pPr>
              <w:spacing w:after="0" w:line="240" w:lineRule="auto"/>
              <w:jc w:val="center"/>
              <w:rPr>
                <w:spacing w:val="0"/>
                <w:lang w:val="es-DO"/>
              </w:rPr>
            </w:pPr>
            <w:r w:rsidRPr="00807B77">
              <w:rPr>
                <w:spacing w:val="0"/>
                <w:lang w:val="es-DO"/>
              </w:rPr>
              <w:t>42%</w:t>
            </w:r>
          </w:p>
        </w:tc>
      </w:tr>
      <w:tr w:rsidR="00807B77" w:rsidRPr="00807B77" w14:paraId="25024D0E" w14:textId="77777777" w:rsidTr="00FF30B2">
        <w:trPr>
          <w:trHeight w:val="986"/>
        </w:trPr>
        <w:tc>
          <w:tcPr>
            <w:tcW w:w="488" w:type="dxa"/>
            <w:tcBorders>
              <w:top w:val="nil"/>
              <w:left w:val="single" w:sz="4" w:space="0" w:color="767171"/>
              <w:bottom w:val="single" w:sz="4" w:space="0" w:color="767171"/>
              <w:right w:val="single" w:sz="4" w:space="0" w:color="767171"/>
            </w:tcBorders>
            <w:noWrap/>
            <w:vAlign w:val="center"/>
            <w:hideMark/>
          </w:tcPr>
          <w:p w14:paraId="40C8D2C0" w14:textId="77777777" w:rsidR="00CD0AFD" w:rsidRPr="00807B77" w:rsidRDefault="00CD0AFD" w:rsidP="00131D52">
            <w:pPr>
              <w:spacing w:after="0" w:line="240" w:lineRule="auto"/>
              <w:jc w:val="center"/>
              <w:rPr>
                <w:rFonts w:eastAsia="Times New Roman"/>
                <w:sz w:val="22"/>
                <w:szCs w:val="22"/>
                <w:lang w:eastAsia="es-DO"/>
              </w:rPr>
            </w:pPr>
            <w:r w:rsidRPr="00807B77">
              <w:rPr>
                <w:rFonts w:eastAsia="Times New Roman"/>
                <w:sz w:val="22"/>
                <w:szCs w:val="22"/>
                <w:lang w:eastAsia="es-DO"/>
              </w:rPr>
              <w:t>4</w:t>
            </w:r>
          </w:p>
        </w:tc>
        <w:tc>
          <w:tcPr>
            <w:tcW w:w="2020" w:type="dxa"/>
            <w:vMerge w:val="restart"/>
            <w:tcBorders>
              <w:top w:val="nil"/>
              <w:left w:val="single" w:sz="4" w:space="0" w:color="767171"/>
              <w:bottom w:val="single" w:sz="4" w:space="0" w:color="767171"/>
              <w:right w:val="single" w:sz="4" w:space="0" w:color="767171"/>
            </w:tcBorders>
            <w:vAlign w:val="center"/>
            <w:hideMark/>
          </w:tcPr>
          <w:p w14:paraId="7349DAAD" w14:textId="77777777" w:rsidR="00CD0AFD" w:rsidRPr="00807B77" w:rsidRDefault="00CD0AFD" w:rsidP="00131D52">
            <w:pPr>
              <w:spacing w:after="0" w:line="240" w:lineRule="auto"/>
              <w:jc w:val="center"/>
              <w:rPr>
                <w:spacing w:val="0"/>
                <w:lang w:val="es-DO"/>
              </w:rPr>
            </w:pPr>
            <w:r w:rsidRPr="00807B77">
              <w:rPr>
                <w:spacing w:val="0"/>
                <w:lang w:val="es-DO"/>
              </w:rPr>
              <w:t>Resolución Alternativas de Conflictos</w:t>
            </w:r>
          </w:p>
        </w:tc>
        <w:tc>
          <w:tcPr>
            <w:tcW w:w="2379" w:type="dxa"/>
            <w:vMerge/>
            <w:tcBorders>
              <w:left w:val="single" w:sz="4" w:space="0" w:color="767171"/>
              <w:right w:val="single" w:sz="4" w:space="0" w:color="767171"/>
            </w:tcBorders>
            <w:vAlign w:val="center"/>
            <w:hideMark/>
          </w:tcPr>
          <w:p w14:paraId="73571143" w14:textId="6CE4CB14" w:rsidR="00CD0AFD" w:rsidRPr="00807B77" w:rsidRDefault="00CD0AFD" w:rsidP="00131D52">
            <w:pPr>
              <w:spacing w:after="0" w:line="240" w:lineRule="auto"/>
              <w:jc w:val="center"/>
              <w:rPr>
                <w:spacing w:val="0"/>
                <w:lang w:val="es-DO"/>
              </w:rPr>
            </w:pPr>
          </w:p>
        </w:tc>
        <w:tc>
          <w:tcPr>
            <w:tcW w:w="2033" w:type="dxa"/>
            <w:tcBorders>
              <w:top w:val="nil"/>
              <w:left w:val="nil"/>
              <w:bottom w:val="single" w:sz="4" w:space="0" w:color="767171"/>
              <w:right w:val="single" w:sz="4" w:space="0" w:color="767171"/>
            </w:tcBorders>
            <w:shd w:val="clear" w:color="000000" w:fill="FFFFFF"/>
            <w:vAlign w:val="center"/>
            <w:hideMark/>
          </w:tcPr>
          <w:p w14:paraId="6E3E1F43" w14:textId="584868AE" w:rsidR="00CD0AFD" w:rsidRPr="00807B77" w:rsidRDefault="00CD0AFD" w:rsidP="00131D52">
            <w:pPr>
              <w:spacing w:after="0" w:line="240" w:lineRule="auto"/>
              <w:rPr>
                <w:spacing w:val="0"/>
                <w:lang w:val="es-DO"/>
              </w:rPr>
            </w:pPr>
            <w:r w:rsidRPr="00807B77">
              <w:rPr>
                <w:spacing w:val="0"/>
                <w:lang w:val="es-DO"/>
              </w:rPr>
              <w:t>Cantidad servicios de Orientación y Asistencia Jurídica</w:t>
            </w:r>
          </w:p>
        </w:tc>
        <w:tc>
          <w:tcPr>
            <w:tcW w:w="1340" w:type="dxa"/>
            <w:tcBorders>
              <w:top w:val="nil"/>
              <w:left w:val="nil"/>
              <w:bottom w:val="single" w:sz="4" w:space="0" w:color="767171"/>
              <w:right w:val="single" w:sz="4" w:space="0" w:color="767171"/>
            </w:tcBorders>
            <w:shd w:val="clear" w:color="000000" w:fill="FFFFFF"/>
            <w:vAlign w:val="center"/>
            <w:hideMark/>
          </w:tcPr>
          <w:p w14:paraId="60424B25" w14:textId="653B8227" w:rsidR="00CD0AFD" w:rsidRPr="00807B77" w:rsidRDefault="00CD0AFD" w:rsidP="00131D52">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vAlign w:val="center"/>
            <w:hideMark/>
          </w:tcPr>
          <w:p w14:paraId="6A49A361" w14:textId="7725B311" w:rsidR="00CD0AFD" w:rsidRPr="00807B77" w:rsidRDefault="00CD0AFD" w:rsidP="00131D52">
            <w:pPr>
              <w:spacing w:after="0" w:line="240" w:lineRule="auto"/>
              <w:jc w:val="center"/>
              <w:rPr>
                <w:spacing w:val="0"/>
                <w:lang w:val="es-DO"/>
              </w:rPr>
            </w:pPr>
            <w:r w:rsidRPr="00807B77">
              <w:rPr>
                <w:spacing w:val="0"/>
                <w:lang w:val="es-DO"/>
              </w:rPr>
              <w:t>72</w:t>
            </w:r>
          </w:p>
        </w:tc>
        <w:tc>
          <w:tcPr>
            <w:tcW w:w="1115" w:type="dxa"/>
            <w:tcBorders>
              <w:top w:val="nil"/>
              <w:left w:val="nil"/>
              <w:bottom w:val="single" w:sz="4" w:space="0" w:color="767171"/>
              <w:right w:val="single" w:sz="4" w:space="0" w:color="767171"/>
            </w:tcBorders>
            <w:shd w:val="clear" w:color="000000" w:fill="FFFFFF"/>
            <w:noWrap/>
            <w:vAlign w:val="center"/>
            <w:hideMark/>
          </w:tcPr>
          <w:p w14:paraId="260DB162" w14:textId="77A4D83B" w:rsidR="00CD0AFD" w:rsidRPr="00807B77" w:rsidRDefault="00CD0AFD" w:rsidP="00131D52">
            <w:pPr>
              <w:spacing w:after="0" w:line="240" w:lineRule="auto"/>
              <w:jc w:val="center"/>
              <w:rPr>
                <w:spacing w:val="0"/>
                <w:lang w:val="es-DO"/>
              </w:rPr>
            </w:pPr>
            <w:r w:rsidRPr="00807B77">
              <w:rPr>
                <w:spacing w:val="0"/>
                <w:lang w:val="es-DO"/>
              </w:rPr>
              <w:t>51</w:t>
            </w:r>
          </w:p>
        </w:tc>
        <w:tc>
          <w:tcPr>
            <w:tcW w:w="1280" w:type="dxa"/>
            <w:tcBorders>
              <w:top w:val="nil"/>
              <w:left w:val="nil"/>
              <w:bottom w:val="single" w:sz="4" w:space="0" w:color="767171"/>
              <w:right w:val="single" w:sz="4" w:space="0" w:color="767171"/>
            </w:tcBorders>
            <w:noWrap/>
            <w:vAlign w:val="center"/>
            <w:hideMark/>
          </w:tcPr>
          <w:p w14:paraId="765ABAB7" w14:textId="4DCC71A2" w:rsidR="00CD0AFD" w:rsidRPr="00807B77" w:rsidRDefault="00CD0AFD" w:rsidP="00131D52">
            <w:pPr>
              <w:spacing w:after="0" w:line="240" w:lineRule="auto"/>
              <w:jc w:val="center"/>
              <w:rPr>
                <w:spacing w:val="0"/>
                <w:lang w:val="es-DO"/>
              </w:rPr>
            </w:pPr>
            <w:r w:rsidRPr="00807B77">
              <w:rPr>
                <w:spacing w:val="0"/>
                <w:lang w:val="es-DO"/>
              </w:rPr>
              <w:t>51</w:t>
            </w:r>
          </w:p>
        </w:tc>
        <w:tc>
          <w:tcPr>
            <w:tcW w:w="1170" w:type="dxa"/>
            <w:tcBorders>
              <w:top w:val="nil"/>
              <w:left w:val="nil"/>
              <w:bottom w:val="single" w:sz="4" w:space="0" w:color="767171"/>
              <w:right w:val="single" w:sz="4" w:space="0" w:color="767171"/>
            </w:tcBorders>
            <w:noWrap/>
            <w:vAlign w:val="center"/>
            <w:hideMark/>
          </w:tcPr>
          <w:p w14:paraId="11B9EE94" w14:textId="77777777" w:rsidR="00CD0AFD" w:rsidRPr="00807B77" w:rsidRDefault="00CD0AFD" w:rsidP="00131D52">
            <w:pPr>
              <w:spacing w:after="0" w:line="240" w:lineRule="auto"/>
              <w:jc w:val="center"/>
              <w:rPr>
                <w:spacing w:val="0"/>
                <w:lang w:val="es-DO"/>
              </w:rPr>
            </w:pPr>
            <w:r w:rsidRPr="00807B77">
              <w:rPr>
                <w:spacing w:val="0"/>
                <w:lang w:val="es-DO"/>
              </w:rPr>
              <w:t>100%</w:t>
            </w:r>
          </w:p>
        </w:tc>
      </w:tr>
      <w:tr w:rsidR="00807B77" w:rsidRPr="00807B77" w14:paraId="5DF087BE" w14:textId="77777777" w:rsidTr="00FF30B2">
        <w:trPr>
          <w:trHeight w:val="1114"/>
        </w:trPr>
        <w:tc>
          <w:tcPr>
            <w:tcW w:w="488" w:type="dxa"/>
            <w:tcBorders>
              <w:top w:val="nil"/>
              <w:left w:val="single" w:sz="4" w:space="0" w:color="767171"/>
              <w:bottom w:val="single" w:sz="4" w:space="0" w:color="767171"/>
              <w:right w:val="single" w:sz="4" w:space="0" w:color="767171"/>
            </w:tcBorders>
            <w:noWrap/>
            <w:vAlign w:val="center"/>
            <w:hideMark/>
          </w:tcPr>
          <w:p w14:paraId="6452C8C8" w14:textId="77777777" w:rsidR="00CD0AFD" w:rsidRPr="00807B77" w:rsidRDefault="00CD0AFD" w:rsidP="00131D52">
            <w:pPr>
              <w:spacing w:after="0" w:line="240" w:lineRule="auto"/>
              <w:jc w:val="center"/>
              <w:rPr>
                <w:rFonts w:eastAsia="Times New Roman"/>
                <w:sz w:val="22"/>
                <w:szCs w:val="22"/>
                <w:lang w:eastAsia="es-DO"/>
              </w:rPr>
            </w:pPr>
            <w:r w:rsidRPr="00807B77">
              <w:rPr>
                <w:rFonts w:eastAsia="Times New Roman"/>
                <w:sz w:val="22"/>
                <w:szCs w:val="22"/>
                <w:lang w:eastAsia="es-DO"/>
              </w:rPr>
              <w:t>5</w:t>
            </w:r>
          </w:p>
        </w:tc>
        <w:tc>
          <w:tcPr>
            <w:tcW w:w="2020" w:type="dxa"/>
            <w:vMerge/>
            <w:tcBorders>
              <w:top w:val="nil"/>
              <w:left w:val="single" w:sz="4" w:space="0" w:color="767171"/>
              <w:bottom w:val="single" w:sz="4" w:space="0" w:color="767171"/>
              <w:right w:val="single" w:sz="4" w:space="0" w:color="767171"/>
            </w:tcBorders>
            <w:vAlign w:val="center"/>
            <w:hideMark/>
          </w:tcPr>
          <w:p w14:paraId="56ED916C" w14:textId="77777777" w:rsidR="00CD0AFD" w:rsidRPr="00807B77" w:rsidRDefault="00CD0AFD" w:rsidP="00131D52">
            <w:pPr>
              <w:spacing w:after="0" w:line="240" w:lineRule="auto"/>
              <w:rPr>
                <w:spacing w:val="0"/>
                <w:lang w:val="es-DO"/>
              </w:rPr>
            </w:pPr>
          </w:p>
        </w:tc>
        <w:tc>
          <w:tcPr>
            <w:tcW w:w="2379" w:type="dxa"/>
            <w:vMerge/>
            <w:tcBorders>
              <w:left w:val="single" w:sz="4" w:space="0" w:color="767171"/>
              <w:right w:val="single" w:sz="4" w:space="0" w:color="767171"/>
            </w:tcBorders>
            <w:vAlign w:val="center"/>
            <w:hideMark/>
          </w:tcPr>
          <w:p w14:paraId="72F0C43B" w14:textId="77777777" w:rsidR="00CD0AFD" w:rsidRPr="00807B77" w:rsidRDefault="00CD0AFD" w:rsidP="00131D52">
            <w:pPr>
              <w:spacing w:after="0" w:line="240" w:lineRule="auto"/>
              <w:rPr>
                <w:spacing w:val="0"/>
                <w:lang w:val="es-DO"/>
              </w:rPr>
            </w:pPr>
          </w:p>
        </w:tc>
        <w:tc>
          <w:tcPr>
            <w:tcW w:w="2033" w:type="dxa"/>
            <w:tcBorders>
              <w:top w:val="nil"/>
              <w:left w:val="nil"/>
              <w:bottom w:val="single" w:sz="4" w:space="0" w:color="767171"/>
              <w:right w:val="single" w:sz="4" w:space="0" w:color="767171"/>
            </w:tcBorders>
            <w:shd w:val="clear" w:color="000000" w:fill="FFFFFF"/>
            <w:vAlign w:val="center"/>
            <w:hideMark/>
          </w:tcPr>
          <w:p w14:paraId="19A51022" w14:textId="54B0EB5C" w:rsidR="00CD0AFD" w:rsidRPr="00807B77" w:rsidRDefault="00CD0AFD" w:rsidP="00131D52">
            <w:pPr>
              <w:spacing w:after="0" w:line="240" w:lineRule="auto"/>
              <w:rPr>
                <w:spacing w:val="0"/>
                <w:lang w:val="es-DO"/>
              </w:rPr>
            </w:pPr>
            <w:r w:rsidRPr="00807B77">
              <w:rPr>
                <w:spacing w:val="0"/>
                <w:lang w:val="es-DO"/>
              </w:rPr>
              <w:t>Cantidad Actos de Acuerdos logrados.</w:t>
            </w:r>
          </w:p>
        </w:tc>
        <w:tc>
          <w:tcPr>
            <w:tcW w:w="1340" w:type="dxa"/>
            <w:tcBorders>
              <w:top w:val="nil"/>
              <w:left w:val="nil"/>
              <w:bottom w:val="single" w:sz="4" w:space="0" w:color="767171"/>
              <w:right w:val="single" w:sz="4" w:space="0" w:color="767171"/>
            </w:tcBorders>
            <w:shd w:val="clear" w:color="000000" w:fill="FFFFFF"/>
            <w:vAlign w:val="center"/>
            <w:hideMark/>
          </w:tcPr>
          <w:p w14:paraId="6C68B633" w14:textId="3551FF76" w:rsidR="00CD0AFD" w:rsidRPr="00807B77" w:rsidRDefault="00CD0AFD" w:rsidP="00131D52">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vAlign w:val="center"/>
            <w:hideMark/>
          </w:tcPr>
          <w:p w14:paraId="0822B82B" w14:textId="673A3BAA" w:rsidR="00CD0AFD" w:rsidRPr="00807B77" w:rsidRDefault="00CD0AFD" w:rsidP="00131D52">
            <w:pPr>
              <w:spacing w:after="0" w:line="240" w:lineRule="auto"/>
              <w:jc w:val="center"/>
              <w:rPr>
                <w:spacing w:val="0"/>
                <w:lang w:val="es-DO"/>
              </w:rPr>
            </w:pPr>
            <w:r w:rsidRPr="00807B77">
              <w:rPr>
                <w:spacing w:val="0"/>
                <w:lang w:val="es-DO"/>
              </w:rPr>
              <w:t>4</w:t>
            </w:r>
          </w:p>
        </w:tc>
        <w:tc>
          <w:tcPr>
            <w:tcW w:w="1115" w:type="dxa"/>
            <w:tcBorders>
              <w:top w:val="nil"/>
              <w:left w:val="nil"/>
              <w:bottom w:val="single" w:sz="4" w:space="0" w:color="767171"/>
              <w:right w:val="single" w:sz="4" w:space="0" w:color="767171"/>
            </w:tcBorders>
            <w:shd w:val="clear" w:color="000000" w:fill="FFFFFF"/>
            <w:noWrap/>
            <w:vAlign w:val="center"/>
            <w:hideMark/>
          </w:tcPr>
          <w:p w14:paraId="370003FE" w14:textId="3B6F0DCD" w:rsidR="00CD0AFD" w:rsidRPr="00807B77" w:rsidRDefault="00CD0AFD" w:rsidP="00131D52">
            <w:pPr>
              <w:spacing w:after="0" w:line="240" w:lineRule="auto"/>
              <w:jc w:val="center"/>
              <w:rPr>
                <w:spacing w:val="0"/>
                <w:lang w:val="es-DO"/>
              </w:rPr>
            </w:pPr>
            <w:r w:rsidRPr="00807B77">
              <w:rPr>
                <w:spacing w:val="0"/>
                <w:lang w:val="es-DO"/>
              </w:rPr>
              <w:t>2</w:t>
            </w:r>
          </w:p>
        </w:tc>
        <w:tc>
          <w:tcPr>
            <w:tcW w:w="1280" w:type="dxa"/>
            <w:tcBorders>
              <w:top w:val="nil"/>
              <w:left w:val="nil"/>
              <w:bottom w:val="single" w:sz="4" w:space="0" w:color="767171"/>
              <w:right w:val="single" w:sz="4" w:space="0" w:color="767171"/>
            </w:tcBorders>
            <w:noWrap/>
            <w:vAlign w:val="center"/>
            <w:hideMark/>
          </w:tcPr>
          <w:p w14:paraId="16A5EDDC" w14:textId="6F386897" w:rsidR="00CD0AFD" w:rsidRPr="00807B77" w:rsidRDefault="00CD0AFD" w:rsidP="00131D52">
            <w:pPr>
              <w:spacing w:after="0" w:line="240" w:lineRule="auto"/>
              <w:jc w:val="center"/>
              <w:rPr>
                <w:spacing w:val="0"/>
                <w:lang w:val="es-DO"/>
              </w:rPr>
            </w:pPr>
            <w:r w:rsidRPr="00807B77">
              <w:rPr>
                <w:spacing w:val="0"/>
                <w:lang w:val="es-DO"/>
              </w:rPr>
              <w:t>2</w:t>
            </w:r>
          </w:p>
        </w:tc>
        <w:tc>
          <w:tcPr>
            <w:tcW w:w="1170" w:type="dxa"/>
            <w:tcBorders>
              <w:top w:val="nil"/>
              <w:left w:val="nil"/>
              <w:bottom w:val="single" w:sz="4" w:space="0" w:color="767171"/>
              <w:right w:val="single" w:sz="4" w:space="0" w:color="767171"/>
            </w:tcBorders>
            <w:noWrap/>
            <w:vAlign w:val="center"/>
            <w:hideMark/>
          </w:tcPr>
          <w:p w14:paraId="76A2C871" w14:textId="77777777" w:rsidR="00CD0AFD" w:rsidRPr="00807B77" w:rsidRDefault="00CD0AFD" w:rsidP="00131D52">
            <w:pPr>
              <w:spacing w:after="0" w:line="240" w:lineRule="auto"/>
              <w:jc w:val="center"/>
              <w:rPr>
                <w:spacing w:val="0"/>
                <w:lang w:val="es-DO"/>
              </w:rPr>
            </w:pPr>
            <w:r w:rsidRPr="00807B77">
              <w:rPr>
                <w:spacing w:val="0"/>
                <w:lang w:val="es-DO"/>
              </w:rPr>
              <w:t>100%</w:t>
            </w:r>
          </w:p>
        </w:tc>
      </w:tr>
      <w:tr w:rsidR="00807B77" w:rsidRPr="00807B77" w14:paraId="6D166912" w14:textId="77777777" w:rsidTr="00FF30B2">
        <w:trPr>
          <w:trHeight w:val="1200"/>
        </w:trPr>
        <w:tc>
          <w:tcPr>
            <w:tcW w:w="488" w:type="dxa"/>
            <w:tcBorders>
              <w:top w:val="nil"/>
              <w:left w:val="single" w:sz="4" w:space="0" w:color="767171"/>
              <w:bottom w:val="single" w:sz="4" w:space="0" w:color="767171"/>
              <w:right w:val="single" w:sz="4" w:space="0" w:color="767171"/>
            </w:tcBorders>
            <w:noWrap/>
            <w:vAlign w:val="center"/>
            <w:hideMark/>
          </w:tcPr>
          <w:p w14:paraId="6F94650E" w14:textId="77777777" w:rsidR="00CD0AFD" w:rsidRPr="00807B77" w:rsidRDefault="00CD0AFD" w:rsidP="00191632">
            <w:pPr>
              <w:spacing w:after="0" w:line="240" w:lineRule="auto"/>
              <w:jc w:val="center"/>
              <w:rPr>
                <w:rFonts w:eastAsia="Times New Roman"/>
                <w:sz w:val="22"/>
                <w:szCs w:val="22"/>
                <w:lang w:eastAsia="es-DO"/>
              </w:rPr>
            </w:pPr>
            <w:r w:rsidRPr="00807B77">
              <w:rPr>
                <w:rFonts w:eastAsia="Times New Roman"/>
                <w:sz w:val="22"/>
                <w:szCs w:val="22"/>
                <w:lang w:eastAsia="es-DO"/>
              </w:rPr>
              <w:t>6</w:t>
            </w:r>
          </w:p>
        </w:tc>
        <w:tc>
          <w:tcPr>
            <w:tcW w:w="2020" w:type="dxa"/>
            <w:vMerge/>
            <w:tcBorders>
              <w:top w:val="nil"/>
              <w:left w:val="single" w:sz="4" w:space="0" w:color="767171"/>
              <w:bottom w:val="single" w:sz="4" w:space="0" w:color="767171"/>
              <w:right w:val="single" w:sz="4" w:space="0" w:color="767171"/>
            </w:tcBorders>
            <w:vAlign w:val="center"/>
            <w:hideMark/>
          </w:tcPr>
          <w:p w14:paraId="2AF5AC8B" w14:textId="77777777" w:rsidR="00CD0AFD" w:rsidRPr="00807B77" w:rsidRDefault="00CD0AFD" w:rsidP="00191632">
            <w:pPr>
              <w:spacing w:after="0" w:line="240" w:lineRule="auto"/>
              <w:rPr>
                <w:spacing w:val="0"/>
                <w:lang w:val="es-DO"/>
              </w:rPr>
            </w:pPr>
          </w:p>
        </w:tc>
        <w:tc>
          <w:tcPr>
            <w:tcW w:w="2379" w:type="dxa"/>
            <w:vMerge/>
            <w:tcBorders>
              <w:left w:val="single" w:sz="4" w:space="0" w:color="767171"/>
              <w:bottom w:val="single" w:sz="4" w:space="0" w:color="767171"/>
              <w:right w:val="single" w:sz="4" w:space="0" w:color="767171"/>
            </w:tcBorders>
            <w:vAlign w:val="center"/>
            <w:hideMark/>
          </w:tcPr>
          <w:p w14:paraId="2DE91E0C" w14:textId="60BFD778" w:rsidR="00CD0AFD" w:rsidRPr="00807B77" w:rsidRDefault="00CD0AFD" w:rsidP="00191632">
            <w:pPr>
              <w:spacing w:after="0" w:line="240" w:lineRule="auto"/>
              <w:jc w:val="center"/>
              <w:rPr>
                <w:spacing w:val="0"/>
                <w:lang w:val="es-DO"/>
              </w:rPr>
            </w:pPr>
          </w:p>
        </w:tc>
        <w:tc>
          <w:tcPr>
            <w:tcW w:w="2033" w:type="dxa"/>
            <w:tcBorders>
              <w:top w:val="nil"/>
              <w:left w:val="nil"/>
              <w:bottom w:val="single" w:sz="4" w:space="0" w:color="767171"/>
              <w:right w:val="single" w:sz="4" w:space="0" w:color="767171"/>
            </w:tcBorders>
            <w:shd w:val="clear" w:color="000000" w:fill="FFFFFF"/>
            <w:vAlign w:val="center"/>
            <w:hideMark/>
          </w:tcPr>
          <w:p w14:paraId="63328C1F" w14:textId="0A75B57B" w:rsidR="00CD0AFD" w:rsidRPr="00807B77" w:rsidRDefault="00CD0AFD" w:rsidP="00191632">
            <w:pPr>
              <w:spacing w:after="0" w:line="240" w:lineRule="auto"/>
              <w:rPr>
                <w:spacing w:val="0"/>
                <w:lang w:val="es-DO"/>
              </w:rPr>
            </w:pPr>
            <w:r w:rsidRPr="00807B77">
              <w:rPr>
                <w:spacing w:val="0"/>
                <w:lang w:val="es-DO"/>
              </w:rPr>
              <w:t>Cantidad de vistas de las Vistas Conciliatorias.</w:t>
            </w:r>
          </w:p>
        </w:tc>
        <w:tc>
          <w:tcPr>
            <w:tcW w:w="1340" w:type="dxa"/>
            <w:tcBorders>
              <w:top w:val="nil"/>
              <w:left w:val="nil"/>
              <w:bottom w:val="single" w:sz="4" w:space="0" w:color="767171"/>
              <w:right w:val="single" w:sz="4" w:space="0" w:color="767171"/>
            </w:tcBorders>
            <w:shd w:val="clear" w:color="000000" w:fill="FFFFFF"/>
            <w:vAlign w:val="center"/>
            <w:hideMark/>
          </w:tcPr>
          <w:p w14:paraId="25367255" w14:textId="1F2BFE32" w:rsidR="00CD0AFD" w:rsidRPr="00807B77" w:rsidRDefault="00CD0AFD" w:rsidP="00191632">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vAlign w:val="center"/>
            <w:hideMark/>
          </w:tcPr>
          <w:p w14:paraId="34CCDE07" w14:textId="32076346" w:rsidR="00CD0AFD" w:rsidRPr="00807B77" w:rsidRDefault="00CD0AFD" w:rsidP="00191632">
            <w:pPr>
              <w:spacing w:after="0" w:line="240" w:lineRule="auto"/>
              <w:jc w:val="center"/>
              <w:rPr>
                <w:spacing w:val="0"/>
                <w:lang w:val="es-DO"/>
              </w:rPr>
            </w:pPr>
            <w:r w:rsidRPr="00807B77">
              <w:rPr>
                <w:spacing w:val="0"/>
                <w:lang w:val="es-DO"/>
              </w:rPr>
              <w:t>10</w:t>
            </w:r>
          </w:p>
        </w:tc>
        <w:tc>
          <w:tcPr>
            <w:tcW w:w="1115" w:type="dxa"/>
            <w:tcBorders>
              <w:top w:val="nil"/>
              <w:left w:val="nil"/>
              <w:bottom w:val="single" w:sz="4" w:space="0" w:color="767171"/>
              <w:right w:val="single" w:sz="4" w:space="0" w:color="767171"/>
            </w:tcBorders>
            <w:shd w:val="clear" w:color="000000" w:fill="FFFFFF"/>
            <w:noWrap/>
            <w:vAlign w:val="center"/>
            <w:hideMark/>
          </w:tcPr>
          <w:p w14:paraId="326E8065" w14:textId="77777777" w:rsidR="00CD0AFD" w:rsidRPr="00807B77" w:rsidRDefault="00CD0AFD" w:rsidP="00191632">
            <w:pPr>
              <w:spacing w:after="0" w:line="240" w:lineRule="auto"/>
              <w:jc w:val="center"/>
              <w:rPr>
                <w:spacing w:val="0"/>
                <w:lang w:val="es-DO"/>
              </w:rPr>
            </w:pPr>
            <w:r w:rsidRPr="00807B77">
              <w:rPr>
                <w:spacing w:val="0"/>
                <w:lang w:val="es-DO"/>
              </w:rPr>
              <w:t>8</w:t>
            </w:r>
          </w:p>
        </w:tc>
        <w:tc>
          <w:tcPr>
            <w:tcW w:w="1280" w:type="dxa"/>
            <w:tcBorders>
              <w:top w:val="nil"/>
              <w:left w:val="nil"/>
              <w:bottom w:val="single" w:sz="4" w:space="0" w:color="767171"/>
              <w:right w:val="single" w:sz="4" w:space="0" w:color="767171"/>
            </w:tcBorders>
            <w:noWrap/>
            <w:vAlign w:val="center"/>
            <w:hideMark/>
          </w:tcPr>
          <w:p w14:paraId="544071F7" w14:textId="7E858B18" w:rsidR="00CD0AFD" w:rsidRPr="00807B77" w:rsidRDefault="00CD0AFD" w:rsidP="00191632">
            <w:pPr>
              <w:spacing w:after="0" w:line="240" w:lineRule="auto"/>
              <w:jc w:val="center"/>
              <w:rPr>
                <w:spacing w:val="0"/>
                <w:lang w:val="es-DO"/>
              </w:rPr>
            </w:pPr>
            <w:r w:rsidRPr="00807B77">
              <w:rPr>
                <w:spacing w:val="0"/>
                <w:lang w:val="es-DO"/>
              </w:rPr>
              <w:t>8</w:t>
            </w:r>
          </w:p>
        </w:tc>
        <w:tc>
          <w:tcPr>
            <w:tcW w:w="1170" w:type="dxa"/>
            <w:tcBorders>
              <w:top w:val="nil"/>
              <w:left w:val="nil"/>
              <w:bottom w:val="single" w:sz="4" w:space="0" w:color="767171"/>
              <w:right w:val="single" w:sz="4" w:space="0" w:color="767171"/>
            </w:tcBorders>
            <w:noWrap/>
            <w:vAlign w:val="center"/>
            <w:hideMark/>
          </w:tcPr>
          <w:p w14:paraId="4760F150" w14:textId="190FD6FB" w:rsidR="00CD0AFD" w:rsidRPr="00807B77" w:rsidRDefault="00CD0AFD" w:rsidP="00191632">
            <w:pPr>
              <w:spacing w:after="0" w:line="240" w:lineRule="auto"/>
              <w:jc w:val="center"/>
              <w:rPr>
                <w:spacing w:val="0"/>
                <w:lang w:val="es-DO"/>
              </w:rPr>
            </w:pPr>
            <w:r w:rsidRPr="00807B77">
              <w:rPr>
                <w:spacing w:val="0"/>
                <w:lang w:val="es-DO"/>
              </w:rPr>
              <w:t>100%</w:t>
            </w:r>
          </w:p>
        </w:tc>
      </w:tr>
      <w:tr w:rsidR="00807B77" w:rsidRPr="00807B77" w14:paraId="191121FC" w14:textId="77777777" w:rsidTr="00FF30B2">
        <w:trPr>
          <w:trHeight w:val="1800"/>
        </w:trPr>
        <w:tc>
          <w:tcPr>
            <w:tcW w:w="488" w:type="dxa"/>
            <w:tcBorders>
              <w:top w:val="nil"/>
              <w:left w:val="single" w:sz="4" w:space="0" w:color="767171"/>
              <w:bottom w:val="single" w:sz="4" w:space="0" w:color="767171"/>
              <w:right w:val="single" w:sz="4" w:space="0" w:color="767171"/>
            </w:tcBorders>
            <w:noWrap/>
            <w:vAlign w:val="center"/>
            <w:hideMark/>
          </w:tcPr>
          <w:p w14:paraId="25F73663" w14:textId="77777777" w:rsidR="00834958" w:rsidRPr="00807B77" w:rsidRDefault="00834958" w:rsidP="00191632">
            <w:pPr>
              <w:spacing w:after="0" w:line="240" w:lineRule="auto"/>
              <w:jc w:val="center"/>
              <w:rPr>
                <w:rFonts w:eastAsia="Times New Roman"/>
                <w:lang w:eastAsia="es-DO"/>
              </w:rPr>
            </w:pPr>
            <w:r w:rsidRPr="00807B77">
              <w:rPr>
                <w:rFonts w:eastAsia="Times New Roman"/>
                <w:lang w:eastAsia="es-DO"/>
              </w:rPr>
              <w:lastRenderedPageBreak/>
              <w:t>8</w:t>
            </w:r>
          </w:p>
        </w:tc>
        <w:tc>
          <w:tcPr>
            <w:tcW w:w="2020" w:type="dxa"/>
            <w:vMerge w:val="restart"/>
            <w:tcBorders>
              <w:top w:val="nil"/>
              <w:left w:val="nil"/>
              <w:right w:val="single" w:sz="4" w:space="0" w:color="767171"/>
            </w:tcBorders>
            <w:shd w:val="clear" w:color="000000" w:fill="FFFFFF"/>
            <w:vAlign w:val="center"/>
            <w:hideMark/>
          </w:tcPr>
          <w:p w14:paraId="17EE46C3" w14:textId="77777777" w:rsidR="00834958" w:rsidRPr="00807B77" w:rsidRDefault="00834958" w:rsidP="00191632">
            <w:pPr>
              <w:spacing w:after="0" w:line="240" w:lineRule="auto"/>
              <w:jc w:val="center"/>
              <w:rPr>
                <w:spacing w:val="0"/>
                <w:lang w:val="es-DO"/>
              </w:rPr>
            </w:pPr>
            <w:r w:rsidRPr="00807B77">
              <w:rPr>
                <w:spacing w:val="0"/>
                <w:lang w:val="es-DO"/>
              </w:rPr>
              <w:t>Recursos Humanos</w:t>
            </w:r>
          </w:p>
        </w:tc>
        <w:tc>
          <w:tcPr>
            <w:tcW w:w="2379" w:type="dxa"/>
            <w:tcBorders>
              <w:top w:val="nil"/>
              <w:left w:val="nil"/>
              <w:bottom w:val="single" w:sz="4" w:space="0" w:color="767171"/>
              <w:right w:val="single" w:sz="4" w:space="0" w:color="767171"/>
            </w:tcBorders>
            <w:shd w:val="clear" w:color="000000" w:fill="FFFFFF"/>
            <w:vAlign w:val="center"/>
            <w:hideMark/>
          </w:tcPr>
          <w:p w14:paraId="2B1D75AA" w14:textId="44B79175" w:rsidR="00834958" w:rsidRPr="00807B77" w:rsidRDefault="00834958" w:rsidP="00FF30B2">
            <w:pPr>
              <w:spacing w:after="0" w:line="240" w:lineRule="auto"/>
              <w:rPr>
                <w:spacing w:val="0"/>
                <w:lang w:val="es-DO"/>
              </w:rPr>
            </w:pPr>
            <w:r w:rsidRPr="00807B77">
              <w:rPr>
                <w:spacing w:val="0"/>
                <w:lang w:val="es-DO"/>
              </w:rPr>
              <w:t xml:space="preserve"> Incremento en la capacitación del personal en derechos de autor, especialmente en temas digitales y nuevas tecnologías</w:t>
            </w:r>
          </w:p>
        </w:tc>
        <w:tc>
          <w:tcPr>
            <w:tcW w:w="2033" w:type="dxa"/>
            <w:tcBorders>
              <w:top w:val="nil"/>
              <w:left w:val="nil"/>
              <w:bottom w:val="single" w:sz="4" w:space="0" w:color="767171"/>
              <w:right w:val="single" w:sz="4" w:space="0" w:color="767171"/>
            </w:tcBorders>
            <w:shd w:val="clear" w:color="000000" w:fill="FFFFFF"/>
            <w:vAlign w:val="center"/>
            <w:hideMark/>
          </w:tcPr>
          <w:p w14:paraId="2437D7E5" w14:textId="156C8960" w:rsidR="00834958" w:rsidRPr="00807B77" w:rsidRDefault="00834958" w:rsidP="00191632">
            <w:pPr>
              <w:spacing w:after="0" w:line="240" w:lineRule="auto"/>
              <w:rPr>
                <w:spacing w:val="0"/>
                <w:lang w:val="es-DO"/>
              </w:rPr>
            </w:pPr>
            <w:r w:rsidRPr="00807B77">
              <w:rPr>
                <w:spacing w:val="0"/>
                <w:lang w:val="es-DO"/>
              </w:rPr>
              <w:t>Cantidad de empleados del grupo ocupacional 1 al 5 capacitados en la materia de Derecho de Autor</w:t>
            </w:r>
          </w:p>
        </w:tc>
        <w:tc>
          <w:tcPr>
            <w:tcW w:w="1340" w:type="dxa"/>
            <w:tcBorders>
              <w:top w:val="nil"/>
              <w:left w:val="nil"/>
              <w:bottom w:val="single" w:sz="4" w:space="0" w:color="767171"/>
              <w:right w:val="single" w:sz="4" w:space="0" w:color="767171"/>
            </w:tcBorders>
            <w:shd w:val="clear" w:color="000000" w:fill="FFFFFF"/>
            <w:vAlign w:val="center"/>
            <w:hideMark/>
          </w:tcPr>
          <w:p w14:paraId="0D623D91" w14:textId="0114F386" w:rsidR="00834958" w:rsidRPr="00807B77" w:rsidRDefault="00834958" w:rsidP="00191632">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vAlign w:val="center"/>
            <w:hideMark/>
          </w:tcPr>
          <w:p w14:paraId="0CE0A132" w14:textId="709E2245" w:rsidR="00834958" w:rsidRPr="00807B77" w:rsidRDefault="00834958" w:rsidP="00191632">
            <w:pPr>
              <w:spacing w:after="0" w:line="240" w:lineRule="auto"/>
              <w:jc w:val="center"/>
              <w:rPr>
                <w:spacing w:val="0"/>
                <w:lang w:val="es-DO"/>
              </w:rPr>
            </w:pPr>
            <w:r w:rsidRPr="00807B77">
              <w:rPr>
                <w:spacing w:val="0"/>
                <w:lang w:val="es-DO"/>
              </w:rPr>
              <w:t>80</w:t>
            </w:r>
          </w:p>
        </w:tc>
        <w:tc>
          <w:tcPr>
            <w:tcW w:w="1115" w:type="dxa"/>
            <w:tcBorders>
              <w:top w:val="nil"/>
              <w:left w:val="nil"/>
              <w:bottom w:val="single" w:sz="4" w:space="0" w:color="767171"/>
              <w:right w:val="single" w:sz="4" w:space="0" w:color="767171"/>
            </w:tcBorders>
            <w:shd w:val="clear" w:color="000000" w:fill="FFFFFF"/>
            <w:vAlign w:val="center"/>
            <w:hideMark/>
          </w:tcPr>
          <w:p w14:paraId="2094B383" w14:textId="70CFD78B" w:rsidR="00834958" w:rsidRPr="00807B77" w:rsidRDefault="00834958" w:rsidP="00191632">
            <w:pPr>
              <w:spacing w:after="0" w:line="240" w:lineRule="auto"/>
              <w:jc w:val="center"/>
              <w:rPr>
                <w:spacing w:val="0"/>
                <w:lang w:val="es-DO"/>
              </w:rPr>
            </w:pPr>
            <w:r w:rsidRPr="00807B77">
              <w:rPr>
                <w:spacing w:val="0"/>
                <w:lang w:val="es-DO"/>
              </w:rPr>
              <w:t>80</w:t>
            </w:r>
          </w:p>
        </w:tc>
        <w:tc>
          <w:tcPr>
            <w:tcW w:w="1280" w:type="dxa"/>
            <w:tcBorders>
              <w:top w:val="nil"/>
              <w:left w:val="nil"/>
              <w:bottom w:val="single" w:sz="4" w:space="0" w:color="767171"/>
              <w:right w:val="single" w:sz="4" w:space="0" w:color="767171"/>
            </w:tcBorders>
            <w:noWrap/>
            <w:vAlign w:val="center"/>
            <w:hideMark/>
          </w:tcPr>
          <w:p w14:paraId="03B772D9" w14:textId="17C7C080" w:rsidR="00834958" w:rsidRPr="00807B77" w:rsidRDefault="00834958" w:rsidP="00191632">
            <w:pPr>
              <w:spacing w:after="0" w:line="240" w:lineRule="auto"/>
              <w:jc w:val="center"/>
              <w:rPr>
                <w:spacing w:val="0"/>
                <w:lang w:val="es-DO"/>
              </w:rPr>
            </w:pPr>
            <w:r w:rsidRPr="00807B77">
              <w:rPr>
                <w:spacing w:val="0"/>
                <w:lang w:val="es-DO"/>
              </w:rPr>
              <w:t>545</w:t>
            </w:r>
          </w:p>
        </w:tc>
        <w:tc>
          <w:tcPr>
            <w:tcW w:w="1170" w:type="dxa"/>
            <w:tcBorders>
              <w:top w:val="nil"/>
              <w:left w:val="nil"/>
              <w:bottom w:val="single" w:sz="4" w:space="0" w:color="767171"/>
              <w:right w:val="single" w:sz="4" w:space="0" w:color="767171"/>
            </w:tcBorders>
            <w:noWrap/>
            <w:vAlign w:val="center"/>
            <w:hideMark/>
          </w:tcPr>
          <w:p w14:paraId="2FBDA289" w14:textId="77777777" w:rsidR="00834958" w:rsidRPr="00807B77" w:rsidRDefault="00834958" w:rsidP="00191632">
            <w:pPr>
              <w:spacing w:after="0" w:line="240" w:lineRule="auto"/>
              <w:jc w:val="center"/>
              <w:rPr>
                <w:spacing w:val="0"/>
                <w:lang w:val="es-DO"/>
              </w:rPr>
            </w:pPr>
            <w:r w:rsidRPr="00807B77">
              <w:rPr>
                <w:spacing w:val="0"/>
                <w:lang w:val="es-DO"/>
              </w:rPr>
              <w:t>100%</w:t>
            </w:r>
          </w:p>
        </w:tc>
      </w:tr>
      <w:tr w:rsidR="00807B77" w:rsidRPr="00807B77" w14:paraId="6840F877" w14:textId="77777777" w:rsidTr="00FF30B2">
        <w:trPr>
          <w:trHeight w:val="1800"/>
        </w:trPr>
        <w:tc>
          <w:tcPr>
            <w:tcW w:w="488" w:type="dxa"/>
            <w:tcBorders>
              <w:top w:val="nil"/>
              <w:left w:val="single" w:sz="4" w:space="0" w:color="767171"/>
              <w:bottom w:val="single" w:sz="4" w:space="0" w:color="767171"/>
              <w:right w:val="single" w:sz="4" w:space="0" w:color="767171"/>
            </w:tcBorders>
            <w:noWrap/>
            <w:vAlign w:val="center"/>
          </w:tcPr>
          <w:p w14:paraId="184490A6" w14:textId="77777777" w:rsidR="00834958" w:rsidRPr="00807B77" w:rsidRDefault="00834958" w:rsidP="00191632">
            <w:pPr>
              <w:spacing w:after="0" w:line="240" w:lineRule="auto"/>
              <w:jc w:val="center"/>
              <w:rPr>
                <w:rFonts w:eastAsia="Times New Roman"/>
                <w:lang w:eastAsia="es-DO"/>
              </w:rPr>
            </w:pPr>
          </w:p>
        </w:tc>
        <w:tc>
          <w:tcPr>
            <w:tcW w:w="2020" w:type="dxa"/>
            <w:vMerge/>
            <w:tcBorders>
              <w:left w:val="nil"/>
              <w:bottom w:val="single" w:sz="4" w:space="0" w:color="767171"/>
              <w:right w:val="single" w:sz="4" w:space="0" w:color="767171"/>
            </w:tcBorders>
            <w:shd w:val="clear" w:color="000000" w:fill="FFFFFF"/>
            <w:vAlign w:val="center"/>
          </w:tcPr>
          <w:p w14:paraId="196DFD42" w14:textId="77777777" w:rsidR="00834958" w:rsidRPr="00807B77" w:rsidRDefault="00834958" w:rsidP="00191632">
            <w:pPr>
              <w:spacing w:after="0" w:line="240" w:lineRule="auto"/>
              <w:jc w:val="center"/>
              <w:rPr>
                <w:spacing w:val="0"/>
                <w:lang w:val="es-DO"/>
              </w:rPr>
            </w:pPr>
          </w:p>
        </w:tc>
        <w:tc>
          <w:tcPr>
            <w:tcW w:w="2379" w:type="dxa"/>
            <w:tcBorders>
              <w:top w:val="nil"/>
              <w:left w:val="nil"/>
              <w:bottom w:val="single" w:sz="4" w:space="0" w:color="767171"/>
              <w:right w:val="single" w:sz="4" w:space="0" w:color="767171"/>
            </w:tcBorders>
            <w:shd w:val="clear" w:color="000000" w:fill="FFFFFF"/>
            <w:vAlign w:val="center"/>
          </w:tcPr>
          <w:p w14:paraId="2B99955C" w14:textId="53C447F5" w:rsidR="00834958" w:rsidRPr="00807B77" w:rsidRDefault="00834958" w:rsidP="00FF30B2">
            <w:pPr>
              <w:spacing w:after="0" w:line="240" w:lineRule="auto"/>
              <w:rPr>
                <w:spacing w:val="0"/>
                <w:lang w:val="es-DO"/>
              </w:rPr>
            </w:pPr>
            <w:r w:rsidRPr="00807B77">
              <w:rPr>
                <w:spacing w:val="0"/>
                <w:lang w:val="es-DO"/>
              </w:rPr>
              <w:t>Mejora en la eficiencia operativa gracias a un personal altamente calificado y motivado</w:t>
            </w:r>
          </w:p>
        </w:tc>
        <w:tc>
          <w:tcPr>
            <w:tcW w:w="2033" w:type="dxa"/>
            <w:tcBorders>
              <w:top w:val="nil"/>
              <w:left w:val="nil"/>
              <w:bottom w:val="single" w:sz="4" w:space="0" w:color="767171"/>
              <w:right w:val="single" w:sz="4" w:space="0" w:color="767171"/>
            </w:tcBorders>
            <w:shd w:val="clear" w:color="000000" w:fill="FFFFFF"/>
            <w:vAlign w:val="center"/>
          </w:tcPr>
          <w:p w14:paraId="3E03AFBB" w14:textId="40B446B9" w:rsidR="00834958" w:rsidRPr="00807B77" w:rsidRDefault="00834958" w:rsidP="00191632">
            <w:pPr>
              <w:spacing w:after="0" w:line="240" w:lineRule="auto"/>
              <w:rPr>
                <w:spacing w:val="0"/>
                <w:lang w:val="es-DO"/>
              </w:rPr>
            </w:pPr>
            <w:r w:rsidRPr="00807B77">
              <w:rPr>
                <w:spacing w:val="0"/>
                <w:lang w:val="es-DO"/>
              </w:rPr>
              <w:t xml:space="preserve">Porcentaje de cumplimento en el alcance de los indicadores de evaluaciones de desempeño </w:t>
            </w:r>
            <w:r w:rsidR="007933D5" w:rsidRPr="00807B77">
              <w:rPr>
                <w:spacing w:val="0"/>
                <w:lang w:val="es-DO"/>
              </w:rPr>
              <w:t>institucional (</w:t>
            </w:r>
            <w:r w:rsidRPr="00807B77">
              <w:rPr>
                <w:spacing w:val="0"/>
                <w:lang w:val="es-DO"/>
              </w:rPr>
              <w:t>SISMAP)</w:t>
            </w:r>
          </w:p>
        </w:tc>
        <w:tc>
          <w:tcPr>
            <w:tcW w:w="1340" w:type="dxa"/>
            <w:tcBorders>
              <w:top w:val="nil"/>
              <w:left w:val="nil"/>
              <w:bottom w:val="single" w:sz="4" w:space="0" w:color="767171"/>
              <w:right w:val="single" w:sz="4" w:space="0" w:color="767171"/>
            </w:tcBorders>
            <w:shd w:val="clear" w:color="000000" w:fill="FFFFFF"/>
            <w:vAlign w:val="center"/>
          </w:tcPr>
          <w:p w14:paraId="2E797373" w14:textId="69B8061A" w:rsidR="00834958" w:rsidRPr="00807B77" w:rsidRDefault="00834958" w:rsidP="00191632">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vAlign w:val="center"/>
          </w:tcPr>
          <w:p w14:paraId="044EC671" w14:textId="0C269AF2" w:rsidR="00834958" w:rsidRPr="00807B77" w:rsidRDefault="00834958" w:rsidP="00191632">
            <w:pPr>
              <w:spacing w:after="0" w:line="240" w:lineRule="auto"/>
              <w:jc w:val="center"/>
              <w:rPr>
                <w:spacing w:val="0"/>
                <w:lang w:val="es-DO"/>
              </w:rPr>
            </w:pPr>
            <w:r w:rsidRPr="00807B77">
              <w:rPr>
                <w:spacing w:val="0"/>
                <w:lang w:val="es-DO"/>
              </w:rPr>
              <w:t>90%</w:t>
            </w:r>
          </w:p>
        </w:tc>
        <w:tc>
          <w:tcPr>
            <w:tcW w:w="1115" w:type="dxa"/>
            <w:tcBorders>
              <w:top w:val="nil"/>
              <w:left w:val="nil"/>
              <w:bottom w:val="single" w:sz="4" w:space="0" w:color="767171"/>
              <w:right w:val="single" w:sz="4" w:space="0" w:color="767171"/>
            </w:tcBorders>
            <w:shd w:val="clear" w:color="000000" w:fill="FFFFFF"/>
            <w:vAlign w:val="center"/>
          </w:tcPr>
          <w:p w14:paraId="5D1F9159" w14:textId="4DF9C918" w:rsidR="00834958" w:rsidRPr="00807B77" w:rsidRDefault="00834958" w:rsidP="00191632">
            <w:pPr>
              <w:spacing w:after="0" w:line="240" w:lineRule="auto"/>
              <w:jc w:val="center"/>
              <w:rPr>
                <w:spacing w:val="0"/>
                <w:lang w:val="es-DO"/>
              </w:rPr>
            </w:pPr>
            <w:r w:rsidRPr="00807B77">
              <w:rPr>
                <w:spacing w:val="0"/>
                <w:lang w:val="es-DO"/>
              </w:rPr>
              <w:t>91%</w:t>
            </w:r>
          </w:p>
        </w:tc>
        <w:tc>
          <w:tcPr>
            <w:tcW w:w="1280" w:type="dxa"/>
            <w:tcBorders>
              <w:top w:val="nil"/>
              <w:left w:val="nil"/>
              <w:bottom w:val="single" w:sz="4" w:space="0" w:color="767171"/>
              <w:right w:val="single" w:sz="4" w:space="0" w:color="767171"/>
            </w:tcBorders>
            <w:noWrap/>
            <w:vAlign w:val="center"/>
          </w:tcPr>
          <w:p w14:paraId="1F17FB4B" w14:textId="39BE007D" w:rsidR="00834958" w:rsidRPr="00807B77" w:rsidRDefault="00B94F82" w:rsidP="00191632">
            <w:pPr>
              <w:spacing w:after="0" w:line="240" w:lineRule="auto"/>
              <w:jc w:val="center"/>
              <w:rPr>
                <w:spacing w:val="0"/>
                <w:lang w:val="es-DO"/>
              </w:rPr>
            </w:pPr>
            <w:r w:rsidRPr="00807B77">
              <w:rPr>
                <w:spacing w:val="0"/>
                <w:lang w:val="es-DO"/>
              </w:rPr>
              <w:t>90.13%</w:t>
            </w:r>
          </w:p>
        </w:tc>
        <w:tc>
          <w:tcPr>
            <w:tcW w:w="1170" w:type="dxa"/>
            <w:tcBorders>
              <w:top w:val="nil"/>
              <w:left w:val="nil"/>
              <w:bottom w:val="single" w:sz="4" w:space="0" w:color="767171"/>
              <w:right w:val="single" w:sz="4" w:space="0" w:color="767171"/>
            </w:tcBorders>
            <w:noWrap/>
            <w:vAlign w:val="center"/>
          </w:tcPr>
          <w:p w14:paraId="76103EAA" w14:textId="3C62D379" w:rsidR="00834958" w:rsidRPr="00807B77" w:rsidRDefault="00B94F82" w:rsidP="00191632">
            <w:pPr>
              <w:spacing w:after="0" w:line="240" w:lineRule="auto"/>
              <w:jc w:val="center"/>
              <w:rPr>
                <w:spacing w:val="0"/>
                <w:lang w:val="es-DO"/>
              </w:rPr>
            </w:pPr>
            <w:r w:rsidRPr="00807B77">
              <w:rPr>
                <w:spacing w:val="0"/>
                <w:lang w:val="es-DO"/>
              </w:rPr>
              <w:t>99%</w:t>
            </w:r>
          </w:p>
        </w:tc>
      </w:tr>
      <w:tr w:rsidR="00807B77" w:rsidRPr="00807B77" w14:paraId="007A6A09" w14:textId="77777777" w:rsidTr="00FF30B2">
        <w:trPr>
          <w:trHeight w:val="1500"/>
        </w:trPr>
        <w:tc>
          <w:tcPr>
            <w:tcW w:w="488" w:type="dxa"/>
            <w:tcBorders>
              <w:top w:val="nil"/>
              <w:left w:val="single" w:sz="4" w:space="0" w:color="767171"/>
              <w:bottom w:val="single" w:sz="4" w:space="0" w:color="767171"/>
              <w:right w:val="single" w:sz="4" w:space="0" w:color="767171"/>
            </w:tcBorders>
            <w:noWrap/>
            <w:vAlign w:val="center"/>
            <w:hideMark/>
          </w:tcPr>
          <w:p w14:paraId="41518D93" w14:textId="77777777" w:rsidR="00191632" w:rsidRPr="00807B77" w:rsidRDefault="00191632" w:rsidP="00191632">
            <w:pPr>
              <w:spacing w:after="0" w:line="240" w:lineRule="auto"/>
              <w:jc w:val="center"/>
              <w:rPr>
                <w:rFonts w:eastAsia="Times New Roman"/>
                <w:lang w:eastAsia="es-DO"/>
              </w:rPr>
            </w:pPr>
            <w:r w:rsidRPr="00807B77">
              <w:rPr>
                <w:rFonts w:eastAsia="Times New Roman"/>
                <w:lang w:eastAsia="es-DO"/>
              </w:rPr>
              <w:t>9</w:t>
            </w:r>
          </w:p>
        </w:tc>
        <w:tc>
          <w:tcPr>
            <w:tcW w:w="2020" w:type="dxa"/>
            <w:vMerge w:val="restart"/>
            <w:tcBorders>
              <w:top w:val="nil"/>
              <w:left w:val="single" w:sz="4" w:space="0" w:color="767171"/>
              <w:bottom w:val="single" w:sz="4" w:space="0" w:color="767171"/>
              <w:right w:val="single" w:sz="4" w:space="0" w:color="767171"/>
            </w:tcBorders>
            <w:shd w:val="clear" w:color="000000" w:fill="FFFFFF"/>
            <w:vAlign w:val="center"/>
            <w:hideMark/>
          </w:tcPr>
          <w:p w14:paraId="70B10FC0" w14:textId="77777777" w:rsidR="00191632" w:rsidRPr="00807B77" w:rsidRDefault="00191632" w:rsidP="00191632">
            <w:pPr>
              <w:spacing w:after="0" w:line="240" w:lineRule="auto"/>
              <w:jc w:val="center"/>
              <w:rPr>
                <w:spacing w:val="0"/>
                <w:lang w:val="es-DO"/>
              </w:rPr>
            </w:pPr>
            <w:r w:rsidRPr="00807B77">
              <w:rPr>
                <w:spacing w:val="0"/>
                <w:lang w:val="es-DO"/>
              </w:rPr>
              <w:t>Centro de Capacitación</w:t>
            </w:r>
          </w:p>
        </w:tc>
        <w:tc>
          <w:tcPr>
            <w:tcW w:w="2379" w:type="dxa"/>
            <w:tcBorders>
              <w:top w:val="nil"/>
              <w:left w:val="nil"/>
              <w:bottom w:val="single" w:sz="4" w:space="0" w:color="767171"/>
              <w:right w:val="single" w:sz="4" w:space="0" w:color="767171"/>
            </w:tcBorders>
            <w:vAlign w:val="center"/>
            <w:hideMark/>
          </w:tcPr>
          <w:p w14:paraId="53B6204D" w14:textId="140885B6" w:rsidR="00191632" w:rsidRPr="00807B77" w:rsidRDefault="009E2702" w:rsidP="00FF30B2">
            <w:pPr>
              <w:spacing w:after="0" w:line="240" w:lineRule="auto"/>
              <w:rPr>
                <w:spacing w:val="0"/>
                <w:lang w:val="es-DO"/>
              </w:rPr>
            </w:pPr>
            <w:r w:rsidRPr="00807B77">
              <w:rPr>
                <w:spacing w:val="0"/>
                <w:lang w:val="es-DO"/>
              </w:rPr>
              <w:t>Mejor conservación y disponibilidad de las obras registradas, facilitando su explotación comercial.</w:t>
            </w:r>
          </w:p>
        </w:tc>
        <w:tc>
          <w:tcPr>
            <w:tcW w:w="2033" w:type="dxa"/>
            <w:tcBorders>
              <w:top w:val="nil"/>
              <w:left w:val="nil"/>
              <w:bottom w:val="single" w:sz="4" w:space="0" w:color="767171"/>
              <w:right w:val="single" w:sz="4" w:space="0" w:color="767171"/>
            </w:tcBorders>
            <w:shd w:val="clear" w:color="000000" w:fill="FFFFFF"/>
            <w:vAlign w:val="center"/>
            <w:hideMark/>
          </w:tcPr>
          <w:p w14:paraId="0D020504" w14:textId="0C5D2FE8" w:rsidR="00191632" w:rsidRPr="00807B77" w:rsidRDefault="009E2702" w:rsidP="00191632">
            <w:pPr>
              <w:spacing w:after="0" w:line="240" w:lineRule="auto"/>
              <w:rPr>
                <w:spacing w:val="0"/>
                <w:lang w:val="es-DO"/>
              </w:rPr>
            </w:pPr>
            <w:r w:rsidRPr="00807B77">
              <w:rPr>
                <w:spacing w:val="0"/>
                <w:lang w:val="es-DO"/>
              </w:rPr>
              <w:t>Mejor conservación y disponibilidad de las obras registradas, facilitando su explotación comercial.</w:t>
            </w:r>
          </w:p>
        </w:tc>
        <w:tc>
          <w:tcPr>
            <w:tcW w:w="1340" w:type="dxa"/>
            <w:tcBorders>
              <w:top w:val="nil"/>
              <w:left w:val="nil"/>
              <w:bottom w:val="single" w:sz="4" w:space="0" w:color="767171"/>
              <w:right w:val="single" w:sz="4" w:space="0" w:color="767171"/>
            </w:tcBorders>
            <w:shd w:val="clear" w:color="000000" w:fill="FFFFFF"/>
            <w:vAlign w:val="center"/>
            <w:hideMark/>
          </w:tcPr>
          <w:p w14:paraId="2187122B" w14:textId="448C12A4" w:rsidR="00191632" w:rsidRPr="00807B77" w:rsidRDefault="009E2702" w:rsidP="00191632">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vAlign w:val="center"/>
            <w:hideMark/>
          </w:tcPr>
          <w:p w14:paraId="55D0B970" w14:textId="5E7C569D" w:rsidR="00191632" w:rsidRPr="00807B77" w:rsidRDefault="009E2702" w:rsidP="00191632">
            <w:pPr>
              <w:spacing w:after="0" w:line="240" w:lineRule="auto"/>
              <w:jc w:val="center"/>
              <w:rPr>
                <w:spacing w:val="0"/>
                <w:lang w:val="es-DO"/>
              </w:rPr>
            </w:pPr>
            <w:r w:rsidRPr="00807B77">
              <w:rPr>
                <w:spacing w:val="0"/>
                <w:lang w:val="es-DO"/>
              </w:rPr>
              <w:t>2,911</w:t>
            </w:r>
          </w:p>
        </w:tc>
        <w:tc>
          <w:tcPr>
            <w:tcW w:w="1115" w:type="dxa"/>
            <w:tcBorders>
              <w:top w:val="nil"/>
              <w:left w:val="nil"/>
              <w:bottom w:val="single" w:sz="4" w:space="0" w:color="767171"/>
              <w:right w:val="single" w:sz="4" w:space="0" w:color="767171"/>
            </w:tcBorders>
            <w:shd w:val="clear" w:color="000000" w:fill="FFFFFF"/>
            <w:noWrap/>
            <w:vAlign w:val="center"/>
            <w:hideMark/>
          </w:tcPr>
          <w:p w14:paraId="4366D1E8" w14:textId="7615B6FD" w:rsidR="00191632" w:rsidRPr="00807B77" w:rsidRDefault="009E2702" w:rsidP="00191632">
            <w:pPr>
              <w:spacing w:after="0" w:line="240" w:lineRule="auto"/>
              <w:jc w:val="center"/>
              <w:rPr>
                <w:spacing w:val="0"/>
                <w:lang w:val="es-DO"/>
              </w:rPr>
            </w:pPr>
            <w:r w:rsidRPr="00807B77">
              <w:rPr>
                <w:spacing w:val="0"/>
                <w:lang w:val="es-DO"/>
              </w:rPr>
              <w:t>3,300</w:t>
            </w:r>
          </w:p>
        </w:tc>
        <w:tc>
          <w:tcPr>
            <w:tcW w:w="1280" w:type="dxa"/>
            <w:tcBorders>
              <w:top w:val="nil"/>
              <w:left w:val="nil"/>
              <w:bottom w:val="single" w:sz="4" w:space="0" w:color="767171"/>
              <w:right w:val="single" w:sz="4" w:space="0" w:color="767171"/>
            </w:tcBorders>
            <w:noWrap/>
            <w:vAlign w:val="center"/>
            <w:hideMark/>
          </w:tcPr>
          <w:p w14:paraId="5A8F916A" w14:textId="5C8FAF91" w:rsidR="00191632" w:rsidRPr="00807B77" w:rsidRDefault="009E2702" w:rsidP="00191632">
            <w:pPr>
              <w:spacing w:after="0" w:line="240" w:lineRule="auto"/>
              <w:jc w:val="center"/>
              <w:rPr>
                <w:spacing w:val="0"/>
                <w:lang w:val="es-DO"/>
              </w:rPr>
            </w:pPr>
            <w:r w:rsidRPr="00807B77">
              <w:rPr>
                <w:spacing w:val="0"/>
                <w:lang w:val="es-DO"/>
              </w:rPr>
              <w:t>6,111</w:t>
            </w:r>
          </w:p>
        </w:tc>
        <w:tc>
          <w:tcPr>
            <w:tcW w:w="1170" w:type="dxa"/>
            <w:tcBorders>
              <w:top w:val="nil"/>
              <w:left w:val="nil"/>
              <w:bottom w:val="single" w:sz="4" w:space="0" w:color="767171"/>
              <w:right w:val="single" w:sz="4" w:space="0" w:color="767171"/>
            </w:tcBorders>
            <w:noWrap/>
            <w:vAlign w:val="center"/>
            <w:hideMark/>
          </w:tcPr>
          <w:p w14:paraId="50CA6B12" w14:textId="6BE236A8" w:rsidR="00191632" w:rsidRPr="00807B77" w:rsidRDefault="009E2702" w:rsidP="00191632">
            <w:pPr>
              <w:spacing w:after="0" w:line="240" w:lineRule="auto"/>
              <w:jc w:val="center"/>
              <w:rPr>
                <w:spacing w:val="0"/>
                <w:lang w:val="es-DO"/>
              </w:rPr>
            </w:pPr>
            <w:r w:rsidRPr="00807B77">
              <w:rPr>
                <w:spacing w:val="0"/>
                <w:lang w:val="es-DO"/>
              </w:rPr>
              <w:t>10</w:t>
            </w:r>
            <w:r w:rsidR="00191632" w:rsidRPr="00807B77">
              <w:rPr>
                <w:spacing w:val="0"/>
                <w:lang w:val="es-DO"/>
              </w:rPr>
              <w:t>0%</w:t>
            </w:r>
          </w:p>
        </w:tc>
      </w:tr>
      <w:tr w:rsidR="00807B77" w:rsidRPr="00807B77" w14:paraId="12D87A00" w14:textId="77777777" w:rsidTr="00FF30B2">
        <w:trPr>
          <w:trHeight w:val="900"/>
        </w:trPr>
        <w:tc>
          <w:tcPr>
            <w:tcW w:w="488" w:type="dxa"/>
            <w:tcBorders>
              <w:top w:val="nil"/>
              <w:left w:val="single" w:sz="4" w:space="0" w:color="767171"/>
              <w:bottom w:val="single" w:sz="4" w:space="0" w:color="767171"/>
              <w:right w:val="single" w:sz="4" w:space="0" w:color="767171"/>
            </w:tcBorders>
            <w:noWrap/>
            <w:vAlign w:val="center"/>
            <w:hideMark/>
          </w:tcPr>
          <w:p w14:paraId="73427C3C" w14:textId="77777777" w:rsidR="006C2249" w:rsidRPr="00807B77" w:rsidRDefault="006C2249" w:rsidP="006C2249">
            <w:pPr>
              <w:spacing w:after="0" w:line="240" w:lineRule="auto"/>
              <w:jc w:val="center"/>
              <w:rPr>
                <w:rFonts w:eastAsia="Times New Roman"/>
                <w:lang w:eastAsia="es-DO"/>
              </w:rPr>
            </w:pPr>
            <w:r w:rsidRPr="00807B77">
              <w:rPr>
                <w:rFonts w:eastAsia="Times New Roman"/>
                <w:lang w:eastAsia="es-DO"/>
              </w:rPr>
              <w:t>10</w:t>
            </w:r>
          </w:p>
        </w:tc>
        <w:tc>
          <w:tcPr>
            <w:tcW w:w="2020" w:type="dxa"/>
            <w:vMerge/>
            <w:tcBorders>
              <w:top w:val="nil"/>
              <w:left w:val="single" w:sz="4" w:space="0" w:color="767171"/>
              <w:bottom w:val="single" w:sz="4" w:space="0" w:color="767171"/>
              <w:right w:val="single" w:sz="4" w:space="0" w:color="767171"/>
            </w:tcBorders>
            <w:vAlign w:val="center"/>
            <w:hideMark/>
          </w:tcPr>
          <w:p w14:paraId="58A50701" w14:textId="77777777" w:rsidR="006C2249" w:rsidRPr="00807B77" w:rsidRDefault="006C2249" w:rsidP="006C2249">
            <w:pPr>
              <w:spacing w:after="0" w:line="240" w:lineRule="auto"/>
              <w:rPr>
                <w:spacing w:val="0"/>
                <w:lang w:val="es-DO"/>
              </w:rPr>
            </w:pPr>
          </w:p>
        </w:tc>
        <w:tc>
          <w:tcPr>
            <w:tcW w:w="2379" w:type="dxa"/>
            <w:vMerge w:val="restart"/>
            <w:tcBorders>
              <w:top w:val="nil"/>
              <w:left w:val="single" w:sz="4" w:space="0" w:color="767171"/>
              <w:bottom w:val="single" w:sz="4" w:space="0" w:color="767171"/>
              <w:right w:val="single" w:sz="4" w:space="0" w:color="767171"/>
            </w:tcBorders>
            <w:shd w:val="clear" w:color="000000" w:fill="FFFFFF"/>
            <w:vAlign w:val="center"/>
            <w:hideMark/>
          </w:tcPr>
          <w:p w14:paraId="4E0A8475" w14:textId="3716133E" w:rsidR="006C2249" w:rsidRPr="00807B77" w:rsidRDefault="006C2249" w:rsidP="006C2249">
            <w:pPr>
              <w:spacing w:after="0" w:line="240" w:lineRule="auto"/>
              <w:jc w:val="center"/>
              <w:rPr>
                <w:spacing w:val="0"/>
                <w:lang w:val="es-DO"/>
              </w:rPr>
            </w:pPr>
            <w:r w:rsidRPr="00807B77">
              <w:rPr>
                <w:spacing w:val="0"/>
                <w:lang w:val="es-DO"/>
              </w:rPr>
              <w:t xml:space="preserve">Desarrollo de cursos y talleres especializados en la aplicación de </w:t>
            </w:r>
            <w:r w:rsidRPr="00807B77">
              <w:rPr>
                <w:spacing w:val="0"/>
                <w:lang w:val="es-DO"/>
              </w:rPr>
              <w:lastRenderedPageBreak/>
              <w:t>derechos de autor en diferentes sectores industriales.</w:t>
            </w:r>
          </w:p>
        </w:tc>
        <w:tc>
          <w:tcPr>
            <w:tcW w:w="2033" w:type="dxa"/>
            <w:tcBorders>
              <w:top w:val="nil"/>
              <w:left w:val="nil"/>
              <w:bottom w:val="single" w:sz="4" w:space="0" w:color="767171"/>
              <w:right w:val="single" w:sz="4" w:space="0" w:color="767171"/>
            </w:tcBorders>
            <w:hideMark/>
          </w:tcPr>
          <w:p w14:paraId="551EEFB8" w14:textId="77777777" w:rsidR="006C2249" w:rsidRPr="00807B77" w:rsidRDefault="006C2249" w:rsidP="006C2249">
            <w:pPr>
              <w:spacing w:after="0" w:line="240" w:lineRule="auto"/>
              <w:rPr>
                <w:spacing w:val="0"/>
                <w:lang w:val="es-DO"/>
              </w:rPr>
            </w:pPr>
          </w:p>
          <w:p w14:paraId="04886735" w14:textId="34B9C09C" w:rsidR="006C2249" w:rsidRPr="00807B77" w:rsidRDefault="006C2249" w:rsidP="006C2249">
            <w:pPr>
              <w:spacing w:after="0" w:line="240" w:lineRule="auto"/>
              <w:rPr>
                <w:spacing w:val="0"/>
                <w:lang w:val="es-DO"/>
              </w:rPr>
            </w:pPr>
            <w:r w:rsidRPr="00807B77">
              <w:rPr>
                <w:spacing w:val="0"/>
                <w:lang w:val="es-DO"/>
              </w:rPr>
              <w:t>Mujeres impactadas</w:t>
            </w:r>
          </w:p>
        </w:tc>
        <w:tc>
          <w:tcPr>
            <w:tcW w:w="1340" w:type="dxa"/>
            <w:tcBorders>
              <w:top w:val="nil"/>
              <w:left w:val="nil"/>
              <w:bottom w:val="single" w:sz="4" w:space="0" w:color="767171"/>
              <w:right w:val="single" w:sz="4" w:space="0" w:color="767171"/>
            </w:tcBorders>
            <w:noWrap/>
            <w:hideMark/>
          </w:tcPr>
          <w:p w14:paraId="72C618FE" w14:textId="77777777" w:rsidR="006C2249" w:rsidRPr="00807B77" w:rsidRDefault="006C2249" w:rsidP="006C2249">
            <w:pPr>
              <w:spacing w:after="0" w:line="240" w:lineRule="auto"/>
              <w:jc w:val="center"/>
              <w:rPr>
                <w:spacing w:val="0"/>
                <w:lang w:val="es-DO"/>
              </w:rPr>
            </w:pPr>
          </w:p>
          <w:p w14:paraId="7FEC028A" w14:textId="669EBD03" w:rsidR="006C2249" w:rsidRPr="00807B77" w:rsidRDefault="006C2249" w:rsidP="006C2249">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hideMark/>
          </w:tcPr>
          <w:p w14:paraId="793B6478" w14:textId="77777777" w:rsidR="006C2249" w:rsidRPr="00807B77" w:rsidRDefault="006C2249" w:rsidP="006C2249">
            <w:pPr>
              <w:spacing w:after="0" w:line="240" w:lineRule="auto"/>
              <w:jc w:val="center"/>
              <w:rPr>
                <w:spacing w:val="0"/>
                <w:lang w:val="es-DO"/>
              </w:rPr>
            </w:pPr>
          </w:p>
          <w:p w14:paraId="1C2A615F" w14:textId="1EDF57E3" w:rsidR="006C2249" w:rsidRPr="00807B77" w:rsidRDefault="006C2249" w:rsidP="006C2249">
            <w:pPr>
              <w:spacing w:after="0" w:line="240" w:lineRule="auto"/>
              <w:jc w:val="center"/>
              <w:rPr>
                <w:spacing w:val="0"/>
                <w:lang w:val="es-DO"/>
              </w:rPr>
            </w:pPr>
            <w:r w:rsidRPr="00807B77">
              <w:rPr>
                <w:spacing w:val="0"/>
                <w:lang w:val="es-DO"/>
              </w:rPr>
              <w:t>1,323</w:t>
            </w:r>
          </w:p>
        </w:tc>
        <w:tc>
          <w:tcPr>
            <w:tcW w:w="1115" w:type="dxa"/>
            <w:tcBorders>
              <w:top w:val="nil"/>
              <w:left w:val="nil"/>
              <w:bottom w:val="single" w:sz="4" w:space="0" w:color="767171"/>
              <w:right w:val="single" w:sz="4" w:space="0" w:color="767171"/>
            </w:tcBorders>
            <w:noWrap/>
            <w:hideMark/>
          </w:tcPr>
          <w:p w14:paraId="34D06383" w14:textId="77777777" w:rsidR="006C2249" w:rsidRPr="00807B77" w:rsidRDefault="006C2249" w:rsidP="006C2249">
            <w:pPr>
              <w:spacing w:after="0" w:line="240" w:lineRule="auto"/>
              <w:jc w:val="center"/>
              <w:rPr>
                <w:spacing w:val="0"/>
                <w:lang w:val="es-DO"/>
              </w:rPr>
            </w:pPr>
          </w:p>
          <w:p w14:paraId="20E62918" w14:textId="768A5AF5" w:rsidR="006C2249" w:rsidRPr="00807B77" w:rsidRDefault="006C2249" w:rsidP="006C2249">
            <w:pPr>
              <w:spacing w:after="0" w:line="240" w:lineRule="auto"/>
              <w:jc w:val="center"/>
              <w:rPr>
                <w:spacing w:val="0"/>
                <w:lang w:val="es-DO"/>
              </w:rPr>
            </w:pPr>
            <w:r w:rsidRPr="00807B77">
              <w:rPr>
                <w:spacing w:val="0"/>
                <w:lang w:val="es-DO"/>
              </w:rPr>
              <w:t>1,500</w:t>
            </w:r>
          </w:p>
        </w:tc>
        <w:tc>
          <w:tcPr>
            <w:tcW w:w="1280" w:type="dxa"/>
            <w:tcBorders>
              <w:top w:val="nil"/>
              <w:left w:val="nil"/>
              <w:bottom w:val="single" w:sz="4" w:space="0" w:color="767171"/>
              <w:right w:val="single" w:sz="4" w:space="0" w:color="767171"/>
            </w:tcBorders>
            <w:noWrap/>
            <w:vAlign w:val="center"/>
          </w:tcPr>
          <w:p w14:paraId="38C33E4F" w14:textId="6EE88C10" w:rsidR="006C2249" w:rsidRPr="00807B77" w:rsidRDefault="006C2249" w:rsidP="006C2249">
            <w:pPr>
              <w:spacing w:after="0" w:line="240" w:lineRule="auto"/>
              <w:jc w:val="center"/>
              <w:rPr>
                <w:spacing w:val="0"/>
                <w:lang w:val="es-DO"/>
              </w:rPr>
            </w:pPr>
            <w:r w:rsidRPr="00807B77">
              <w:rPr>
                <w:spacing w:val="0"/>
                <w:lang w:val="es-DO"/>
              </w:rPr>
              <w:t>3,259</w:t>
            </w:r>
          </w:p>
        </w:tc>
        <w:tc>
          <w:tcPr>
            <w:tcW w:w="1170" w:type="dxa"/>
            <w:tcBorders>
              <w:top w:val="nil"/>
              <w:left w:val="nil"/>
              <w:bottom w:val="single" w:sz="4" w:space="0" w:color="767171"/>
              <w:right w:val="single" w:sz="4" w:space="0" w:color="767171"/>
            </w:tcBorders>
            <w:noWrap/>
            <w:vAlign w:val="center"/>
            <w:hideMark/>
          </w:tcPr>
          <w:p w14:paraId="353A2634" w14:textId="77777777" w:rsidR="006C2249" w:rsidRPr="00807B77" w:rsidRDefault="006C2249" w:rsidP="006C2249">
            <w:pPr>
              <w:spacing w:after="0" w:line="240" w:lineRule="auto"/>
              <w:jc w:val="center"/>
              <w:rPr>
                <w:spacing w:val="0"/>
                <w:lang w:val="es-DO"/>
              </w:rPr>
            </w:pPr>
            <w:r w:rsidRPr="00807B77">
              <w:rPr>
                <w:spacing w:val="0"/>
                <w:lang w:val="es-DO"/>
              </w:rPr>
              <w:t>100%</w:t>
            </w:r>
          </w:p>
        </w:tc>
      </w:tr>
      <w:tr w:rsidR="00807B77" w:rsidRPr="00807B77" w14:paraId="2DE63428" w14:textId="77777777" w:rsidTr="00FF30B2">
        <w:trPr>
          <w:trHeight w:val="997"/>
        </w:trPr>
        <w:tc>
          <w:tcPr>
            <w:tcW w:w="488" w:type="dxa"/>
            <w:tcBorders>
              <w:top w:val="nil"/>
              <w:left w:val="single" w:sz="4" w:space="0" w:color="767171"/>
              <w:bottom w:val="single" w:sz="4" w:space="0" w:color="767171"/>
              <w:right w:val="single" w:sz="4" w:space="0" w:color="767171"/>
            </w:tcBorders>
            <w:noWrap/>
            <w:vAlign w:val="center"/>
            <w:hideMark/>
          </w:tcPr>
          <w:p w14:paraId="15CD1510" w14:textId="77777777" w:rsidR="006C2249" w:rsidRPr="00807B77" w:rsidRDefault="006C2249" w:rsidP="006C2249">
            <w:pPr>
              <w:spacing w:after="0" w:line="240" w:lineRule="auto"/>
              <w:jc w:val="center"/>
              <w:rPr>
                <w:rFonts w:eastAsia="Times New Roman"/>
                <w:lang w:eastAsia="es-DO"/>
              </w:rPr>
            </w:pPr>
            <w:r w:rsidRPr="00807B77">
              <w:rPr>
                <w:rFonts w:eastAsia="Times New Roman"/>
                <w:lang w:eastAsia="es-DO"/>
              </w:rPr>
              <w:lastRenderedPageBreak/>
              <w:t>11</w:t>
            </w:r>
          </w:p>
        </w:tc>
        <w:tc>
          <w:tcPr>
            <w:tcW w:w="2020" w:type="dxa"/>
            <w:vMerge/>
            <w:tcBorders>
              <w:top w:val="nil"/>
              <w:left w:val="single" w:sz="4" w:space="0" w:color="767171"/>
              <w:bottom w:val="single" w:sz="4" w:space="0" w:color="767171"/>
              <w:right w:val="single" w:sz="4" w:space="0" w:color="767171"/>
            </w:tcBorders>
            <w:vAlign w:val="center"/>
            <w:hideMark/>
          </w:tcPr>
          <w:p w14:paraId="77ADD017" w14:textId="77777777" w:rsidR="006C2249" w:rsidRPr="00807B77" w:rsidRDefault="006C2249" w:rsidP="006C2249">
            <w:pPr>
              <w:spacing w:after="0" w:line="240" w:lineRule="auto"/>
              <w:rPr>
                <w:spacing w:val="0"/>
                <w:lang w:val="es-DO"/>
              </w:rPr>
            </w:pPr>
          </w:p>
        </w:tc>
        <w:tc>
          <w:tcPr>
            <w:tcW w:w="2379" w:type="dxa"/>
            <w:vMerge/>
            <w:tcBorders>
              <w:top w:val="nil"/>
              <w:left w:val="single" w:sz="4" w:space="0" w:color="767171"/>
              <w:bottom w:val="single" w:sz="4" w:space="0" w:color="767171"/>
              <w:right w:val="single" w:sz="4" w:space="0" w:color="767171"/>
            </w:tcBorders>
            <w:vAlign w:val="center"/>
            <w:hideMark/>
          </w:tcPr>
          <w:p w14:paraId="6214F4EB" w14:textId="77777777" w:rsidR="006C2249" w:rsidRPr="00807B77" w:rsidRDefault="006C2249" w:rsidP="006C2249">
            <w:pPr>
              <w:spacing w:after="0" w:line="240" w:lineRule="auto"/>
              <w:rPr>
                <w:spacing w:val="0"/>
                <w:lang w:val="es-DO"/>
              </w:rPr>
            </w:pPr>
          </w:p>
        </w:tc>
        <w:tc>
          <w:tcPr>
            <w:tcW w:w="2033" w:type="dxa"/>
            <w:tcBorders>
              <w:top w:val="nil"/>
              <w:left w:val="nil"/>
              <w:bottom w:val="single" w:sz="4" w:space="0" w:color="767171"/>
              <w:right w:val="single" w:sz="4" w:space="0" w:color="767171"/>
            </w:tcBorders>
            <w:shd w:val="clear" w:color="000000" w:fill="FFFFFF"/>
            <w:hideMark/>
          </w:tcPr>
          <w:p w14:paraId="5D7AE633" w14:textId="77777777" w:rsidR="006C2249" w:rsidRPr="00807B77" w:rsidRDefault="006C2249" w:rsidP="006C2249">
            <w:pPr>
              <w:spacing w:after="0" w:line="240" w:lineRule="auto"/>
              <w:rPr>
                <w:spacing w:val="0"/>
                <w:lang w:val="es-DO"/>
              </w:rPr>
            </w:pPr>
          </w:p>
          <w:p w14:paraId="5904D13B" w14:textId="56BE4C1D" w:rsidR="006C2249" w:rsidRPr="00807B77" w:rsidRDefault="006C2249" w:rsidP="006C2249">
            <w:pPr>
              <w:spacing w:after="0" w:line="240" w:lineRule="auto"/>
              <w:rPr>
                <w:spacing w:val="0"/>
                <w:lang w:val="es-DO"/>
              </w:rPr>
            </w:pPr>
            <w:r w:rsidRPr="00807B77">
              <w:rPr>
                <w:spacing w:val="0"/>
                <w:lang w:val="es-DO"/>
              </w:rPr>
              <w:t>Hombres impactados</w:t>
            </w:r>
          </w:p>
        </w:tc>
        <w:tc>
          <w:tcPr>
            <w:tcW w:w="1340" w:type="dxa"/>
            <w:tcBorders>
              <w:top w:val="nil"/>
              <w:left w:val="nil"/>
              <w:bottom w:val="single" w:sz="4" w:space="0" w:color="767171"/>
              <w:right w:val="single" w:sz="4" w:space="0" w:color="767171"/>
            </w:tcBorders>
            <w:noWrap/>
            <w:hideMark/>
          </w:tcPr>
          <w:p w14:paraId="75C9B8AA" w14:textId="77777777" w:rsidR="006C2249" w:rsidRPr="00807B77" w:rsidRDefault="006C2249" w:rsidP="006C2249">
            <w:pPr>
              <w:spacing w:after="0" w:line="240" w:lineRule="auto"/>
              <w:jc w:val="center"/>
              <w:rPr>
                <w:spacing w:val="0"/>
                <w:lang w:val="es-DO"/>
              </w:rPr>
            </w:pPr>
          </w:p>
          <w:p w14:paraId="28DBB9EC" w14:textId="398671D5" w:rsidR="006C2249" w:rsidRPr="00807B77" w:rsidRDefault="006C2249" w:rsidP="006C2249">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hideMark/>
          </w:tcPr>
          <w:p w14:paraId="382B88D4" w14:textId="77777777" w:rsidR="006C2249" w:rsidRPr="00807B77" w:rsidRDefault="006C2249" w:rsidP="006C2249">
            <w:pPr>
              <w:spacing w:after="0" w:line="240" w:lineRule="auto"/>
              <w:jc w:val="center"/>
              <w:rPr>
                <w:spacing w:val="0"/>
                <w:lang w:val="es-DO"/>
              </w:rPr>
            </w:pPr>
          </w:p>
          <w:p w14:paraId="10786562" w14:textId="3025E0BD" w:rsidR="006C2249" w:rsidRPr="00807B77" w:rsidRDefault="006C2249" w:rsidP="006C2249">
            <w:pPr>
              <w:spacing w:after="0" w:line="240" w:lineRule="auto"/>
              <w:jc w:val="center"/>
              <w:rPr>
                <w:spacing w:val="0"/>
                <w:lang w:val="es-DO"/>
              </w:rPr>
            </w:pPr>
            <w:r w:rsidRPr="00807B77">
              <w:rPr>
                <w:spacing w:val="0"/>
                <w:lang w:val="es-DO"/>
              </w:rPr>
              <w:t>1,082</w:t>
            </w:r>
          </w:p>
        </w:tc>
        <w:tc>
          <w:tcPr>
            <w:tcW w:w="1115" w:type="dxa"/>
            <w:tcBorders>
              <w:top w:val="nil"/>
              <w:left w:val="nil"/>
              <w:bottom w:val="single" w:sz="4" w:space="0" w:color="767171"/>
              <w:right w:val="single" w:sz="4" w:space="0" w:color="767171"/>
            </w:tcBorders>
            <w:shd w:val="clear" w:color="000000" w:fill="FFFFFF"/>
            <w:noWrap/>
            <w:hideMark/>
          </w:tcPr>
          <w:p w14:paraId="0CA04A1F" w14:textId="77777777" w:rsidR="006C2249" w:rsidRPr="00807B77" w:rsidRDefault="006C2249" w:rsidP="006C2249">
            <w:pPr>
              <w:spacing w:after="0" w:line="240" w:lineRule="auto"/>
              <w:jc w:val="center"/>
              <w:rPr>
                <w:spacing w:val="0"/>
                <w:lang w:val="es-DO"/>
              </w:rPr>
            </w:pPr>
          </w:p>
          <w:p w14:paraId="75D6217D" w14:textId="20AFA02B" w:rsidR="006C2249" w:rsidRPr="00807B77" w:rsidRDefault="006C2249" w:rsidP="006C2249">
            <w:pPr>
              <w:spacing w:after="0" w:line="240" w:lineRule="auto"/>
              <w:jc w:val="center"/>
              <w:rPr>
                <w:spacing w:val="0"/>
                <w:lang w:val="es-DO"/>
              </w:rPr>
            </w:pPr>
            <w:r w:rsidRPr="00807B77">
              <w:rPr>
                <w:spacing w:val="0"/>
                <w:lang w:val="es-DO"/>
              </w:rPr>
              <w:t>1,200</w:t>
            </w:r>
          </w:p>
        </w:tc>
        <w:tc>
          <w:tcPr>
            <w:tcW w:w="1280" w:type="dxa"/>
            <w:tcBorders>
              <w:top w:val="nil"/>
              <w:left w:val="nil"/>
              <w:bottom w:val="single" w:sz="4" w:space="0" w:color="767171"/>
              <w:right w:val="single" w:sz="4" w:space="0" w:color="767171"/>
            </w:tcBorders>
            <w:noWrap/>
            <w:vAlign w:val="center"/>
          </w:tcPr>
          <w:p w14:paraId="32CF9DCA" w14:textId="0EE1FE07" w:rsidR="006C2249" w:rsidRPr="00807B77" w:rsidRDefault="006C2249" w:rsidP="006C2249">
            <w:pPr>
              <w:spacing w:after="0" w:line="240" w:lineRule="auto"/>
              <w:jc w:val="center"/>
              <w:rPr>
                <w:spacing w:val="0"/>
                <w:lang w:val="es-DO"/>
              </w:rPr>
            </w:pPr>
            <w:r w:rsidRPr="00807B77">
              <w:rPr>
                <w:spacing w:val="0"/>
                <w:lang w:val="es-DO"/>
              </w:rPr>
              <w:t>2,852</w:t>
            </w:r>
          </w:p>
        </w:tc>
        <w:tc>
          <w:tcPr>
            <w:tcW w:w="1170" w:type="dxa"/>
            <w:tcBorders>
              <w:top w:val="nil"/>
              <w:left w:val="nil"/>
              <w:bottom w:val="single" w:sz="4" w:space="0" w:color="767171"/>
              <w:right w:val="single" w:sz="4" w:space="0" w:color="767171"/>
            </w:tcBorders>
            <w:noWrap/>
            <w:hideMark/>
          </w:tcPr>
          <w:p w14:paraId="3C1C0175" w14:textId="77777777" w:rsidR="006C2249" w:rsidRPr="00807B77" w:rsidRDefault="006C2249" w:rsidP="006C2249">
            <w:pPr>
              <w:spacing w:after="0" w:line="240" w:lineRule="auto"/>
              <w:jc w:val="center"/>
              <w:rPr>
                <w:spacing w:val="0"/>
                <w:lang w:val="es-DO"/>
              </w:rPr>
            </w:pPr>
          </w:p>
          <w:p w14:paraId="61E51F14" w14:textId="717F4F8E" w:rsidR="006C2249" w:rsidRPr="00807B77" w:rsidRDefault="006C2249" w:rsidP="006C2249">
            <w:pPr>
              <w:spacing w:after="0" w:line="240" w:lineRule="auto"/>
              <w:jc w:val="center"/>
              <w:rPr>
                <w:spacing w:val="0"/>
                <w:lang w:val="es-DO"/>
              </w:rPr>
            </w:pPr>
            <w:r w:rsidRPr="00807B77">
              <w:rPr>
                <w:spacing w:val="0"/>
                <w:lang w:val="es-DO"/>
              </w:rPr>
              <w:t>100%</w:t>
            </w:r>
          </w:p>
        </w:tc>
      </w:tr>
      <w:tr w:rsidR="00807B77" w:rsidRPr="00807B77" w14:paraId="573C67BA" w14:textId="77777777" w:rsidTr="00FF30B2">
        <w:trPr>
          <w:trHeight w:val="1124"/>
        </w:trPr>
        <w:tc>
          <w:tcPr>
            <w:tcW w:w="488" w:type="dxa"/>
            <w:tcBorders>
              <w:top w:val="nil"/>
              <w:left w:val="single" w:sz="4" w:space="0" w:color="767171"/>
              <w:bottom w:val="single" w:sz="4" w:space="0" w:color="767171"/>
              <w:right w:val="single" w:sz="4" w:space="0" w:color="767171"/>
            </w:tcBorders>
            <w:noWrap/>
            <w:vAlign w:val="center"/>
            <w:hideMark/>
          </w:tcPr>
          <w:p w14:paraId="736BBFF7" w14:textId="77777777" w:rsidR="006C2249" w:rsidRPr="00807B77" w:rsidRDefault="006C2249" w:rsidP="006C2249">
            <w:pPr>
              <w:spacing w:after="0" w:line="240" w:lineRule="auto"/>
              <w:jc w:val="center"/>
              <w:rPr>
                <w:rFonts w:eastAsia="Times New Roman"/>
                <w:lang w:eastAsia="es-DO"/>
              </w:rPr>
            </w:pPr>
            <w:r w:rsidRPr="00807B77">
              <w:rPr>
                <w:rFonts w:eastAsia="Times New Roman"/>
                <w:lang w:eastAsia="es-DO"/>
              </w:rPr>
              <w:t>12</w:t>
            </w:r>
          </w:p>
        </w:tc>
        <w:tc>
          <w:tcPr>
            <w:tcW w:w="2020" w:type="dxa"/>
            <w:vMerge/>
            <w:tcBorders>
              <w:top w:val="nil"/>
              <w:left w:val="single" w:sz="4" w:space="0" w:color="767171"/>
              <w:bottom w:val="single" w:sz="4" w:space="0" w:color="767171"/>
              <w:right w:val="single" w:sz="4" w:space="0" w:color="767171"/>
            </w:tcBorders>
            <w:vAlign w:val="center"/>
            <w:hideMark/>
          </w:tcPr>
          <w:p w14:paraId="07B053FB" w14:textId="77777777" w:rsidR="006C2249" w:rsidRPr="00807B77" w:rsidRDefault="006C2249" w:rsidP="006C2249">
            <w:pPr>
              <w:spacing w:after="0" w:line="240" w:lineRule="auto"/>
              <w:rPr>
                <w:spacing w:val="0"/>
                <w:lang w:val="es-DO"/>
              </w:rPr>
            </w:pPr>
          </w:p>
        </w:tc>
        <w:tc>
          <w:tcPr>
            <w:tcW w:w="2379" w:type="dxa"/>
            <w:vMerge/>
            <w:tcBorders>
              <w:top w:val="nil"/>
              <w:left w:val="single" w:sz="4" w:space="0" w:color="767171"/>
              <w:bottom w:val="single" w:sz="4" w:space="0" w:color="767171"/>
              <w:right w:val="single" w:sz="4" w:space="0" w:color="767171"/>
            </w:tcBorders>
            <w:vAlign w:val="center"/>
            <w:hideMark/>
          </w:tcPr>
          <w:p w14:paraId="1292715E" w14:textId="77777777" w:rsidR="006C2249" w:rsidRPr="00807B77" w:rsidRDefault="006C2249" w:rsidP="006C2249">
            <w:pPr>
              <w:spacing w:after="0" w:line="240" w:lineRule="auto"/>
              <w:rPr>
                <w:spacing w:val="0"/>
                <w:lang w:val="es-DO"/>
              </w:rPr>
            </w:pPr>
          </w:p>
        </w:tc>
        <w:tc>
          <w:tcPr>
            <w:tcW w:w="2033" w:type="dxa"/>
            <w:tcBorders>
              <w:top w:val="nil"/>
              <w:left w:val="nil"/>
              <w:bottom w:val="single" w:sz="4" w:space="0" w:color="767171"/>
              <w:right w:val="single" w:sz="4" w:space="0" w:color="767171"/>
            </w:tcBorders>
            <w:shd w:val="clear" w:color="000000" w:fill="FFFFFF"/>
            <w:hideMark/>
          </w:tcPr>
          <w:p w14:paraId="4CB9E3F4" w14:textId="77777777" w:rsidR="006C2249" w:rsidRPr="00807B77" w:rsidRDefault="006C2249" w:rsidP="006C2249">
            <w:pPr>
              <w:spacing w:after="0" w:line="240" w:lineRule="auto"/>
              <w:rPr>
                <w:spacing w:val="0"/>
                <w:lang w:val="es-DO"/>
              </w:rPr>
            </w:pPr>
          </w:p>
          <w:p w14:paraId="1713EAEF" w14:textId="0E5FD752" w:rsidR="006C2249" w:rsidRPr="00807B77" w:rsidRDefault="0059728C" w:rsidP="006C2249">
            <w:pPr>
              <w:spacing w:after="0" w:line="240" w:lineRule="auto"/>
              <w:rPr>
                <w:spacing w:val="0"/>
                <w:lang w:val="es-DO"/>
              </w:rPr>
            </w:pPr>
            <w:r w:rsidRPr="00807B77">
              <w:rPr>
                <w:spacing w:val="0"/>
                <w:lang w:val="es-DO"/>
              </w:rPr>
              <w:t>Jóvenes</w:t>
            </w:r>
            <w:r w:rsidR="006C2249" w:rsidRPr="00807B77">
              <w:rPr>
                <w:spacing w:val="0"/>
                <w:lang w:val="es-DO"/>
              </w:rPr>
              <w:t xml:space="preserve"> impactados</w:t>
            </w:r>
          </w:p>
        </w:tc>
        <w:tc>
          <w:tcPr>
            <w:tcW w:w="1340" w:type="dxa"/>
            <w:tcBorders>
              <w:top w:val="nil"/>
              <w:left w:val="nil"/>
              <w:bottom w:val="single" w:sz="4" w:space="0" w:color="767171"/>
              <w:right w:val="single" w:sz="4" w:space="0" w:color="767171"/>
            </w:tcBorders>
            <w:noWrap/>
            <w:hideMark/>
          </w:tcPr>
          <w:p w14:paraId="2BE2A021" w14:textId="77777777" w:rsidR="006C2249" w:rsidRPr="00807B77" w:rsidRDefault="006C2249" w:rsidP="006C2249">
            <w:pPr>
              <w:spacing w:after="0" w:line="240" w:lineRule="auto"/>
              <w:jc w:val="center"/>
              <w:rPr>
                <w:spacing w:val="0"/>
                <w:lang w:val="es-DO"/>
              </w:rPr>
            </w:pPr>
          </w:p>
          <w:p w14:paraId="033EABC1" w14:textId="77777777" w:rsidR="006C2249" w:rsidRPr="00807B77" w:rsidRDefault="006C2249" w:rsidP="006C2249">
            <w:pPr>
              <w:spacing w:after="0" w:line="240" w:lineRule="auto"/>
              <w:jc w:val="center"/>
              <w:rPr>
                <w:spacing w:val="0"/>
                <w:lang w:val="es-DO"/>
              </w:rPr>
            </w:pPr>
          </w:p>
          <w:p w14:paraId="722886BF" w14:textId="2EB224E8" w:rsidR="006C2249" w:rsidRPr="00807B77" w:rsidRDefault="006C2249" w:rsidP="006C2249">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hideMark/>
          </w:tcPr>
          <w:p w14:paraId="4EC618BB" w14:textId="77777777" w:rsidR="006C2249" w:rsidRPr="00807B77" w:rsidRDefault="006C2249" w:rsidP="006C2249">
            <w:pPr>
              <w:spacing w:after="0" w:line="240" w:lineRule="auto"/>
              <w:jc w:val="center"/>
              <w:rPr>
                <w:spacing w:val="0"/>
                <w:lang w:val="es-DO"/>
              </w:rPr>
            </w:pPr>
          </w:p>
          <w:p w14:paraId="0E4F2183" w14:textId="77777777" w:rsidR="006C2249" w:rsidRPr="00807B77" w:rsidRDefault="006C2249" w:rsidP="006C2249">
            <w:pPr>
              <w:spacing w:after="0" w:line="240" w:lineRule="auto"/>
              <w:jc w:val="center"/>
              <w:rPr>
                <w:spacing w:val="0"/>
                <w:lang w:val="es-DO"/>
              </w:rPr>
            </w:pPr>
          </w:p>
          <w:p w14:paraId="17C648DF" w14:textId="164FCBEE" w:rsidR="006C2249" w:rsidRPr="00807B77" w:rsidRDefault="006C2249" w:rsidP="006C2249">
            <w:pPr>
              <w:spacing w:after="0" w:line="240" w:lineRule="auto"/>
              <w:jc w:val="center"/>
              <w:rPr>
                <w:spacing w:val="0"/>
                <w:lang w:val="es-DO"/>
              </w:rPr>
            </w:pPr>
            <w:r w:rsidRPr="00807B77">
              <w:rPr>
                <w:spacing w:val="0"/>
                <w:lang w:val="es-DO"/>
              </w:rPr>
              <w:t>506</w:t>
            </w:r>
          </w:p>
        </w:tc>
        <w:tc>
          <w:tcPr>
            <w:tcW w:w="1115" w:type="dxa"/>
            <w:tcBorders>
              <w:top w:val="nil"/>
              <w:left w:val="nil"/>
              <w:bottom w:val="single" w:sz="4" w:space="0" w:color="767171"/>
              <w:right w:val="single" w:sz="4" w:space="0" w:color="767171"/>
            </w:tcBorders>
            <w:shd w:val="clear" w:color="000000" w:fill="FFFFFF"/>
            <w:noWrap/>
            <w:hideMark/>
          </w:tcPr>
          <w:p w14:paraId="79C2F92D" w14:textId="77777777" w:rsidR="006C2249" w:rsidRPr="00807B77" w:rsidRDefault="006C2249" w:rsidP="006C2249">
            <w:pPr>
              <w:spacing w:after="0" w:line="240" w:lineRule="auto"/>
              <w:jc w:val="center"/>
              <w:rPr>
                <w:spacing w:val="0"/>
                <w:lang w:val="es-DO"/>
              </w:rPr>
            </w:pPr>
          </w:p>
          <w:p w14:paraId="0B9928F1" w14:textId="77777777" w:rsidR="006C2249" w:rsidRPr="00807B77" w:rsidRDefault="006C2249" w:rsidP="006C2249">
            <w:pPr>
              <w:spacing w:after="0" w:line="240" w:lineRule="auto"/>
              <w:jc w:val="center"/>
              <w:rPr>
                <w:spacing w:val="0"/>
                <w:lang w:val="es-DO"/>
              </w:rPr>
            </w:pPr>
          </w:p>
          <w:p w14:paraId="2CE653AD" w14:textId="0CC563FA" w:rsidR="006C2249" w:rsidRPr="00807B77" w:rsidRDefault="006C2249" w:rsidP="006C2249">
            <w:pPr>
              <w:spacing w:after="0" w:line="240" w:lineRule="auto"/>
              <w:jc w:val="center"/>
              <w:rPr>
                <w:spacing w:val="0"/>
                <w:lang w:val="es-DO"/>
              </w:rPr>
            </w:pPr>
            <w:r w:rsidRPr="00807B77">
              <w:rPr>
                <w:spacing w:val="0"/>
                <w:lang w:val="es-DO"/>
              </w:rPr>
              <w:t>600</w:t>
            </w:r>
          </w:p>
        </w:tc>
        <w:tc>
          <w:tcPr>
            <w:tcW w:w="1280" w:type="dxa"/>
            <w:tcBorders>
              <w:top w:val="nil"/>
              <w:left w:val="nil"/>
              <w:bottom w:val="single" w:sz="4" w:space="0" w:color="767171"/>
              <w:right w:val="single" w:sz="4" w:space="0" w:color="767171"/>
            </w:tcBorders>
            <w:noWrap/>
            <w:vAlign w:val="center"/>
          </w:tcPr>
          <w:p w14:paraId="4266FE65" w14:textId="77777777" w:rsidR="006C2249" w:rsidRPr="00807B77" w:rsidRDefault="006C2249" w:rsidP="006C2249">
            <w:pPr>
              <w:spacing w:after="0" w:line="240" w:lineRule="auto"/>
              <w:jc w:val="center"/>
              <w:rPr>
                <w:spacing w:val="0"/>
                <w:lang w:val="es-DO"/>
              </w:rPr>
            </w:pPr>
          </w:p>
          <w:p w14:paraId="1B24E453" w14:textId="0DC46518" w:rsidR="006C2249" w:rsidRPr="00807B77" w:rsidRDefault="006C2249" w:rsidP="006C2249">
            <w:pPr>
              <w:spacing w:after="0" w:line="240" w:lineRule="auto"/>
              <w:jc w:val="center"/>
              <w:rPr>
                <w:spacing w:val="0"/>
                <w:lang w:val="es-DO"/>
              </w:rPr>
            </w:pPr>
            <w:r w:rsidRPr="00807B77">
              <w:rPr>
                <w:spacing w:val="0"/>
                <w:lang w:val="es-DO"/>
              </w:rPr>
              <w:t>2,558</w:t>
            </w:r>
          </w:p>
        </w:tc>
        <w:tc>
          <w:tcPr>
            <w:tcW w:w="1170" w:type="dxa"/>
            <w:tcBorders>
              <w:top w:val="nil"/>
              <w:left w:val="nil"/>
              <w:bottom w:val="single" w:sz="4" w:space="0" w:color="767171"/>
              <w:right w:val="single" w:sz="4" w:space="0" w:color="767171"/>
            </w:tcBorders>
            <w:noWrap/>
            <w:hideMark/>
          </w:tcPr>
          <w:p w14:paraId="152467BF" w14:textId="77777777" w:rsidR="006C2249" w:rsidRPr="00807B77" w:rsidRDefault="006C2249" w:rsidP="006C2249">
            <w:pPr>
              <w:spacing w:after="0" w:line="240" w:lineRule="auto"/>
              <w:jc w:val="center"/>
              <w:rPr>
                <w:spacing w:val="0"/>
                <w:lang w:val="es-DO"/>
              </w:rPr>
            </w:pPr>
          </w:p>
          <w:p w14:paraId="7157FAC6" w14:textId="1970BD8C" w:rsidR="006C2249" w:rsidRPr="00807B77" w:rsidRDefault="006C2249" w:rsidP="006C2249">
            <w:pPr>
              <w:spacing w:after="0" w:line="240" w:lineRule="auto"/>
              <w:jc w:val="center"/>
              <w:rPr>
                <w:spacing w:val="0"/>
                <w:lang w:val="es-DO"/>
              </w:rPr>
            </w:pPr>
            <w:r w:rsidRPr="00807B77">
              <w:rPr>
                <w:spacing w:val="0"/>
                <w:lang w:val="es-DO"/>
              </w:rPr>
              <w:t>100%</w:t>
            </w:r>
          </w:p>
        </w:tc>
      </w:tr>
      <w:tr w:rsidR="00807B77" w:rsidRPr="00807B77" w14:paraId="12B74F87" w14:textId="77777777" w:rsidTr="00FF30B2">
        <w:trPr>
          <w:trHeight w:val="1200"/>
        </w:trPr>
        <w:tc>
          <w:tcPr>
            <w:tcW w:w="488" w:type="dxa"/>
            <w:tcBorders>
              <w:top w:val="nil"/>
              <w:left w:val="single" w:sz="4" w:space="0" w:color="767171"/>
              <w:bottom w:val="single" w:sz="4" w:space="0" w:color="767171"/>
              <w:right w:val="single" w:sz="4" w:space="0" w:color="767171"/>
            </w:tcBorders>
            <w:noWrap/>
            <w:vAlign w:val="center"/>
            <w:hideMark/>
          </w:tcPr>
          <w:p w14:paraId="4E271E90" w14:textId="77777777" w:rsidR="00404E53" w:rsidRPr="00807B77" w:rsidRDefault="00404E53" w:rsidP="00404E53">
            <w:pPr>
              <w:spacing w:after="0" w:line="240" w:lineRule="auto"/>
              <w:jc w:val="center"/>
              <w:rPr>
                <w:rFonts w:eastAsia="Times New Roman"/>
                <w:lang w:eastAsia="es-DO"/>
              </w:rPr>
            </w:pPr>
            <w:r w:rsidRPr="00807B77">
              <w:rPr>
                <w:rFonts w:eastAsia="Times New Roman"/>
                <w:lang w:eastAsia="es-DO"/>
              </w:rPr>
              <w:t>17</w:t>
            </w:r>
          </w:p>
        </w:tc>
        <w:tc>
          <w:tcPr>
            <w:tcW w:w="2020" w:type="dxa"/>
            <w:tcBorders>
              <w:top w:val="nil"/>
              <w:left w:val="single" w:sz="4" w:space="0" w:color="767171"/>
              <w:bottom w:val="single" w:sz="4" w:space="0" w:color="767171"/>
              <w:right w:val="single" w:sz="4" w:space="0" w:color="767171"/>
            </w:tcBorders>
            <w:shd w:val="clear" w:color="000000" w:fill="FFFFFF"/>
            <w:vAlign w:val="center"/>
            <w:hideMark/>
          </w:tcPr>
          <w:p w14:paraId="4DCC476A" w14:textId="4F5B64E7" w:rsidR="00404E53" w:rsidRPr="00807B77" w:rsidRDefault="00404E53" w:rsidP="00404E53">
            <w:pPr>
              <w:spacing w:after="0" w:line="240" w:lineRule="auto"/>
              <w:jc w:val="center"/>
              <w:rPr>
                <w:spacing w:val="0"/>
                <w:lang w:val="es-DO"/>
              </w:rPr>
            </w:pPr>
            <w:r w:rsidRPr="00807B77">
              <w:rPr>
                <w:spacing w:val="0"/>
                <w:lang w:val="es-DO"/>
              </w:rPr>
              <w:t>Investigación y Peritaje</w:t>
            </w:r>
            <w:r w:rsidR="004C043E" w:rsidRPr="00807B77">
              <w:rPr>
                <w:spacing w:val="0"/>
                <w:lang w:val="es-DO"/>
              </w:rPr>
              <w:t>.</w:t>
            </w:r>
          </w:p>
        </w:tc>
        <w:tc>
          <w:tcPr>
            <w:tcW w:w="2379" w:type="dxa"/>
            <w:tcBorders>
              <w:top w:val="nil"/>
              <w:left w:val="nil"/>
              <w:bottom w:val="single" w:sz="4" w:space="0" w:color="767171"/>
              <w:right w:val="single" w:sz="4" w:space="0" w:color="767171"/>
            </w:tcBorders>
            <w:vAlign w:val="center"/>
            <w:hideMark/>
          </w:tcPr>
          <w:p w14:paraId="30DC83D4" w14:textId="58A65AB4" w:rsidR="00404E53" w:rsidRPr="00807B77" w:rsidRDefault="00404E53" w:rsidP="00404E53">
            <w:pPr>
              <w:spacing w:after="0" w:line="240" w:lineRule="auto"/>
              <w:jc w:val="center"/>
              <w:rPr>
                <w:spacing w:val="0"/>
                <w:lang w:val="es-DO"/>
              </w:rPr>
            </w:pPr>
            <w:r w:rsidRPr="00807B77">
              <w:rPr>
                <w:spacing w:val="0"/>
                <w:lang w:val="es-DO"/>
              </w:rPr>
              <w:t>Mejor conservación y disponibilidad de las obras registradas, facilitando su explotación comercial.</w:t>
            </w:r>
          </w:p>
        </w:tc>
        <w:tc>
          <w:tcPr>
            <w:tcW w:w="2033" w:type="dxa"/>
            <w:tcBorders>
              <w:top w:val="nil"/>
              <w:left w:val="nil"/>
              <w:bottom w:val="single" w:sz="4" w:space="0" w:color="767171"/>
              <w:right w:val="single" w:sz="4" w:space="0" w:color="767171"/>
            </w:tcBorders>
            <w:shd w:val="clear" w:color="000000" w:fill="FFFFFF"/>
            <w:vAlign w:val="center"/>
            <w:hideMark/>
          </w:tcPr>
          <w:p w14:paraId="16BA1916" w14:textId="01665F1C" w:rsidR="00404E53" w:rsidRPr="00807B77" w:rsidRDefault="004C043E" w:rsidP="00404E53">
            <w:pPr>
              <w:spacing w:after="0" w:line="240" w:lineRule="auto"/>
              <w:rPr>
                <w:spacing w:val="0"/>
                <w:lang w:val="es-DO"/>
              </w:rPr>
            </w:pPr>
            <w:r w:rsidRPr="00807B77">
              <w:rPr>
                <w:spacing w:val="0"/>
                <w:lang w:val="es-DO"/>
              </w:rPr>
              <w:t>Cantidad</w:t>
            </w:r>
            <w:r w:rsidR="00404E53" w:rsidRPr="00807B77">
              <w:rPr>
                <w:spacing w:val="0"/>
                <w:lang w:val="es-DO"/>
              </w:rPr>
              <w:t xml:space="preserve"> del uso de los servicios de Investigación y Per</w:t>
            </w:r>
            <w:r w:rsidRPr="00807B77">
              <w:rPr>
                <w:spacing w:val="0"/>
                <w:lang w:val="es-DO"/>
              </w:rPr>
              <w:t>i</w:t>
            </w:r>
            <w:r w:rsidR="00404E53" w:rsidRPr="00807B77">
              <w:rPr>
                <w:spacing w:val="0"/>
                <w:lang w:val="es-DO"/>
              </w:rPr>
              <w:t>taje</w:t>
            </w:r>
            <w:r w:rsidRPr="00807B77">
              <w:rPr>
                <w:spacing w:val="0"/>
                <w:lang w:val="es-DO"/>
              </w:rPr>
              <w:t>.</w:t>
            </w:r>
          </w:p>
        </w:tc>
        <w:tc>
          <w:tcPr>
            <w:tcW w:w="1340" w:type="dxa"/>
            <w:tcBorders>
              <w:top w:val="nil"/>
              <w:left w:val="nil"/>
              <w:bottom w:val="single" w:sz="4" w:space="0" w:color="767171"/>
              <w:right w:val="single" w:sz="4" w:space="0" w:color="767171"/>
            </w:tcBorders>
            <w:hideMark/>
          </w:tcPr>
          <w:p w14:paraId="131A8733" w14:textId="77777777" w:rsidR="00404E53" w:rsidRPr="00807B77" w:rsidRDefault="00404E53" w:rsidP="00404E53">
            <w:pPr>
              <w:spacing w:after="0" w:line="240" w:lineRule="auto"/>
              <w:jc w:val="center"/>
              <w:rPr>
                <w:spacing w:val="0"/>
                <w:lang w:val="es-DO"/>
              </w:rPr>
            </w:pPr>
          </w:p>
          <w:p w14:paraId="48BD23F8" w14:textId="77777777" w:rsidR="00404E53" w:rsidRPr="00807B77" w:rsidRDefault="00404E53" w:rsidP="00404E53">
            <w:pPr>
              <w:spacing w:after="0" w:line="240" w:lineRule="auto"/>
              <w:jc w:val="center"/>
              <w:rPr>
                <w:spacing w:val="0"/>
                <w:lang w:val="es-DO"/>
              </w:rPr>
            </w:pPr>
          </w:p>
          <w:p w14:paraId="3018B0FB" w14:textId="77777777" w:rsidR="00404E53" w:rsidRPr="00807B77" w:rsidRDefault="00404E53" w:rsidP="00404E53">
            <w:pPr>
              <w:spacing w:after="0" w:line="240" w:lineRule="auto"/>
              <w:jc w:val="center"/>
              <w:rPr>
                <w:spacing w:val="0"/>
                <w:lang w:val="es-DO"/>
              </w:rPr>
            </w:pPr>
          </w:p>
          <w:p w14:paraId="7C6115E3" w14:textId="7E2A1947" w:rsidR="00404E53" w:rsidRPr="00807B77" w:rsidRDefault="00404E53" w:rsidP="00404E53">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vAlign w:val="center"/>
            <w:hideMark/>
          </w:tcPr>
          <w:p w14:paraId="3391AECF" w14:textId="6027C012" w:rsidR="00404E53" w:rsidRPr="00807B77" w:rsidRDefault="00404E53" w:rsidP="00404E53">
            <w:pPr>
              <w:spacing w:after="0" w:line="240" w:lineRule="auto"/>
              <w:jc w:val="center"/>
              <w:rPr>
                <w:spacing w:val="0"/>
                <w:lang w:val="es-DO"/>
              </w:rPr>
            </w:pPr>
            <w:r w:rsidRPr="00807B77">
              <w:rPr>
                <w:spacing w:val="0"/>
                <w:lang w:val="es-DO"/>
              </w:rPr>
              <w:t>33</w:t>
            </w:r>
          </w:p>
        </w:tc>
        <w:tc>
          <w:tcPr>
            <w:tcW w:w="1115" w:type="dxa"/>
            <w:tcBorders>
              <w:top w:val="nil"/>
              <w:left w:val="nil"/>
              <w:bottom w:val="single" w:sz="4" w:space="0" w:color="767171"/>
              <w:right w:val="single" w:sz="4" w:space="0" w:color="767171"/>
            </w:tcBorders>
            <w:shd w:val="clear" w:color="000000" w:fill="FFFFFF"/>
            <w:noWrap/>
            <w:vAlign w:val="center"/>
            <w:hideMark/>
          </w:tcPr>
          <w:p w14:paraId="76EC1316" w14:textId="488C7734" w:rsidR="00404E53" w:rsidRPr="00807B77" w:rsidRDefault="00404E53" w:rsidP="00404E53">
            <w:pPr>
              <w:spacing w:after="0" w:line="240" w:lineRule="auto"/>
              <w:jc w:val="center"/>
              <w:rPr>
                <w:spacing w:val="0"/>
                <w:lang w:val="es-DO"/>
              </w:rPr>
            </w:pPr>
            <w:r w:rsidRPr="00807B77">
              <w:rPr>
                <w:spacing w:val="0"/>
                <w:lang w:val="es-DO"/>
              </w:rPr>
              <w:t>43</w:t>
            </w:r>
          </w:p>
        </w:tc>
        <w:tc>
          <w:tcPr>
            <w:tcW w:w="1280" w:type="dxa"/>
            <w:tcBorders>
              <w:top w:val="nil"/>
              <w:left w:val="nil"/>
              <w:bottom w:val="single" w:sz="4" w:space="0" w:color="767171"/>
              <w:right w:val="single" w:sz="4" w:space="0" w:color="767171"/>
            </w:tcBorders>
            <w:noWrap/>
            <w:vAlign w:val="center"/>
            <w:hideMark/>
          </w:tcPr>
          <w:p w14:paraId="59A535AA" w14:textId="1342C8FB" w:rsidR="00404E53" w:rsidRPr="00807B77" w:rsidRDefault="00404E53" w:rsidP="00404E53">
            <w:pPr>
              <w:spacing w:after="0" w:line="240" w:lineRule="auto"/>
              <w:jc w:val="center"/>
              <w:rPr>
                <w:spacing w:val="0"/>
                <w:lang w:val="es-DO"/>
              </w:rPr>
            </w:pPr>
            <w:r w:rsidRPr="00807B77">
              <w:rPr>
                <w:spacing w:val="0"/>
                <w:lang w:val="es-DO"/>
              </w:rPr>
              <w:t>43</w:t>
            </w:r>
          </w:p>
        </w:tc>
        <w:tc>
          <w:tcPr>
            <w:tcW w:w="1170" w:type="dxa"/>
            <w:tcBorders>
              <w:top w:val="nil"/>
              <w:left w:val="nil"/>
              <w:bottom w:val="single" w:sz="4" w:space="0" w:color="767171"/>
              <w:right w:val="single" w:sz="4" w:space="0" w:color="767171"/>
            </w:tcBorders>
            <w:noWrap/>
            <w:vAlign w:val="center"/>
            <w:hideMark/>
          </w:tcPr>
          <w:p w14:paraId="3208B292" w14:textId="77777777" w:rsidR="00404E53" w:rsidRPr="00807B77" w:rsidRDefault="00404E53" w:rsidP="00404E53">
            <w:pPr>
              <w:spacing w:after="0" w:line="240" w:lineRule="auto"/>
              <w:jc w:val="center"/>
              <w:rPr>
                <w:spacing w:val="0"/>
                <w:lang w:val="es-DO"/>
              </w:rPr>
            </w:pPr>
            <w:r w:rsidRPr="00807B77">
              <w:rPr>
                <w:spacing w:val="0"/>
                <w:lang w:val="es-DO"/>
              </w:rPr>
              <w:t>100%</w:t>
            </w:r>
          </w:p>
        </w:tc>
      </w:tr>
      <w:tr w:rsidR="00807B77" w:rsidRPr="00807B77" w14:paraId="2E6D9851" w14:textId="77777777" w:rsidTr="00FF30B2">
        <w:trPr>
          <w:trHeight w:val="1800"/>
        </w:trPr>
        <w:tc>
          <w:tcPr>
            <w:tcW w:w="488" w:type="dxa"/>
            <w:tcBorders>
              <w:top w:val="nil"/>
              <w:left w:val="single" w:sz="4" w:space="0" w:color="767171"/>
              <w:bottom w:val="single" w:sz="4" w:space="0" w:color="767171"/>
              <w:right w:val="single" w:sz="4" w:space="0" w:color="767171"/>
            </w:tcBorders>
            <w:noWrap/>
            <w:vAlign w:val="center"/>
            <w:hideMark/>
          </w:tcPr>
          <w:p w14:paraId="48814157" w14:textId="77777777" w:rsidR="00191632" w:rsidRPr="00807B77" w:rsidRDefault="00191632" w:rsidP="00191632">
            <w:pPr>
              <w:spacing w:after="0" w:line="240" w:lineRule="auto"/>
              <w:jc w:val="center"/>
              <w:rPr>
                <w:rFonts w:eastAsia="Times New Roman"/>
                <w:lang w:eastAsia="es-DO"/>
              </w:rPr>
            </w:pPr>
            <w:r w:rsidRPr="00807B77">
              <w:rPr>
                <w:rFonts w:eastAsia="Times New Roman"/>
                <w:lang w:eastAsia="es-DO"/>
              </w:rPr>
              <w:t>21</w:t>
            </w:r>
          </w:p>
        </w:tc>
        <w:tc>
          <w:tcPr>
            <w:tcW w:w="2020" w:type="dxa"/>
            <w:tcBorders>
              <w:top w:val="nil"/>
              <w:left w:val="nil"/>
              <w:bottom w:val="single" w:sz="4" w:space="0" w:color="767171"/>
              <w:right w:val="single" w:sz="4" w:space="0" w:color="767171"/>
            </w:tcBorders>
            <w:shd w:val="clear" w:color="000000" w:fill="FFFFFF"/>
            <w:vAlign w:val="center"/>
            <w:hideMark/>
          </w:tcPr>
          <w:p w14:paraId="21B48E75" w14:textId="77777777" w:rsidR="00191632" w:rsidRPr="00807B77" w:rsidRDefault="00191632" w:rsidP="00191632">
            <w:pPr>
              <w:spacing w:after="0" w:line="240" w:lineRule="auto"/>
              <w:jc w:val="center"/>
              <w:rPr>
                <w:spacing w:val="0"/>
                <w:lang w:val="es-DO"/>
              </w:rPr>
            </w:pPr>
            <w:r w:rsidRPr="00807B77">
              <w:rPr>
                <w:spacing w:val="0"/>
                <w:lang w:val="es-DO"/>
              </w:rPr>
              <w:t>Atención al Usuario</w:t>
            </w:r>
          </w:p>
        </w:tc>
        <w:tc>
          <w:tcPr>
            <w:tcW w:w="2379" w:type="dxa"/>
            <w:tcBorders>
              <w:top w:val="nil"/>
              <w:left w:val="single" w:sz="4" w:space="0" w:color="767171"/>
              <w:bottom w:val="single" w:sz="4" w:space="0" w:color="767171"/>
              <w:right w:val="single" w:sz="4" w:space="0" w:color="767171"/>
            </w:tcBorders>
            <w:vAlign w:val="center"/>
            <w:hideMark/>
          </w:tcPr>
          <w:p w14:paraId="26C9EEE7" w14:textId="69B8BF8D" w:rsidR="00191632" w:rsidRPr="00807B77" w:rsidRDefault="001D094C" w:rsidP="00191632">
            <w:pPr>
              <w:spacing w:after="0" w:line="240" w:lineRule="auto"/>
              <w:jc w:val="center"/>
              <w:rPr>
                <w:spacing w:val="0"/>
                <w:lang w:val="es-DO"/>
              </w:rPr>
            </w:pPr>
            <w:r w:rsidRPr="00807B77">
              <w:rPr>
                <w:spacing w:val="0"/>
                <w:lang w:val="es-DO"/>
              </w:rPr>
              <w:t>Fortalecimiento de la gestión de la calidad.</w:t>
            </w:r>
          </w:p>
        </w:tc>
        <w:tc>
          <w:tcPr>
            <w:tcW w:w="2033" w:type="dxa"/>
            <w:tcBorders>
              <w:top w:val="nil"/>
              <w:left w:val="nil"/>
              <w:bottom w:val="single" w:sz="4" w:space="0" w:color="767171"/>
              <w:right w:val="single" w:sz="4" w:space="0" w:color="767171"/>
            </w:tcBorders>
            <w:shd w:val="clear" w:color="000000" w:fill="FFFFFF"/>
            <w:vAlign w:val="center"/>
            <w:hideMark/>
          </w:tcPr>
          <w:p w14:paraId="2BDEE9F0" w14:textId="7B06C4A8" w:rsidR="00191632" w:rsidRPr="00807B77" w:rsidRDefault="001D094C" w:rsidP="00191632">
            <w:pPr>
              <w:spacing w:after="0" w:line="240" w:lineRule="auto"/>
              <w:rPr>
                <w:spacing w:val="0"/>
                <w:lang w:val="es-DO"/>
              </w:rPr>
            </w:pPr>
            <w:r w:rsidRPr="00807B77">
              <w:rPr>
                <w:spacing w:val="0"/>
                <w:lang w:val="es-DO"/>
              </w:rPr>
              <w:t>Aumento del porcentaje de encuestas de satisfacción al cliente</w:t>
            </w:r>
          </w:p>
        </w:tc>
        <w:tc>
          <w:tcPr>
            <w:tcW w:w="1340" w:type="dxa"/>
            <w:tcBorders>
              <w:top w:val="nil"/>
              <w:left w:val="nil"/>
              <w:bottom w:val="single" w:sz="4" w:space="0" w:color="767171"/>
              <w:right w:val="single" w:sz="4" w:space="0" w:color="767171"/>
            </w:tcBorders>
            <w:shd w:val="clear" w:color="000000" w:fill="FFFFFF"/>
            <w:vAlign w:val="center"/>
            <w:hideMark/>
          </w:tcPr>
          <w:p w14:paraId="21C163BF" w14:textId="3E759ED4" w:rsidR="00191632" w:rsidRPr="00807B77" w:rsidRDefault="001D094C" w:rsidP="00191632">
            <w:pPr>
              <w:spacing w:after="0" w:line="240" w:lineRule="auto"/>
              <w:jc w:val="center"/>
              <w:rPr>
                <w:spacing w:val="0"/>
                <w:lang w:val="es-DO"/>
              </w:rPr>
            </w:pPr>
            <w:r w:rsidRPr="00807B77">
              <w:rPr>
                <w:spacing w:val="0"/>
                <w:lang w:val="es-DO"/>
              </w:rPr>
              <w:t>Anual</w:t>
            </w:r>
          </w:p>
        </w:tc>
        <w:tc>
          <w:tcPr>
            <w:tcW w:w="1115" w:type="dxa"/>
            <w:tcBorders>
              <w:top w:val="nil"/>
              <w:left w:val="nil"/>
              <w:bottom w:val="single" w:sz="4" w:space="0" w:color="767171"/>
              <w:right w:val="single" w:sz="4" w:space="0" w:color="767171"/>
            </w:tcBorders>
            <w:shd w:val="clear" w:color="000000" w:fill="FFFFFF"/>
            <w:vAlign w:val="center"/>
            <w:hideMark/>
          </w:tcPr>
          <w:p w14:paraId="131C5BC6" w14:textId="6F43BA7E" w:rsidR="00191632" w:rsidRPr="00807B77" w:rsidRDefault="001D094C" w:rsidP="00191632">
            <w:pPr>
              <w:spacing w:after="0" w:line="240" w:lineRule="auto"/>
              <w:jc w:val="center"/>
              <w:rPr>
                <w:spacing w:val="0"/>
                <w:lang w:val="es-DO"/>
              </w:rPr>
            </w:pPr>
            <w:r w:rsidRPr="00807B77">
              <w:rPr>
                <w:spacing w:val="0"/>
                <w:lang w:val="es-DO"/>
              </w:rPr>
              <w:t>90%</w:t>
            </w:r>
          </w:p>
        </w:tc>
        <w:tc>
          <w:tcPr>
            <w:tcW w:w="1115" w:type="dxa"/>
            <w:tcBorders>
              <w:top w:val="nil"/>
              <w:left w:val="nil"/>
              <w:bottom w:val="single" w:sz="4" w:space="0" w:color="767171"/>
              <w:right w:val="single" w:sz="4" w:space="0" w:color="767171"/>
            </w:tcBorders>
            <w:shd w:val="clear" w:color="000000" w:fill="FFFFFF"/>
            <w:noWrap/>
            <w:vAlign w:val="center"/>
            <w:hideMark/>
          </w:tcPr>
          <w:p w14:paraId="41F9760C" w14:textId="525BBEC6" w:rsidR="00191632" w:rsidRPr="00807B77" w:rsidRDefault="00191632" w:rsidP="00191632">
            <w:pPr>
              <w:spacing w:after="0" w:line="240" w:lineRule="auto"/>
              <w:jc w:val="center"/>
              <w:rPr>
                <w:spacing w:val="0"/>
                <w:lang w:val="es-DO"/>
              </w:rPr>
            </w:pPr>
            <w:r w:rsidRPr="00807B77">
              <w:rPr>
                <w:spacing w:val="0"/>
                <w:lang w:val="es-DO"/>
              </w:rPr>
              <w:t>9</w:t>
            </w:r>
            <w:r w:rsidR="001D094C" w:rsidRPr="00807B77">
              <w:rPr>
                <w:spacing w:val="0"/>
                <w:lang w:val="es-DO"/>
              </w:rPr>
              <w:t>2</w:t>
            </w:r>
            <w:r w:rsidRPr="00807B77">
              <w:rPr>
                <w:spacing w:val="0"/>
                <w:lang w:val="es-DO"/>
              </w:rPr>
              <w:t>%</w:t>
            </w:r>
          </w:p>
        </w:tc>
        <w:tc>
          <w:tcPr>
            <w:tcW w:w="1280" w:type="dxa"/>
            <w:tcBorders>
              <w:top w:val="nil"/>
              <w:left w:val="nil"/>
              <w:bottom w:val="single" w:sz="4" w:space="0" w:color="767171"/>
              <w:right w:val="single" w:sz="4" w:space="0" w:color="767171"/>
            </w:tcBorders>
            <w:noWrap/>
            <w:vAlign w:val="center"/>
            <w:hideMark/>
          </w:tcPr>
          <w:p w14:paraId="1A329044" w14:textId="2FB22F7A" w:rsidR="00191632" w:rsidRPr="00807B77" w:rsidRDefault="00191632" w:rsidP="00191632">
            <w:pPr>
              <w:spacing w:after="0" w:line="240" w:lineRule="auto"/>
              <w:jc w:val="center"/>
              <w:rPr>
                <w:spacing w:val="0"/>
                <w:lang w:val="es-DO"/>
              </w:rPr>
            </w:pPr>
            <w:r w:rsidRPr="00807B77">
              <w:rPr>
                <w:spacing w:val="0"/>
                <w:lang w:val="es-DO"/>
              </w:rPr>
              <w:t>9</w:t>
            </w:r>
            <w:r w:rsidR="001D094C" w:rsidRPr="00807B77">
              <w:rPr>
                <w:spacing w:val="0"/>
                <w:lang w:val="es-DO"/>
              </w:rPr>
              <w:t>1.42</w:t>
            </w:r>
            <w:r w:rsidRPr="00807B77">
              <w:rPr>
                <w:spacing w:val="0"/>
                <w:lang w:val="es-DO"/>
              </w:rPr>
              <w:t>%</w:t>
            </w:r>
          </w:p>
        </w:tc>
        <w:tc>
          <w:tcPr>
            <w:tcW w:w="1170" w:type="dxa"/>
            <w:tcBorders>
              <w:top w:val="nil"/>
              <w:left w:val="nil"/>
              <w:bottom w:val="single" w:sz="4" w:space="0" w:color="767171"/>
              <w:right w:val="single" w:sz="4" w:space="0" w:color="767171"/>
            </w:tcBorders>
            <w:noWrap/>
            <w:vAlign w:val="center"/>
            <w:hideMark/>
          </w:tcPr>
          <w:p w14:paraId="20D53561" w14:textId="061FBBAB" w:rsidR="00191632" w:rsidRPr="00807B77" w:rsidRDefault="001D094C" w:rsidP="00191632">
            <w:pPr>
              <w:spacing w:after="0" w:line="240" w:lineRule="auto"/>
              <w:jc w:val="center"/>
              <w:rPr>
                <w:spacing w:val="0"/>
                <w:lang w:val="es-DO"/>
              </w:rPr>
            </w:pPr>
            <w:r w:rsidRPr="00807B77">
              <w:rPr>
                <w:spacing w:val="0"/>
                <w:lang w:val="es-DO"/>
              </w:rPr>
              <w:t>99.37</w:t>
            </w:r>
            <w:r w:rsidR="00191632" w:rsidRPr="00807B77">
              <w:rPr>
                <w:spacing w:val="0"/>
                <w:lang w:val="es-DO"/>
              </w:rPr>
              <w:t>%</w:t>
            </w:r>
          </w:p>
        </w:tc>
      </w:tr>
      <w:tr w:rsidR="00807B77" w:rsidRPr="00807B77" w14:paraId="53C23154" w14:textId="77777777" w:rsidTr="00FF30B2">
        <w:trPr>
          <w:trHeight w:val="1451"/>
        </w:trPr>
        <w:tc>
          <w:tcPr>
            <w:tcW w:w="488" w:type="dxa"/>
            <w:tcBorders>
              <w:top w:val="nil"/>
              <w:left w:val="single" w:sz="4" w:space="0" w:color="767171"/>
              <w:bottom w:val="single" w:sz="4" w:space="0" w:color="767171"/>
              <w:right w:val="single" w:sz="4" w:space="0" w:color="767171"/>
            </w:tcBorders>
            <w:noWrap/>
            <w:vAlign w:val="center"/>
          </w:tcPr>
          <w:p w14:paraId="5CED4C01" w14:textId="77777777" w:rsidR="002B7231" w:rsidRPr="00807B77" w:rsidRDefault="002B7231" w:rsidP="002B7231">
            <w:pPr>
              <w:spacing w:after="0" w:line="240" w:lineRule="auto"/>
              <w:jc w:val="center"/>
              <w:rPr>
                <w:rFonts w:eastAsia="Times New Roman"/>
                <w:lang w:eastAsia="es-DO"/>
              </w:rPr>
            </w:pPr>
          </w:p>
        </w:tc>
        <w:tc>
          <w:tcPr>
            <w:tcW w:w="2020" w:type="dxa"/>
            <w:tcBorders>
              <w:top w:val="nil"/>
              <w:left w:val="nil"/>
              <w:bottom w:val="single" w:sz="4" w:space="0" w:color="767171"/>
              <w:right w:val="single" w:sz="4" w:space="0" w:color="767171"/>
            </w:tcBorders>
            <w:shd w:val="clear" w:color="000000" w:fill="FFFFFF"/>
            <w:vAlign w:val="center"/>
          </w:tcPr>
          <w:p w14:paraId="16899C35" w14:textId="57B529A1" w:rsidR="002B7231" w:rsidRPr="00807B77" w:rsidRDefault="002B7231" w:rsidP="002B7231">
            <w:pPr>
              <w:spacing w:after="0" w:line="240" w:lineRule="auto"/>
              <w:jc w:val="center"/>
              <w:rPr>
                <w:spacing w:val="0"/>
                <w:lang w:val="es-DO"/>
              </w:rPr>
            </w:pPr>
            <w:r w:rsidRPr="00807B77">
              <w:rPr>
                <w:spacing w:val="0"/>
                <w:lang w:val="es-DO"/>
              </w:rPr>
              <w:t>Registro</w:t>
            </w:r>
          </w:p>
        </w:tc>
        <w:tc>
          <w:tcPr>
            <w:tcW w:w="2379" w:type="dxa"/>
            <w:tcBorders>
              <w:top w:val="nil"/>
              <w:left w:val="single" w:sz="4" w:space="0" w:color="767171"/>
              <w:bottom w:val="single" w:sz="4" w:space="0" w:color="767171"/>
              <w:right w:val="single" w:sz="4" w:space="0" w:color="767171"/>
            </w:tcBorders>
          </w:tcPr>
          <w:p w14:paraId="383A4890" w14:textId="0F9B9029" w:rsidR="002B7231" w:rsidRPr="00807B77" w:rsidRDefault="002B7231" w:rsidP="002B7231">
            <w:pPr>
              <w:spacing w:after="0" w:line="240" w:lineRule="auto"/>
              <w:rPr>
                <w:spacing w:val="0"/>
                <w:lang w:val="es-DO"/>
              </w:rPr>
            </w:pPr>
            <w:r w:rsidRPr="00807B77">
              <w:rPr>
                <w:spacing w:val="0"/>
                <w:lang w:val="es-DO"/>
              </w:rPr>
              <w:t>Incremento en el número de registros de obras protegidas por derechos de autor.</w:t>
            </w:r>
          </w:p>
        </w:tc>
        <w:tc>
          <w:tcPr>
            <w:tcW w:w="2033" w:type="dxa"/>
            <w:tcBorders>
              <w:top w:val="nil"/>
              <w:left w:val="nil"/>
              <w:bottom w:val="single" w:sz="4" w:space="0" w:color="767171"/>
              <w:right w:val="single" w:sz="4" w:space="0" w:color="767171"/>
            </w:tcBorders>
            <w:shd w:val="clear" w:color="000000" w:fill="FFFFFF"/>
          </w:tcPr>
          <w:p w14:paraId="2EFE95B4" w14:textId="013024B3" w:rsidR="002B7231" w:rsidRPr="00807B77" w:rsidRDefault="002B7231" w:rsidP="002B7231">
            <w:pPr>
              <w:spacing w:after="0" w:line="240" w:lineRule="auto"/>
              <w:rPr>
                <w:spacing w:val="0"/>
                <w:lang w:val="es-DO"/>
              </w:rPr>
            </w:pPr>
            <w:r w:rsidRPr="00807B77">
              <w:rPr>
                <w:spacing w:val="0"/>
                <w:lang w:val="es-DO"/>
              </w:rPr>
              <w:t xml:space="preserve">Cantidad de obras registradas  </w:t>
            </w:r>
          </w:p>
        </w:tc>
        <w:tc>
          <w:tcPr>
            <w:tcW w:w="1340" w:type="dxa"/>
            <w:tcBorders>
              <w:top w:val="nil"/>
              <w:left w:val="nil"/>
              <w:bottom w:val="single" w:sz="4" w:space="0" w:color="767171"/>
              <w:right w:val="single" w:sz="4" w:space="0" w:color="767171"/>
            </w:tcBorders>
            <w:shd w:val="clear" w:color="000000" w:fill="FFFFFF"/>
            <w:vAlign w:val="center"/>
          </w:tcPr>
          <w:p w14:paraId="77C1E89D" w14:textId="253FDA30" w:rsidR="002B7231" w:rsidRPr="00807B77" w:rsidRDefault="002B7231" w:rsidP="002B7231">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vAlign w:val="center"/>
          </w:tcPr>
          <w:p w14:paraId="0DA5DE2F" w14:textId="77777777" w:rsidR="002B7231" w:rsidRPr="00807B77" w:rsidRDefault="002B7231" w:rsidP="002B7231">
            <w:pPr>
              <w:spacing w:after="0" w:line="240" w:lineRule="auto"/>
              <w:jc w:val="center"/>
              <w:rPr>
                <w:spacing w:val="0"/>
                <w:lang w:val="es-DO"/>
              </w:rPr>
            </w:pPr>
          </w:p>
          <w:p w14:paraId="6505C126" w14:textId="58C160A7" w:rsidR="002B7231" w:rsidRPr="00807B77" w:rsidRDefault="002B7231" w:rsidP="002B7231">
            <w:pPr>
              <w:spacing w:after="0" w:line="240" w:lineRule="auto"/>
              <w:jc w:val="center"/>
              <w:rPr>
                <w:spacing w:val="0"/>
                <w:lang w:val="es-DO"/>
              </w:rPr>
            </w:pPr>
            <w:r w:rsidRPr="00807B77">
              <w:rPr>
                <w:spacing w:val="0"/>
                <w:lang w:val="es-DO"/>
              </w:rPr>
              <w:t>21,852</w:t>
            </w:r>
          </w:p>
        </w:tc>
        <w:tc>
          <w:tcPr>
            <w:tcW w:w="1115" w:type="dxa"/>
            <w:tcBorders>
              <w:top w:val="nil"/>
              <w:left w:val="nil"/>
              <w:bottom w:val="single" w:sz="4" w:space="0" w:color="767171"/>
              <w:right w:val="single" w:sz="4" w:space="0" w:color="767171"/>
            </w:tcBorders>
            <w:shd w:val="clear" w:color="000000" w:fill="FFFFFF"/>
            <w:noWrap/>
          </w:tcPr>
          <w:p w14:paraId="2E861250" w14:textId="77777777" w:rsidR="002B7231" w:rsidRPr="00807B77" w:rsidRDefault="002B7231" w:rsidP="002B7231">
            <w:pPr>
              <w:spacing w:after="0" w:line="240" w:lineRule="auto"/>
              <w:jc w:val="center"/>
              <w:rPr>
                <w:spacing w:val="0"/>
                <w:lang w:val="es-DO"/>
              </w:rPr>
            </w:pPr>
          </w:p>
          <w:p w14:paraId="117C2721" w14:textId="77777777" w:rsidR="002B7231" w:rsidRPr="00807B77" w:rsidRDefault="002B7231" w:rsidP="002B7231">
            <w:pPr>
              <w:spacing w:after="0" w:line="240" w:lineRule="auto"/>
              <w:jc w:val="center"/>
              <w:rPr>
                <w:spacing w:val="0"/>
                <w:lang w:val="es-DO"/>
              </w:rPr>
            </w:pPr>
          </w:p>
          <w:p w14:paraId="0E649336" w14:textId="77777777" w:rsidR="002B7231" w:rsidRPr="00807B77" w:rsidRDefault="002B7231" w:rsidP="002B7231">
            <w:pPr>
              <w:spacing w:after="0" w:line="240" w:lineRule="auto"/>
              <w:jc w:val="center"/>
              <w:rPr>
                <w:spacing w:val="0"/>
                <w:lang w:val="es-DO"/>
              </w:rPr>
            </w:pPr>
          </w:p>
          <w:p w14:paraId="28CFC139" w14:textId="62F5E524" w:rsidR="002B7231" w:rsidRPr="00807B77" w:rsidRDefault="002B7231" w:rsidP="002B7231">
            <w:pPr>
              <w:spacing w:after="0" w:line="240" w:lineRule="auto"/>
              <w:jc w:val="center"/>
              <w:rPr>
                <w:spacing w:val="0"/>
                <w:lang w:val="es-DO"/>
              </w:rPr>
            </w:pPr>
            <w:r w:rsidRPr="00807B77">
              <w:rPr>
                <w:spacing w:val="0"/>
                <w:lang w:val="es-DO"/>
              </w:rPr>
              <w:t>21,852</w:t>
            </w:r>
          </w:p>
        </w:tc>
        <w:tc>
          <w:tcPr>
            <w:tcW w:w="1280" w:type="dxa"/>
            <w:tcBorders>
              <w:top w:val="nil"/>
              <w:left w:val="nil"/>
              <w:bottom w:val="single" w:sz="4" w:space="0" w:color="767171"/>
              <w:right w:val="single" w:sz="4" w:space="0" w:color="767171"/>
            </w:tcBorders>
            <w:noWrap/>
          </w:tcPr>
          <w:p w14:paraId="4432BDE3" w14:textId="77777777" w:rsidR="002B7231" w:rsidRPr="00807B77" w:rsidRDefault="002B7231" w:rsidP="002B7231">
            <w:pPr>
              <w:spacing w:after="0" w:line="240" w:lineRule="auto"/>
              <w:jc w:val="center"/>
              <w:rPr>
                <w:spacing w:val="0"/>
                <w:lang w:val="es-DO"/>
              </w:rPr>
            </w:pPr>
          </w:p>
          <w:p w14:paraId="76277959" w14:textId="77777777" w:rsidR="002B7231" w:rsidRPr="00807B77" w:rsidRDefault="002B7231" w:rsidP="002B7231">
            <w:pPr>
              <w:spacing w:after="0" w:line="240" w:lineRule="auto"/>
              <w:jc w:val="center"/>
              <w:rPr>
                <w:spacing w:val="0"/>
                <w:lang w:val="es-DO"/>
              </w:rPr>
            </w:pPr>
          </w:p>
          <w:p w14:paraId="0AD56F06" w14:textId="77777777" w:rsidR="002B7231" w:rsidRPr="00807B77" w:rsidRDefault="002B7231" w:rsidP="002B7231">
            <w:pPr>
              <w:spacing w:after="0" w:line="240" w:lineRule="auto"/>
              <w:jc w:val="center"/>
              <w:rPr>
                <w:spacing w:val="0"/>
                <w:lang w:val="es-DO"/>
              </w:rPr>
            </w:pPr>
          </w:p>
          <w:p w14:paraId="45346932" w14:textId="63673E7F" w:rsidR="002B7231" w:rsidRPr="00807B77" w:rsidRDefault="002B7231" w:rsidP="002B7231">
            <w:pPr>
              <w:spacing w:after="0" w:line="240" w:lineRule="auto"/>
              <w:jc w:val="center"/>
              <w:rPr>
                <w:spacing w:val="0"/>
                <w:lang w:val="es-DO"/>
              </w:rPr>
            </w:pPr>
            <w:r w:rsidRPr="00807B77">
              <w:rPr>
                <w:spacing w:val="0"/>
                <w:lang w:val="es-DO"/>
              </w:rPr>
              <w:t>31,090</w:t>
            </w:r>
          </w:p>
        </w:tc>
        <w:tc>
          <w:tcPr>
            <w:tcW w:w="1170" w:type="dxa"/>
            <w:tcBorders>
              <w:top w:val="nil"/>
              <w:left w:val="nil"/>
              <w:bottom w:val="single" w:sz="4" w:space="0" w:color="767171"/>
              <w:right w:val="single" w:sz="4" w:space="0" w:color="767171"/>
            </w:tcBorders>
            <w:noWrap/>
            <w:vAlign w:val="center"/>
          </w:tcPr>
          <w:p w14:paraId="2D1291FA" w14:textId="77777777" w:rsidR="002B7231" w:rsidRPr="00807B77" w:rsidRDefault="002B7231" w:rsidP="002B7231">
            <w:pPr>
              <w:spacing w:after="0" w:line="240" w:lineRule="auto"/>
              <w:jc w:val="center"/>
              <w:rPr>
                <w:spacing w:val="0"/>
                <w:lang w:val="es-DO"/>
              </w:rPr>
            </w:pPr>
          </w:p>
          <w:p w14:paraId="06B47391" w14:textId="11BA2463" w:rsidR="002B7231" w:rsidRPr="00807B77" w:rsidRDefault="002B7231" w:rsidP="002B7231">
            <w:pPr>
              <w:spacing w:after="0" w:line="240" w:lineRule="auto"/>
              <w:jc w:val="center"/>
              <w:rPr>
                <w:spacing w:val="0"/>
                <w:lang w:val="es-DO"/>
              </w:rPr>
            </w:pPr>
            <w:r w:rsidRPr="00807B77">
              <w:rPr>
                <w:spacing w:val="0"/>
                <w:lang w:val="es-DO"/>
              </w:rPr>
              <w:t>100%</w:t>
            </w:r>
          </w:p>
        </w:tc>
      </w:tr>
      <w:tr w:rsidR="00807B77" w:rsidRPr="00807B77" w14:paraId="3035182D" w14:textId="77777777" w:rsidTr="00FF30B2">
        <w:trPr>
          <w:trHeight w:val="1200"/>
        </w:trPr>
        <w:tc>
          <w:tcPr>
            <w:tcW w:w="488" w:type="dxa"/>
            <w:tcBorders>
              <w:top w:val="nil"/>
              <w:left w:val="single" w:sz="4" w:space="0" w:color="767171"/>
              <w:bottom w:val="single" w:sz="4" w:space="0" w:color="767171"/>
              <w:right w:val="single" w:sz="4" w:space="0" w:color="767171"/>
            </w:tcBorders>
            <w:noWrap/>
            <w:vAlign w:val="center"/>
            <w:hideMark/>
          </w:tcPr>
          <w:p w14:paraId="56A942E0" w14:textId="77777777" w:rsidR="00A64B93" w:rsidRPr="00807B77" w:rsidRDefault="00A64B93" w:rsidP="00A64B93">
            <w:pPr>
              <w:spacing w:after="0" w:line="240" w:lineRule="auto"/>
              <w:jc w:val="center"/>
              <w:rPr>
                <w:rFonts w:eastAsia="Times New Roman"/>
                <w:lang w:eastAsia="es-DO"/>
              </w:rPr>
            </w:pPr>
            <w:r w:rsidRPr="00807B77">
              <w:rPr>
                <w:rFonts w:eastAsia="Times New Roman"/>
                <w:lang w:eastAsia="es-DO"/>
              </w:rPr>
              <w:lastRenderedPageBreak/>
              <w:t>23</w:t>
            </w:r>
          </w:p>
        </w:tc>
        <w:tc>
          <w:tcPr>
            <w:tcW w:w="2020" w:type="dxa"/>
            <w:vMerge w:val="restart"/>
            <w:tcBorders>
              <w:top w:val="nil"/>
              <w:left w:val="single" w:sz="4" w:space="0" w:color="767171"/>
              <w:bottom w:val="single" w:sz="4" w:space="0" w:color="767171"/>
              <w:right w:val="single" w:sz="4" w:space="0" w:color="767171"/>
            </w:tcBorders>
            <w:vAlign w:val="center"/>
            <w:hideMark/>
          </w:tcPr>
          <w:p w14:paraId="367766B7" w14:textId="77777777" w:rsidR="00A64B93" w:rsidRPr="00807B77" w:rsidRDefault="00A64B93" w:rsidP="00A64B93">
            <w:pPr>
              <w:spacing w:after="0" w:line="240" w:lineRule="auto"/>
              <w:jc w:val="center"/>
              <w:rPr>
                <w:spacing w:val="0"/>
                <w:lang w:val="es-DO"/>
              </w:rPr>
            </w:pPr>
            <w:r w:rsidRPr="00807B77">
              <w:rPr>
                <w:spacing w:val="0"/>
                <w:lang w:val="es-DO"/>
              </w:rPr>
              <w:t>Sociedades de Gestión Colectiva</w:t>
            </w:r>
          </w:p>
        </w:tc>
        <w:tc>
          <w:tcPr>
            <w:tcW w:w="2379" w:type="dxa"/>
            <w:vMerge w:val="restart"/>
            <w:tcBorders>
              <w:top w:val="nil"/>
              <w:left w:val="single" w:sz="4" w:space="0" w:color="767171"/>
              <w:bottom w:val="single" w:sz="4" w:space="0" w:color="767171"/>
              <w:right w:val="single" w:sz="4" w:space="0" w:color="767171"/>
            </w:tcBorders>
            <w:hideMark/>
          </w:tcPr>
          <w:p w14:paraId="14DD4E4E" w14:textId="77777777" w:rsidR="00A64B93" w:rsidRPr="00807B77" w:rsidRDefault="00A64B93" w:rsidP="00A64B93">
            <w:pPr>
              <w:spacing w:after="0" w:line="240" w:lineRule="auto"/>
              <w:rPr>
                <w:spacing w:val="0"/>
                <w:lang w:val="es-DO"/>
              </w:rPr>
            </w:pPr>
          </w:p>
          <w:p w14:paraId="08994C29" w14:textId="77777777" w:rsidR="00A64B93" w:rsidRPr="00807B77" w:rsidRDefault="00A64B93" w:rsidP="00A64B93">
            <w:pPr>
              <w:spacing w:after="0" w:line="240" w:lineRule="auto"/>
              <w:rPr>
                <w:spacing w:val="0"/>
                <w:lang w:val="es-DO"/>
              </w:rPr>
            </w:pPr>
          </w:p>
          <w:p w14:paraId="5E231631" w14:textId="77777777" w:rsidR="00A64B93" w:rsidRPr="00807B77" w:rsidRDefault="00A64B93" w:rsidP="00A64B93">
            <w:pPr>
              <w:spacing w:after="0" w:line="240" w:lineRule="auto"/>
              <w:rPr>
                <w:spacing w:val="0"/>
                <w:lang w:val="es-DO"/>
              </w:rPr>
            </w:pPr>
          </w:p>
          <w:p w14:paraId="3B931367" w14:textId="7C0B720B" w:rsidR="00A64B93" w:rsidRPr="00807B77" w:rsidRDefault="00A64B93" w:rsidP="00A64B93">
            <w:pPr>
              <w:spacing w:after="0" w:line="240" w:lineRule="auto"/>
              <w:rPr>
                <w:spacing w:val="0"/>
                <w:lang w:val="es-DO"/>
              </w:rPr>
            </w:pPr>
            <w:r w:rsidRPr="00807B77">
              <w:rPr>
                <w:spacing w:val="0"/>
                <w:lang w:val="es-DO"/>
              </w:rPr>
              <w:t>Fiscalización oportuna de las sociedades de gestión.</w:t>
            </w:r>
          </w:p>
          <w:p w14:paraId="1DAC3E11" w14:textId="44E90C8B" w:rsidR="00A64B93" w:rsidRPr="00807B77" w:rsidRDefault="00A64B93" w:rsidP="00A64B93">
            <w:pPr>
              <w:spacing w:after="0" w:line="240" w:lineRule="auto"/>
              <w:jc w:val="center"/>
              <w:rPr>
                <w:spacing w:val="0"/>
                <w:lang w:val="es-DO"/>
              </w:rPr>
            </w:pPr>
          </w:p>
        </w:tc>
        <w:tc>
          <w:tcPr>
            <w:tcW w:w="2033" w:type="dxa"/>
            <w:tcBorders>
              <w:top w:val="nil"/>
              <w:left w:val="nil"/>
              <w:bottom w:val="single" w:sz="4" w:space="0" w:color="767171"/>
              <w:right w:val="single" w:sz="4" w:space="0" w:color="767171"/>
            </w:tcBorders>
            <w:shd w:val="clear" w:color="000000" w:fill="FFFFFF"/>
            <w:hideMark/>
          </w:tcPr>
          <w:p w14:paraId="73D5E5DE" w14:textId="2B6460F9" w:rsidR="00A64B93" w:rsidRPr="00807B77" w:rsidRDefault="00A64B93" w:rsidP="00A64B93">
            <w:pPr>
              <w:spacing w:after="0" w:line="240" w:lineRule="auto"/>
              <w:rPr>
                <w:spacing w:val="0"/>
                <w:lang w:val="es-DO"/>
              </w:rPr>
            </w:pPr>
            <w:r w:rsidRPr="00807B77">
              <w:rPr>
                <w:spacing w:val="0"/>
                <w:lang w:val="es-DO"/>
              </w:rPr>
              <w:t>Sociedades de Gestión Colectiva auditadas.</w:t>
            </w:r>
          </w:p>
        </w:tc>
        <w:tc>
          <w:tcPr>
            <w:tcW w:w="1340" w:type="dxa"/>
            <w:tcBorders>
              <w:top w:val="nil"/>
              <w:left w:val="nil"/>
              <w:bottom w:val="single" w:sz="4" w:space="0" w:color="767171"/>
              <w:right w:val="single" w:sz="4" w:space="0" w:color="767171"/>
            </w:tcBorders>
            <w:shd w:val="clear" w:color="000000" w:fill="FFFFFF"/>
            <w:vAlign w:val="center"/>
            <w:hideMark/>
          </w:tcPr>
          <w:p w14:paraId="6FE071BA" w14:textId="663B58EC" w:rsidR="00A64B93" w:rsidRPr="00807B77" w:rsidRDefault="00A64B93" w:rsidP="00A64B93">
            <w:pPr>
              <w:spacing w:after="0" w:line="240" w:lineRule="auto"/>
              <w:jc w:val="center"/>
              <w:rPr>
                <w:spacing w:val="0"/>
                <w:lang w:val="es-DO"/>
              </w:rPr>
            </w:pPr>
            <w:r w:rsidRPr="00807B77">
              <w:rPr>
                <w:spacing w:val="0"/>
                <w:lang w:val="es-DO"/>
              </w:rPr>
              <w:t>Anual</w:t>
            </w:r>
          </w:p>
        </w:tc>
        <w:tc>
          <w:tcPr>
            <w:tcW w:w="1115" w:type="dxa"/>
            <w:tcBorders>
              <w:top w:val="nil"/>
              <w:left w:val="nil"/>
              <w:bottom w:val="single" w:sz="4" w:space="0" w:color="767171"/>
              <w:right w:val="single" w:sz="4" w:space="0" w:color="767171"/>
            </w:tcBorders>
            <w:shd w:val="clear" w:color="000000" w:fill="FFFFFF"/>
            <w:hideMark/>
          </w:tcPr>
          <w:p w14:paraId="7023ABAB" w14:textId="77777777" w:rsidR="00A64B93" w:rsidRPr="00807B77" w:rsidRDefault="00A64B93" w:rsidP="00A64B93">
            <w:pPr>
              <w:spacing w:after="0" w:line="240" w:lineRule="auto"/>
              <w:jc w:val="center"/>
              <w:rPr>
                <w:spacing w:val="0"/>
                <w:lang w:val="es-DO"/>
              </w:rPr>
            </w:pPr>
          </w:p>
          <w:p w14:paraId="26D1AAFA" w14:textId="77777777" w:rsidR="00A64B93" w:rsidRPr="00807B77" w:rsidRDefault="00A64B93" w:rsidP="00A64B93">
            <w:pPr>
              <w:spacing w:after="0" w:line="240" w:lineRule="auto"/>
              <w:jc w:val="center"/>
              <w:rPr>
                <w:spacing w:val="0"/>
                <w:lang w:val="es-DO"/>
              </w:rPr>
            </w:pPr>
          </w:p>
          <w:p w14:paraId="1077E4FC" w14:textId="237DA939" w:rsidR="00A64B93" w:rsidRPr="00807B77" w:rsidRDefault="00A64B93" w:rsidP="00A64B93">
            <w:pPr>
              <w:spacing w:after="0" w:line="240" w:lineRule="auto"/>
              <w:jc w:val="center"/>
              <w:rPr>
                <w:spacing w:val="0"/>
                <w:lang w:val="es-DO"/>
              </w:rPr>
            </w:pPr>
            <w:r w:rsidRPr="00807B77">
              <w:rPr>
                <w:spacing w:val="0"/>
                <w:lang w:val="es-DO"/>
              </w:rPr>
              <w:t>5</w:t>
            </w:r>
          </w:p>
        </w:tc>
        <w:tc>
          <w:tcPr>
            <w:tcW w:w="1115" w:type="dxa"/>
            <w:tcBorders>
              <w:top w:val="nil"/>
              <w:left w:val="nil"/>
              <w:bottom w:val="single" w:sz="4" w:space="0" w:color="767171"/>
              <w:right w:val="single" w:sz="4" w:space="0" w:color="767171"/>
            </w:tcBorders>
            <w:shd w:val="clear" w:color="000000" w:fill="FFFFFF"/>
            <w:noWrap/>
            <w:hideMark/>
          </w:tcPr>
          <w:p w14:paraId="0D936469" w14:textId="77777777" w:rsidR="00A64B93" w:rsidRPr="00807B77" w:rsidRDefault="00A64B93" w:rsidP="00A64B93">
            <w:pPr>
              <w:spacing w:after="0" w:line="240" w:lineRule="auto"/>
              <w:jc w:val="center"/>
              <w:rPr>
                <w:spacing w:val="0"/>
                <w:lang w:val="es-DO"/>
              </w:rPr>
            </w:pPr>
          </w:p>
          <w:p w14:paraId="40D9EF72" w14:textId="77777777" w:rsidR="00A64B93" w:rsidRPr="00807B77" w:rsidRDefault="00A64B93" w:rsidP="00A64B93">
            <w:pPr>
              <w:spacing w:after="0" w:line="240" w:lineRule="auto"/>
              <w:jc w:val="center"/>
              <w:rPr>
                <w:spacing w:val="0"/>
                <w:lang w:val="es-DO"/>
              </w:rPr>
            </w:pPr>
          </w:p>
          <w:p w14:paraId="62984720" w14:textId="6A7FB89B" w:rsidR="00A64B93" w:rsidRPr="00807B77" w:rsidRDefault="00A64B93" w:rsidP="00A64B93">
            <w:pPr>
              <w:spacing w:after="0" w:line="240" w:lineRule="auto"/>
              <w:jc w:val="center"/>
              <w:rPr>
                <w:spacing w:val="0"/>
                <w:lang w:val="es-DO"/>
              </w:rPr>
            </w:pPr>
            <w:r w:rsidRPr="00807B77">
              <w:rPr>
                <w:spacing w:val="0"/>
                <w:lang w:val="es-DO"/>
              </w:rPr>
              <w:t>7</w:t>
            </w:r>
          </w:p>
        </w:tc>
        <w:tc>
          <w:tcPr>
            <w:tcW w:w="1280" w:type="dxa"/>
            <w:tcBorders>
              <w:top w:val="nil"/>
              <w:left w:val="nil"/>
              <w:bottom w:val="single" w:sz="4" w:space="0" w:color="767171"/>
              <w:right w:val="single" w:sz="4" w:space="0" w:color="767171"/>
            </w:tcBorders>
            <w:noWrap/>
            <w:vAlign w:val="center"/>
            <w:hideMark/>
          </w:tcPr>
          <w:p w14:paraId="0BA667F6" w14:textId="77777777" w:rsidR="00A64B93" w:rsidRPr="00807B77" w:rsidRDefault="00A64B93" w:rsidP="00A64B93">
            <w:pPr>
              <w:spacing w:after="0" w:line="240" w:lineRule="auto"/>
              <w:jc w:val="center"/>
              <w:rPr>
                <w:spacing w:val="0"/>
                <w:lang w:val="es-DO"/>
              </w:rPr>
            </w:pPr>
          </w:p>
          <w:p w14:paraId="06ED7D95" w14:textId="575C5143" w:rsidR="00A64B93" w:rsidRPr="00807B77" w:rsidRDefault="00A64B93" w:rsidP="00A64B93">
            <w:pPr>
              <w:spacing w:after="0" w:line="240" w:lineRule="auto"/>
              <w:jc w:val="center"/>
              <w:rPr>
                <w:spacing w:val="0"/>
                <w:lang w:val="es-DO"/>
              </w:rPr>
            </w:pPr>
            <w:r w:rsidRPr="00807B77">
              <w:rPr>
                <w:spacing w:val="0"/>
                <w:lang w:val="es-DO"/>
              </w:rPr>
              <w:t>7</w:t>
            </w:r>
          </w:p>
        </w:tc>
        <w:tc>
          <w:tcPr>
            <w:tcW w:w="1170" w:type="dxa"/>
            <w:tcBorders>
              <w:top w:val="nil"/>
              <w:left w:val="nil"/>
              <w:bottom w:val="single" w:sz="4" w:space="0" w:color="767171"/>
              <w:right w:val="single" w:sz="4" w:space="0" w:color="767171"/>
            </w:tcBorders>
            <w:noWrap/>
            <w:vAlign w:val="center"/>
            <w:hideMark/>
          </w:tcPr>
          <w:p w14:paraId="5FF76045" w14:textId="77777777" w:rsidR="00A64B93" w:rsidRPr="00807B77" w:rsidRDefault="00A64B93" w:rsidP="00A64B93">
            <w:pPr>
              <w:spacing w:after="0" w:line="240" w:lineRule="auto"/>
              <w:jc w:val="center"/>
              <w:rPr>
                <w:spacing w:val="0"/>
                <w:lang w:val="es-DO"/>
              </w:rPr>
            </w:pPr>
            <w:r w:rsidRPr="00807B77">
              <w:rPr>
                <w:spacing w:val="0"/>
                <w:lang w:val="es-DO"/>
              </w:rPr>
              <w:t>100%</w:t>
            </w:r>
          </w:p>
        </w:tc>
      </w:tr>
      <w:tr w:rsidR="00807B77" w:rsidRPr="00807B77" w14:paraId="53C7856F" w14:textId="77777777" w:rsidTr="00FF30B2">
        <w:trPr>
          <w:trHeight w:val="1200"/>
        </w:trPr>
        <w:tc>
          <w:tcPr>
            <w:tcW w:w="488" w:type="dxa"/>
            <w:tcBorders>
              <w:top w:val="nil"/>
              <w:left w:val="single" w:sz="4" w:space="0" w:color="767171"/>
              <w:bottom w:val="single" w:sz="4" w:space="0" w:color="767171"/>
              <w:right w:val="single" w:sz="4" w:space="0" w:color="767171"/>
            </w:tcBorders>
            <w:noWrap/>
            <w:vAlign w:val="center"/>
            <w:hideMark/>
          </w:tcPr>
          <w:p w14:paraId="7FED3968" w14:textId="77777777" w:rsidR="00A64B93" w:rsidRPr="00807B77" w:rsidRDefault="00A64B93" w:rsidP="00A64B93">
            <w:pPr>
              <w:spacing w:after="0" w:line="240" w:lineRule="auto"/>
              <w:jc w:val="center"/>
              <w:rPr>
                <w:rFonts w:eastAsia="Times New Roman"/>
                <w:lang w:eastAsia="es-DO"/>
              </w:rPr>
            </w:pPr>
            <w:r w:rsidRPr="00807B77">
              <w:rPr>
                <w:rFonts w:eastAsia="Times New Roman"/>
                <w:lang w:eastAsia="es-DO"/>
              </w:rPr>
              <w:t>24</w:t>
            </w:r>
          </w:p>
        </w:tc>
        <w:tc>
          <w:tcPr>
            <w:tcW w:w="2020" w:type="dxa"/>
            <w:vMerge/>
            <w:tcBorders>
              <w:top w:val="nil"/>
              <w:left w:val="single" w:sz="4" w:space="0" w:color="767171"/>
              <w:bottom w:val="single" w:sz="4" w:space="0" w:color="767171"/>
              <w:right w:val="single" w:sz="4" w:space="0" w:color="767171"/>
            </w:tcBorders>
            <w:vAlign w:val="center"/>
            <w:hideMark/>
          </w:tcPr>
          <w:p w14:paraId="4AC03A6D" w14:textId="77777777" w:rsidR="00A64B93" w:rsidRPr="00807B77" w:rsidRDefault="00A64B93" w:rsidP="00A64B93">
            <w:pPr>
              <w:spacing w:after="0" w:line="240" w:lineRule="auto"/>
              <w:rPr>
                <w:spacing w:val="0"/>
                <w:lang w:val="es-DO"/>
              </w:rPr>
            </w:pPr>
          </w:p>
        </w:tc>
        <w:tc>
          <w:tcPr>
            <w:tcW w:w="2379" w:type="dxa"/>
            <w:vMerge/>
            <w:tcBorders>
              <w:top w:val="nil"/>
              <w:left w:val="single" w:sz="4" w:space="0" w:color="767171"/>
              <w:bottom w:val="single" w:sz="4" w:space="0" w:color="767171"/>
              <w:right w:val="single" w:sz="4" w:space="0" w:color="767171"/>
            </w:tcBorders>
            <w:hideMark/>
          </w:tcPr>
          <w:p w14:paraId="4B8E33F3" w14:textId="77777777" w:rsidR="00A64B93" w:rsidRPr="00807B77" w:rsidRDefault="00A64B93" w:rsidP="00A64B93">
            <w:pPr>
              <w:spacing w:after="0" w:line="240" w:lineRule="auto"/>
              <w:rPr>
                <w:spacing w:val="0"/>
                <w:lang w:val="es-DO"/>
              </w:rPr>
            </w:pPr>
          </w:p>
        </w:tc>
        <w:tc>
          <w:tcPr>
            <w:tcW w:w="2033" w:type="dxa"/>
            <w:tcBorders>
              <w:top w:val="nil"/>
              <w:left w:val="nil"/>
              <w:bottom w:val="single" w:sz="4" w:space="0" w:color="767171"/>
              <w:right w:val="single" w:sz="4" w:space="0" w:color="767171"/>
            </w:tcBorders>
            <w:shd w:val="clear" w:color="000000" w:fill="FFFFFF"/>
            <w:hideMark/>
          </w:tcPr>
          <w:p w14:paraId="296BCEA4" w14:textId="1E0E83E1" w:rsidR="00A64B93" w:rsidRPr="00807B77" w:rsidRDefault="00A64B93" w:rsidP="00A64B93">
            <w:pPr>
              <w:spacing w:after="0" w:line="240" w:lineRule="auto"/>
              <w:rPr>
                <w:spacing w:val="0"/>
                <w:lang w:val="es-DO"/>
              </w:rPr>
            </w:pPr>
            <w:r w:rsidRPr="00807B77">
              <w:rPr>
                <w:spacing w:val="0"/>
                <w:lang w:val="es-DO"/>
              </w:rPr>
              <w:t>Actividades de las Sociedades de Gestión Colectiva con participación.</w:t>
            </w:r>
          </w:p>
        </w:tc>
        <w:tc>
          <w:tcPr>
            <w:tcW w:w="1340" w:type="dxa"/>
            <w:tcBorders>
              <w:top w:val="nil"/>
              <w:left w:val="nil"/>
              <w:bottom w:val="single" w:sz="4" w:space="0" w:color="767171"/>
              <w:right w:val="single" w:sz="4" w:space="0" w:color="767171"/>
            </w:tcBorders>
            <w:shd w:val="clear" w:color="000000" w:fill="FFFFFF"/>
            <w:vAlign w:val="center"/>
            <w:hideMark/>
          </w:tcPr>
          <w:p w14:paraId="27E3297E" w14:textId="77777777" w:rsidR="00A64B93" w:rsidRPr="00807B77" w:rsidRDefault="00A64B93" w:rsidP="00A64B93">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vAlign w:val="center"/>
            <w:hideMark/>
          </w:tcPr>
          <w:p w14:paraId="50BB9E4A" w14:textId="7B61FF23" w:rsidR="00A64B93" w:rsidRPr="00807B77" w:rsidRDefault="00A64B93" w:rsidP="00A64B93">
            <w:pPr>
              <w:spacing w:after="0" w:line="240" w:lineRule="auto"/>
              <w:jc w:val="center"/>
              <w:rPr>
                <w:spacing w:val="0"/>
                <w:lang w:val="es-DO"/>
              </w:rPr>
            </w:pPr>
            <w:r w:rsidRPr="00807B77">
              <w:rPr>
                <w:spacing w:val="0"/>
                <w:lang w:val="es-DO"/>
              </w:rPr>
              <w:t>12</w:t>
            </w:r>
          </w:p>
        </w:tc>
        <w:tc>
          <w:tcPr>
            <w:tcW w:w="1115" w:type="dxa"/>
            <w:tcBorders>
              <w:top w:val="nil"/>
              <w:left w:val="nil"/>
              <w:bottom w:val="single" w:sz="4" w:space="0" w:color="767171"/>
              <w:right w:val="single" w:sz="4" w:space="0" w:color="767171"/>
            </w:tcBorders>
            <w:shd w:val="clear" w:color="000000" w:fill="FFFFFF"/>
            <w:noWrap/>
            <w:vAlign w:val="center"/>
            <w:hideMark/>
          </w:tcPr>
          <w:p w14:paraId="48B45CB7" w14:textId="6E9364A3" w:rsidR="00A64B93" w:rsidRPr="00807B77" w:rsidRDefault="00A64B93" w:rsidP="00A64B93">
            <w:pPr>
              <w:spacing w:after="0" w:line="240" w:lineRule="auto"/>
              <w:jc w:val="center"/>
              <w:rPr>
                <w:spacing w:val="0"/>
                <w:lang w:val="es-DO"/>
              </w:rPr>
            </w:pPr>
            <w:r w:rsidRPr="00807B77">
              <w:rPr>
                <w:spacing w:val="0"/>
                <w:lang w:val="es-DO"/>
              </w:rPr>
              <w:t>15</w:t>
            </w:r>
          </w:p>
        </w:tc>
        <w:tc>
          <w:tcPr>
            <w:tcW w:w="1280" w:type="dxa"/>
            <w:tcBorders>
              <w:top w:val="nil"/>
              <w:left w:val="nil"/>
              <w:bottom w:val="single" w:sz="4" w:space="0" w:color="767171"/>
              <w:right w:val="single" w:sz="4" w:space="0" w:color="767171"/>
            </w:tcBorders>
            <w:noWrap/>
            <w:vAlign w:val="center"/>
            <w:hideMark/>
          </w:tcPr>
          <w:p w14:paraId="4A55BE88" w14:textId="32129A11" w:rsidR="00A64B93" w:rsidRPr="00807B77" w:rsidRDefault="00A64B93" w:rsidP="00A64B93">
            <w:pPr>
              <w:spacing w:after="0" w:line="240" w:lineRule="auto"/>
              <w:jc w:val="center"/>
              <w:rPr>
                <w:spacing w:val="0"/>
                <w:lang w:val="es-DO"/>
              </w:rPr>
            </w:pPr>
            <w:r w:rsidRPr="00807B77">
              <w:rPr>
                <w:spacing w:val="0"/>
                <w:lang w:val="es-DO"/>
              </w:rPr>
              <w:t>12</w:t>
            </w:r>
          </w:p>
        </w:tc>
        <w:tc>
          <w:tcPr>
            <w:tcW w:w="1170" w:type="dxa"/>
            <w:tcBorders>
              <w:top w:val="nil"/>
              <w:left w:val="nil"/>
              <w:bottom w:val="single" w:sz="4" w:space="0" w:color="767171"/>
              <w:right w:val="single" w:sz="4" w:space="0" w:color="767171"/>
            </w:tcBorders>
            <w:noWrap/>
            <w:vAlign w:val="center"/>
            <w:hideMark/>
          </w:tcPr>
          <w:p w14:paraId="567B5061" w14:textId="72045CD3" w:rsidR="00A64B93" w:rsidRPr="00807B77" w:rsidRDefault="00A64B93" w:rsidP="00A64B93">
            <w:pPr>
              <w:spacing w:after="0" w:line="240" w:lineRule="auto"/>
              <w:jc w:val="center"/>
              <w:rPr>
                <w:spacing w:val="0"/>
                <w:lang w:val="es-DO"/>
              </w:rPr>
            </w:pPr>
            <w:r w:rsidRPr="00807B77">
              <w:rPr>
                <w:spacing w:val="0"/>
                <w:lang w:val="es-DO"/>
              </w:rPr>
              <w:t>80%</w:t>
            </w:r>
          </w:p>
        </w:tc>
      </w:tr>
      <w:tr w:rsidR="00807B77" w:rsidRPr="00807B77" w14:paraId="00DD9923" w14:textId="77777777" w:rsidTr="00FF30B2">
        <w:trPr>
          <w:trHeight w:val="1200"/>
        </w:trPr>
        <w:tc>
          <w:tcPr>
            <w:tcW w:w="488" w:type="dxa"/>
            <w:tcBorders>
              <w:top w:val="nil"/>
              <w:left w:val="single" w:sz="4" w:space="0" w:color="767171"/>
              <w:bottom w:val="single" w:sz="4" w:space="0" w:color="767171"/>
              <w:right w:val="single" w:sz="4" w:space="0" w:color="767171"/>
            </w:tcBorders>
            <w:noWrap/>
            <w:vAlign w:val="center"/>
            <w:hideMark/>
          </w:tcPr>
          <w:p w14:paraId="0661DC16" w14:textId="77777777" w:rsidR="00FD430B" w:rsidRPr="00807B77" w:rsidRDefault="00FD430B" w:rsidP="00FD430B">
            <w:pPr>
              <w:spacing w:after="0" w:line="240" w:lineRule="auto"/>
              <w:jc w:val="center"/>
              <w:rPr>
                <w:rFonts w:eastAsia="Times New Roman"/>
                <w:lang w:eastAsia="es-DO"/>
              </w:rPr>
            </w:pPr>
            <w:r w:rsidRPr="00807B77">
              <w:rPr>
                <w:rFonts w:eastAsia="Times New Roman"/>
                <w:lang w:eastAsia="es-DO"/>
              </w:rPr>
              <w:t>27</w:t>
            </w:r>
          </w:p>
        </w:tc>
        <w:tc>
          <w:tcPr>
            <w:tcW w:w="2020" w:type="dxa"/>
            <w:vMerge w:val="restart"/>
            <w:tcBorders>
              <w:top w:val="nil"/>
              <w:left w:val="single" w:sz="4" w:space="0" w:color="767171"/>
              <w:bottom w:val="single" w:sz="4" w:space="0" w:color="767171"/>
              <w:right w:val="single" w:sz="4" w:space="0" w:color="767171"/>
            </w:tcBorders>
            <w:shd w:val="clear" w:color="000000" w:fill="FFFFFF"/>
            <w:vAlign w:val="center"/>
            <w:hideMark/>
          </w:tcPr>
          <w:p w14:paraId="7344FD39" w14:textId="77777777" w:rsidR="00FD430B" w:rsidRPr="00807B77" w:rsidRDefault="00FD430B" w:rsidP="00FD430B">
            <w:pPr>
              <w:spacing w:after="0" w:line="240" w:lineRule="auto"/>
              <w:jc w:val="center"/>
              <w:rPr>
                <w:spacing w:val="0"/>
                <w:lang w:val="es-DO"/>
              </w:rPr>
            </w:pPr>
            <w:r w:rsidRPr="00807B77">
              <w:rPr>
                <w:spacing w:val="0"/>
                <w:lang w:val="es-DO"/>
              </w:rPr>
              <w:t>Planificación</w:t>
            </w:r>
          </w:p>
        </w:tc>
        <w:tc>
          <w:tcPr>
            <w:tcW w:w="2379" w:type="dxa"/>
            <w:vMerge w:val="restart"/>
            <w:tcBorders>
              <w:top w:val="nil"/>
              <w:left w:val="single" w:sz="4" w:space="0" w:color="767171"/>
              <w:bottom w:val="single" w:sz="4" w:space="0" w:color="767171"/>
              <w:right w:val="single" w:sz="4" w:space="0" w:color="767171"/>
            </w:tcBorders>
            <w:vAlign w:val="center"/>
            <w:hideMark/>
          </w:tcPr>
          <w:p w14:paraId="38B36D9E" w14:textId="2003AE52" w:rsidR="00FD430B" w:rsidRPr="00807B77" w:rsidRDefault="00FD430B" w:rsidP="00FD430B">
            <w:pPr>
              <w:spacing w:after="0" w:line="240" w:lineRule="auto"/>
              <w:jc w:val="center"/>
              <w:rPr>
                <w:spacing w:val="0"/>
                <w:lang w:val="es-DO"/>
              </w:rPr>
            </w:pPr>
            <w:r w:rsidRPr="00807B77">
              <w:rPr>
                <w:spacing w:val="0"/>
                <w:lang w:val="es-DO"/>
              </w:rPr>
              <w:t>Fortalecimiento de la gestión de la calidad.</w:t>
            </w:r>
          </w:p>
        </w:tc>
        <w:tc>
          <w:tcPr>
            <w:tcW w:w="2033" w:type="dxa"/>
            <w:tcBorders>
              <w:top w:val="nil"/>
              <w:left w:val="nil"/>
              <w:bottom w:val="single" w:sz="4" w:space="0" w:color="767171"/>
              <w:right w:val="single" w:sz="4" w:space="0" w:color="767171"/>
            </w:tcBorders>
            <w:shd w:val="clear" w:color="000000" w:fill="FFFFFF"/>
            <w:hideMark/>
          </w:tcPr>
          <w:p w14:paraId="56810E41" w14:textId="568558B1" w:rsidR="00FD430B" w:rsidRPr="00807B77" w:rsidRDefault="00FD430B" w:rsidP="00FD430B">
            <w:pPr>
              <w:spacing w:after="0" w:line="240" w:lineRule="auto"/>
              <w:rPr>
                <w:spacing w:val="0"/>
                <w:lang w:val="es-DO"/>
              </w:rPr>
            </w:pPr>
            <w:r w:rsidRPr="00807B77">
              <w:rPr>
                <w:spacing w:val="0"/>
                <w:lang w:val="es-DO"/>
              </w:rPr>
              <w:t xml:space="preserve">Cantidad de informes autoevaluación del modelo CAF </w:t>
            </w:r>
          </w:p>
        </w:tc>
        <w:tc>
          <w:tcPr>
            <w:tcW w:w="1340" w:type="dxa"/>
            <w:tcBorders>
              <w:top w:val="nil"/>
              <w:left w:val="nil"/>
              <w:bottom w:val="single" w:sz="4" w:space="0" w:color="767171"/>
              <w:right w:val="single" w:sz="4" w:space="0" w:color="767171"/>
            </w:tcBorders>
            <w:shd w:val="clear" w:color="000000" w:fill="FFFFFF"/>
            <w:vAlign w:val="center"/>
            <w:hideMark/>
          </w:tcPr>
          <w:p w14:paraId="300CB4DF" w14:textId="77777777" w:rsidR="00FD430B" w:rsidRPr="00807B77" w:rsidRDefault="00FD430B" w:rsidP="00FD430B">
            <w:pPr>
              <w:spacing w:after="0" w:line="240" w:lineRule="auto"/>
              <w:jc w:val="center"/>
              <w:rPr>
                <w:spacing w:val="0"/>
                <w:lang w:val="es-DO"/>
              </w:rPr>
            </w:pPr>
            <w:r w:rsidRPr="00807B77">
              <w:rPr>
                <w:spacing w:val="0"/>
                <w:lang w:val="es-DO"/>
              </w:rPr>
              <w:t>Anual</w:t>
            </w:r>
          </w:p>
        </w:tc>
        <w:tc>
          <w:tcPr>
            <w:tcW w:w="1115" w:type="dxa"/>
            <w:tcBorders>
              <w:top w:val="nil"/>
              <w:left w:val="nil"/>
              <w:bottom w:val="single" w:sz="4" w:space="0" w:color="767171"/>
              <w:right w:val="single" w:sz="4" w:space="0" w:color="767171"/>
            </w:tcBorders>
            <w:shd w:val="clear" w:color="000000" w:fill="FFFFFF"/>
            <w:vAlign w:val="center"/>
            <w:hideMark/>
          </w:tcPr>
          <w:p w14:paraId="7283A002" w14:textId="567CBF63" w:rsidR="00FD430B" w:rsidRPr="00807B77" w:rsidRDefault="00FD430B" w:rsidP="00FD430B">
            <w:pPr>
              <w:spacing w:after="0" w:line="240" w:lineRule="auto"/>
              <w:jc w:val="center"/>
              <w:rPr>
                <w:spacing w:val="0"/>
                <w:lang w:val="es-DO"/>
              </w:rPr>
            </w:pPr>
            <w:r w:rsidRPr="00807B77">
              <w:rPr>
                <w:spacing w:val="0"/>
                <w:lang w:val="es-DO"/>
              </w:rPr>
              <w:t>3</w:t>
            </w:r>
          </w:p>
        </w:tc>
        <w:tc>
          <w:tcPr>
            <w:tcW w:w="1115" w:type="dxa"/>
            <w:tcBorders>
              <w:top w:val="nil"/>
              <w:left w:val="nil"/>
              <w:bottom w:val="single" w:sz="4" w:space="0" w:color="767171"/>
              <w:right w:val="single" w:sz="4" w:space="0" w:color="767171"/>
            </w:tcBorders>
            <w:shd w:val="clear" w:color="000000" w:fill="FFFFFF"/>
            <w:noWrap/>
            <w:vAlign w:val="center"/>
            <w:hideMark/>
          </w:tcPr>
          <w:p w14:paraId="3E9E5421" w14:textId="168A4813" w:rsidR="00FD430B" w:rsidRPr="00807B77" w:rsidRDefault="00FD430B" w:rsidP="00FD430B">
            <w:pPr>
              <w:spacing w:after="0" w:line="240" w:lineRule="auto"/>
              <w:jc w:val="center"/>
              <w:rPr>
                <w:spacing w:val="0"/>
                <w:lang w:val="es-DO"/>
              </w:rPr>
            </w:pPr>
            <w:r w:rsidRPr="00807B77">
              <w:rPr>
                <w:spacing w:val="0"/>
                <w:lang w:val="es-DO"/>
              </w:rPr>
              <w:t>3</w:t>
            </w:r>
          </w:p>
        </w:tc>
        <w:tc>
          <w:tcPr>
            <w:tcW w:w="1280" w:type="dxa"/>
            <w:tcBorders>
              <w:top w:val="nil"/>
              <w:left w:val="nil"/>
              <w:bottom w:val="single" w:sz="4" w:space="0" w:color="767171"/>
              <w:right w:val="single" w:sz="4" w:space="0" w:color="767171"/>
            </w:tcBorders>
            <w:noWrap/>
            <w:vAlign w:val="center"/>
            <w:hideMark/>
          </w:tcPr>
          <w:p w14:paraId="5B0E42F0" w14:textId="40CDB8B4" w:rsidR="00FD430B" w:rsidRPr="00807B77" w:rsidRDefault="00FD430B" w:rsidP="00FD430B">
            <w:pPr>
              <w:spacing w:after="0" w:line="240" w:lineRule="auto"/>
              <w:jc w:val="center"/>
              <w:rPr>
                <w:spacing w:val="0"/>
                <w:lang w:val="es-DO"/>
              </w:rPr>
            </w:pPr>
            <w:r w:rsidRPr="00807B77">
              <w:rPr>
                <w:spacing w:val="0"/>
                <w:lang w:val="es-DO"/>
              </w:rPr>
              <w:t>3</w:t>
            </w:r>
          </w:p>
        </w:tc>
        <w:tc>
          <w:tcPr>
            <w:tcW w:w="1170" w:type="dxa"/>
            <w:tcBorders>
              <w:top w:val="nil"/>
              <w:left w:val="nil"/>
              <w:bottom w:val="single" w:sz="4" w:space="0" w:color="767171"/>
              <w:right w:val="single" w:sz="4" w:space="0" w:color="767171"/>
            </w:tcBorders>
            <w:noWrap/>
            <w:vAlign w:val="center"/>
            <w:hideMark/>
          </w:tcPr>
          <w:p w14:paraId="4D2ADFEE" w14:textId="77777777" w:rsidR="00FD430B" w:rsidRPr="00807B77" w:rsidRDefault="00FD430B" w:rsidP="00FD430B">
            <w:pPr>
              <w:spacing w:after="0" w:line="240" w:lineRule="auto"/>
              <w:jc w:val="center"/>
              <w:rPr>
                <w:spacing w:val="0"/>
                <w:lang w:val="es-DO"/>
              </w:rPr>
            </w:pPr>
            <w:r w:rsidRPr="00807B77">
              <w:rPr>
                <w:spacing w:val="0"/>
                <w:lang w:val="es-DO"/>
              </w:rPr>
              <w:t>100%</w:t>
            </w:r>
          </w:p>
        </w:tc>
      </w:tr>
      <w:tr w:rsidR="00807B77" w:rsidRPr="00807B77" w14:paraId="2DC1101F" w14:textId="77777777" w:rsidTr="00FF30B2">
        <w:trPr>
          <w:trHeight w:val="1500"/>
        </w:trPr>
        <w:tc>
          <w:tcPr>
            <w:tcW w:w="488" w:type="dxa"/>
            <w:tcBorders>
              <w:top w:val="nil"/>
              <w:left w:val="single" w:sz="4" w:space="0" w:color="767171"/>
              <w:bottom w:val="single" w:sz="4" w:space="0" w:color="767171"/>
              <w:right w:val="single" w:sz="4" w:space="0" w:color="767171"/>
            </w:tcBorders>
            <w:noWrap/>
            <w:vAlign w:val="center"/>
            <w:hideMark/>
          </w:tcPr>
          <w:p w14:paraId="504887DD" w14:textId="77777777" w:rsidR="00FD430B" w:rsidRPr="00807B77" w:rsidRDefault="00FD430B" w:rsidP="00FD430B">
            <w:pPr>
              <w:spacing w:after="0" w:line="240" w:lineRule="auto"/>
              <w:jc w:val="center"/>
              <w:rPr>
                <w:rFonts w:eastAsia="Times New Roman"/>
                <w:lang w:eastAsia="es-DO"/>
              </w:rPr>
            </w:pPr>
            <w:r w:rsidRPr="00807B77">
              <w:rPr>
                <w:rFonts w:eastAsia="Times New Roman"/>
                <w:lang w:eastAsia="es-DO"/>
              </w:rPr>
              <w:t>28</w:t>
            </w:r>
          </w:p>
        </w:tc>
        <w:tc>
          <w:tcPr>
            <w:tcW w:w="2020" w:type="dxa"/>
            <w:vMerge/>
            <w:tcBorders>
              <w:top w:val="nil"/>
              <w:left w:val="single" w:sz="4" w:space="0" w:color="767171"/>
              <w:bottom w:val="single" w:sz="4" w:space="0" w:color="767171"/>
              <w:right w:val="single" w:sz="4" w:space="0" w:color="767171"/>
            </w:tcBorders>
            <w:vAlign w:val="center"/>
            <w:hideMark/>
          </w:tcPr>
          <w:p w14:paraId="09911350" w14:textId="77777777" w:rsidR="00FD430B" w:rsidRPr="00807B77" w:rsidRDefault="00FD430B" w:rsidP="00FD430B">
            <w:pPr>
              <w:spacing w:after="0" w:line="240" w:lineRule="auto"/>
              <w:rPr>
                <w:spacing w:val="0"/>
                <w:lang w:val="es-DO"/>
              </w:rPr>
            </w:pPr>
          </w:p>
        </w:tc>
        <w:tc>
          <w:tcPr>
            <w:tcW w:w="2379" w:type="dxa"/>
            <w:vMerge/>
            <w:tcBorders>
              <w:top w:val="nil"/>
              <w:left w:val="single" w:sz="4" w:space="0" w:color="767171"/>
              <w:bottom w:val="single" w:sz="4" w:space="0" w:color="767171"/>
              <w:right w:val="single" w:sz="4" w:space="0" w:color="767171"/>
            </w:tcBorders>
            <w:vAlign w:val="center"/>
            <w:hideMark/>
          </w:tcPr>
          <w:p w14:paraId="1D9EA3D4" w14:textId="77777777" w:rsidR="00FD430B" w:rsidRPr="00807B77" w:rsidRDefault="00FD430B" w:rsidP="00FD430B">
            <w:pPr>
              <w:spacing w:after="0" w:line="240" w:lineRule="auto"/>
              <w:rPr>
                <w:spacing w:val="0"/>
                <w:lang w:val="es-DO"/>
              </w:rPr>
            </w:pPr>
          </w:p>
        </w:tc>
        <w:tc>
          <w:tcPr>
            <w:tcW w:w="2033" w:type="dxa"/>
            <w:tcBorders>
              <w:top w:val="nil"/>
              <w:left w:val="nil"/>
              <w:bottom w:val="single" w:sz="4" w:space="0" w:color="767171"/>
              <w:right w:val="single" w:sz="4" w:space="0" w:color="767171"/>
            </w:tcBorders>
            <w:shd w:val="clear" w:color="000000" w:fill="FFFFFF"/>
            <w:hideMark/>
          </w:tcPr>
          <w:p w14:paraId="69FFC598" w14:textId="4E05E994" w:rsidR="00FD430B" w:rsidRPr="00807B77" w:rsidRDefault="00FD430B" w:rsidP="00FD430B">
            <w:pPr>
              <w:spacing w:after="0" w:line="240" w:lineRule="auto"/>
              <w:rPr>
                <w:spacing w:val="0"/>
                <w:lang w:val="es-DO"/>
              </w:rPr>
            </w:pPr>
            <w:r w:rsidRPr="00807B77">
              <w:rPr>
                <w:spacing w:val="0"/>
                <w:lang w:val="es-DO"/>
              </w:rPr>
              <w:t>Cantidad de informes de cumplimiento de las NOBACI</w:t>
            </w:r>
          </w:p>
        </w:tc>
        <w:tc>
          <w:tcPr>
            <w:tcW w:w="1340" w:type="dxa"/>
            <w:tcBorders>
              <w:top w:val="nil"/>
              <w:left w:val="nil"/>
              <w:bottom w:val="single" w:sz="4" w:space="0" w:color="767171"/>
              <w:right w:val="single" w:sz="4" w:space="0" w:color="767171"/>
            </w:tcBorders>
            <w:shd w:val="clear" w:color="000000" w:fill="FFFFFF"/>
            <w:vAlign w:val="center"/>
            <w:hideMark/>
          </w:tcPr>
          <w:p w14:paraId="144C404C" w14:textId="77777777" w:rsidR="00FD430B" w:rsidRPr="00807B77" w:rsidRDefault="00FD430B" w:rsidP="00FD430B">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noWrap/>
            <w:vAlign w:val="center"/>
            <w:hideMark/>
          </w:tcPr>
          <w:p w14:paraId="4C4B628C" w14:textId="77777777" w:rsidR="00FD430B" w:rsidRPr="00807B77" w:rsidRDefault="00FD430B" w:rsidP="00FD430B">
            <w:pPr>
              <w:spacing w:after="0" w:line="240" w:lineRule="auto"/>
              <w:jc w:val="center"/>
              <w:rPr>
                <w:spacing w:val="0"/>
                <w:lang w:val="es-DO"/>
              </w:rPr>
            </w:pPr>
            <w:r w:rsidRPr="00807B77">
              <w:rPr>
                <w:spacing w:val="0"/>
                <w:lang w:val="es-DO"/>
              </w:rPr>
              <w:t>4</w:t>
            </w:r>
          </w:p>
        </w:tc>
        <w:tc>
          <w:tcPr>
            <w:tcW w:w="1115" w:type="dxa"/>
            <w:tcBorders>
              <w:top w:val="nil"/>
              <w:left w:val="nil"/>
              <w:bottom w:val="single" w:sz="4" w:space="0" w:color="767171"/>
              <w:right w:val="single" w:sz="4" w:space="0" w:color="767171"/>
            </w:tcBorders>
            <w:noWrap/>
            <w:vAlign w:val="center"/>
            <w:hideMark/>
          </w:tcPr>
          <w:p w14:paraId="031084E2" w14:textId="77777777" w:rsidR="00FD430B" w:rsidRPr="00807B77" w:rsidRDefault="00FD430B" w:rsidP="00FD430B">
            <w:pPr>
              <w:spacing w:after="0" w:line="240" w:lineRule="auto"/>
              <w:jc w:val="center"/>
              <w:rPr>
                <w:spacing w:val="0"/>
                <w:lang w:val="es-DO"/>
              </w:rPr>
            </w:pPr>
            <w:r w:rsidRPr="00807B77">
              <w:rPr>
                <w:spacing w:val="0"/>
                <w:lang w:val="es-DO"/>
              </w:rPr>
              <w:t>4</w:t>
            </w:r>
          </w:p>
        </w:tc>
        <w:tc>
          <w:tcPr>
            <w:tcW w:w="1280" w:type="dxa"/>
            <w:tcBorders>
              <w:top w:val="nil"/>
              <w:left w:val="nil"/>
              <w:bottom w:val="single" w:sz="4" w:space="0" w:color="767171"/>
              <w:right w:val="single" w:sz="4" w:space="0" w:color="767171"/>
            </w:tcBorders>
            <w:noWrap/>
            <w:vAlign w:val="center"/>
            <w:hideMark/>
          </w:tcPr>
          <w:p w14:paraId="2BC6746C" w14:textId="77777777" w:rsidR="00FD430B" w:rsidRPr="00807B77" w:rsidRDefault="00FD430B" w:rsidP="00FD430B">
            <w:pPr>
              <w:spacing w:after="0" w:line="240" w:lineRule="auto"/>
              <w:jc w:val="center"/>
              <w:rPr>
                <w:spacing w:val="0"/>
                <w:lang w:val="es-DO"/>
              </w:rPr>
            </w:pPr>
            <w:r w:rsidRPr="00807B77">
              <w:rPr>
                <w:spacing w:val="0"/>
                <w:lang w:val="es-DO"/>
              </w:rPr>
              <w:t>4</w:t>
            </w:r>
          </w:p>
        </w:tc>
        <w:tc>
          <w:tcPr>
            <w:tcW w:w="1170" w:type="dxa"/>
            <w:tcBorders>
              <w:top w:val="nil"/>
              <w:left w:val="nil"/>
              <w:bottom w:val="single" w:sz="4" w:space="0" w:color="767171"/>
              <w:right w:val="single" w:sz="4" w:space="0" w:color="767171"/>
            </w:tcBorders>
            <w:noWrap/>
            <w:vAlign w:val="center"/>
            <w:hideMark/>
          </w:tcPr>
          <w:p w14:paraId="776D0E0D" w14:textId="77777777" w:rsidR="00FD430B" w:rsidRPr="00807B77" w:rsidRDefault="00FD430B" w:rsidP="00FD430B">
            <w:pPr>
              <w:spacing w:after="0" w:line="240" w:lineRule="auto"/>
              <w:jc w:val="center"/>
              <w:rPr>
                <w:spacing w:val="0"/>
                <w:lang w:val="es-DO"/>
              </w:rPr>
            </w:pPr>
            <w:r w:rsidRPr="00807B77">
              <w:rPr>
                <w:spacing w:val="0"/>
                <w:lang w:val="es-DO"/>
              </w:rPr>
              <w:t>100%</w:t>
            </w:r>
          </w:p>
        </w:tc>
      </w:tr>
      <w:tr w:rsidR="00807B77" w:rsidRPr="00807B77" w14:paraId="71BEEF7A" w14:textId="77777777" w:rsidTr="00FF30B2">
        <w:trPr>
          <w:trHeight w:val="1925"/>
        </w:trPr>
        <w:tc>
          <w:tcPr>
            <w:tcW w:w="488" w:type="dxa"/>
            <w:tcBorders>
              <w:top w:val="nil"/>
              <w:left w:val="single" w:sz="4" w:space="0" w:color="767171"/>
              <w:bottom w:val="single" w:sz="4" w:space="0" w:color="767171"/>
              <w:right w:val="single" w:sz="4" w:space="0" w:color="767171"/>
            </w:tcBorders>
            <w:noWrap/>
            <w:vAlign w:val="center"/>
            <w:hideMark/>
          </w:tcPr>
          <w:p w14:paraId="6294316D" w14:textId="77777777" w:rsidR="00191632" w:rsidRPr="00807B77" w:rsidRDefault="00191632" w:rsidP="00191632">
            <w:pPr>
              <w:spacing w:after="0" w:line="240" w:lineRule="auto"/>
              <w:jc w:val="center"/>
              <w:rPr>
                <w:rFonts w:eastAsia="Times New Roman"/>
                <w:lang w:eastAsia="es-DO"/>
              </w:rPr>
            </w:pPr>
            <w:r w:rsidRPr="00807B77">
              <w:rPr>
                <w:rFonts w:eastAsia="Times New Roman"/>
                <w:lang w:eastAsia="es-DO"/>
              </w:rPr>
              <w:t>29</w:t>
            </w:r>
          </w:p>
        </w:tc>
        <w:tc>
          <w:tcPr>
            <w:tcW w:w="2020" w:type="dxa"/>
            <w:vMerge/>
            <w:tcBorders>
              <w:top w:val="nil"/>
              <w:left w:val="single" w:sz="4" w:space="0" w:color="767171"/>
              <w:bottom w:val="single" w:sz="4" w:space="0" w:color="767171"/>
              <w:right w:val="single" w:sz="4" w:space="0" w:color="767171"/>
            </w:tcBorders>
            <w:vAlign w:val="center"/>
            <w:hideMark/>
          </w:tcPr>
          <w:p w14:paraId="6A391D54" w14:textId="77777777" w:rsidR="00191632" w:rsidRPr="00807B77" w:rsidRDefault="00191632" w:rsidP="00191632">
            <w:pPr>
              <w:spacing w:after="0" w:line="240" w:lineRule="auto"/>
              <w:rPr>
                <w:spacing w:val="0"/>
                <w:lang w:val="es-DO"/>
              </w:rPr>
            </w:pPr>
          </w:p>
        </w:tc>
        <w:tc>
          <w:tcPr>
            <w:tcW w:w="2379" w:type="dxa"/>
            <w:tcBorders>
              <w:top w:val="nil"/>
              <w:left w:val="nil"/>
              <w:bottom w:val="single" w:sz="4" w:space="0" w:color="767171"/>
              <w:right w:val="single" w:sz="4" w:space="0" w:color="767171"/>
            </w:tcBorders>
            <w:shd w:val="clear" w:color="000000" w:fill="FFFFFF"/>
            <w:vAlign w:val="center"/>
            <w:hideMark/>
          </w:tcPr>
          <w:p w14:paraId="2C270D96" w14:textId="51A94B23" w:rsidR="00191632" w:rsidRPr="00807B77" w:rsidRDefault="00FD430B" w:rsidP="00FF30B2">
            <w:pPr>
              <w:spacing w:after="0" w:line="240" w:lineRule="auto"/>
              <w:rPr>
                <w:spacing w:val="0"/>
                <w:lang w:val="es-DO"/>
              </w:rPr>
            </w:pPr>
            <w:r w:rsidRPr="00807B77">
              <w:rPr>
                <w:spacing w:val="0"/>
                <w:lang w:val="es-DO"/>
              </w:rPr>
              <w:t xml:space="preserve">Reporte de </w:t>
            </w:r>
            <w:r w:rsidR="005532AC" w:rsidRPr="00807B77">
              <w:rPr>
                <w:spacing w:val="0"/>
                <w:lang w:val="es-DO"/>
              </w:rPr>
              <w:t>avances de</w:t>
            </w:r>
            <w:r w:rsidRPr="00807B77">
              <w:rPr>
                <w:spacing w:val="0"/>
                <w:lang w:val="es-DO"/>
              </w:rPr>
              <w:t xml:space="preserve"> políticas públicas que promuevan el respeto y cumplimiento de los derechos de autor en diferentes sectores.</w:t>
            </w:r>
          </w:p>
        </w:tc>
        <w:tc>
          <w:tcPr>
            <w:tcW w:w="2033" w:type="dxa"/>
            <w:tcBorders>
              <w:top w:val="nil"/>
              <w:left w:val="nil"/>
              <w:bottom w:val="single" w:sz="4" w:space="0" w:color="767171"/>
              <w:right w:val="single" w:sz="4" w:space="0" w:color="767171"/>
            </w:tcBorders>
            <w:shd w:val="clear" w:color="000000" w:fill="FFFFFF"/>
            <w:vAlign w:val="center"/>
            <w:hideMark/>
          </w:tcPr>
          <w:p w14:paraId="714106CF" w14:textId="404ECCA2" w:rsidR="00191632" w:rsidRPr="00807B77" w:rsidRDefault="00FD430B" w:rsidP="00191632">
            <w:pPr>
              <w:spacing w:after="0" w:line="240" w:lineRule="auto"/>
              <w:rPr>
                <w:spacing w:val="0"/>
                <w:lang w:val="es-DO"/>
              </w:rPr>
            </w:pPr>
            <w:r w:rsidRPr="00807B77">
              <w:rPr>
                <w:spacing w:val="0"/>
                <w:lang w:val="es-DO"/>
              </w:rPr>
              <w:t>Reporte técnico de combate a la piratería</w:t>
            </w:r>
          </w:p>
        </w:tc>
        <w:tc>
          <w:tcPr>
            <w:tcW w:w="1340" w:type="dxa"/>
            <w:tcBorders>
              <w:top w:val="nil"/>
              <w:left w:val="nil"/>
              <w:bottom w:val="single" w:sz="4" w:space="0" w:color="767171"/>
              <w:right w:val="single" w:sz="4" w:space="0" w:color="767171"/>
            </w:tcBorders>
            <w:shd w:val="clear" w:color="000000" w:fill="FFFFFF"/>
            <w:vAlign w:val="center"/>
            <w:hideMark/>
          </w:tcPr>
          <w:p w14:paraId="66AF32CD" w14:textId="5780BB19" w:rsidR="00191632" w:rsidRPr="00807B77" w:rsidRDefault="00FD430B" w:rsidP="00191632">
            <w:pPr>
              <w:spacing w:after="0" w:line="240" w:lineRule="auto"/>
              <w:jc w:val="center"/>
              <w:rPr>
                <w:spacing w:val="0"/>
                <w:lang w:val="es-DO"/>
              </w:rPr>
            </w:pPr>
            <w:r w:rsidRPr="00807B77">
              <w:rPr>
                <w:spacing w:val="0"/>
                <w:lang w:val="es-DO"/>
              </w:rPr>
              <w:t>Anua</w:t>
            </w:r>
            <w:r w:rsidR="00191632" w:rsidRPr="00807B77">
              <w:rPr>
                <w:spacing w:val="0"/>
                <w:lang w:val="es-DO"/>
              </w:rPr>
              <w:t>l</w:t>
            </w:r>
          </w:p>
        </w:tc>
        <w:tc>
          <w:tcPr>
            <w:tcW w:w="1115" w:type="dxa"/>
            <w:tcBorders>
              <w:top w:val="nil"/>
              <w:left w:val="nil"/>
              <w:bottom w:val="single" w:sz="4" w:space="0" w:color="767171"/>
              <w:right w:val="single" w:sz="4" w:space="0" w:color="767171"/>
            </w:tcBorders>
            <w:shd w:val="clear" w:color="000000" w:fill="FFFFFF"/>
            <w:noWrap/>
            <w:vAlign w:val="center"/>
            <w:hideMark/>
          </w:tcPr>
          <w:p w14:paraId="6A3CC932" w14:textId="1D5EE59A" w:rsidR="00191632" w:rsidRPr="00807B77" w:rsidRDefault="00FD430B" w:rsidP="00191632">
            <w:pPr>
              <w:spacing w:after="0" w:line="240" w:lineRule="auto"/>
              <w:jc w:val="center"/>
              <w:rPr>
                <w:spacing w:val="0"/>
                <w:lang w:val="es-DO"/>
              </w:rPr>
            </w:pPr>
            <w:r w:rsidRPr="00807B77">
              <w:rPr>
                <w:spacing w:val="0"/>
                <w:lang w:val="es-DO"/>
              </w:rPr>
              <w:t>1</w:t>
            </w:r>
          </w:p>
        </w:tc>
        <w:tc>
          <w:tcPr>
            <w:tcW w:w="1115" w:type="dxa"/>
            <w:tcBorders>
              <w:top w:val="nil"/>
              <w:left w:val="nil"/>
              <w:bottom w:val="single" w:sz="4" w:space="0" w:color="767171"/>
              <w:right w:val="single" w:sz="4" w:space="0" w:color="767171"/>
            </w:tcBorders>
            <w:noWrap/>
            <w:vAlign w:val="center"/>
            <w:hideMark/>
          </w:tcPr>
          <w:p w14:paraId="38FF847E" w14:textId="3FA67F81" w:rsidR="00191632" w:rsidRPr="00807B77" w:rsidRDefault="00FD430B" w:rsidP="00191632">
            <w:pPr>
              <w:spacing w:after="0" w:line="240" w:lineRule="auto"/>
              <w:jc w:val="center"/>
              <w:rPr>
                <w:spacing w:val="0"/>
                <w:lang w:val="es-DO"/>
              </w:rPr>
            </w:pPr>
            <w:r w:rsidRPr="00807B77">
              <w:rPr>
                <w:spacing w:val="0"/>
                <w:lang w:val="es-DO"/>
              </w:rPr>
              <w:t>1</w:t>
            </w:r>
          </w:p>
        </w:tc>
        <w:tc>
          <w:tcPr>
            <w:tcW w:w="1280" w:type="dxa"/>
            <w:tcBorders>
              <w:top w:val="nil"/>
              <w:left w:val="nil"/>
              <w:bottom w:val="single" w:sz="4" w:space="0" w:color="767171"/>
              <w:right w:val="single" w:sz="4" w:space="0" w:color="767171"/>
            </w:tcBorders>
            <w:noWrap/>
            <w:vAlign w:val="center"/>
            <w:hideMark/>
          </w:tcPr>
          <w:p w14:paraId="3D8A9CE2" w14:textId="60187B5E" w:rsidR="00191632" w:rsidRPr="00807B77" w:rsidRDefault="00FD430B" w:rsidP="00191632">
            <w:pPr>
              <w:spacing w:after="0" w:line="240" w:lineRule="auto"/>
              <w:jc w:val="center"/>
              <w:rPr>
                <w:spacing w:val="0"/>
                <w:lang w:val="es-DO"/>
              </w:rPr>
            </w:pPr>
            <w:r w:rsidRPr="00807B77">
              <w:rPr>
                <w:spacing w:val="0"/>
                <w:lang w:val="es-DO"/>
              </w:rPr>
              <w:t>1</w:t>
            </w:r>
          </w:p>
        </w:tc>
        <w:tc>
          <w:tcPr>
            <w:tcW w:w="1170" w:type="dxa"/>
            <w:tcBorders>
              <w:top w:val="nil"/>
              <w:left w:val="nil"/>
              <w:bottom w:val="single" w:sz="4" w:space="0" w:color="767171"/>
              <w:right w:val="single" w:sz="4" w:space="0" w:color="767171"/>
            </w:tcBorders>
            <w:noWrap/>
            <w:vAlign w:val="center"/>
            <w:hideMark/>
          </w:tcPr>
          <w:p w14:paraId="09B14C0B" w14:textId="77777777" w:rsidR="00191632" w:rsidRPr="00807B77" w:rsidRDefault="00191632" w:rsidP="00191632">
            <w:pPr>
              <w:spacing w:after="0" w:line="240" w:lineRule="auto"/>
              <w:jc w:val="center"/>
              <w:rPr>
                <w:spacing w:val="0"/>
                <w:lang w:val="es-DO"/>
              </w:rPr>
            </w:pPr>
            <w:r w:rsidRPr="00807B77">
              <w:rPr>
                <w:spacing w:val="0"/>
                <w:lang w:val="es-DO"/>
              </w:rPr>
              <w:t>100%</w:t>
            </w:r>
          </w:p>
        </w:tc>
      </w:tr>
      <w:tr w:rsidR="00807B77" w:rsidRPr="00807B77" w14:paraId="530AA380" w14:textId="77777777" w:rsidTr="00FF30B2">
        <w:trPr>
          <w:trHeight w:val="1514"/>
        </w:trPr>
        <w:tc>
          <w:tcPr>
            <w:tcW w:w="488" w:type="dxa"/>
            <w:tcBorders>
              <w:top w:val="nil"/>
              <w:left w:val="single" w:sz="4" w:space="0" w:color="767171"/>
              <w:bottom w:val="single" w:sz="4" w:space="0" w:color="767171"/>
              <w:right w:val="single" w:sz="4" w:space="0" w:color="767171"/>
            </w:tcBorders>
            <w:noWrap/>
            <w:vAlign w:val="center"/>
            <w:hideMark/>
          </w:tcPr>
          <w:p w14:paraId="44F5FEFA" w14:textId="77777777" w:rsidR="00AB474C" w:rsidRPr="00807B77" w:rsidRDefault="00AB474C" w:rsidP="00AB474C">
            <w:pPr>
              <w:spacing w:after="0" w:line="240" w:lineRule="auto"/>
              <w:jc w:val="center"/>
              <w:rPr>
                <w:rFonts w:eastAsia="Times New Roman"/>
                <w:lang w:eastAsia="es-DO"/>
              </w:rPr>
            </w:pPr>
            <w:r w:rsidRPr="00807B77">
              <w:rPr>
                <w:rFonts w:eastAsia="Times New Roman"/>
                <w:lang w:eastAsia="es-DO"/>
              </w:rPr>
              <w:lastRenderedPageBreak/>
              <w:t>30</w:t>
            </w:r>
          </w:p>
        </w:tc>
        <w:tc>
          <w:tcPr>
            <w:tcW w:w="2020" w:type="dxa"/>
            <w:tcBorders>
              <w:top w:val="nil"/>
              <w:left w:val="nil"/>
              <w:bottom w:val="single" w:sz="4" w:space="0" w:color="767171"/>
              <w:right w:val="single" w:sz="4" w:space="0" w:color="767171"/>
            </w:tcBorders>
            <w:shd w:val="clear" w:color="000000" w:fill="FFFFFF"/>
            <w:vAlign w:val="center"/>
            <w:hideMark/>
          </w:tcPr>
          <w:p w14:paraId="2C4386C7" w14:textId="77777777" w:rsidR="00AB474C" w:rsidRPr="00807B77" w:rsidRDefault="00AB474C" w:rsidP="00AB474C">
            <w:pPr>
              <w:spacing w:after="0" w:line="240" w:lineRule="auto"/>
              <w:jc w:val="center"/>
              <w:rPr>
                <w:spacing w:val="0"/>
                <w:lang w:val="es-DO"/>
              </w:rPr>
            </w:pPr>
            <w:r w:rsidRPr="00807B77">
              <w:rPr>
                <w:spacing w:val="0"/>
                <w:lang w:val="es-DO"/>
              </w:rPr>
              <w:t>Tecnología</w:t>
            </w:r>
          </w:p>
        </w:tc>
        <w:tc>
          <w:tcPr>
            <w:tcW w:w="2379" w:type="dxa"/>
            <w:tcBorders>
              <w:top w:val="nil"/>
              <w:left w:val="nil"/>
              <w:bottom w:val="single" w:sz="4" w:space="0" w:color="767171"/>
              <w:right w:val="single" w:sz="4" w:space="0" w:color="767171"/>
            </w:tcBorders>
            <w:shd w:val="clear" w:color="000000" w:fill="FFFFFF"/>
            <w:vAlign w:val="center"/>
            <w:hideMark/>
          </w:tcPr>
          <w:p w14:paraId="35963E7C" w14:textId="5EA5018A" w:rsidR="00AB474C" w:rsidRPr="00807B77" w:rsidRDefault="00AB474C" w:rsidP="00FF30B2">
            <w:pPr>
              <w:spacing w:after="0" w:line="240" w:lineRule="auto"/>
              <w:rPr>
                <w:spacing w:val="0"/>
                <w:lang w:val="es-DO"/>
              </w:rPr>
            </w:pPr>
            <w:r w:rsidRPr="00807B77">
              <w:rPr>
                <w:spacing w:val="0"/>
                <w:lang w:val="es-DO"/>
              </w:rPr>
              <w:t xml:space="preserve">Cumplimiento </w:t>
            </w:r>
            <w:r w:rsidR="005532AC" w:rsidRPr="00807B77">
              <w:rPr>
                <w:spacing w:val="0"/>
                <w:lang w:val="es-DO"/>
              </w:rPr>
              <w:t>de las</w:t>
            </w:r>
            <w:r w:rsidRPr="00807B77">
              <w:rPr>
                <w:spacing w:val="0"/>
                <w:lang w:val="es-DO"/>
              </w:rPr>
              <w:t xml:space="preserve"> solicitudes de apoyo de las áreas sustantivas de la ONDA.</w:t>
            </w:r>
          </w:p>
        </w:tc>
        <w:tc>
          <w:tcPr>
            <w:tcW w:w="2033" w:type="dxa"/>
            <w:tcBorders>
              <w:top w:val="nil"/>
              <w:left w:val="nil"/>
              <w:bottom w:val="single" w:sz="4" w:space="0" w:color="767171"/>
              <w:right w:val="single" w:sz="4" w:space="0" w:color="767171"/>
            </w:tcBorders>
            <w:shd w:val="clear" w:color="000000" w:fill="FFFFFF"/>
            <w:vAlign w:val="center"/>
            <w:hideMark/>
          </w:tcPr>
          <w:p w14:paraId="5FE7EBBE" w14:textId="1BCAE4DA" w:rsidR="00AB474C" w:rsidRPr="00807B77" w:rsidRDefault="00AB474C" w:rsidP="00AB474C">
            <w:pPr>
              <w:spacing w:after="0" w:line="240" w:lineRule="auto"/>
              <w:rPr>
                <w:spacing w:val="0"/>
                <w:lang w:val="es-DO"/>
              </w:rPr>
            </w:pPr>
            <w:r w:rsidRPr="00807B77">
              <w:rPr>
                <w:spacing w:val="0"/>
                <w:lang w:val="es-DO"/>
              </w:rPr>
              <w:t xml:space="preserve">Solicitudes a </w:t>
            </w:r>
            <w:r w:rsidR="0059728C" w:rsidRPr="00807B77">
              <w:rPr>
                <w:spacing w:val="0"/>
                <w:lang w:val="es-DO"/>
              </w:rPr>
              <w:t>Tics</w:t>
            </w:r>
            <w:r w:rsidRPr="00807B77">
              <w:rPr>
                <w:spacing w:val="0"/>
                <w:lang w:val="es-DO"/>
              </w:rPr>
              <w:t xml:space="preserve"> atendidas.</w:t>
            </w:r>
          </w:p>
        </w:tc>
        <w:tc>
          <w:tcPr>
            <w:tcW w:w="1340" w:type="dxa"/>
            <w:tcBorders>
              <w:top w:val="nil"/>
              <w:left w:val="nil"/>
              <w:bottom w:val="single" w:sz="4" w:space="0" w:color="767171"/>
              <w:right w:val="single" w:sz="4" w:space="0" w:color="767171"/>
            </w:tcBorders>
            <w:shd w:val="clear" w:color="000000" w:fill="FFFFFF"/>
            <w:hideMark/>
          </w:tcPr>
          <w:p w14:paraId="6B33B17A" w14:textId="77777777" w:rsidR="00AB474C" w:rsidRPr="00807B77" w:rsidRDefault="00AB474C" w:rsidP="00AB474C">
            <w:pPr>
              <w:spacing w:after="0" w:line="240" w:lineRule="auto"/>
              <w:jc w:val="center"/>
              <w:rPr>
                <w:spacing w:val="0"/>
                <w:lang w:val="es-DO"/>
              </w:rPr>
            </w:pPr>
          </w:p>
          <w:p w14:paraId="7DC76EFA" w14:textId="77777777" w:rsidR="00AB474C" w:rsidRPr="00807B77" w:rsidRDefault="00AB474C" w:rsidP="00AB474C">
            <w:pPr>
              <w:spacing w:after="0" w:line="240" w:lineRule="auto"/>
              <w:jc w:val="center"/>
              <w:rPr>
                <w:spacing w:val="0"/>
                <w:lang w:val="es-DO"/>
              </w:rPr>
            </w:pPr>
          </w:p>
          <w:p w14:paraId="0BB85B68" w14:textId="77777777" w:rsidR="00AB474C" w:rsidRPr="00807B77" w:rsidRDefault="00AB474C" w:rsidP="00AB474C">
            <w:pPr>
              <w:spacing w:after="0" w:line="240" w:lineRule="auto"/>
              <w:jc w:val="center"/>
              <w:rPr>
                <w:spacing w:val="0"/>
                <w:lang w:val="es-DO"/>
              </w:rPr>
            </w:pPr>
          </w:p>
          <w:p w14:paraId="5D80325C" w14:textId="77777777" w:rsidR="00AB474C" w:rsidRPr="00807B77" w:rsidRDefault="00AB474C" w:rsidP="00AB474C">
            <w:pPr>
              <w:spacing w:after="0" w:line="240" w:lineRule="auto"/>
              <w:jc w:val="center"/>
              <w:rPr>
                <w:spacing w:val="0"/>
                <w:lang w:val="es-DO"/>
              </w:rPr>
            </w:pPr>
          </w:p>
          <w:p w14:paraId="5F4BC9EA" w14:textId="3A976811" w:rsidR="00AB474C" w:rsidRPr="00807B77" w:rsidRDefault="00AB474C" w:rsidP="00AB474C">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noWrap/>
            <w:vAlign w:val="center"/>
            <w:hideMark/>
          </w:tcPr>
          <w:p w14:paraId="798DF371" w14:textId="210D2704" w:rsidR="00AB474C" w:rsidRPr="00807B77" w:rsidRDefault="00AB474C" w:rsidP="00AB474C">
            <w:pPr>
              <w:spacing w:after="0" w:line="240" w:lineRule="auto"/>
              <w:jc w:val="center"/>
              <w:rPr>
                <w:spacing w:val="0"/>
                <w:lang w:val="es-DO"/>
              </w:rPr>
            </w:pPr>
            <w:r w:rsidRPr="00807B77">
              <w:rPr>
                <w:spacing w:val="0"/>
                <w:lang w:val="es-DO"/>
              </w:rPr>
              <w:t>432</w:t>
            </w:r>
          </w:p>
        </w:tc>
        <w:tc>
          <w:tcPr>
            <w:tcW w:w="1115" w:type="dxa"/>
            <w:tcBorders>
              <w:top w:val="nil"/>
              <w:left w:val="nil"/>
              <w:bottom w:val="single" w:sz="4" w:space="0" w:color="767171"/>
              <w:right w:val="single" w:sz="4" w:space="0" w:color="767171"/>
            </w:tcBorders>
            <w:noWrap/>
            <w:vAlign w:val="center"/>
            <w:hideMark/>
          </w:tcPr>
          <w:p w14:paraId="55C1234C" w14:textId="28F9FE62" w:rsidR="00AB474C" w:rsidRPr="00807B77" w:rsidRDefault="00AB474C" w:rsidP="00AB474C">
            <w:pPr>
              <w:spacing w:after="0" w:line="240" w:lineRule="auto"/>
              <w:jc w:val="center"/>
              <w:rPr>
                <w:spacing w:val="0"/>
                <w:lang w:val="es-DO"/>
              </w:rPr>
            </w:pPr>
            <w:r w:rsidRPr="00807B77">
              <w:rPr>
                <w:spacing w:val="0"/>
                <w:lang w:val="es-DO"/>
              </w:rPr>
              <w:t>444</w:t>
            </w:r>
          </w:p>
        </w:tc>
        <w:tc>
          <w:tcPr>
            <w:tcW w:w="1280" w:type="dxa"/>
            <w:tcBorders>
              <w:top w:val="nil"/>
              <w:left w:val="nil"/>
              <w:bottom w:val="single" w:sz="4" w:space="0" w:color="767171"/>
              <w:right w:val="single" w:sz="4" w:space="0" w:color="767171"/>
            </w:tcBorders>
            <w:noWrap/>
            <w:vAlign w:val="center"/>
            <w:hideMark/>
          </w:tcPr>
          <w:p w14:paraId="6D73EE27" w14:textId="37F418BB" w:rsidR="00AB474C" w:rsidRPr="00807B77" w:rsidRDefault="00AB474C" w:rsidP="00AB474C">
            <w:pPr>
              <w:spacing w:after="0" w:line="240" w:lineRule="auto"/>
              <w:jc w:val="center"/>
              <w:rPr>
                <w:spacing w:val="0"/>
                <w:lang w:val="es-DO"/>
              </w:rPr>
            </w:pPr>
            <w:r w:rsidRPr="00807B77">
              <w:rPr>
                <w:spacing w:val="0"/>
                <w:lang w:val="es-DO"/>
              </w:rPr>
              <w:t>444</w:t>
            </w:r>
          </w:p>
        </w:tc>
        <w:tc>
          <w:tcPr>
            <w:tcW w:w="1170" w:type="dxa"/>
            <w:tcBorders>
              <w:top w:val="nil"/>
              <w:left w:val="nil"/>
              <w:bottom w:val="single" w:sz="4" w:space="0" w:color="767171"/>
              <w:right w:val="single" w:sz="4" w:space="0" w:color="767171"/>
            </w:tcBorders>
            <w:noWrap/>
            <w:vAlign w:val="center"/>
            <w:hideMark/>
          </w:tcPr>
          <w:p w14:paraId="13843C51" w14:textId="77777777" w:rsidR="00AB474C" w:rsidRPr="00807B77" w:rsidRDefault="00AB474C" w:rsidP="00AB474C">
            <w:pPr>
              <w:spacing w:after="0" w:line="240" w:lineRule="auto"/>
              <w:jc w:val="center"/>
              <w:rPr>
                <w:spacing w:val="0"/>
                <w:lang w:val="es-DO"/>
              </w:rPr>
            </w:pPr>
            <w:r w:rsidRPr="00807B77">
              <w:rPr>
                <w:spacing w:val="0"/>
                <w:lang w:val="es-DO"/>
              </w:rPr>
              <w:t>100%</w:t>
            </w:r>
          </w:p>
        </w:tc>
      </w:tr>
      <w:tr w:rsidR="00807B77" w:rsidRPr="00807B77" w14:paraId="4F10D56E" w14:textId="77777777" w:rsidTr="00FF30B2">
        <w:trPr>
          <w:trHeight w:val="742"/>
        </w:trPr>
        <w:tc>
          <w:tcPr>
            <w:tcW w:w="488" w:type="dxa"/>
            <w:tcBorders>
              <w:top w:val="nil"/>
              <w:left w:val="single" w:sz="4" w:space="0" w:color="767171"/>
              <w:bottom w:val="single" w:sz="4" w:space="0" w:color="767171"/>
              <w:right w:val="single" w:sz="4" w:space="0" w:color="767171"/>
            </w:tcBorders>
            <w:noWrap/>
            <w:vAlign w:val="center"/>
            <w:hideMark/>
          </w:tcPr>
          <w:p w14:paraId="5A2F488E" w14:textId="77777777" w:rsidR="0014594D" w:rsidRPr="00807B77" w:rsidRDefault="0014594D" w:rsidP="0014594D">
            <w:pPr>
              <w:spacing w:after="0" w:line="240" w:lineRule="auto"/>
              <w:jc w:val="center"/>
              <w:rPr>
                <w:rFonts w:eastAsia="Times New Roman"/>
                <w:lang w:eastAsia="es-DO"/>
              </w:rPr>
            </w:pPr>
            <w:r w:rsidRPr="00807B77">
              <w:rPr>
                <w:rFonts w:eastAsia="Times New Roman"/>
                <w:lang w:eastAsia="es-DO"/>
              </w:rPr>
              <w:t>31</w:t>
            </w:r>
          </w:p>
        </w:tc>
        <w:tc>
          <w:tcPr>
            <w:tcW w:w="2020" w:type="dxa"/>
            <w:tcBorders>
              <w:top w:val="nil"/>
              <w:left w:val="nil"/>
              <w:bottom w:val="single" w:sz="4" w:space="0" w:color="767171"/>
              <w:right w:val="single" w:sz="4" w:space="0" w:color="767171"/>
            </w:tcBorders>
            <w:shd w:val="clear" w:color="000000" w:fill="FFFFFF"/>
            <w:vAlign w:val="center"/>
            <w:hideMark/>
          </w:tcPr>
          <w:p w14:paraId="62FF4E5E" w14:textId="77777777" w:rsidR="0014594D" w:rsidRPr="00807B77" w:rsidRDefault="0014594D" w:rsidP="0014594D">
            <w:pPr>
              <w:spacing w:after="0" w:line="240" w:lineRule="auto"/>
              <w:jc w:val="center"/>
              <w:rPr>
                <w:spacing w:val="0"/>
                <w:lang w:val="es-DO"/>
              </w:rPr>
            </w:pPr>
            <w:r w:rsidRPr="00807B77">
              <w:rPr>
                <w:spacing w:val="0"/>
                <w:lang w:val="es-DO"/>
              </w:rPr>
              <w:t>Comunicaciones</w:t>
            </w:r>
          </w:p>
        </w:tc>
        <w:tc>
          <w:tcPr>
            <w:tcW w:w="2379" w:type="dxa"/>
            <w:tcBorders>
              <w:top w:val="nil"/>
              <w:left w:val="nil"/>
              <w:bottom w:val="single" w:sz="4" w:space="0" w:color="767171"/>
              <w:right w:val="single" w:sz="4" w:space="0" w:color="767171"/>
            </w:tcBorders>
            <w:shd w:val="clear" w:color="000000" w:fill="FFFFFF"/>
            <w:vAlign w:val="center"/>
            <w:hideMark/>
          </w:tcPr>
          <w:p w14:paraId="776E63BB" w14:textId="5ADB5F85" w:rsidR="0014594D" w:rsidRPr="00807B77" w:rsidRDefault="0014594D" w:rsidP="00FF30B2">
            <w:pPr>
              <w:spacing w:after="0" w:line="240" w:lineRule="auto"/>
              <w:rPr>
                <w:spacing w:val="0"/>
                <w:lang w:val="es-DO"/>
              </w:rPr>
            </w:pPr>
            <w:r w:rsidRPr="00807B77">
              <w:rPr>
                <w:spacing w:val="0"/>
                <w:lang w:val="es-DO"/>
              </w:rPr>
              <w:t>Diseñada e Implementada campaña de comunicación enfocada en la Sensibilización sobre el concepto del derecho de autor y el rol de la ONDA como garante del derecho</w:t>
            </w:r>
          </w:p>
        </w:tc>
        <w:tc>
          <w:tcPr>
            <w:tcW w:w="2033" w:type="dxa"/>
            <w:tcBorders>
              <w:top w:val="nil"/>
              <w:left w:val="nil"/>
              <w:bottom w:val="single" w:sz="4" w:space="0" w:color="767171"/>
              <w:right w:val="single" w:sz="4" w:space="0" w:color="767171"/>
            </w:tcBorders>
            <w:shd w:val="clear" w:color="000000" w:fill="FFFFFF"/>
            <w:vAlign w:val="center"/>
            <w:hideMark/>
          </w:tcPr>
          <w:p w14:paraId="60F4F93D" w14:textId="5656EE3A" w:rsidR="0014594D" w:rsidRPr="00807B77" w:rsidRDefault="0014594D" w:rsidP="0014594D">
            <w:pPr>
              <w:spacing w:after="0" w:line="240" w:lineRule="auto"/>
              <w:rPr>
                <w:spacing w:val="0"/>
                <w:lang w:val="es-DO"/>
              </w:rPr>
            </w:pPr>
            <w:r w:rsidRPr="00807B77">
              <w:rPr>
                <w:spacing w:val="0"/>
                <w:lang w:val="es-DO"/>
              </w:rPr>
              <w:t>Interacciones en publicaciones digitales</w:t>
            </w:r>
          </w:p>
        </w:tc>
        <w:tc>
          <w:tcPr>
            <w:tcW w:w="1340" w:type="dxa"/>
            <w:tcBorders>
              <w:top w:val="nil"/>
              <w:left w:val="nil"/>
              <w:bottom w:val="single" w:sz="4" w:space="0" w:color="767171"/>
              <w:right w:val="single" w:sz="4" w:space="0" w:color="767171"/>
            </w:tcBorders>
            <w:shd w:val="clear" w:color="000000" w:fill="FFFFFF"/>
            <w:hideMark/>
          </w:tcPr>
          <w:p w14:paraId="46619FAC" w14:textId="77777777" w:rsidR="0014594D" w:rsidRPr="00807B77" w:rsidRDefault="0014594D" w:rsidP="0014594D">
            <w:pPr>
              <w:spacing w:after="0" w:line="240" w:lineRule="auto"/>
              <w:jc w:val="center"/>
              <w:rPr>
                <w:spacing w:val="0"/>
                <w:lang w:val="es-DO"/>
              </w:rPr>
            </w:pPr>
          </w:p>
          <w:p w14:paraId="2B6E475E" w14:textId="77777777" w:rsidR="0014594D" w:rsidRPr="00807B77" w:rsidRDefault="0014594D" w:rsidP="0014594D">
            <w:pPr>
              <w:spacing w:after="0" w:line="240" w:lineRule="auto"/>
              <w:jc w:val="center"/>
              <w:rPr>
                <w:spacing w:val="0"/>
                <w:lang w:val="es-DO"/>
              </w:rPr>
            </w:pPr>
          </w:p>
          <w:p w14:paraId="6D824F98" w14:textId="77777777" w:rsidR="0014594D" w:rsidRPr="00807B77" w:rsidRDefault="0014594D" w:rsidP="0014594D">
            <w:pPr>
              <w:spacing w:after="0" w:line="240" w:lineRule="auto"/>
              <w:jc w:val="center"/>
              <w:rPr>
                <w:spacing w:val="0"/>
                <w:lang w:val="es-DO"/>
              </w:rPr>
            </w:pPr>
          </w:p>
          <w:p w14:paraId="310A8030" w14:textId="40B4A748" w:rsidR="0014594D" w:rsidRPr="00807B77" w:rsidRDefault="0014594D" w:rsidP="0014594D">
            <w:pPr>
              <w:spacing w:after="0" w:line="240" w:lineRule="auto"/>
              <w:jc w:val="center"/>
              <w:rPr>
                <w:spacing w:val="0"/>
                <w:lang w:val="es-DO"/>
              </w:rPr>
            </w:pPr>
            <w:r w:rsidRPr="00807B77">
              <w:rPr>
                <w:spacing w:val="0"/>
                <w:lang w:val="es-DO"/>
              </w:rPr>
              <w:t>Trimestral</w:t>
            </w:r>
          </w:p>
        </w:tc>
        <w:tc>
          <w:tcPr>
            <w:tcW w:w="1115" w:type="dxa"/>
            <w:tcBorders>
              <w:top w:val="nil"/>
              <w:left w:val="nil"/>
              <w:bottom w:val="single" w:sz="4" w:space="0" w:color="767171"/>
              <w:right w:val="single" w:sz="4" w:space="0" w:color="767171"/>
            </w:tcBorders>
            <w:shd w:val="clear" w:color="000000" w:fill="FFFFFF"/>
            <w:noWrap/>
            <w:hideMark/>
          </w:tcPr>
          <w:p w14:paraId="5BF7E977" w14:textId="77777777" w:rsidR="0014594D" w:rsidRPr="00807B77" w:rsidRDefault="0014594D" w:rsidP="0014594D">
            <w:pPr>
              <w:spacing w:after="0" w:line="240" w:lineRule="auto"/>
              <w:jc w:val="center"/>
              <w:rPr>
                <w:spacing w:val="0"/>
                <w:lang w:val="es-DO"/>
              </w:rPr>
            </w:pPr>
            <w:r w:rsidRPr="00807B77">
              <w:rPr>
                <w:spacing w:val="0"/>
                <w:lang w:val="es-DO"/>
              </w:rPr>
              <w:t xml:space="preserve"> </w:t>
            </w:r>
          </w:p>
          <w:p w14:paraId="1A693F38" w14:textId="77777777" w:rsidR="0014594D" w:rsidRPr="00807B77" w:rsidRDefault="0014594D" w:rsidP="0014594D">
            <w:pPr>
              <w:spacing w:after="0" w:line="240" w:lineRule="auto"/>
              <w:jc w:val="center"/>
              <w:rPr>
                <w:spacing w:val="0"/>
                <w:lang w:val="es-DO"/>
              </w:rPr>
            </w:pPr>
          </w:p>
          <w:p w14:paraId="0406403C" w14:textId="77777777" w:rsidR="0014594D" w:rsidRPr="00807B77" w:rsidRDefault="0014594D" w:rsidP="0014594D">
            <w:pPr>
              <w:spacing w:after="0" w:line="240" w:lineRule="auto"/>
              <w:jc w:val="center"/>
              <w:rPr>
                <w:spacing w:val="0"/>
                <w:lang w:val="es-DO"/>
              </w:rPr>
            </w:pPr>
          </w:p>
          <w:p w14:paraId="7AE481E8" w14:textId="52AAF859" w:rsidR="0014594D" w:rsidRPr="00807B77" w:rsidRDefault="0014594D" w:rsidP="0014594D">
            <w:pPr>
              <w:spacing w:after="0" w:line="240" w:lineRule="auto"/>
              <w:jc w:val="center"/>
              <w:rPr>
                <w:spacing w:val="0"/>
                <w:lang w:val="es-DO"/>
              </w:rPr>
            </w:pPr>
            <w:r w:rsidRPr="00807B77">
              <w:rPr>
                <w:spacing w:val="0"/>
                <w:lang w:val="es-DO"/>
              </w:rPr>
              <w:t xml:space="preserve">269,997 </w:t>
            </w:r>
          </w:p>
        </w:tc>
        <w:tc>
          <w:tcPr>
            <w:tcW w:w="1115" w:type="dxa"/>
            <w:tcBorders>
              <w:top w:val="nil"/>
              <w:left w:val="nil"/>
              <w:bottom w:val="single" w:sz="4" w:space="0" w:color="767171"/>
              <w:right w:val="single" w:sz="4" w:space="0" w:color="767171"/>
            </w:tcBorders>
            <w:noWrap/>
            <w:hideMark/>
          </w:tcPr>
          <w:p w14:paraId="2DB7DB03" w14:textId="77777777" w:rsidR="0014594D" w:rsidRPr="00807B77" w:rsidRDefault="0014594D" w:rsidP="0014594D">
            <w:pPr>
              <w:spacing w:after="0" w:line="240" w:lineRule="auto"/>
              <w:jc w:val="center"/>
              <w:rPr>
                <w:spacing w:val="0"/>
                <w:lang w:val="es-DO"/>
              </w:rPr>
            </w:pPr>
            <w:r w:rsidRPr="00807B77">
              <w:rPr>
                <w:spacing w:val="0"/>
                <w:lang w:val="es-DO"/>
              </w:rPr>
              <w:t xml:space="preserve"> </w:t>
            </w:r>
          </w:p>
          <w:p w14:paraId="6D68A160" w14:textId="77777777" w:rsidR="0014594D" w:rsidRPr="00807B77" w:rsidRDefault="0014594D" w:rsidP="0014594D">
            <w:pPr>
              <w:spacing w:after="0" w:line="240" w:lineRule="auto"/>
              <w:jc w:val="center"/>
              <w:rPr>
                <w:spacing w:val="0"/>
                <w:lang w:val="es-DO"/>
              </w:rPr>
            </w:pPr>
          </w:p>
          <w:p w14:paraId="46A49FFD" w14:textId="77777777" w:rsidR="0014594D" w:rsidRPr="00807B77" w:rsidRDefault="0014594D" w:rsidP="0014594D">
            <w:pPr>
              <w:spacing w:after="0" w:line="240" w:lineRule="auto"/>
              <w:jc w:val="center"/>
              <w:rPr>
                <w:spacing w:val="0"/>
                <w:lang w:val="es-DO"/>
              </w:rPr>
            </w:pPr>
          </w:p>
          <w:p w14:paraId="2B58A4A2" w14:textId="6203CB8C" w:rsidR="0014594D" w:rsidRPr="00807B77" w:rsidRDefault="0014594D" w:rsidP="0014594D">
            <w:pPr>
              <w:spacing w:after="0" w:line="240" w:lineRule="auto"/>
              <w:jc w:val="center"/>
              <w:rPr>
                <w:spacing w:val="0"/>
                <w:lang w:val="es-DO"/>
              </w:rPr>
            </w:pPr>
            <w:r w:rsidRPr="00807B77">
              <w:rPr>
                <w:spacing w:val="0"/>
                <w:lang w:val="es-DO"/>
              </w:rPr>
              <w:t xml:space="preserve">323,996 </w:t>
            </w:r>
          </w:p>
        </w:tc>
        <w:tc>
          <w:tcPr>
            <w:tcW w:w="1280" w:type="dxa"/>
            <w:tcBorders>
              <w:top w:val="nil"/>
              <w:left w:val="nil"/>
              <w:bottom w:val="single" w:sz="4" w:space="0" w:color="767171"/>
              <w:right w:val="single" w:sz="4" w:space="0" w:color="767171"/>
            </w:tcBorders>
            <w:noWrap/>
            <w:vAlign w:val="center"/>
            <w:hideMark/>
          </w:tcPr>
          <w:p w14:paraId="02B09E5E" w14:textId="53A96C7D" w:rsidR="0014594D" w:rsidRPr="00807B77" w:rsidRDefault="005A14E7" w:rsidP="0014594D">
            <w:pPr>
              <w:spacing w:after="0" w:line="240" w:lineRule="auto"/>
              <w:jc w:val="center"/>
              <w:rPr>
                <w:spacing w:val="0"/>
                <w:lang w:val="es-DO"/>
              </w:rPr>
            </w:pPr>
            <w:r w:rsidRPr="00807B77">
              <w:rPr>
                <w:spacing w:val="0"/>
                <w:lang w:val="es-DO"/>
              </w:rPr>
              <w:t>1,158,197</w:t>
            </w:r>
          </w:p>
        </w:tc>
        <w:tc>
          <w:tcPr>
            <w:tcW w:w="1170" w:type="dxa"/>
            <w:tcBorders>
              <w:top w:val="nil"/>
              <w:left w:val="nil"/>
              <w:bottom w:val="single" w:sz="4" w:space="0" w:color="767171"/>
              <w:right w:val="single" w:sz="4" w:space="0" w:color="767171"/>
            </w:tcBorders>
            <w:noWrap/>
            <w:vAlign w:val="center"/>
            <w:hideMark/>
          </w:tcPr>
          <w:p w14:paraId="4CB82283" w14:textId="77777777" w:rsidR="0014594D" w:rsidRPr="00807B77" w:rsidRDefault="0014594D" w:rsidP="0014594D">
            <w:pPr>
              <w:spacing w:after="0" w:line="240" w:lineRule="auto"/>
              <w:jc w:val="center"/>
              <w:rPr>
                <w:spacing w:val="0"/>
                <w:lang w:val="es-DO"/>
              </w:rPr>
            </w:pPr>
            <w:r w:rsidRPr="00807B77">
              <w:rPr>
                <w:spacing w:val="0"/>
                <w:lang w:val="es-DO"/>
              </w:rPr>
              <w:t>100%</w:t>
            </w:r>
          </w:p>
        </w:tc>
      </w:tr>
    </w:tbl>
    <w:p w14:paraId="1F5D77B5" w14:textId="28DEF271" w:rsidR="00C80686" w:rsidRPr="00E71221" w:rsidRDefault="00C80686" w:rsidP="00C80686">
      <w:pPr>
        <w:pStyle w:val="Sinespaciado"/>
        <w:rPr>
          <w:i/>
          <w:iCs/>
          <w:color w:val="767171"/>
          <w:sz w:val="18"/>
          <w:szCs w:val="18"/>
          <w:lang w:val="es-DO"/>
        </w:rPr>
      </w:pPr>
      <w:r w:rsidRPr="00E71221">
        <w:rPr>
          <w:i/>
          <w:iCs/>
          <w:color w:val="767171"/>
          <w:spacing w:val="0"/>
          <w:sz w:val="18"/>
          <w:szCs w:val="18"/>
          <w:lang w:val="es-DO"/>
        </w:rPr>
        <w:t>Fuente: Departamento de Planificación y Desarrollo</w:t>
      </w:r>
      <w:r w:rsidRPr="00E71221">
        <w:rPr>
          <w:i/>
          <w:iCs/>
          <w:color w:val="767171"/>
          <w:sz w:val="18"/>
          <w:szCs w:val="18"/>
          <w:lang w:val="es-DO"/>
        </w:rPr>
        <w:t>.</w:t>
      </w:r>
    </w:p>
    <w:p w14:paraId="04015222" w14:textId="7E610E6C" w:rsidR="00C80686" w:rsidRPr="00807B77" w:rsidRDefault="00C80686" w:rsidP="0029252B">
      <w:pPr>
        <w:spacing w:line="360" w:lineRule="auto"/>
        <w:jc w:val="both"/>
        <w:rPr>
          <w:sz w:val="18"/>
          <w:szCs w:val="18"/>
          <w:lang w:val="es-DO"/>
        </w:rPr>
        <w:sectPr w:rsidR="00C80686" w:rsidRPr="00807B77" w:rsidSect="00237523">
          <w:pgSz w:w="15840" w:h="12240" w:orient="landscape"/>
          <w:pgMar w:top="2160" w:right="1440" w:bottom="2160" w:left="1440" w:header="720" w:footer="720" w:gutter="0"/>
          <w:pgNumType w:start="109"/>
          <w:cols w:space="720"/>
          <w:docGrid w:linePitch="360"/>
        </w:sectPr>
      </w:pPr>
    </w:p>
    <w:p w14:paraId="59C57792" w14:textId="7A891249" w:rsidR="00814AC1" w:rsidRPr="00807B77" w:rsidRDefault="00814AC1" w:rsidP="0027217A">
      <w:pPr>
        <w:pStyle w:val="Ttulo2"/>
        <w:numPr>
          <w:ilvl w:val="0"/>
          <w:numId w:val="24"/>
        </w:numPr>
        <w:jc w:val="center"/>
        <w:rPr>
          <w:rFonts w:eastAsiaTheme="minorHAnsi" w:cs="Times New Roman"/>
          <w:color w:val="767171"/>
          <w:spacing w:val="0"/>
          <w:szCs w:val="24"/>
          <w:lang w:val="es-DO"/>
        </w:rPr>
      </w:pPr>
      <w:bookmarkStart w:id="97" w:name="_Toc216872603"/>
      <w:r w:rsidRPr="00807B77">
        <w:rPr>
          <w:rFonts w:eastAsiaTheme="minorHAnsi" w:cs="Times New Roman"/>
          <w:color w:val="767171"/>
          <w:spacing w:val="0"/>
          <w:szCs w:val="24"/>
          <w:lang w:val="es-DO"/>
        </w:rPr>
        <w:lastRenderedPageBreak/>
        <w:t>Resumen del Plan de Compras.</w:t>
      </w:r>
      <w:bookmarkEnd w:id="97"/>
    </w:p>
    <w:p w14:paraId="30CCF680" w14:textId="77777777" w:rsidR="00FD6267" w:rsidRPr="00807B77" w:rsidRDefault="00FD6267" w:rsidP="00FD6267">
      <w:pPr>
        <w:pStyle w:val="Prrafodelista"/>
        <w:spacing w:line="240" w:lineRule="auto"/>
        <w:rPr>
          <w:spacing w:val="0"/>
          <w:lang w:val="es-DO"/>
        </w:rPr>
      </w:pPr>
    </w:p>
    <w:tbl>
      <w:tblPr>
        <w:tblW w:w="5000" w:type="pct"/>
        <w:jc w:val="center"/>
        <w:tblCellMar>
          <w:left w:w="70" w:type="dxa"/>
          <w:right w:w="70" w:type="dxa"/>
        </w:tblCellMar>
        <w:tblLook w:val="04A0" w:firstRow="1" w:lastRow="0" w:firstColumn="1" w:lastColumn="0" w:noHBand="0" w:noVBand="1"/>
      </w:tblPr>
      <w:tblGrid>
        <w:gridCol w:w="4058"/>
        <w:gridCol w:w="3852"/>
      </w:tblGrid>
      <w:tr w:rsidR="00807B77" w:rsidRPr="00EE4220" w14:paraId="4B10BA99" w14:textId="77777777" w:rsidTr="001257D1">
        <w:trPr>
          <w:trHeight w:val="315"/>
          <w:tblHeader/>
          <w:jc w:val="center"/>
        </w:trPr>
        <w:tc>
          <w:tcPr>
            <w:tcW w:w="5000" w:type="pct"/>
            <w:gridSpan w:val="2"/>
            <w:tcBorders>
              <w:top w:val="single" w:sz="4" w:space="0" w:color="auto"/>
              <w:left w:val="single" w:sz="4" w:space="0" w:color="auto"/>
              <w:bottom w:val="nil"/>
              <w:right w:val="single" w:sz="4" w:space="0" w:color="auto"/>
            </w:tcBorders>
            <w:shd w:val="clear" w:color="auto" w:fill="142F62"/>
            <w:vAlign w:val="center"/>
            <w:hideMark/>
          </w:tcPr>
          <w:p w14:paraId="2703779E"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color w:val="FFFFFF" w:themeColor="background1"/>
                <w:spacing w:val="0"/>
                <w:lang w:val="es-DO" w:eastAsia="es-DO"/>
              </w:rPr>
              <w:t>RESUMEN DEL PLAN DE COMPRAS</w:t>
            </w:r>
          </w:p>
        </w:tc>
      </w:tr>
      <w:tr w:rsidR="00807B77" w:rsidRPr="00EE4220" w14:paraId="3DEF251E" w14:textId="77777777" w:rsidTr="00003449">
        <w:trPr>
          <w:trHeight w:val="315"/>
          <w:jc w:val="center"/>
        </w:trPr>
        <w:tc>
          <w:tcPr>
            <w:tcW w:w="2565" w:type="pct"/>
            <w:tcBorders>
              <w:top w:val="nil"/>
              <w:left w:val="nil"/>
              <w:bottom w:val="nil"/>
              <w:right w:val="nil"/>
            </w:tcBorders>
            <w:vAlign w:val="center"/>
            <w:hideMark/>
          </w:tcPr>
          <w:p w14:paraId="5BD34B68" w14:textId="77777777" w:rsidR="00814AC1" w:rsidRPr="00807B77" w:rsidRDefault="00814AC1" w:rsidP="00814AC1">
            <w:pPr>
              <w:spacing w:after="0" w:line="240" w:lineRule="auto"/>
              <w:jc w:val="center"/>
              <w:rPr>
                <w:rFonts w:eastAsia="Times New Roman"/>
                <w:b/>
                <w:bCs/>
                <w:spacing w:val="0"/>
                <w:lang w:val="es-DO" w:eastAsia="es-DO"/>
              </w:rPr>
            </w:pPr>
          </w:p>
        </w:tc>
        <w:tc>
          <w:tcPr>
            <w:tcW w:w="2435" w:type="pct"/>
            <w:tcBorders>
              <w:top w:val="nil"/>
              <w:left w:val="nil"/>
              <w:bottom w:val="nil"/>
              <w:right w:val="nil"/>
            </w:tcBorders>
            <w:vAlign w:val="center"/>
            <w:hideMark/>
          </w:tcPr>
          <w:p w14:paraId="5400CE17" w14:textId="77777777" w:rsidR="00814AC1" w:rsidRPr="00807B77" w:rsidRDefault="00814AC1" w:rsidP="00814AC1">
            <w:pPr>
              <w:spacing w:after="0" w:line="240" w:lineRule="auto"/>
              <w:jc w:val="center"/>
              <w:rPr>
                <w:rFonts w:eastAsia="Times New Roman"/>
                <w:spacing w:val="0"/>
                <w:sz w:val="20"/>
                <w:szCs w:val="20"/>
                <w:lang w:val="es-DO" w:eastAsia="es-DO"/>
              </w:rPr>
            </w:pPr>
          </w:p>
        </w:tc>
      </w:tr>
      <w:tr w:rsidR="00807B77" w:rsidRPr="00807B77" w14:paraId="4CDD71DE" w14:textId="77777777" w:rsidTr="00D11E61">
        <w:trPr>
          <w:trHeight w:val="315"/>
          <w:jc w:val="center"/>
        </w:trPr>
        <w:tc>
          <w:tcPr>
            <w:tcW w:w="5000" w:type="pct"/>
            <w:gridSpan w:val="2"/>
            <w:tcBorders>
              <w:top w:val="nil"/>
              <w:left w:val="nil"/>
              <w:bottom w:val="nil"/>
              <w:right w:val="nil"/>
            </w:tcBorders>
            <w:shd w:val="clear" w:color="auto" w:fill="D9D9D9"/>
            <w:vAlign w:val="center"/>
            <w:hideMark/>
          </w:tcPr>
          <w:p w14:paraId="1A6FC4CB"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DATOS DE CABECERA PACC</w:t>
            </w:r>
          </w:p>
        </w:tc>
      </w:tr>
      <w:tr w:rsidR="00807B77" w:rsidRPr="00807B77" w14:paraId="486B86A5"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66662E7C"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Monto estimado total</w:t>
            </w:r>
          </w:p>
        </w:tc>
        <w:tc>
          <w:tcPr>
            <w:tcW w:w="2435" w:type="pct"/>
            <w:tcBorders>
              <w:top w:val="nil"/>
              <w:left w:val="nil"/>
              <w:bottom w:val="single" w:sz="4" w:space="0" w:color="auto"/>
              <w:right w:val="nil"/>
            </w:tcBorders>
            <w:shd w:val="clear" w:color="000000" w:fill="FFFFFF"/>
            <w:noWrap/>
            <w:vAlign w:val="center"/>
            <w:hideMark/>
          </w:tcPr>
          <w:p w14:paraId="791226E8" w14:textId="2C64CBA0"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 xml:space="preserve"> RD</w:t>
            </w:r>
            <w:r w:rsidR="00FF30B2" w:rsidRPr="00807B77">
              <w:rPr>
                <w:rFonts w:eastAsia="Times New Roman"/>
                <w:spacing w:val="0"/>
                <w:lang w:val="es-DO" w:eastAsia="es-DO"/>
              </w:rPr>
              <w:t>$ 37,779,536.52</w:t>
            </w:r>
          </w:p>
        </w:tc>
      </w:tr>
      <w:tr w:rsidR="00807B77" w:rsidRPr="00807B77" w14:paraId="3C18E1E0"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6019453A"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Cantidad de procesos registrados</w:t>
            </w:r>
          </w:p>
        </w:tc>
        <w:tc>
          <w:tcPr>
            <w:tcW w:w="2435" w:type="pct"/>
            <w:tcBorders>
              <w:top w:val="nil"/>
              <w:left w:val="nil"/>
              <w:bottom w:val="single" w:sz="4" w:space="0" w:color="auto"/>
              <w:right w:val="nil"/>
            </w:tcBorders>
            <w:shd w:val="clear" w:color="000000" w:fill="FFFFFF"/>
            <w:noWrap/>
            <w:vAlign w:val="center"/>
            <w:hideMark/>
          </w:tcPr>
          <w:p w14:paraId="4481A161"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90</w:t>
            </w:r>
          </w:p>
        </w:tc>
      </w:tr>
      <w:tr w:rsidR="00807B77" w:rsidRPr="00807B77" w14:paraId="615CC0DB"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219E2DD6"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 xml:space="preserve">Capítulo </w:t>
            </w:r>
          </w:p>
        </w:tc>
        <w:tc>
          <w:tcPr>
            <w:tcW w:w="2435" w:type="pct"/>
            <w:tcBorders>
              <w:top w:val="nil"/>
              <w:left w:val="nil"/>
              <w:bottom w:val="single" w:sz="4" w:space="0" w:color="auto"/>
              <w:right w:val="nil"/>
            </w:tcBorders>
            <w:shd w:val="clear" w:color="000000" w:fill="FFFFFF"/>
            <w:noWrap/>
            <w:vAlign w:val="center"/>
            <w:hideMark/>
          </w:tcPr>
          <w:p w14:paraId="4C512DF4"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212</w:t>
            </w:r>
          </w:p>
        </w:tc>
      </w:tr>
      <w:tr w:rsidR="00807B77" w:rsidRPr="00807B77" w14:paraId="24A72DE8"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3E5F7BE2"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Sub capítulo</w:t>
            </w:r>
          </w:p>
        </w:tc>
        <w:tc>
          <w:tcPr>
            <w:tcW w:w="2435" w:type="pct"/>
            <w:tcBorders>
              <w:top w:val="nil"/>
              <w:left w:val="nil"/>
              <w:bottom w:val="single" w:sz="4" w:space="0" w:color="auto"/>
              <w:right w:val="nil"/>
            </w:tcBorders>
            <w:shd w:val="clear" w:color="000000" w:fill="FFFFFF"/>
            <w:noWrap/>
            <w:vAlign w:val="center"/>
            <w:hideMark/>
          </w:tcPr>
          <w:p w14:paraId="70205D46"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1</w:t>
            </w:r>
          </w:p>
        </w:tc>
      </w:tr>
      <w:tr w:rsidR="00807B77" w:rsidRPr="00807B77" w14:paraId="3A0D33BE"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3C98F147"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Unidad ejecutora</w:t>
            </w:r>
          </w:p>
        </w:tc>
        <w:tc>
          <w:tcPr>
            <w:tcW w:w="2435" w:type="pct"/>
            <w:tcBorders>
              <w:top w:val="nil"/>
              <w:left w:val="nil"/>
              <w:bottom w:val="single" w:sz="4" w:space="0" w:color="auto"/>
              <w:right w:val="nil"/>
            </w:tcBorders>
            <w:shd w:val="clear" w:color="000000" w:fill="FFFFFF"/>
            <w:noWrap/>
            <w:vAlign w:val="center"/>
            <w:hideMark/>
          </w:tcPr>
          <w:p w14:paraId="526CFC05"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8</w:t>
            </w:r>
          </w:p>
        </w:tc>
      </w:tr>
      <w:tr w:rsidR="00807B77" w:rsidRPr="00EE4220" w14:paraId="135D1E01"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2786D764"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 xml:space="preserve">Unidad de compra </w:t>
            </w:r>
          </w:p>
        </w:tc>
        <w:tc>
          <w:tcPr>
            <w:tcW w:w="2435" w:type="pct"/>
            <w:tcBorders>
              <w:top w:val="nil"/>
              <w:left w:val="nil"/>
              <w:bottom w:val="single" w:sz="4" w:space="0" w:color="auto"/>
              <w:right w:val="nil"/>
            </w:tcBorders>
            <w:shd w:val="clear" w:color="000000" w:fill="FFFFFF"/>
            <w:noWrap/>
            <w:vAlign w:val="center"/>
            <w:hideMark/>
          </w:tcPr>
          <w:p w14:paraId="7B01E939"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Oficina Nacional de Derecho de Autor</w:t>
            </w:r>
          </w:p>
        </w:tc>
      </w:tr>
      <w:tr w:rsidR="00807B77" w:rsidRPr="00807B77" w14:paraId="593952D7"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7654CE39"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 xml:space="preserve">Año fiscal </w:t>
            </w:r>
          </w:p>
        </w:tc>
        <w:tc>
          <w:tcPr>
            <w:tcW w:w="2435" w:type="pct"/>
            <w:tcBorders>
              <w:top w:val="nil"/>
              <w:left w:val="nil"/>
              <w:bottom w:val="single" w:sz="4" w:space="0" w:color="auto"/>
              <w:right w:val="nil"/>
            </w:tcBorders>
            <w:shd w:val="clear" w:color="000000" w:fill="FFFFFF"/>
            <w:noWrap/>
            <w:vAlign w:val="center"/>
            <w:hideMark/>
          </w:tcPr>
          <w:p w14:paraId="2E7853F3"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2026</w:t>
            </w:r>
          </w:p>
        </w:tc>
      </w:tr>
      <w:tr w:rsidR="00807B77" w:rsidRPr="00807B77" w14:paraId="7520417D"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072BD97A"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Fecha aprobación</w:t>
            </w:r>
          </w:p>
        </w:tc>
        <w:tc>
          <w:tcPr>
            <w:tcW w:w="2435" w:type="pct"/>
            <w:tcBorders>
              <w:top w:val="nil"/>
              <w:left w:val="nil"/>
              <w:bottom w:val="single" w:sz="4" w:space="0" w:color="auto"/>
              <w:right w:val="nil"/>
            </w:tcBorders>
            <w:shd w:val="clear" w:color="000000" w:fill="FFFFFF"/>
            <w:noWrap/>
            <w:vAlign w:val="center"/>
            <w:hideMark/>
          </w:tcPr>
          <w:p w14:paraId="3842C8DB"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5 de diciembre</w:t>
            </w:r>
          </w:p>
        </w:tc>
      </w:tr>
      <w:tr w:rsidR="00807B77" w:rsidRPr="00EE4220" w14:paraId="6D257A2A" w14:textId="77777777" w:rsidTr="00743937">
        <w:trPr>
          <w:trHeight w:val="435"/>
          <w:jc w:val="center"/>
        </w:trPr>
        <w:tc>
          <w:tcPr>
            <w:tcW w:w="5000" w:type="pct"/>
            <w:gridSpan w:val="2"/>
            <w:tcBorders>
              <w:top w:val="nil"/>
              <w:left w:val="nil"/>
              <w:bottom w:val="nil"/>
              <w:right w:val="nil"/>
            </w:tcBorders>
            <w:shd w:val="clear" w:color="000000" w:fill="D9D9D9"/>
            <w:vAlign w:val="center"/>
            <w:hideMark/>
          </w:tcPr>
          <w:p w14:paraId="717D40A2"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MONTOS ESTIMADOS SEGÚN OBJETO DE CONTRATACIÓN</w:t>
            </w:r>
          </w:p>
        </w:tc>
      </w:tr>
      <w:tr w:rsidR="00807B77" w:rsidRPr="00807B77" w14:paraId="78F935C2" w14:textId="77777777" w:rsidTr="00003449">
        <w:trPr>
          <w:trHeight w:val="435"/>
          <w:jc w:val="center"/>
        </w:trPr>
        <w:tc>
          <w:tcPr>
            <w:tcW w:w="2565" w:type="pct"/>
            <w:tcBorders>
              <w:top w:val="single" w:sz="4" w:space="0" w:color="auto"/>
              <w:left w:val="nil"/>
              <w:bottom w:val="single" w:sz="4" w:space="0" w:color="auto"/>
              <w:right w:val="nil"/>
            </w:tcBorders>
            <w:shd w:val="clear" w:color="000000" w:fill="FFFFFF"/>
            <w:vAlign w:val="center"/>
            <w:hideMark/>
          </w:tcPr>
          <w:p w14:paraId="51CC8C13"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Bienes</w:t>
            </w:r>
          </w:p>
        </w:tc>
        <w:tc>
          <w:tcPr>
            <w:tcW w:w="2435" w:type="pct"/>
            <w:tcBorders>
              <w:top w:val="single" w:sz="4" w:space="0" w:color="auto"/>
              <w:left w:val="nil"/>
              <w:bottom w:val="single" w:sz="4" w:space="0" w:color="auto"/>
              <w:right w:val="nil"/>
            </w:tcBorders>
            <w:shd w:val="clear" w:color="000000" w:fill="FFFFFF"/>
            <w:noWrap/>
            <w:vAlign w:val="center"/>
            <w:hideMark/>
          </w:tcPr>
          <w:p w14:paraId="2F26A79E" w14:textId="26A7F945"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RD</w:t>
            </w:r>
            <w:r w:rsidR="00FF30B2" w:rsidRPr="00807B77">
              <w:rPr>
                <w:rFonts w:eastAsia="Times New Roman"/>
                <w:spacing w:val="0"/>
                <w:lang w:val="es-DO" w:eastAsia="es-DO"/>
              </w:rPr>
              <w:t>$ 8,148,898.19</w:t>
            </w:r>
          </w:p>
        </w:tc>
      </w:tr>
      <w:tr w:rsidR="00807B77" w:rsidRPr="00807B77" w14:paraId="41977831"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0B9039C2"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Obras</w:t>
            </w:r>
          </w:p>
        </w:tc>
        <w:tc>
          <w:tcPr>
            <w:tcW w:w="2435" w:type="pct"/>
            <w:tcBorders>
              <w:top w:val="nil"/>
              <w:left w:val="nil"/>
              <w:bottom w:val="single" w:sz="4" w:space="0" w:color="auto"/>
              <w:right w:val="nil"/>
            </w:tcBorders>
            <w:shd w:val="clear" w:color="000000" w:fill="FFFFFF"/>
            <w:noWrap/>
            <w:vAlign w:val="center"/>
            <w:hideMark/>
          </w:tcPr>
          <w:p w14:paraId="370478B5"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N/A</w:t>
            </w:r>
          </w:p>
        </w:tc>
      </w:tr>
      <w:tr w:rsidR="00807B77" w:rsidRPr="00807B77" w14:paraId="4A1B9EFB"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6AEAD1BB"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Servicios</w:t>
            </w:r>
          </w:p>
        </w:tc>
        <w:tc>
          <w:tcPr>
            <w:tcW w:w="2435" w:type="pct"/>
            <w:tcBorders>
              <w:top w:val="nil"/>
              <w:left w:val="nil"/>
              <w:bottom w:val="single" w:sz="4" w:space="0" w:color="auto"/>
              <w:right w:val="nil"/>
            </w:tcBorders>
            <w:shd w:val="clear" w:color="000000" w:fill="FFFFFF"/>
            <w:noWrap/>
            <w:vAlign w:val="center"/>
            <w:hideMark/>
          </w:tcPr>
          <w:p w14:paraId="4D7CDC48" w14:textId="046B69E0"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RD</w:t>
            </w:r>
            <w:r w:rsidR="00FF30B2" w:rsidRPr="00807B77">
              <w:rPr>
                <w:rFonts w:eastAsia="Times New Roman"/>
                <w:spacing w:val="0"/>
                <w:lang w:val="es-DO" w:eastAsia="es-DO"/>
              </w:rPr>
              <w:t>$ 29,630,638.33</w:t>
            </w:r>
          </w:p>
        </w:tc>
      </w:tr>
      <w:tr w:rsidR="00807B77" w:rsidRPr="00807B77" w14:paraId="0801EC23"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20AEE172"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Servicios: consultoría</w:t>
            </w:r>
          </w:p>
        </w:tc>
        <w:tc>
          <w:tcPr>
            <w:tcW w:w="2435" w:type="pct"/>
            <w:tcBorders>
              <w:top w:val="nil"/>
              <w:left w:val="nil"/>
              <w:bottom w:val="single" w:sz="4" w:space="0" w:color="auto"/>
              <w:right w:val="nil"/>
            </w:tcBorders>
            <w:shd w:val="clear" w:color="000000" w:fill="FFFFFF"/>
            <w:noWrap/>
            <w:vAlign w:val="center"/>
            <w:hideMark/>
          </w:tcPr>
          <w:p w14:paraId="700B9938"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N/A</w:t>
            </w:r>
          </w:p>
        </w:tc>
      </w:tr>
      <w:tr w:rsidR="00807B77" w:rsidRPr="00807B77" w14:paraId="79346709"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4CCCB8AE"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Servicios: consultoría basada en la calidad de los servicios</w:t>
            </w:r>
          </w:p>
        </w:tc>
        <w:tc>
          <w:tcPr>
            <w:tcW w:w="2435" w:type="pct"/>
            <w:tcBorders>
              <w:top w:val="nil"/>
              <w:left w:val="nil"/>
              <w:bottom w:val="single" w:sz="4" w:space="0" w:color="auto"/>
              <w:right w:val="nil"/>
            </w:tcBorders>
            <w:shd w:val="clear" w:color="000000" w:fill="FFFFFF"/>
            <w:noWrap/>
            <w:vAlign w:val="center"/>
            <w:hideMark/>
          </w:tcPr>
          <w:p w14:paraId="64D5CD5D"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N/A</w:t>
            </w:r>
          </w:p>
        </w:tc>
      </w:tr>
      <w:tr w:rsidR="00807B77" w:rsidRPr="00EE4220" w14:paraId="441A035C" w14:textId="77777777" w:rsidTr="00743937">
        <w:trPr>
          <w:trHeight w:val="435"/>
          <w:jc w:val="center"/>
        </w:trPr>
        <w:tc>
          <w:tcPr>
            <w:tcW w:w="5000" w:type="pct"/>
            <w:gridSpan w:val="2"/>
            <w:tcBorders>
              <w:top w:val="nil"/>
              <w:left w:val="nil"/>
              <w:bottom w:val="nil"/>
              <w:right w:val="nil"/>
            </w:tcBorders>
            <w:shd w:val="clear" w:color="000000" w:fill="D9D9D9"/>
            <w:vAlign w:val="center"/>
            <w:hideMark/>
          </w:tcPr>
          <w:p w14:paraId="6A61C6F1"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MONTOS ESTIMADOS SEGÚN CLASIFICACIÓN MIPYMES</w:t>
            </w:r>
          </w:p>
        </w:tc>
      </w:tr>
      <w:tr w:rsidR="00807B77" w:rsidRPr="00807B77" w14:paraId="4E8E27A9" w14:textId="77777777" w:rsidTr="00003449">
        <w:trPr>
          <w:trHeight w:val="435"/>
          <w:jc w:val="center"/>
        </w:trPr>
        <w:tc>
          <w:tcPr>
            <w:tcW w:w="2565" w:type="pct"/>
            <w:tcBorders>
              <w:top w:val="single" w:sz="4" w:space="0" w:color="auto"/>
              <w:left w:val="nil"/>
              <w:bottom w:val="single" w:sz="4" w:space="0" w:color="auto"/>
              <w:right w:val="nil"/>
            </w:tcBorders>
            <w:shd w:val="clear" w:color="000000" w:fill="FFFFFF"/>
            <w:vAlign w:val="center"/>
            <w:hideMark/>
          </w:tcPr>
          <w:p w14:paraId="34FFCB45" w14:textId="31DB5553" w:rsidR="00814AC1" w:rsidRPr="00807B77" w:rsidRDefault="0059728C" w:rsidP="00814AC1">
            <w:pPr>
              <w:spacing w:after="0" w:line="240" w:lineRule="auto"/>
              <w:rPr>
                <w:rFonts w:eastAsia="Times New Roman"/>
                <w:spacing w:val="0"/>
                <w:lang w:val="es-DO" w:eastAsia="es-DO"/>
              </w:rPr>
            </w:pPr>
            <w:r w:rsidRPr="00807B77">
              <w:rPr>
                <w:rFonts w:eastAsia="Times New Roman"/>
                <w:spacing w:val="0"/>
                <w:lang w:val="es-DO" w:eastAsia="es-DO"/>
              </w:rPr>
              <w:t>Mipymes</w:t>
            </w:r>
          </w:p>
        </w:tc>
        <w:tc>
          <w:tcPr>
            <w:tcW w:w="2435" w:type="pct"/>
            <w:tcBorders>
              <w:top w:val="single" w:sz="4" w:space="0" w:color="auto"/>
              <w:left w:val="nil"/>
              <w:bottom w:val="single" w:sz="4" w:space="0" w:color="auto"/>
              <w:right w:val="nil"/>
            </w:tcBorders>
            <w:shd w:val="clear" w:color="000000" w:fill="FFFFFF"/>
            <w:noWrap/>
            <w:vAlign w:val="center"/>
            <w:hideMark/>
          </w:tcPr>
          <w:p w14:paraId="5425F0A7" w14:textId="74E32262"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RD</w:t>
            </w:r>
            <w:r w:rsidR="00FF30B2" w:rsidRPr="00807B77">
              <w:rPr>
                <w:rFonts w:eastAsia="Times New Roman"/>
                <w:spacing w:val="0"/>
                <w:lang w:val="es-DO" w:eastAsia="es-DO"/>
              </w:rPr>
              <w:t>$ 1,546,950.00</w:t>
            </w:r>
          </w:p>
        </w:tc>
      </w:tr>
      <w:tr w:rsidR="00807B77" w:rsidRPr="00807B77" w14:paraId="0A1BECCC"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3E9454F0" w14:textId="126A43FF" w:rsidR="00814AC1" w:rsidRPr="00807B77" w:rsidRDefault="0059728C" w:rsidP="00814AC1">
            <w:pPr>
              <w:spacing w:after="0" w:line="240" w:lineRule="auto"/>
              <w:rPr>
                <w:rFonts w:eastAsia="Times New Roman"/>
                <w:spacing w:val="0"/>
                <w:lang w:val="es-DO" w:eastAsia="es-DO"/>
              </w:rPr>
            </w:pPr>
            <w:r w:rsidRPr="00807B77">
              <w:rPr>
                <w:rFonts w:eastAsia="Times New Roman"/>
                <w:spacing w:val="0"/>
                <w:lang w:val="es-DO" w:eastAsia="es-DO"/>
              </w:rPr>
              <w:t>Mipymes</w:t>
            </w:r>
            <w:r w:rsidR="00814AC1" w:rsidRPr="00807B77">
              <w:rPr>
                <w:rFonts w:eastAsia="Times New Roman"/>
                <w:spacing w:val="0"/>
                <w:lang w:val="es-DO" w:eastAsia="es-DO"/>
              </w:rPr>
              <w:t xml:space="preserve"> mujer</w:t>
            </w:r>
          </w:p>
        </w:tc>
        <w:tc>
          <w:tcPr>
            <w:tcW w:w="2435" w:type="pct"/>
            <w:tcBorders>
              <w:top w:val="nil"/>
              <w:left w:val="nil"/>
              <w:bottom w:val="single" w:sz="4" w:space="0" w:color="auto"/>
              <w:right w:val="nil"/>
            </w:tcBorders>
            <w:shd w:val="clear" w:color="000000" w:fill="FFFFFF"/>
            <w:noWrap/>
            <w:vAlign w:val="center"/>
            <w:hideMark/>
          </w:tcPr>
          <w:p w14:paraId="5B8B4D28" w14:textId="614B5C1F"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RD</w:t>
            </w:r>
            <w:r w:rsidR="00FF30B2" w:rsidRPr="00807B77">
              <w:rPr>
                <w:rFonts w:eastAsia="Times New Roman"/>
                <w:spacing w:val="0"/>
                <w:lang w:val="es-DO" w:eastAsia="es-DO"/>
              </w:rPr>
              <w:t>$ 450,000.00</w:t>
            </w:r>
          </w:p>
        </w:tc>
      </w:tr>
      <w:tr w:rsidR="00807B77" w:rsidRPr="00807B77" w14:paraId="00B234BF"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6C580BD9" w14:textId="047EA7CC"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 xml:space="preserve">No </w:t>
            </w:r>
            <w:r w:rsidR="00E71221" w:rsidRPr="00807B77">
              <w:rPr>
                <w:rFonts w:eastAsia="Times New Roman"/>
                <w:spacing w:val="0"/>
                <w:lang w:val="es-DO" w:eastAsia="es-DO"/>
              </w:rPr>
              <w:t>Mipymes</w:t>
            </w:r>
          </w:p>
        </w:tc>
        <w:tc>
          <w:tcPr>
            <w:tcW w:w="2435" w:type="pct"/>
            <w:tcBorders>
              <w:top w:val="nil"/>
              <w:left w:val="nil"/>
              <w:bottom w:val="single" w:sz="4" w:space="0" w:color="auto"/>
              <w:right w:val="nil"/>
            </w:tcBorders>
            <w:shd w:val="clear" w:color="000000" w:fill="FFFFFF"/>
            <w:noWrap/>
            <w:vAlign w:val="center"/>
            <w:hideMark/>
          </w:tcPr>
          <w:p w14:paraId="08CB7773" w14:textId="35686A1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RD</w:t>
            </w:r>
            <w:r w:rsidR="00FF30B2" w:rsidRPr="00807B77">
              <w:rPr>
                <w:rFonts w:eastAsia="Times New Roman"/>
                <w:spacing w:val="0"/>
                <w:lang w:val="es-DO" w:eastAsia="es-DO"/>
              </w:rPr>
              <w:t>$ 35,782,586.52</w:t>
            </w:r>
          </w:p>
        </w:tc>
      </w:tr>
      <w:tr w:rsidR="00807B77" w:rsidRPr="00EE4220" w14:paraId="04EA9F9B" w14:textId="77777777" w:rsidTr="00743937">
        <w:trPr>
          <w:trHeight w:val="435"/>
          <w:jc w:val="center"/>
        </w:trPr>
        <w:tc>
          <w:tcPr>
            <w:tcW w:w="5000" w:type="pct"/>
            <w:gridSpan w:val="2"/>
            <w:tcBorders>
              <w:top w:val="nil"/>
              <w:left w:val="nil"/>
              <w:bottom w:val="nil"/>
              <w:right w:val="nil"/>
            </w:tcBorders>
            <w:shd w:val="clear" w:color="000000" w:fill="D9D9D9"/>
            <w:vAlign w:val="center"/>
            <w:hideMark/>
          </w:tcPr>
          <w:p w14:paraId="4F9E3F2E"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MONTOS ESTIMADOS SEGÚN TIPO DE PROCEDIMIENTO</w:t>
            </w:r>
          </w:p>
        </w:tc>
      </w:tr>
      <w:tr w:rsidR="00807B77" w:rsidRPr="00807B77" w14:paraId="1284AF5B" w14:textId="77777777" w:rsidTr="00003449">
        <w:trPr>
          <w:trHeight w:val="435"/>
          <w:jc w:val="center"/>
        </w:trPr>
        <w:tc>
          <w:tcPr>
            <w:tcW w:w="2565" w:type="pct"/>
            <w:tcBorders>
              <w:top w:val="single" w:sz="4" w:space="0" w:color="auto"/>
              <w:left w:val="nil"/>
              <w:bottom w:val="single" w:sz="4" w:space="0" w:color="auto"/>
              <w:right w:val="nil"/>
            </w:tcBorders>
            <w:shd w:val="clear" w:color="000000" w:fill="FFFFFF"/>
            <w:vAlign w:val="center"/>
            <w:hideMark/>
          </w:tcPr>
          <w:p w14:paraId="37F9BEB9"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Compras por debajo del umbral</w:t>
            </w:r>
          </w:p>
        </w:tc>
        <w:tc>
          <w:tcPr>
            <w:tcW w:w="2435" w:type="pct"/>
            <w:tcBorders>
              <w:top w:val="single" w:sz="4" w:space="0" w:color="auto"/>
              <w:left w:val="nil"/>
              <w:bottom w:val="single" w:sz="4" w:space="0" w:color="auto"/>
              <w:right w:val="nil"/>
            </w:tcBorders>
            <w:shd w:val="clear" w:color="000000" w:fill="FFFFFF"/>
            <w:noWrap/>
            <w:vAlign w:val="center"/>
            <w:hideMark/>
          </w:tcPr>
          <w:p w14:paraId="031688A4" w14:textId="768245F6"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RD</w:t>
            </w:r>
            <w:r w:rsidR="00FF30B2" w:rsidRPr="00807B77">
              <w:rPr>
                <w:rFonts w:eastAsia="Times New Roman"/>
                <w:spacing w:val="0"/>
                <w:lang w:val="es-DO" w:eastAsia="es-DO"/>
              </w:rPr>
              <w:t>$ 8,395,386.52</w:t>
            </w:r>
          </w:p>
        </w:tc>
      </w:tr>
      <w:tr w:rsidR="00807B77" w:rsidRPr="00807B77" w14:paraId="5CB54FFB"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0747FD3F"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Compra menor</w:t>
            </w:r>
          </w:p>
        </w:tc>
        <w:tc>
          <w:tcPr>
            <w:tcW w:w="2435" w:type="pct"/>
            <w:tcBorders>
              <w:top w:val="nil"/>
              <w:left w:val="nil"/>
              <w:bottom w:val="single" w:sz="4" w:space="0" w:color="auto"/>
              <w:right w:val="nil"/>
            </w:tcBorders>
            <w:shd w:val="clear" w:color="000000" w:fill="FFFFFF"/>
            <w:noWrap/>
            <w:vAlign w:val="center"/>
            <w:hideMark/>
          </w:tcPr>
          <w:p w14:paraId="6FCB136E" w14:textId="3EE14464"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RD</w:t>
            </w:r>
            <w:r w:rsidR="00FF30B2" w:rsidRPr="00807B77">
              <w:rPr>
                <w:rFonts w:eastAsia="Times New Roman"/>
                <w:spacing w:val="0"/>
                <w:lang w:val="es-DO" w:eastAsia="es-DO"/>
              </w:rPr>
              <w:t>$ 7,682,750.00</w:t>
            </w:r>
          </w:p>
        </w:tc>
      </w:tr>
      <w:tr w:rsidR="00807B77" w:rsidRPr="00807B77" w14:paraId="30C53167"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32CA351D"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Comparación de precios</w:t>
            </w:r>
          </w:p>
        </w:tc>
        <w:tc>
          <w:tcPr>
            <w:tcW w:w="2435" w:type="pct"/>
            <w:tcBorders>
              <w:top w:val="nil"/>
              <w:left w:val="nil"/>
              <w:bottom w:val="single" w:sz="4" w:space="0" w:color="auto"/>
              <w:right w:val="nil"/>
            </w:tcBorders>
            <w:shd w:val="clear" w:color="000000" w:fill="FFFFFF"/>
            <w:noWrap/>
            <w:vAlign w:val="center"/>
            <w:hideMark/>
          </w:tcPr>
          <w:p w14:paraId="126466B7" w14:textId="0195F352"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RD</w:t>
            </w:r>
            <w:r w:rsidR="00FF30B2" w:rsidRPr="00807B77">
              <w:rPr>
                <w:rFonts w:eastAsia="Times New Roman"/>
                <w:spacing w:val="0"/>
                <w:lang w:val="es-DO" w:eastAsia="es-DO"/>
              </w:rPr>
              <w:t>$ 6,701,400.00</w:t>
            </w:r>
          </w:p>
        </w:tc>
      </w:tr>
      <w:tr w:rsidR="00807B77" w:rsidRPr="00807B77" w14:paraId="4A93F2B6"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18051BBB"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Licitación pública</w:t>
            </w:r>
          </w:p>
        </w:tc>
        <w:tc>
          <w:tcPr>
            <w:tcW w:w="2435" w:type="pct"/>
            <w:tcBorders>
              <w:top w:val="nil"/>
              <w:left w:val="nil"/>
              <w:bottom w:val="single" w:sz="4" w:space="0" w:color="auto"/>
              <w:right w:val="nil"/>
            </w:tcBorders>
            <w:shd w:val="clear" w:color="000000" w:fill="FFFFFF"/>
            <w:noWrap/>
            <w:vAlign w:val="center"/>
            <w:hideMark/>
          </w:tcPr>
          <w:p w14:paraId="17058A36"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N/A</w:t>
            </w:r>
          </w:p>
        </w:tc>
      </w:tr>
      <w:tr w:rsidR="00807B77" w:rsidRPr="00807B77" w14:paraId="5E6F1C46"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28D319B1"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Licitación pública internacional</w:t>
            </w:r>
          </w:p>
        </w:tc>
        <w:tc>
          <w:tcPr>
            <w:tcW w:w="2435" w:type="pct"/>
            <w:tcBorders>
              <w:top w:val="nil"/>
              <w:left w:val="nil"/>
              <w:bottom w:val="single" w:sz="4" w:space="0" w:color="auto"/>
              <w:right w:val="nil"/>
            </w:tcBorders>
            <w:shd w:val="clear" w:color="000000" w:fill="FFFFFF"/>
            <w:noWrap/>
            <w:vAlign w:val="center"/>
            <w:hideMark/>
          </w:tcPr>
          <w:p w14:paraId="458D7284"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N/A</w:t>
            </w:r>
          </w:p>
        </w:tc>
      </w:tr>
      <w:tr w:rsidR="00807B77" w:rsidRPr="00807B77" w14:paraId="0174FB2E"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679C9FF7"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lastRenderedPageBreak/>
              <w:t>Licitación restringida</w:t>
            </w:r>
          </w:p>
        </w:tc>
        <w:tc>
          <w:tcPr>
            <w:tcW w:w="2435" w:type="pct"/>
            <w:tcBorders>
              <w:top w:val="nil"/>
              <w:left w:val="nil"/>
              <w:bottom w:val="single" w:sz="4" w:space="0" w:color="auto"/>
              <w:right w:val="nil"/>
            </w:tcBorders>
            <w:shd w:val="clear" w:color="000000" w:fill="FFFFFF"/>
            <w:noWrap/>
            <w:vAlign w:val="center"/>
            <w:hideMark/>
          </w:tcPr>
          <w:p w14:paraId="7EB1AE34"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N/A</w:t>
            </w:r>
          </w:p>
        </w:tc>
      </w:tr>
      <w:tr w:rsidR="00807B77" w:rsidRPr="00807B77" w14:paraId="488C4C97"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7FD4B19B"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Sorteo de obras</w:t>
            </w:r>
          </w:p>
        </w:tc>
        <w:tc>
          <w:tcPr>
            <w:tcW w:w="2435" w:type="pct"/>
            <w:tcBorders>
              <w:top w:val="nil"/>
              <w:left w:val="nil"/>
              <w:bottom w:val="single" w:sz="4" w:space="0" w:color="auto"/>
              <w:right w:val="nil"/>
            </w:tcBorders>
            <w:shd w:val="clear" w:color="000000" w:fill="FFFFFF"/>
            <w:noWrap/>
            <w:vAlign w:val="center"/>
            <w:hideMark/>
          </w:tcPr>
          <w:p w14:paraId="1DAE735C"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N/A</w:t>
            </w:r>
          </w:p>
        </w:tc>
      </w:tr>
      <w:tr w:rsidR="00807B77" w:rsidRPr="00807B77" w14:paraId="131C969E" w14:textId="77777777" w:rsidTr="00003449">
        <w:trPr>
          <w:trHeight w:val="435"/>
          <w:jc w:val="center"/>
        </w:trPr>
        <w:tc>
          <w:tcPr>
            <w:tcW w:w="2565" w:type="pct"/>
            <w:tcBorders>
              <w:top w:val="nil"/>
              <w:left w:val="nil"/>
              <w:bottom w:val="single" w:sz="4" w:space="0" w:color="auto"/>
              <w:right w:val="nil"/>
            </w:tcBorders>
            <w:shd w:val="clear" w:color="000000" w:fill="FFFFFF"/>
            <w:vAlign w:val="center"/>
            <w:hideMark/>
          </w:tcPr>
          <w:p w14:paraId="49631139"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 xml:space="preserve">Excepción - bienes o servicios con exclusividad </w:t>
            </w:r>
          </w:p>
        </w:tc>
        <w:tc>
          <w:tcPr>
            <w:tcW w:w="2435" w:type="pct"/>
            <w:tcBorders>
              <w:top w:val="nil"/>
              <w:left w:val="nil"/>
              <w:bottom w:val="single" w:sz="4" w:space="0" w:color="auto"/>
              <w:right w:val="nil"/>
            </w:tcBorders>
            <w:shd w:val="clear" w:color="000000" w:fill="FFFFFF"/>
            <w:noWrap/>
            <w:vAlign w:val="center"/>
            <w:hideMark/>
          </w:tcPr>
          <w:p w14:paraId="7898A5C6" w14:textId="692F12A0"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RD</w:t>
            </w:r>
            <w:r w:rsidR="00FF30B2" w:rsidRPr="00807B77">
              <w:rPr>
                <w:rFonts w:eastAsia="Times New Roman"/>
                <w:spacing w:val="0"/>
                <w:lang w:val="es-DO" w:eastAsia="es-DO"/>
              </w:rPr>
              <w:t>$ 15,000,000.00</w:t>
            </w:r>
          </w:p>
        </w:tc>
      </w:tr>
      <w:tr w:rsidR="00807B77" w:rsidRPr="00807B77" w14:paraId="0C959BA1" w14:textId="77777777" w:rsidTr="00003449">
        <w:trPr>
          <w:trHeight w:val="630"/>
          <w:jc w:val="center"/>
        </w:trPr>
        <w:tc>
          <w:tcPr>
            <w:tcW w:w="2565" w:type="pct"/>
            <w:tcBorders>
              <w:top w:val="nil"/>
              <w:left w:val="nil"/>
              <w:bottom w:val="single" w:sz="4" w:space="0" w:color="auto"/>
              <w:right w:val="nil"/>
            </w:tcBorders>
            <w:shd w:val="clear" w:color="000000" w:fill="FFFFFF"/>
            <w:vAlign w:val="center"/>
            <w:hideMark/>
          </w:tcPr>
          <w:p w14:paraId="4ACADE46"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Excepción - construcción, instalación o adquisición de oficinas para el servicio exterior</w:t>
            </w:r>
          </w:p>
        </w:tc>
        <w:tc>
          <w:tcPr>
            <w:tcW w:w="2435" w:type="pct"/>
            <w:tcBorders>
              <w:top w:val="nil"/>
              <w:left w:val="nil"/>
              <w:bottom w:val="single" w:sz="4" w:space="0" w:color="auto"/>
              <w:right w:val="nil"/>
            </w:tcBorders>
            <w:shd w:val="clear" w:color="000000" w:fill="FFFFFF"/>
            <w:noWrap/>
            <w:vAlign w:val="center"/>
            <w:hideMark/>
          </w:tcPr>
          <w:p w14:paraId="63BE0A14"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N/A</w:t>
            </w:r>
          </w:p>
        </w:tc>
      </w:tr>
      <w:tr w:rsidR="00807B77" w:rsidRPr="00807B77" w14:paraId="2FE6B321" w14:textId="77777777" w:rsidTr="00003449">
        <w:trPr>
          <w:trHeight w:val="630"/>
          <w:jc w:val="center"/>
        </w:trPr>
        <w:tc>
          <w:tcPr>
            <w:tcW w:w="2565" w:type="pct"/>
            <w:tcBorders>
              <w:top w:val="nil"/>
              <w:left w:val="nil"/>
              <w:bottom w:val="single" w:sz="4" w:space="0" w:color="auto"/>
              <w:right w:val="nil"/>
            </w:tcBorders>
            <w:shd w:val="clear" w:color="000000" w:fill="FFFFFF"/>
            <w:vAlign w:val="center"/>
            <w:hideMark/>
          </w:tcPr>
          <w:p w14:paraId="6280145A"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Excepción - contratación de publicidad a través de medios de comunicación social</w:t>
            </w:r>
          </w:p>
        </w:tc>
        <w:tc>
          <w:tcPr>
            <w:tcW w:w="2435" w:type="pct"/>
            <w:tcBorders>
              <w:top w:val="nil"/>
              <w:left w:val="nil"/>
              <w:bottom w:val="single" w:sz="4" w:space="0" w:color="auto"/>
              <w:right w:val="nil"/>
            </w:tcBorders>
            <w:shd w:val="clear" w:color="000000" w:fill="FFFFFF"/>
            <w:noWrap/>
            <w:vAlign w:val="center"/>
            <w:hideMark/>
          </w:tcPr>
          <w:p w14:paraId="6699A89E"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N/A</w:t>
            </w:r>
          </w:p>
        </w:tc>
      </w:tr>
      <w:tr w:rsidR="00807B77" w:rsidRPr="00807B77" w14:paraId="7CA6C0EA" w14:textId="77777777" w:rsidTr="00003449">
        <w:trPr>
          <w:trHeight w:val="630"/>
          <w:jc w:val="center"/>
        </w:trPr>
        <w:tc>
          <w:tcPr>
            <w:tcW w:w="2565" w:type="pct"/>
            <w:tcBorders>
              <w:top w:val="nil"/>
              <w:left w:val="nil"/>
              <w:bottom w:val="single" w:sz="4" w:space="0" w:color="auto"/>
              <w:right w:val="nil"/>
            </w:tcBorders>
            <w:shd w:val="clear" w:color="000000" w:fill="FFFFFF"/>
            <w:vAlign w:val="center"/>
            <w:hideMark/>
          </w:tcPr>
          <w:p w14:paraId="4072CAE3" w14:textId="342652C4"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 xml:space="preserve">Excepción - obras científicas, técnicas, artísticas, o </w:t>
            </w:r>
            <w:r w:rsidR="00FF30B2" w:rsidRPr="00807B77">
              <w:rPr>
                <w:rFonts w:eastAsia="Times New Roman"/>
                <w:spacing w:val="0"/>
                <w:lang w:val="es-DO" w:eastAsia="es-DO"/>
              </w:rPr>
              <w:t>restauración de</w:t>
            </w:r>
            <w:r w:rsidRPr="00807B77">
              <w:rPr>
                <w:rFonts w:eastAsia="Times New Roman"/>
                <w:spacing w:val="0"/>
                <w:lang w:val="es-DO" w:eastAsia="es-DO"/>
              </w:rPr>
              <w:t xml:space="preserve"> monumentos históricos</w:t>
            </w:r>
          </w:p>
        </w:tc>
        <w:tc>
          <w:tcPr>
            <w:tcW w:w="2435" w:type="pct"/>
            <w:tcBorders>
              <w:top w:val="nil"/>
              <w:left w:val="nil"/>
              <w:bottom w:val="single" w:sz="4" w:space="0" w:color="auto"/>
              <w:right w:val="nil"/>
            </w:tcBorders>
            <w:shd w:val="clear" w:color="000000" w:fill="FFFFFF"/>
            <w:noWrap/>
            <w:vAlign w:val="center"/>
            <w:hideMark/>
          </w:tcPr>
          <w:p w14:paraId="0EDE2E66"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N/A</w:t>
            </w:r>
          </w:p>
        </w:tc>
      </w:tr>
      <w:tr w:rsidR="00807B77" w:rsidRPr="00807B77" w14:paraId="0042DEEF" w14:textId="77777777" w:rsidTr="00003449">
        <w:trPr>
          <w:trHeight w:val="450"/>
          <w:jc w:val="center"/>
        </w:trPr>
        <w:tc>
          <w:tcPr>
            <w:tcW w:w="2565" w:type="pct"/>
            <w:tcBorders>
              <w:top w:val="nil"/>
              <w:left w:val="nil"/>
              <w:bottom w:val="single" w:sz="4" w:space="0" w:color="auto"/>
              <w:right w:val="nil"/>
            </w:tcBorders>
            <w:shd w:val="clear" w:color="000000" w:fill="FFFFFF"/>
            <w:vAlign w:val="center"/>
            <w:hideMark/>
          </w:tcPr>
          <w:p w14:paraId="2443C440"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Excepción - proveedor único</w:t>
            </w:r>
          </w:p>
        </w:tc>
        <w:tc>
          <w:tcPr>
            <w:tcW w:w="2435" w:type="pct"/>
            <w:tcBorders>
              <w:top w:val="nil"/>
              <w:left w:val="nil"/>
              <w:bottom w:val="single" w:sz="4" w:space="0" w:color="auto"/>
              <w:right w:val="nil"/>
            </w:tcBorders>
            <w:shd w:val="clear" w:color="000000" w:fill="FFFFFF"/>
            <w:noWrap/>
            <w:vAlign w:val="center"/>
            <w:hideMark/>
          </w:tcPr>
          <w:p w14:paraId="56CC8CD0"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N/A</w:t>
            </w:r>
          </w:p>
        </w:tc>
      </w:tr>
      <w:tr w:rsidR="00807B77" w:rsidRPr="00807B77" w14:paraId="46A2D24F" w14:textId="77777777" w:rsidTr="00003449">
        <w:trPr>
          <w:trHeight w:val="630"/>
          <w:jc w:val="center"/>
        </w:trPr>
        <w:tc>
          <w:tcPr>
            <w:tcW w:w="2565" w:type="pct"/>
            <w:tcBorders>
              <w:top w:val="nil"/>
              <w:left w:val="nil"/>
              <w:bottom w:val="single" w:sz="4" w:space="0" w:color="auto"/>
              <w:right w:val="nil"/>
            </w:tcBorders>
            <w:shd w:val="clear" w:color="000000" w:fill="FFFFFF"/>
            <w:vAlign w:val="center"/>
            <w:hideMark/>
          </w:tcPr>
          <w:p w14:paraId="206F225C"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Excepción - rescisión de contratos cuya terminación no exceda el 40% del monto total del proyecto, obra o servicio</w:t>
            </w:r>
          </w:p>
        </w:tc>
        <w:tc>
          <w:tcPr>
            <w:tcW w:w="2435" w:type="pct"/>
            <w:tcBorders>
              <w:top w:val="nil"/>
              <w:left w:val="nil"/>
              <w:bottom w:val="single" w:sz="4" w:space="0" w:color="auto"/>
              <w:right w:val="nil"/>
            </w:tcBorders>
            <w:shd w:val="clear" w:color="000000" w:fill="FFFFFF"/>
            <w:noWrap/>
            <w:vAlign w:val="center"/>
            <w:hideMark/>
          </w:tcPr>
          <w:p w14:paraId="6285EB5A"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N/A</w:t>
            </w:r>
          </w:p>
        </w:tc>
      </w:tr>
      <w:tr w:rsidR="00807B77" w:rsidRPr="00807B77" w14:paraId="53911D36" w14:textId="77777777" w:rsidTr="00003449">
        <w:trPr>
          <w:trHeight w:val="630"/>
          <w:jc w:val="center"/>
        </w:trPr>
        <w:tc>
          <w:tcPr>
            <w:tcW w:w="2565" w:type="pct"/>
            <w:tcBorders>
              <w:top w:val="nil"/>
              <w:left w:val="nil"/>
              <w:bottom w:val="single" w:sz="4" w:space="0" w:color="auto"/>
              <w:right w:val="nil"/>
            </w:tcBorders>
            <w:shd w:val="clear" w:color="000000" w:fill="FFFFFF"/>
            <w:vAlign w:val="center"/>
            <w:hideMark/>
          </w:tcPr>
          <w:p w14:paraId="6F6AE8C7" w14:textId="77777777" w:rsidR="00814AC1" w:rsidRPr="00807B77" w:rsidRDefault="00814AC1" w:rsidP="00814AC1">
            <w:pPr>
              <w:spacing w:after="0" w:line="240" w:lineRule="auto"/>
              <w:rPr>
                <w:rFonts w:eastAsia="Times New Roman"/>
                <w:spacing w:val="0"/>
                <w:lang w:val="es-DO" w:eastAsia="es-DO"/>
              </w:rPr>
            </w:pPr>
            <w:r w:rsidRPr="00807B77">
              <w:rPr>
                <w:rFonts w:eastAsia="Times New Roman"/>
                <w:spacing w:val="0"/>
                <w:lang w:val="es-DO" w:eastAsia="es-DO"/>
              </w:rPr>
              <w:t>Excepción - resolución 15-08 sobre compra y contratación de pasaje aéreo, combustible y reparación de vehículos de motor</w:t>
            </w:r>
          </w:p>
        </w:tc>
        <w:tc>
          <w:tcPr>
            <w:tcW w:w="2435" w:type="pct"/>
            <w:tcBorders>
              <w:top w:val="nil"/>
              <w:left w:val="nil"/>
              <w:bottom w:val="single" w:sz="4" w:space="0" w:color="auto"/>
              <w:right w:val="nil"/>
            </w:tcBorders>
            <w:shd w:val="clear" w:color="000000" w:fill="FFFFFF"/>
            <w:noWrap/>
            <w:vAlign w:val="center"/>
            <w:hideMark/>
          </w:tcPr>
          <w:p w14:paraId="73711074" w14:textId="77777777" w:rsidR="00814AC1" w:rsidRPr="00807B77" w:rsidRDefault="00814AC1" w:rsidP="00814AC1">
            <w:pPr>
              <w:spacing w:after="0" w:line="240" w:lineRule="auto"/>
              <w:jc w:val="center"/>
              <w:rPr>
                <w:rFonts w:eastAsia="Times New Roman"/>
                <w:spacing w:val="0"/>
                <w:lang w:val="es-DO" w:eastAsia="es-DO"/>
              </w:rPr>
            </w:pPr>
            <w:r w:rsidRPr="00807B77">
              <w:rPr>
                <w:rFonts w:eastAsia="Times New Roman"/>
                <w:spacing w:val="0"/>
                <w:lang w:val="es-DO" w:eastAsia="es-DO"/>
              </w:rPr>
              <w:t>N/A</w:t>
            </w:r>
          </w:p>
        </w:tc>
      </w:tr>
    </w:tbl>
    <w:p w14:paraId="11D57DD9" w14:textId="68CD2F7D" w:rsidR="00FD6267" w:rsidRPr="00E71221" w:rsidRDefault="00265476" w:rsidP="00265476">
      <w:pPr>
        <w:spacing w:line="240" w:lineRule="auto"/>
        <w:rPr>
          <w:i/>
          <w:iCs/>
          <w:spacing w:val="0"/>
          <w:lang w:val="es-DO"/>
        </w:rPr>
      </w:pPr>
      <w:r w:rsidRPr="00E71221">
        <w:rPr>
          <w:i/>
          <w:iCs/>
          <w:spacing w:val="0"/>
          <w:sz w:val="18"/>
          <w:szCs w:val="18"/>
          <w:lang w:val="es-DO"/>
        </w:rPr>
        <w:t>Fuente: Departamento de Planificación y Desarrollo</w:t>
      </w:r>
      <w:r w:rsidRPr="00E71221">
        <w:rPr>
          <w:i/>
          <w:iCs/>
          <w:sz w:val="18"/>
          <w:szCs w:val="18"/>
          <w:lang w:val="es-DO"/>
        </w:rPr>
        <w:t>.</w:t>
      </w:r>
    </w:p>
    <w:sectPr w:rsidR="00FD6267" w:rsidRPr="00E71221" w:rsidSect="004E1006">
      <w:pgSz w:w="12240" w:h="15840"/>
      <w:pgMar w:top="1440" w:right="2160" w:bottom="1440" w:left="2160" w:header="720" w:footer="720" w:gutter="0"/>
      <w:pgNumType w:start="116"/>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C197AC" w14:textId="77777777" w:rsidR="0025779C" w:rsidRDefault="0025779C" w:rsidP="00E84651">
      <w:pPr>
        <w:spacing w:after="0" w:line="240" w:lineRule="auto"/>
      </w:pPr>
      <w:r>
        <w:separator/>
      </w:r>
    </w:p>
  </w:endnote>
  <w:endnote w:type="continuationSeparator" w:id="0">
    <w:p w14:paraId="34030058" w14:textId="77777777" w:rsidR="0025779C" w:rsidRDefault="0025779C"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MT">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7965239"/>
      <w:docPartObj>
        <w:docPartGallery w:val="Page Numbers (Bottom of Page)"/>
        <w:docPartUnique/>
      </w:docPartObj>
    </w:sdtPr>
    <w:sdtEndPr>
      <w:rPr>
        <w:noProof/>
      </w:rPr>
    </w:sdtEndPr>
    <w:sdtContent>
      <w:p w14:paraId="76783BEA" w14:textId="2A6FE30B" w:rsidR="0021106F" w:rsidRDefault="000C03A1" w:rsidP="0021106F">
        <w:pPr>
          <w:pStyle w:val="Piedepgina"/>
          <w:jc w:val="center"/>
        </w:pPr>
        <w:r>
          <w:rPr>
            <w:noProof/>
            <w:lang w:val="es-DO" w:eastAsia="es-DO"/>
          </w:rPr>
          <w:drawing>
            <wp:anchor distT="0" distB="0" distL="114300" distR="114300" simplePos="0" relativeHeight="251658240" behindDoc="0" locked="0" layoutInCell="1" allowOverlap="1" wp14:anchorId="54F82055" wp14:editId="24EA953F">
              <wp:simplePos x="0" y="0"/>
              <wp:positionH relativeFrom="margin">
                <wp:align>center</wp:align>
              </wp:positionH>
              <wp:positionV relativeFrom="paragraph">
                <wp:posOffset>-150495</wp:posOffset>
              </wp:positionV>
              <wp:extent cx="2995930" cy="408305"/>
              <wp:effectExtent l="0" t="0" r="0" b="0"/>
              <wp:wrapSquare wrapText="bothSides"/>
              <wp:docPr id="869975417" name="Picture 1356516092"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36D38932"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380EEE">
          <w:rPr>
            <w:noProof/>
            <w:color w:val="7F7F7F" w:themeColor="text1" w:themeTint="80"/>
          </w:rPr>
          <w:t>11</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8DAC77" w14:textId="77777777" w:rsidR="0025779C" w:rsidRDefault="0025779C" w:rsidP="00E84651">
      <w:pPr>
        <w:spacing w:after="0" w:line="240" w:lineRule="auto"/>
      </w:pPr>
      <w:r>
        <w:separator/>
      </w:r>
    </w:p>
  </w:footnote>
  <w:footnote w:type="continuationSeparator" w:id="0">
    <w:p w14:paraId="66528196" w14:textId="77777777" w:rsidR="0025779C" w:rsidRDefault="0025779C"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464575" w14:textId="5E52D2DA"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737AB"/>
    <w:multiLevelType w:val="hybridMultilevel"/>
    <w:tmpl w:val="1368D27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30C0EA3"/>
    <w:multiLevelType w:val="hybridMultilevel"/>
    <w:tmpl w:val="1368D27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38372B5"/>
    <w:multiLevelType w:val="hybridMultilevel"/>
    <w:tmpl w:val="A63240B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 w15:restartNumberingAfterBreak="0">
    <w:nsid w:val="07C421DC"/>
    <w:multiLevelType w:val="hybridMultilevel"/>
    <w:tmpl w:val="5914B976"/>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 w15:restartNumberingAfterBreak="0">
    <w:nsid w:val="10DD3022"/>
    <w:multiLevelType w:val="hybridMultilevel"/>
    <w:tmpl w:val="73FCE7D8"/>
    <w:lvl w:ilvl="0" w:tplc="1C0A0001">
      <w:start w:val="1"/>
      <w:numFmt w:val="bullet"/>
      <w:lvlText w:val=""/>
      <w:lvlJc w:val="left"/>
      <w:pPr>
        <w:ind w:left="864" w:hanging="360"/>
      </w:pPr>
      <w:rPr>
        <w:rFonts w:ascii="Symbol" w:hAnsi="Symbol" w:hint="default"/>
      </w:rPr>
    </w:lvl>
    <w:lvl w:ilvl="1" w:tplc="1C0A0003" w:tentative="1">
      <w:start w:val="1"/>
      <w:numFmt w:val="bullet"/>
      <w:lvlText w:val="o"/>
      <w:lvlJc w:val="left"/>
      <w:pPr>
        <w:ind w:left="1584" w:hanging="360"/>
      </w:pPr>
      <w:rPr>
        <w:rFonts w:ascii="Courier New" w:hAnsi="Courier New" w:cs="Courier New" w:hint="default"/>
      </w:rPr>
    </w:lvl>
    <w:lvl w:ilvl="2" w:tplc="1C0A0005" w:tentative="1">
      <w:start w:val="1"/>
      <w:numFmt w:val="bullet"/>
      <w:lvlText w:val=""/>
      <w:lvlJc w:val="left"/>
      <w:pPr>
        <w:ind w:left="2304" w:hanging="360"/>
      </w:pPr>
      <w:rPr>
        <w:rFonts w:ascii="Wingdings" w:hAnsi="Wingdings" w:hint="default"/>
      </w:rPr>
    </w:lvl>
    <w:lvl w:ilvl="3" w:tplc="1C0A0001" w:tentative="1">
      <w:start w:val="1"/>
      <w:numFmt w:val="bullet"/>
      <w:lvlText w:val=""/>
      <w:lvlJc w:val="left"/>
      <w:pPr>
        <w:ind w:left="3024" w:hanging="360"/>
      </w:pPr>
      <w:rPr>
        <w:rFonts w:ascii="Symbol" w:hAnsi="Symbol" w:hint="default"/>
      </w:rPr>
    </w:lvl>
    <w:lvl w:ilvl="4" w:tplc="1C0A0003" w:tentative="1">
      <w:start w:val="1"/>
      <w:numFmt w:val="bullet"/>
      <w:lvlText w:val="o"/>
      <w:lvlJc w:val="left"/>
      <w:pPr>
        <w:ind w:left="3744" w:hanging="360"/>
      </w:pPr>
      <w:rPr>
        <w:rFonts w:ascii="Courier New" w:hAnsi="Courier New" w:cs="Courier New" w:hint="default"/>
      </w:rPr>
    </w:lvl>
    <w:lvl w:ilvl="5" w:tplc="1C0A0005" w:tentative="1">
      <w:start w:val="1"/>
      <w:numFmt w:val="bullet"/>
      <w:lvlText w:val=""/>
      <w:lvlJc w:val="left"/>
      <w:pPr>
        <w:ind w:left="4464" w:hanging="360"/>
      </w:pPr>
      <w:rPr>
        <w:rFonts w:ascii="Wingdings" w:hAnsi="Wingdings" w:hint="default"/>
      </w:rPr>
    </w:lvl>
    <w:lvl w:ilvl="6" w:tplc="1C0A0001" w:tentative="1">
      <w:start w:val="1"/>
      <w:numFmt w:val="bullet"/>
      <w:lvlText w:val=""/>
      <w:lvlJc w:val="left"/>
      <w:pPr>
        <w:ind w:left="5184" w:hanging="360"/>
      </w:pPr>
      <w:rPr>
        <w:rFonts w:ascii="Symbol" w:hAnsi="Symbol" w:hint="default"/>
      </w:rPr>
    </w:lvl>
    <w:lvl w:ilvl="7" w:tplc="1C0A0003" w:tentative="1">
      <w:start w:val="1"/>
      <w:numFmt w:val="bullet"/>
      <w:lvlText w:val="o"/>
      <w:lvlJc w:val="left"/>
      <w:pPr>
        <w:ind w:left="5904" w:hanging="360"/>
      </w:pPr>
      <w:rPr>
        <w:rFonts w:ascii="Courier New" w:hAnsi="Courier New" w:cs="Courier New" w:hint="default"/>
      </w:rPr>
    </w:lvl>
    <w:lvl w:ilvl="8" w:tplc="1C0A0005" w:tentative="1">
      <w:start w:val="1"/>
      <w:numFmt w:val="bullet"/>
      <w:lvlText w:val=""/>
      <w:lvlJc w:val="left"/>
      <w:pPr>
        <w:ind w:left="6624" w:hanging="360"/>
      </w:pPr>
      <w:rPr>
        <w:rFonts w:ascii="Wingdings" w:hAnsi="Wingdings" w:hint="default"/>
      </w:rPr>
    </w:lvl>
  </w:abstractNum>
  <w:abstractNum w:abstractNumId="5" w15:restartNumberingAfterBreak="0">
    <w:nsid w:val="139B4A64"/>
    <w:multiLevelType w:val="hybridMultilevel"/>
    <w:tmpl w:val="202A5FF8"/>
    <w:lvl w:ilvl="0" w:tplc="1C0A0019">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6" w15:restartNumberingAfterBreak="0">
    <w:nsid w:val="143F6EF6"/>
    <w:multiLevelType w:val="multilevel"/>
    <w:tmpl w:val="6876E5E4"/>
    <w:styleLink w:val="WWNum15"/>
    <w:lvl w:ilvl="0">
      <w:numFmt w:val="bullet"/>
      <w:lvlText w:val=""/>
      <w:lvlJc w:val="left"/>
      <w:pPr>
        <w:ind w:left="720" w:hanging="360"/>
      </w:pPr>
      <w:rPr>
        <w:rFonts w:ascii="Symbol" w:hAnsi="Symbol"/>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rPr>
    </w:lvl>
  </w:abstractNum>
  <w:abstractNum w:abstractNumId="7" w15:restartNumberingAfterBreak="0">
    <w:nsid w:val="1D9C2D77"/>
    <w:multiLevelType w:val="hybridMultilevel"/>
    <w:tmpl w:val="968E470E"/>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8" w15:restartNumberingAfterBreak="0">
    <w:nsid w:val="1E36363C"/>
    <w:multiLevelType w:val="multilevel"/>
    <w:tmpl w:val="B48845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774322"/>
    <w:multiLevelType w:val="hybridMultilevel"/>
    <w:tmpl w:val="54467AF0"/>
    <w:lvl w:ilvl="0" w:tplc="1C0A0019">
      <w:start w:val="1"/>
      <w:numFmt w:val="lowerLetter"/>
      <w:lvlText w:val="%1."/>
      <w:lvlJc w:val="left"/>
      <w:pPr>
        <w:ind w:left="720" w:hanging="360"/>
      </w:pPr>
    </w:lvl>
    <w:lvl w:ilvl="1" w:tplc="D8D61324">
      <w:numFmt w:val="bullet"/>
      <w:lvlText w:val="•"/>
      <w:lvlJc w:val="left"/>
      <w:pPr>
        <w:ind w:left="1800" w:hanging="720"/>
      </w:pPr>
      <w:rPr>
        <w:rFonts w:ascii="Times New Roman" w:eastAsia="Times New Roman" w:hAnsi="Times New Roman" w:cs="Times New Roman" w:hint="default"/>
        <w:b w:val="0"/>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0" w15:restartNumberingAfterBreak="0">
    <w:nsid w:val="27CD2BF6"/>
    <w:multiLevelType w:val="hybridMultilevel"/>
    <w:tmpl w:val="63F06686"/>
    <w:lvl w:ilvl="0" w:tplc="1C0A0019">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1" w15:restartNumberingAfterBreak="0">
    <w:nsid w:val="2A606656"/>
    <w:multiLevelType w:val="hybridMultilevel"/>
    <w:tmpl w:val="1102DC3C"/>
    <w:lvl w:ilvl="0" w:tplc="1C0A0001">
      <w:start w:val="1"/>
      <w:numFmt w:val="bullet"/>
      <w:lvlText w:val=""/>
      <w:lvlJc w:val="left"/>
      <w:pPr>
        <w:ind w:left="825" w:hanging="360"/>
      </w:pPr>
      <w:rPr>
        <w:rFonts w:ascii="Symbol" w:hAnsi="Symbol" w:hint="default"/>
      </w:rPr>
    </w:lvl>
    <w:lvl w:ilvl="1" w:tplc="1C0A0003" w:tentative="1">
      <w:start w:val="1"/>
      <w:numFmt w:val="bullet"/>
      <w:lvlText w:val="o"/>
      <w:lvlJc w:val="left"/>
      <w:pPr>
        <w:ind w:left="1545" w:hanging="360"/>
      </w:pPr>
      <w:rPr>
        <w:rFonts w:ascii="Courier New" w:hAnsi="Courier New" w:cs="Courier New" w:hint="default"/>
      </w:rPr>
    </w:lvl>
    <w:lvl w:ilvl="2" w:tplc="1C0A0005" w:tentative="1">
      <w:start w:val="1"/>
      <w:numFmt w:val="bullet"/>
      <w:lvlText w:val=""/>
      <w:lvlJc w:val="left"/>
      <w:pPr>
        <w:ind w:left="2265" w:hanging="360"/>
      </w:pPr>
      <w:rPr>
        <w:rFonts w:ascii="Wingdings" w:hAnsi="Wingdings" w:hint="default"/>
      </w:rPr>
    </w:lvl>
    <w:lvl w:ilvl="3" w:tplc="1C0A0001" w:tentative="1">
      <w:start w:val="1"/>
      <w:numFmt w:val="bullet"/>
      <w:lvlText w:val=""/>
      <w:lvlJc w:val="left"/>
      <w:pPr>
        <w:ind w:left="2985" w:hanging="360"/>
      </w:pPr>
      <w:rPr>
        <w:rFonts w:ascii="Symbol" w:hAnsi="Symbol" w:hint="default"/>
      </w:rPr>
    </w:lvl>
    <w:lvl w:ilvl="4" w:tplc="1C0A0003" w:tentative="1">
      <w:start w:val="1"/>
      <w:numFmt w:val="bullet"/>
      <w:lvlText w:val="o"/>
      <w:lvlJc w:val="left"/>
      <w:pPr>
        <w:ind w:left="3705" w:hanging="360"/>
      </w:pPr>
      <w:rPr>
        <w:rFonts w:ascii="Courier New" w:hAnsi="Courier New" w:cs="Courier New" w:hint="default"/>
      </w:rPr>
    </w:lvl>
    <w:lvl w:ilvl="5" w:tplc="1C0A0005" w:tentative="1">
      <w:start w:val="1"/>
      <w:numFmt w:val="bullet"/>
      <w:lvlText w:val=""/>
      <w:lvlJc w:val="left"/>
      <w:pPr>
        <w:ind w:left="4425" w:hanging="360"/>
      </w:pPr>
      <w:rPr>
        <w:rFonts w:ascii="Wingdings" w:hAnsi="Wingdings" w:hint="default"/>
      </w:rPr>
    </w:lvl>
    <w:lvl w:ilvl="6" w:tplc="1C0A0001" w:tentative="1">
      <w:start w:val="1"/>
      <w:numFmt w:val="bullet"/>
      <w:lvlText w:val=""/>
      <w:lvlJc w:val="left"/>
      <w:pPr>
        <w:ind w:left="5145" w:hanging="360"/>
      </w:pPr>
      <w:rPr>
        <w:rFonts w:ascii="Symbol" w:hAnsi="Symbol" w:hint="default"/>
      </w:rPr>
    </w:lvl>
    <w:lvl w:ilvl="7" w:tplc="1C0A0003" w:tentative="1">
      <w:start w:val="1"/>
      <w:numFmt w:val="bullet"/>
      <w:lvlText w:val="o"/>
      <w:lvlJc w:val="left"/>
      <w:pPr>
        <w:ind w:left="5865" w:hanging="360"/>
      </w:pPr>
      <w:rPr>
        <w:rFonts w:ascii="Courier New" w:hAnsi="Courier New" w:cs="Courier New" w:hint="default"/>
      </w:rPr>
    </w:lvl>
    <w:lvl w:ilvl="8" w:tplc="1C0A0005" w:tentative="1">
      <w:start w:val="1"/>
      <w:numFmt w:val="bullet"/>
      <w:lvlText w:val=""/>
      <w:lvlJc w:val="left"/>
      <w:pPr>
        <w:ind w:left="6585" w:hanging="360"/>
      </w:pPr>
      <w:rPr>
        <w:rFonts w:ascii="Wingdings" w:hAnsi="Wingdings" w:hint="default"/>
      </w:rPr>
    </w:lvl>
  </w:abstractNum>
  <w:abstractNum w:abstractNumId="12" w15:restartNumberingAfterBreak="0">
    <w:nsid w:val="40C041E8"/>
    <w:multiLevelType w:val="hybridMultilevel"/>
    <w:tmpl w:val="F45C0B06"/>
    <w:lvl w:ilvl="0" w:tplc="1C0A000F">
      <w:start w:val="1"/>
      <w:numFmt w:val="decimal"/>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3" w15:restartNumberingAfterBreak="0">
    <w:nsid w:val="42F6116E"/>
    <w:multiLevelType w:val="hybridMultilevel"/>
    <w:tmpl w:val="CEF2A3AC"/>
    <w:lvl w:ilvl="0" w:tplc="1C0A0019">
      <w:start w:val="1"/>
      <w:numFmt w:val="lowerLetter"/>
      <w:lvlText w:val="%1."/>
      <w:lvlJc w:val="left"/>
      <w:pPr>
        <w:ind w:left="720" w:hanging="360"/>
      </w:p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4" w15:restartNumberingAfterBreak="0">
    <w:nsid w:val="44DA1D0E"/>
    <w:multiLevelType w:val="hybridMultilevel"/>
    <w:tmpl w:val="D650604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5" w15:restartNumberingAfterBreak="0">
    <w:nsid w:val="49DC46E3"/>
    <w:multiLevelType w:val="hybridMultilevel"/>
    <w:tmpl w:val="5BAA1B50"/>
    <w:lvl w:ilvl="0" w:tplc="1C0A0019">
      <w:start w:val="1"/>
      <w:numFmt w:val="lowerLetter"/>
      <w:lvlText w:val="%1."/>
      <w:lvlJc w:val="left"/>
      <w:pPr>
        <w:ind w:left="720" w:hanging="360"/>
      </w:pPr>
    </w:lvl>
    <w:lvl w:ilvl="1" w:tplc="1C0A0019">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6" w15:restartNumberingAfterBreak="0">
    <w:nsid w:val="4EAB4628"/>
    <w:multiLevelType w:val="hybridMultilevel"/>
    <w:tmpl w:val="BC569E34"/>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7" w15:restartNumberingAfterBreak="0">
    <w:nsid w:val="4FBA4A37"/>
    <w:multiLevelType w:val="hybridMultilevel"/>
    <w:tmpl w:val="CBD42112"/>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8" w15:restartNumberingAfterBreak="0">
    <w:nsid w:val="500171D6"/>
    <w:multiLevelType w:val="hybridMultilevel"/>
    <w:tmpl w:val="9BAEDA3A"/>
    <w:lvl w:ilvl="0" w:tplc="12F496AA">
      <w:start w:val="4"/>
      <w:numFmt w:val="bullet"/>
      <w:lvlText w:val="•"/>
      <w:lvlJc w:val="left"/>
      <w:pPr>
        <w:ind w:left="720" w:hanging="360"/>
      </w:pPr>
      <w:rPr>
        <w:rFonts w:ascii="Times New Roman" w:eastAsiaTheme="minorHAnsi" w:hAnsi="Times New Roman"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9" w15:restartNumberingAfterBreak="0">
    <w:nsid w:val="588B23DF"/>
    <w:multiLevelType w:val="hybridMultilevel"/>
    <w:tmpl w:val="1368D278"/>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5D7063BF"/>
    <w:multiLevelType w:val="multilevel"/>
    <w:tmpl w:val="C5F00E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62842770"/>
    <w:multiLevelType w:val="hybridMultilevel"/>
    <w:tmpl w:val="1368D278"/>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2" w15:restartNumberingAfterBreak="0">
    <w:nsid w:val="64334A5C"/>
    <w:multiLevelType w:val="hybridMultilevel"/>
    <w:tmpl w:val="FBC44B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23" w15:restartNumberingAfterBreak="0">
    <w:nsid w:val="69B465F4"/>
    <w:multiLevelType w:val="hybridMultilevel"/>
    <w:tmpl w:val="2D0EEB44"/>
    <w:lvl w:ilvl="0" w:tplc="1C0A0017">
      <w:start w:val="1"/>
      <w:numFmt w:val="lowerLetter"/>
      <w:lvlText w:val="%1)"/>
      <w:lvlJc w:val="left"/>
      <w:pPr>
        <w:ind w:left="720" w:hanging="360"/>
      </w:pPr>
      <w:rPr>
        <w:rFonts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24" w15:restartNumberingAfterBreak="0">
    <w:nsid w:val="76683B0A"/>
    <w:multiLevelType w:val="multilevel"/>
    <w:tmpl w:val="5AE0BFB4"/>
    <w:styleLink w:val="WWNum17"/>
    <w:lvl w:ilvl="0">
      <w:numFmt w:val="bullet"/>
      <w:lvlText w:val=""/>
      <w:lvlJc w:val="left"/>
      <w:pPr>
        <w:ind w:left="720" w:hanging="360"/>
      </w:pPr>
      <w:rPr>
        <w:rFonts w:ascii="Symbol" w:hAnsi="Symbol"/>
      </w:rPr>
    </w:lvl>
    <w:lvl w:ilvl="1">
      <w:numFmt w:val="bullet"/>
      <w:lvlText w:val="o"/>
      <w:lvlJc w:val="left"/>
      <w:pPr>
        <w:ind w:left="1440" w:hanging="360"/>
      </w:pPr>
      <w:rPr>
        <w:rFonts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cs="Courier New"/>
      </w:rPr>
    </w:lvl>
    <w:lvl w:ilvl="8">
      <w:numFmt w:val="bullet"/>
      <w:lvlText w:val=""/>
      <w:lvlJc w:val="left"/>
      <w:pPr>
        <w:ind w:left="6480" w:hanging="360"/>
      </w:pPr>
      <w:rPr>
        <w:rFonts w:ascii="Wingdings" w:hAnsi="Wingdings"/>
      </w:rPr>
    </w:lvl>
  </w:abstractNum>
  <w:num w:numId="1" w16cid:durableId="1058670849">
    <w:abstractNumId w:val="7"/>
  </w:num>
  <w:num w:numId="2" w16cid:durableId="95059244">
    <w:abstractNumId w:val="13"/>
  </w:num>
  <w:num w:numId="3" w16cid:durableId="30883937">
    <w:abstractNumId w:val="24"/>
  </w:num>
  <w:num w:numId="4" w16cid:durableId="69355777">
    <w:abstractNumId w:val="6"/>
  </w:num>
  <w:num w:numId="5" w16cid:durableId="1213733237">
    <w:abstractNumId w:val="12"/>
  </w:num>
  <w:num w:numId="6" w16cid:durableId="1048066658">
    <w:abstractNumId w:val="4"/>
  </w:num>
  <w:num w:numId="7" w16cid:durableId="97871200">
    <w:abstractNumId w:val="16"/>
  </w:num>
  <w:num w:numId="8" w16cid:durableId="931016086">
    <w:abstractNumId w:val="9"/>
  </w:num>
  <w:num w:numId="9" w16cid:durableId="8651429">
    <w:abstractNumId w:val="10"/>
  </w:num>
  <w:num w:numId="10" w16cid:durableId="306710269">
    <w:abstractNumId w:val="15"/>
  </w:num>
  <w:num w:numId="11" w16cid:durableId="1201091464">
    <w:abstractNumId w:val="5"/>
  </w:num>
  <w:num w:numId="12" w16cid:durableId="754018082">
    <w:abstractNumId w:val="14"/>
  </w:num>
  <w:num w:numId="13" w16cid:durableId="1958564305">
    <w:abstractNumId w:val="2"/>
  </w:num>
  <w:num w:numId="14" w16cid:durableId="1399209097">
    <w:abstractNumId w:val="3"/>
  </w:num>
  <w:num w:numId="15" w16cid:durableId="1632248120">
    <w:abstractNumId w:val="18"/>
  </w:num>
  <w:num w:numId="16" w16cid:durableId="1370371189">
    <w:abstractNumId w:val="11"/>
  </w:num>
  <w:num w:numId="17" w16cid:durableId="37752566">
    <w:abstractNumId w:val="20"/>
  </w:num>
  <w:num w:numId="18" w16cid:durableId="1425347746">
    <w:abstractNumId w:val="8"/>
  </w:num>
  <w:num w:numId="19" w16cid:durableId="1272202251">
    <w:abstractNumId w:val="21"/>
  </w:num>
  <w:num w:numId="20" w16cid:durableId="623192932">
    <w:abstractNumId w:val="1"/>
  </w:num>
  <w:num w:numId="21" w16cid:durableId="1400900284">
    <w:abstractNumId w:val="19"/>
  </w:num>
  <w:num w:numId="22" w16cid:durableId="1391003784">
    <w:abstractNumId w:val="0"/>
  </w:num>
  <w:num w:numId="23" w16cid:durableId="784615374">
    <w:abstractNumId w:val="22"/>
  </w:num>
  <w:num w:numId="24" w16cid:durableId="723719586">
    <w:abstractNumId w:val="23"/>
  </w:num>
  <w:num w:numId="25" w16cid:durableId="107744111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27A9"/>
    <w:rsid w:val="00003449"/>
    <w:rsid w:val="000057A7"/>
    <w:rsid w:val="00007284"/>
    <w:rsid w:val="00010665"/>
    <w:rsid w:val="00015C3B"/>
    <w:rsid w:val="00017C6F"/>
    <w:rsid w:val="00021D2D"/>
    <w:rsid w:val="00022CD6"/>
    <w:rsid w:val="0003090C"/>
    <w:rsid w:val="00032423"/>
    <w:rsid w:val="0003354A"/>
    <w:rsid w:val="000351C0"/>
    <w:rsid w:val="00036A9D"/>
    <w:rsid w:val="00037B59"/>
    <w:rsid w:val="00037E76"/>
    <w:rsid w:val="00040375"/>
    <w:rsid w:val="0004142D"/>
    <w:rsid w:val="00041BB5"/>
    <w:rsid w:val="00041BBA"/>
    <w:rsid w:val="000423B6"/>
    <w:rsid w:val="00043AD5"/>
    <w:rsid w:val="0004693D"/>
    <w:rsid w:val="00052368"/>
    <w:rsid w:val="00053FA2"/>
    <w:rsid w:val="0006007A"/>
    <w:rsid w:val="00063672"/>
    <w:rsid w:val="000649D5"/>
    <w:rsid w:val="0007427A"/>
    <w:rsid w:val="00083682"/>
    <w:rsid w:val="00085B5E"/>
    <w:rsid w:val="0009348D"/>
    <w:rsid w:val="000960E2"/>
    <w:rsid w:val="000969E6"/>
    <w:rsid w:val="000A47F6"/>
    <w:rsid w:val="000B0FA7"/>
    <w:rsid w:val="000B58EF"/>
    <w:rsid w:val="000B6A6F"/>
    <w:rsid w:val="000C03A1"/>
    <w:rsid w:val="000C5F41"/>
    <w:rsid w:val="000C7048"/>
    <w:rsid w:val="000C7793"/>
    <w:rsid w:val="000D5C26"/>
    <w:rsid w:val="000D703D"/>
    <w:rsid w:val="000E0D8B"/>
    <w:rsid w:val="000E2C11"/>
    <w:rsid w:val="000E4311"/>
    <w:rsid w:val="000F1ECD"/>
    <w:rsid w:val="000F38E8"/>
    <w:rsid w:val="000F3A8D"/>
    <w:rsid w:val="000F6C06"/>
    <w:rsid w:val="00101A20"/>
    <w:rsid w:val="00114F2A"/>
    <w:rsid w:val="00116093"/>
    <w:rsid w:val="00121AC5"/>
    <w:rsid w:val="0012225C"/>
    <w:rsid w:val="001240D0"/>
    <w:rsid w:val="001257D1"/>
    <w:rsid w:val="00125D46"/>
    <w:rsid w:val="00127D39"/>
    <w:rsid w:val="00130345"/>
    <w:rsid w:val="00131D52"/>
    <w:rsid w:val="00133AAD"/>
    <w:rsid w:val="00145255"/>
    <w:rsid w:val="0014594D"/>
    <w:rsid w:val="00156BF6"/>
    <w:rsid w:val="00163C04"/>
    <w:rsid w:val="00164458"/>
    <w:rsid w:val="00164CAC"/>
    <w:rsid w:val="00170DEC"/>
    <w:rsid w:val="0017337F"/>
    <w:rsid w:val="00173B08"/>
    <w:rsid w:val="00175B7C"/>
    <w:rsid w:val="00176737"/>
    <w:rsid w:val="00176EE5"/>
    <w:rsid w:val="00181449"/>
    <w:rsid w:val="00182B5D"/>
    <w:rsid w:val="001838F5"/>
    <w:rsid w:val="00186458"/>
    <w:rsid w:val="00191632"/>
    <w:rsid w:val="001943C8"/>
    <w:rsid w:val="00195077"/>
    <w:rsid w:val="00196D0F"/>
    <w:rsid w:val="001A2BBE"/>
    <w:rsid w:val="001B1480"/>
    <w:rsid w:val="001C1081"/>
    <w:rsid w:val="001C1B16"/>
    <w:rsid w:val="001C3739"/>
    <w:rsid w:val="001C5021"/>
    <w:rsid w:val="001C72D6"/>
    <w:rsid w:val="001C7F24"/>
    <w:rsid w:val="001D094C"/>
    <w:rsid w:val="001D2F8B"/>
    <w:rsid w:val="001D608D"/>
    <w:rsid w:val="001E07B9"/>
    <w:rsid w:val="001E47FC"/>
    <w:rsid w:val="001E5264"/>
    <w:rsid w:val="001E5772"/>
    <w:rsid w:val="001F1113"/>
    <w:rsid w:val="001F41ED"/>
    <w:rsid w:val="001F61CA"/>
    <w:rsid w:val="002002CA"/>
    <w:rsid w:val="00200B6E"/>
    <w:rsid w:val="00203C24"/>
    <w:rsid w:val="00205C7C"/>
    <w:rsid w:val="00205CDD"/>
    <w:rsid w:val="00207B2F"/>
    <w:rsid w:val="0021106F"/>
    <w:rsid w:val="002122EB"/>
    <w:rsid w:val="002123A5"/>
    <w:rsid w:val="0021331F"/>
    <w:rsid w:val="00215806"/>
    <w:rsid w:val="00216B76"/>
    <w:rsid w:val="00217A9B"/>
    <w:rsid w:val="0022152F"/>
    <w:rsid w:val="00232155"/>
    <w:rsid w:val="0023658E"/>
    <w:rsid w:val="00237523"/>
    <w:rsid w:val="00241B49"/>
    <w:rsid w:val="00242A8E"/>
    <w:rsid w:val="0024361F"/>
    <w:rsid w:val="00243FED"/>
    <w:rsid w:val="002460FE"/>
    <w:rsid w:val="00247B2B"/>
    <w:rsid w:val="00250D10"/>
    <w:rsid w:val="002536CB"/>
    <w:rsid w:val="00254E25"/>
    <w:rsid w:val="0025779C"/>
    <w:rsid w:val="00262C24"/>
    <w:rsid w:val="002646F0"/>
    <w:rsid w:val="00265476"/>
    <w:rsid w:val="00270155"/>
    <w:rsid w:val="0027217A"/>
    <w:rsid w:val="00272A44"/>
    <w:rsid w:val="00273E53"/>
    <w:rsid w:val="00277CB6"/>
    <w:rsid w:val="00281E6C"/>
    <w:rsid w:val="00286DCA"/>
    <w:rsid w:val="0029252B"/>
    <w:rsid w:val="00294F80"/>
    <w:rsid w:val="002A5DBC"/>
    <w:rsid w:val="002B4451"/>
    <w:rsid w:val="002B4CD7"/>
    <w:rsid w:val="002B7231"/>
    <w:rsid w:val="002C1358"/>
    <w:rsid w:val="002C1B22"/>
    <w:rsid w:val="002C2E19"/>
    <w:rsid w:val="002C49A1"/>
    <w:rsid w:val="002C5414"/>
    <w:rsid w:val="002D72C5"/>
    <w:rsid w:val="002D75D7"/>
    <w:rsid w:val="002D7E50"/>
    <w:rsid w:val="002E50B1"/>
    <w:rsid w:val="002F5CE3"/>
    <w:rsid w:val="002F5FC2"/>
    <w:rsid w:val="002F6C8A"/>
    <w:rsid w:val="00306F85"/>
    <w:rsid w:val="0031670B"/>
    <w:rsid w:val="003250E5"/>
    <w:rsid w:val="00327829"/>
    <w:rsid w:val="003302B8"/>
    <w:rsid w:val="00330BBF"/>
    <w:rsid w:val="00332B9C"/>
    <w:rsid w:val="00334B24"/>
    <w:rsid w:val="00340B86"/>
    <w:rsid w:val="0034224F"/>
    <w:rsid w:val="003427F2"/>
    <w:rsid w:val="00343374"/>
    <w:rsid w:val="003461BF"/>
    <w:rsid w:val="00346FA1"/>
    <w:rsid w:val="00350201"/>
    <w:rsid w:val="00352385"/>
    <w:rsid w:val="0035429F"/>
    <w:rsid w:val="00355B1B"/>
    <w:rsid w:val="00355FE2"/>
    <w:rsid w:val="00361AFD"/>
    <w:rsid w:val="0036526D"/>
    <w:rsid w:val="003747FD"/>
    <w:rsid w:val="00377A33"/>
    <w:rsid w:val="00380EEE"/>
    <w:rsid w:val="00381C70"/>
    <w:rsid w:val="00381DEB"/>
    <w:rsid w:val="00382295"/>
    <w:rsid w:val="00382D32"/>
    <w:rsid w:val="00384DC6"/>
    <w:rsid w:val="00386C20"/>
    <w:rsid w:val="00387BDE"/>
    <w:rsid w:val="00391F35"/>
    <w:rsid w:val="00392B4E"/>
    <w:rsid w:val="003A2A3A"/>
    <w:rsid w:val="003A659E"/>
    <w:rsid w:val="003A6C10"/>
    <w:rsid w:val="003A6FB7"/>
    <w:rsid w:val="003B15A3"/>
    <w:rsid w:val="003B1CAC"/>
    <w:rsid w:val="003B7E5D"/>
    <w:rsid w:val="003C1686"/>
    <w:rsid w:val="003C2828"/>
    <w:rsid w:val="003C4D9B"/>
    <w:rsid w:val="003C7151"/>
    <w:rsid w:val="003D3D71"/>
    <w:rsid w:val="003D4A55"/>
    <w:rsid w:val="003D6E9C"/>
    <w:rsid w:val="003E4FB4"/>
    <w:rsid w:val="003E64DE"/>
    <w:rsid w:val="003E7886"/>
    <w:rsid w:val="003E7C79"/>
    <w:rsid w:val="003E7EAF"/>
    <w:rsid w:val="003F0ED5"/>
    <w:rsid w:val="003F1475"/>
    <w:rsid w:val="003F208A"/>
    <w:rsid w:val="003F540E"/>
    <w:rsid w:val="003F6C14"/>
    <w:rsid w:val="003F7E7A"/>
    <w:rsid w:val="004007CA"/>
    <w:rsid w:val="00402F0B"/>
    <w:rsid w:val="00404E53"/>
    <w:rsid w:val="00424FFB"/>
    <w:rsid w:val="00425CF6"/>
    <w:rsid w:val="0043150C"/>
    <w:rsid w:val="00431F79"/>
    <w:rsid w:val="0043207E"/>
    <w:rsid w:val="00440B41"/>
    <w:rsid w:val="00440CD9"/>
    <w:rsid w:val="00442731"/>
    <w:rsid w:val="00443BFC"/>
    <w:rsid w:val="004516A0"/>
    <w:rsid w:val="00453F0D"/>
    <w:rsid w:val="00455E47"/>
    <w:rsid w:val="00456E82"/>
    <w:rsid w:val="00460CDF"/>
    <w:rsid w:val="00463A18"/>
    <w:rsid w:val="00463BBA"/>
    <w:rsid w:val="00463C23"/>
    <w:rsid w:val="00464511"/>
    <w:rsid w:val="004671B7"/>
    <w:rsid w:val="0047475C"/>
    <w:rsid w:val="00474CA0"/>
    <w:rsid w:val="00480617"/>
    <w:rsid w:val="00480DB6"/>
    <w:rsid w:val="00482041"/>
    <w:rsid w:val="00482E11"/>
    <w:rsid w:val="0048383B"/>
    <w:rsid w:val="00485B71"/>
    <w:rsid w:val="0049793D"/>
    <w:rsid w:val="004A26FE"/>
    <w:rsid w:val="004A40CC"/>
    <w:rsid w:val="004A515E"/>
    <w:rsid w:val="004B5251"/>
    <w:rsid w:val="004B7FB2"/>
    <w:rsid w:val="004C02E7"/>
    <w:rsid w:val="004C043E"/>
    <w:rsid w:val="004C7BFC"/>
    <w:rsid w:val="004D0F84"/>
    <w:rsid w:val="004D5CB1"/>
    <w:rsid w:val="004E1006"/>
    <w:rsid w:val="004E2A60"/>
    <w:rsid w:val="004E52DE"/>
    <w:rsid w:val="004F13F0"/>
    <w:rsid w:val="004F2DD5"/>
    <w:rsid w:val="004F6C06"/>
    <w:rsid w:val="00501DA4"/>
    <w:rsid w:val="005069EC"/>
    <w:rsid w:val="00510532"/>
    <w:rsid w:val="0051332F"/>
    <w:rsid w:val="00513C0E"/>
    <w:rsid w:val="0051475B"/>
    <w:rsid w:val="00514EA1"/>
    <w:rsid w:val="005206C0"/>
    <w:rsid w:val="00520D69"/>
    <w:rsid w:val="005213F6"/>
    <w:rsid w:val="0052165C"/>
    <w:rsid w:val="00524808"/>
    <w:rsid w:val="005250B3"/>
    <w:rsid w:val="00526D2E"/>
    <w:rsid w:val="005273D1"/>
    <w:rsid w:val="005274CA"/>
    <w:rsid w:val="00532DCF"/>
    <w:rsid w:val="00535EB2"/>
    <w:rsid w:val="0053682C"/>
    <w:rsid w:val="005408C3"/>
    <w:rsid w:val="005421D6"/>
    <w:rsid w:val="0054307C"/>
    <w:rsid w:val="00544419"/>
    <w:rsid w:val="00544942"/>
    <w:rsid w:val="00545797"/>
    <w:rsid w:val="005464F2"/>
    <w:rsid w:val="005532AC"/>
    <w:rsid w:val="00555E3D"/>
    <w:rsid w:val="00561E8E"/>
    <w:rsid w:val="00563B0E"/>
    <w:rsid w:val="00563E84"/>
    <w:rsid w:val="0056488C"/>
    <w:rsid w:val="005649D6"/>
    <w:rsid w:val="00572D53"/>
    <w:rsid w:val="005805BA"/>
    <w:rsid w:val="005809DB"/>
    <w:rsid w:val="00582BFD"/>
    <w:rsid w:val="0058331C"/>
    <w:rsid w:val="0058409F"/>
    <w:rsid w:val="00584C30"/>
    <w:rsid w:val="00585A9B"/>
    <w:rsid w:val="00587EDB"/>
    <w:rsid w:val="00590E5B"/>
    <w:rsid w:val="005911B7"/>
    <w:rsid w:val="00593DD5"/>
    <w:rsid w:val="00595B49"/>
    <w:rsid w:val="0059728C"/>
    <w:rsid w:val="005977B5"/>
    <w:rsid w:val="005A0D2D"/>
    <w:rsid w:val="005A14E7"/>
    <w:rsid w:val="005A44A8"/>
    <w:rsid w:val="005A568E"/>
    <w:rsid w:val="005B1AED"/>
    <w:rsid w:val="005C1A3E"/>
    <w:rsid w:val="005C1C23"/>
    <w:rsid w:val="005C48FF"/>
    <w:rsid w:val="005C548C"/>
    <w:rsid w:val="005D12F2"/>
    <w:rsid w:val="005D436D"/>
    <w:rsid w:val="005D603C"/>
    <w:rsid w:val="005D6754"/>
    <w:rsid w:val="005E7C64"/>
    <w:rsid w:val="005F72E4"/>
    <w:rsid w:val="00601CD0"/>
    <w:rsid w:val="00607A77"/>
    <w:rsid w:val="0061095C"/>
    <w:rsid w:val="00612379"/>
    <w:rsid w:val="00615640"/>
    <w:rsid w:val="006160B6"/>
    <w:rsid w:val="006173C3"/>
    <w:rsid w:val="00627721"/>
    <w:rsid w:val="006301D2"/>
    <w:rsid w:val="00630D9C"/>
    <w:rsid w:val="00631F6E"/>
    <w:rsid w:val="0063366C"/>
    <w:rsid w:val="00637ABB"/>
    <w:rsid w:val="00644BF9"/>
    <w:rsid w:val="00652394"/>
    <w:rsid w:val="00653542"/>
    <w:rsid w:val="00653EC8"/>
    <w:rsid w:val="00654164"/>
    <w:rsid w:val="00654EFA"/>
    <w:rsid w:val="006576F3"/>
    <w:rsid w:val="00661CF3"/>
    <w:rsid w:val="00663C9A"/>
    <w:rsid w:val="006676D6"/>
    <w:rsid w:val="00671AA3"/>
    <w:rsid w:val="00671FD5"/>
    <w:rsid w:val="00672896"/>
    <w:rsid w:val="0067383D"/>
    <w:rsid w:val="006739D7"/>
    <w:rsid w:val="006763B7"/>
    <w:rsid w:val="006838FB"/>
    <w:rsid w:val="006879F2"/>
    <w:rsid w:val="00690E5E"/>
    <w:rsid w:val="00692632"/>
    <w:rsid w:val="00692E4F"/>
    <w:rsid w:val="00694F14"/>
    <w:rsid w:val="00696733"/>
    <w:rsid w:val="00696FE6"/>
    <w:rsid w:val="006A6465"/>
    <w:rsid w:val="006B6700"/>
    <w:rsid w:val="006B6F0F"/>
    <w:rsid w:val="006B702D"/>
    <w:rsid w:val="006C1379"/>
    <w:rsid w:val="006C2249"/>
    <w:rsid w:val="006C2E73"/>
    <w:rsid w:val="006C37D7"/>
    <w:rsid w:val="006C4DBE"/>
    <w:rsid w:val="006E3F08"/>
    <w:rsid w:val="006F5DE0"/>
    <w:rsid w:val="00703AB2"/>
    <w:rsid w:val="00705F7E"/>
    <w:rsid w:val="00706933"/>
    <w:rsid w:val="00714A0C"/>
    <w:rsid w:val="00714E3D"/>
    <w:rsid w:val="007222F0"/>
    <w:rsid w:val="00725098"/>
    <w:rsid w:val="00725BB3"/>
    <w:rsid w:val="00730FA5"/>
    <w:rsid w:val="00743937"/>
    <w:rsid w:val="00744C64"/>
    <w:rsid w:val="007471AC"/>
    <w:rsid w:val="00750999"/>
    <w:rsid w:val="00753A25"/>
    <w:rsid w:val="0075432B"/>
    <w:rsid w:val="00760A0D"/>
    <w:rsid w:val="0077544F"/>
    <w:rsid w:val="0077788B"/>
    <w:rsid w:val="00777C9F"/>
    <w:rsid w:val="00780057"/>
    <w:rsid w:val="007824D8"/>
    <w:rsid w:val="00783C0F"/>
    <w:rsid w:val="007840DA"/>
    <w:rsid w:val="00786C60"/>
    <w:rsid w:val="00791D7C"/>
    <w:rsid w:val="007933D5"/>
    <w:rsid w:val="00795A16"/>
    <w:rsid w:val="00796C22"/>
    <w:rsid w:val="007A267B"/>
    <w:rsid w:val="007A3D3F"/>
    <w:rsid w:val="007A7719"/>
    <w:rsid w:val="007A7BCE"/>
    <w:rsid w:val="007B1B91"/>
    <w:rsid w:val="007B43E2"/>
    <w:rsid w:val="007C19B7"/>
    <w:rsid w:val="007C3CEF"/>
    <w:rsid w:val="007C6071"/>
    <w:rsid w:val="007C6F2C"/>
    <w:rsid w:val="007C7AF3"/>
    <w:rsid w:val="007C7FD1"/>
    <w:rsid w:val="007D0876"/>
    <w:rsid w:val="007D35DF"/>
    <w:rsid w:val="007E02A1"/>
    <w:rsid w:val="007E2CE4"/>
    <w:rsid w:val="007E7B96"/>
    <w:rsid w:val="007F2848"/>
    <w:rsid w:val="007F473F"/>
    <w:rsid w:val="007F5FB6"/>
    <w:rsid w:val="007F752F"/>
    <w:rsid w:val="00801AA3"/>
    <w:rsid w:val="00802E7F"/>
    <w:rsid w:val="00803540"/>
    <w:rsid w:val="00807B77"/>
    <w:rsid w:val="00814591"/>
    <w:rsid w:val="00814AC1"/>
    <w:rsid w:val="00815516"/>
    <w:rsid w:val="00822FE1"/>
    <w:rsid w:val="00826DFC"/>
    <w:rsid w:val="00827BE7"/>
    <w:rsid w:val="0083324C"/>
    <w:rsid w:val="00834958"/>
    <w:rsid w:val="00836B4C"/>
    <w:rsid w:val="00837A1B"/>
    <w:rsid w:val="00837B45"/>
    <w:rsid w:val="00841805"/>
    <w:rsid w:val="0084371C"/>
    <w:rsid w:val="00844AAF"/>
    <w:rsid w:val="00851BE0"/>
    <w:rsid w:val="00854C34"/>
    <w:rsid w:val="00855F42"/>
    <w:rsid w:val="00860389"/>
    <w:rsid w:val="00866198"/>
    <w:rsid w:val="0086785A"/>
    <w:rsid w:val="008727FC"/>
    <w:rsid w:val="0087772C"/>
    <w:rsid w:val="00881874"/>
    <w:rsid w:val="008849C4"/>
    <w:rsid w:val="008906EC"/>
    <w:rsid w:val="0089273D"/>
    <w:rsid w:val="0089303E"/>
    <w:rsid w:val="00897198"/>
    <w:rsid w:val="008A45EB"/>
    <w:rsid w:val="008B10C3"/>
    <w:rsid w:val="008C099D"/>
    <w:rsid w:val="008C22C6"/>
    <w:rsid w:val="008C4618"/>
    <w:rsid w:val="008D068F"/>
    <w:rsid w:val="008D0D51"/>
    <w:rsid w:val="008D2962"/>
    <w:rsid w:val="008D3C3C"/>
    <w:rsid w:val="008D5753"/>
    <w:rsid w:val="008D7F4E"/>
    <w:rsid w:val="008E10CC"/>
    <w:rsid w:val="008E2A40"/>
    <w:rsid w:val="008E587D"/>
    <w:rsid w:val="008F0E2F"/>
    <w:rsid w:val="008F1281"/>
    <w:rsid w:val="008F47FF"/>
    <w:rsid w:val="008F489D"/>
    <w:rsid w:val="009000C6"/>
    <w:rsid w:val="0091157C"/>
    <w:rsid w:val="00914B5A"/>
    <w:rsid w:val="009152DD"/>
    <w:rsid w:val="00920A80"/>
    <w:rsid w:val="0092161B"/>
    <w:rsid w:val="009218D5"/>
    <w:rsid w:val="00934078"/>
    <w:rsid w:val="00936D49"/>
    <w:rsid w:val="00940533"/>
    <w:rsid w:val="00940754"/>
    <w:rsid w:val="009412CD"/>
    <w:rsid w:val="00941E0A"/>
    <w:rsid w:val="009457EA"/>
    <w:rsid w:val="009531FD"/>
    <w:rsid w:val="009547F0"/>
    <w:rsid w:val="009558E4"/>
    <w:rsid w:val="00961D6C"/>
    <w:rsid w:val="00961D71"/>
    <w:rsid w:val="00964E92"/>
    <w:rsid w:val="0096745E"/>
    <w:rsid w:val="00967739"/>
    <w:rsid w:val="00970329"/>
    <w:rsid w:val="00970330"/>
    <w:rsid w:val="0097291D"/>
    <w:rsid w:val="00977A0E"/>
    <w:rsid w:val="009803DF"/>
    <w:rsid w:val="00981422"/>
    <w:rsid w:val="00983E6E"/>
    <w:rsid w:val="00986F5F"/>
    <w:rsid w:val="009870D7"/>
    <w:rsid w:val="009904DB"/>
    <w:rsid w:val="0099060D"/>
    <w:rsid w:val="00993B45"/>
    <w:rsid w:val="00995128"/>
    <w:rsid w:val="00995BE6"/>
    <w:rsid w:val="009A23AB"/>
    <w:rsid w:val="009A2644"/>
    <w:rsid w:val="009A466A"/>
    <w:rsid w:val="009A5958"/>
    <w:rsid w:val="009B06BA"/>
    <w:rsid w:val="009B239B"/>
    <w:rsid w:val="009B394F"/>
    <w:rsid w:val="009B6F59"/>
    <w:rsid w:val="009C05EA"/>
    <w:rsid w:val="009C3B4C"/>
    <w:rsid w:val="009C655C"/>
    <w:rsid w:val="009C74C2"/>
    <w:rsid w:val="009D4E02"/>
    <w:rsid w:val="009D791F"/>
    <w:rsid w:val="009E2702"/>
    <w:rsid w:val="009E47E9"/>
    <w:rsid w:val="009E6F7B"/>
    <w:rsid w:val="009E7B5B"/>
    <w:rsid w:val="009F3D54"/>
    <w:rsid w:val="009F50C0"/>
    <w:rsid w:val="00A0122D"/>
    <w:rsid w:val="00A0217A"/>
    <w:rsid w:val="00A03175"/>
    <w:rsid w:val="00A04B5B"/>
    <w:rsid w:val="00A05535"/>
    <w:rsid w:val="00A10BBA"/>
    <w:rsid w:val="00A155A1"/>
    <w:rsid w:val="00A15FEC"/>
    <w:rsid w:val="00A17974"/>
    <w:rsid w:val="00A22920"/>
    <w:rsid w:val="00A43E78"/>
    <w:rsid w:val="00A44089"/>
    <w:rsid w:val="00A47FB7"/>
    <w:rsid w:val="00A501A1"/>
    <w:rsid w:val="00A5112B"/>
    <w:rsid w:val="00A52121"/>
    <w:rsid w:val="00A603EE"/>
    <w:rsid w:val="00A630BC"/>
    <w:rsid w:val="00A63A00"/>
    <w:rsid w:val="00A64B93"/>
    <w:rsid w:val="00A65B9B"/>
    <w:rsid w:val="00A65C53"/>
    <w:rsid w:val="00A8116F"/>
    <w:rsid w:val="00A82ED7"/>
    <w:rsid w:val="00A84A96"/>
    <w:rsid w:val="00A86ED5"/>
    <w:rsid w:val="00A91952"/>
    <w:rsid w:val="00A91F58"/>
    <w:rsid w:val="00A91FFD"/>
    <w:rsid w:val="00A956E3"/>
    <w:rsid w:val="00A96F1F"/>
    <w:rsid w:val="00AA09A0"/>
    <w:rsid w:val="00AA40C3"/>
    <w:rsid w:val="00AA64E0"/>
    <w:rsid w:val="00AB3DD2"/>
    <w:rsid w:val="00AB474C"/>
    <w:rsid w:val="00AB5F88"/>
    <w:rsid w:val="00AC2012"/>
    <w:rsid w:val="00AC2A55"/>
    <w:rsid w:val="00AC3F67"/>
    <w:rsid w:val="00AD3ACB"/>
    <w:rsid w:val="00AD6032"/>
    <w:rsid w:val="00AE17EA"/>
    <w:rsid w:val="00AE1980"/>
    <w:rsid w:val="00AE4B55"/>
    <w:rsid w:val="00AF65D2"/>
    <w:rsid w:val="00B00016"/>
    <w:rsid w:val="00B013B7"/>
    <w:rsid w:val="00B0154F"/>
    <w:rsid w:val="00B0230E"/>
    <w:rsid w:val="00B02F10"/>
    <w:rsid w:val="00B04F70"/>
    <w:rsid w:val="00B12912"/>
    <w:rsid w:val="00B153B1"/>
    <w:rsid w:val="00B15F23"/>
    <w:rsid w:val="00B16EF5"/>
    <w:rsid w:val="00B21726"/>
    <w:rsid w:val="00B25371"/>
    <w:rsid w:val="00B3204A"/>
    <w:rsid w:val="00B33756"/>
    <w:rsid w:val="00B35903"/>
    <w:rsid w:val="00B36CE1"/>
    <w:rsid w:val="00B40B56"/>
    <w:rsid w:val="00B41B33"/>
    <w:rsid w:val="00B43E55"/>
    <w:rsid w:val="00B4481C"/>
    <w:rsid w:val="00B45B38"/>
    <w:rsid w:val="00B51D07"/>
    <w:rsid w:val="00B5337F"/>
    <w:rsid w:val="00B56CA4"/>
    <w:rsid w:val="00B6147F"/>
    <w:rsid w:val="00B66FE3"/>
    <w:rsid w:val="00B71279"/>
    <w:rsid w:val="00B73927"/>
    <w:rsid w:val="00B825B4"/>
    <w:rsid w:val="00B8269C"/>
    <w:rsid w:val="00B94F82"/>
    <w:rsid w:val="00B966AE"/>
    <w:rsid w:val="00BA0569"/>
    <w:rsid w:val="00BA06CA"/>
    <w:rsid w:val="00BA2267"/>
    <w:rsid w:val="00BA4220"/>
    <w:rsid w:val="00BA52FB"/>
    <w:rsid w:val="00BA56DF"/>
    <w:rsid w:val="00BA57DF"/>
    <w:rsid w:val="00BA7313"/>
    <w:rsid w:val="00BB764B"/>
    <w:rsid w:val="00BB7662"/>
    <w:rsid w:val="00BC148F"/>
    <w:rsid w:val="00BC4A11"/>
    <w:rsid w:val="00BC4CF4"/>
    <w:rsid w:val="00BD47AE"/>
    <w:rsid w:val="00BD6A48"/>
    <w:rsid w:val="00BE0345"/>
    <w:rsid w:val="00BE2AB6"/>
    <w:rsid w:val="00BE3668"/>
    <w:rsid w:val="00BE475D"/>
    <w:rsid w:val="00BF0C93"/>
    <w:rsid w:val="00BF1823"/>
    <w:rsid w:val="00BF3161"/>
    <w:rsid w:val="00BF4B11"/>
    <w:rsid w:val="00BF5A4B"/>
    <w:rsid w:val="00BF674B"/>
    <w:rsid w:val="00C02322"/>
    <w:rsid w:val="00C053B3"/>
    <w:rsid w:val="00C06D10"/>
    <w:rsid w:val="00C10543"/>
    <w:rsid w:val="00C21701"/>
    <w:rsid w:val="00C2603E"/>
    <w:rsid w:val="00C3466E"/>
    <w:rsid w:val="00C368E6"/>
    <w:rsid w:val="00C369FF"/>
    <w:rsid w:val="00C37700"/>
    <w:rsid w:val="00C37CF9"/>
    <w:rsid w:val="00C452BC"/>
    <w:rsid w:val="00C503A6"/>
    <w:rsid w:val="00C53350"/>
    <w:rsid w:val="00C547EF"/>
    <w:rsid w:val="00C60EA9"/>
    <w:rsid w:val="00C63386"/>
    <w:rsid w:val="00C64CEF"/>
    <w:rsid w:val="00C71607"/>
    <w:rsid w:val="00C7521F"/>
    <w:rsid w:val="00C75620"/>
    <w:rsid w:val="00C80686"/>
    <w:rsid w:val="00C84426"/>
    <w:rsid w:val="00C9018B"/>
    <w:rsid w:val="00C92BF6"/>
    <w:rsid w:val="00C9408D"/>
    <w:rsid w:val="00C97B7F"/>
    <w:rsid w:val="00CB484B"/>
    <w:rsid w:val="00CB5F6A"/>
    <w:rsid w:val="00CB7521"/>
    <w:rsid w:val="00CB781A"/>
    <w:rsid w:val="00CC25FF"/>
    <w:rsid w:val="00CC6ACA"/>
    <w:rsid w:val="00CD0AFD"/>
    <w:rsid w:val="00CD0F92"/>
    <w:rsid w:val="00CD1A45"/>
    <w:rsid w:val="00CD5A09"/>
    <w:rsid w:val="00CD73A3"/>
    <w:rsid w:val="00CE2317"/>
    <w:rsid w:val="00CE5C9B"/>
    <w:rsid w:val="00CE60EF"/>
    <w:rsid w:val="00CE757C"/>
    <w:rsid w:val="00CF6F59"/>
    <w:rsid w:val="00D002E3"/>
    <w:rsid w:val="00D03867"/>
    <w:rsid w:val="00D05CC0"/>
    <w:rsid w:val="00D068A9"/>
    <w:rsid w:val="00D11E60"/>
    <w:rsid w:val="00D11E61"/>
    <w:rsid w:val="00D150B5"/>
    <w:rsid w:val="00D15482"/>
    <w:rsid w:val="00D17582"/>
    <w:rsid w:val="00D2018B"/>
    <w:rsid w:val="00D223FD"/>
    <w:rsid w:val="00D22567"/>
    <w:rsid w:val="00D22B17"/>
    <w:rsid w:val="00D23481"/>
    <w:rsid w:val="00D23549"/>
    <w:rsid w:val="00D309F6"/>
    <w:rsid w:val="00D30CAA"/>
    <w:rsid w:val="00D32B83"/>
    <w:rsid w:val="00D35548"/>
    <w:rsid w:val="00D36A86"/>
    <w:rsid w:val="00D3759D"/>
    <w:rsid w:val="00D40275"/>
    <w:rsid w:val="00D44F9E"/>
    <w:rsid w:val="00D50321"/>
    <w:rsid w:val="00D56727"/>
    <w:rsid w:val="00D57009"/>
    <w:rsid w:val="00D571A7"/>
    <w:rsid w:val="00D701C7"/>
    <w:rsid w:val="00D72826"/>
    <w:rsid w:val="00D73E65"/>
    <w:rsid w:val="00D75115"/>
    <w:rsid w:val="00D82525"/>
    <w:rsid w:val="00D868D5"/>
    <w:rsid w:val="00D90383"/>
    <w:rsid w:val="00D94D32"/>
    <w:rsid w:val="00D96BAF"/>
    <w:rsid w:val="00DA0BD4"/>
    <w:rsid w:val="00DA3488"/>
    <w:rsid w:val="00DB12AA"/>
    <w:rsid w:val="00DB1FB4"/>
    <w:rsid w:val="00DB28A7"/>
    <w:rsid w:val="00DB466C"/>
    <w:rsid w:val="00DB7039"/>
    <w:rsid w:val="00DC1DA6"/>
    <w:rsid w:val="00DC476D"/>
    <w:rsid w:val="00DC7840"/>
    <w:rsid w:val="00DD152B"/>
    <w:rsid w:val="00DD331A"/>
    <w:rsid w:val="00DF0B54"/>
    <w:rsid w:val="00DF572C"/>
    <w:rsid w:val="00DF5C71"/>
    <w:rsid w:val="00E12DDE"/>
    <w:rsid w:val="00E14734"/>
    <w:rsid w:val="00E201C1"/>
    <w:rsid w:val="00E207E5"/>
    <w:rsid w:val="00E3223D"/>
    <w:rsid w:val="00E32268"/>
    <w:rsid w:val="00E32B3B"/>
    <w:rsid w:val="00E33AB3"/>
    <w:rsid w:val="00E34D57"/>
    <w:rsid w:val="00E4594E"/>
    <w:rsid w:val="00E52151"/>
    <w:rsid w:val="00E5499E"/>
    <w:rsid w:val="00E54A41"/>
    <w:rsid w:val="00E616FC"/>
    <w:rsid w:val="00E61CAE"/>
    <w:rsid w:val="00E620F8"/>
    <w:rsid w:val="00E62EEF"/>
    <w:rsid w:val="00E6638C"/>
    <w:rsid w:val="00E71221"/>
    <w:rsid w:val="00E739F8"/>
    <w:rsid w:val="00E7615C"/>
    <w:rsid w:val="00E80BF2"/>
    <w:rsid w:val="00E81542"/>
    <w:rsid w:val="00E84651"/>
    <w:rsid w:val="00E86D01"/>
    <w:rsid w:val="00E917F4"/>
    <w:rsid w:val="00E91DE0"/>
    <w:rsid w:val="00E93100"/>
    <w:rsid w:val="00EA73E0"/>
    <w:rsid w:val="00EB463E"/>
    <w:rsid w:val="00EB7D34"/>
    <w:rsid w:val="00EC288A"/>
    <w:rsid w:val="00EC53E3"/>
    <w:rsid w:val="00ED400D"/>
    <w:rsid w:val="00ED6F29"/>
    <w:rsid w:val="00EE4220"/>
    <w:rsid w:val="00EF1E22"/>
    <w:rsid w:val="00EF1EC9"/>
    <w:rsid w:val="00EF36E8"/>
    <w:rsid w:val="00EF5158"/>
    <w:rsid w:val="00F00677"/>
    <w:rsid w:val="00F018ED"/>
    <w:rsid w:val="00F04134"/>
    <w:rsid w:val="00F112EC"/>
    <w:rsid w:val="00F11AA5"/>
    <w:rsid w:val="00F133A2"/>
    <w:rsid w:val="00F177DE"/>
    <w:rsid w:val="00F17BBC"/>
    <w:rsid w:val="00F21DBA"/>
    <w:rsid w:val="00F22681"/>
    <w:rsid w:val="00F23DCD"/>
    <w:rsid w:val="00F309AC"/>
    <w:rsid w:val="00F33D86"/>
    <w:rsid w:val="00F36012"/>
    <w:rsid w:val="00F36E4C"/>
    <w:rsid w:val="00F469FF"/>
    <w:rsid w:val="00F46D95"/>
    <w:rsid w:val="00F56299"/>
    <w:rsid w:val="00F62BA0"/>
    <w:rsid w:val="00F65ABC"/>
    <w:rsid w:val="00F700F1"/>
    <w:rsid w:val="00F704D1"/>
    <w:rsid w:val="00F74112"/>
    <w:rsid w:val="00F76CB2"/>
    <w:rsid w:val="00F8474B"/>
    <w:rsid w:val="00F91E92"/>
    <w:rsid w:val="00F94141"/>
    <w:rsid w:val="00F944D6"/>
    <w:rsid w:val="00F94808"/>
    <w:rsid w:val="00F95515"/>
    <w:rsid w:val="00FA115D"/>
    <w:rsid w:val="00FA32FD"/>
    <w:rsid w:val="00FA3436"/>
    <w:rsid w:val="00FA55A7"/>
    <w:rsid w:val="00FB102C"/>
    <w:rsid w:val="00FB1A7D"/>
    <w:rsid w:val="00FB2499"/>
    <w:rsid w:val="00FB415E"/>
    <w:rsid w:val="00FB7EE3"/>
    <w:rsid w:val="00FC2747"/>
    <w:rsid w:val="00FC78C2"/>
    <w:rsid w:val="00FD19DA"/>
    <w:rsid w:val="00FD24BC"/>
    <w:rsid w:val="00FD430B"/>
    <w:rsid w:val="00FD6267"/>
    <w:rsid w:val="00FD6C5F"/>
    <w:rsid w:val="00FE4B23"/>
    <w:rsid w:val="00FE7010"/>
    <w:rsid w:val="00FF30B2"/>
    <w:rsid w:val="00FF46D4"/>
    <w:rsid w:val="00FF5844"/>
    <w:rsid w:val="00FF7386"/>
    <w:rsid w:val="00FF7D1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6865"/>
    <o:shapelayout v:ext="edit">
      <o:idmap v:ext="edit" data="1"/>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unhideWhenUsed/>
    <w:qFormat/>
    <w:rsid w:val="00A630BC"/>
    <w:pPr>
      <w:keepNext/>
      <w:keepLines/>
      <w:spacing w:before="40" w:after="0"/>
      <w:outlineLvl w:val="1"/>
    </w:pPr>
    <w:rPr>
      <w:rFonts w:eastAsiaTheme="majorEastAsia" w:cstheme="majorBidi"/>
      <w:color w:val="595959" w:themeColor="text1" w:themeTint="A6"/>
      <w:szCs w:val="26"/>
    </w:rPr>
  </w:style>
  <w:style w:type="paragraph" w:styleId="Ttulo4">
    <w:name w:val="heading 4"/>
    <w:basedOn w:val="Normal"/>
    <w:next w:val="Normal"/>
    <w:link w:val="Ttulo4Car"/>
    <w:uiPriority w:val="9"/>
    <w:semiHidden/>
    <w:unhideWhenUsed/>
    <w:qFormat/>
    <w:rsid w:val="00A82ED7"/>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017C6F"/>
    <w:pPr>
      <w:keepNext/>
      <w:keepLines/>
      <w:spacing w:before="40" w:after="0"/>
      <w:outlineLvl w:val="4"/>
    </w:pPr>
    <w:rPr>
      <w:rFonts w:asciiTheme="majorHAnsi" w:eastAsiaTheme="majorEastAsia" w:hAnsiTheme="majorHAnsi" w:cstheme="majorBidi"/>
      <w:color w:val="2F5496" w:themeColor="accent1" w:themeShade="BF"/>
      <w:spacing w:val="0"/>
      <w:sz w:val="22"/>
      <w:szCs w:val="22"/>
      <w:lang w:val="es-D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rsid w:val="00A630BC"/>
    <w:rPr>
      <w:rFonts w:eastAsiaTheme="majorEastAsia" w:cstheme="majorBidi"/>
      <w:color w:val="595959" w:themeColor="text1" w:themeTint="A6"/>
      <w:szCs w:val="26"/>
    </w:rPr>
  </w:style>
  <w:style w:type="paragraph" w:customStyle="1" w:styleId="Standard">
    <w:name w:val="Standard"/>
    <w:rsid w:val="00254E25"/>
    <w:pPr>
      <w:suppressAutoHyphens/>
      <w:autoSpaceDN w:val="0"/>
      <w:textAlignment w:val="baseline"/>
    </w:pPr>
    <w:rPr>
      <w:rFonts w:eastAsia="Calibri"/>
    </w:rPr>
  </w:style>
  <w:style w:type="numbering" w:customStyle="1" w:styleId="WWNum17">
    <w:name w:val="WWNum17"/>
    <w:basedOn w:val="Sinlista"/>
    <w:rsid w:val="00254E25"/>
    <w:pPr>
      <w:numPr>
        <w:numId w:val="3"/>
      </w:numPr>
    </w:pPr>
  </w:style>
  <w:style w:type="numbering" w:customStyle="1" w:styleId="WWNum15">
    <w:name w:val="WWNum15"/>
    <w:basedOn w:val="Sinlista"/>
    <w:rsid w:val="008F1281"/>
    <w:pPr>
      <w:numPr>
        <w:numId w:val="4"/>
      </w:numPr>
    </w:pPr>
  </w:style>
  <w:style w:type="paragraph" w:styleId="Prrafodelista">
    <w:name w:val="List Paragraph"/>
    <w:basedOn w:val="Normal"/>
    <w:uiPriority w:val="34"/>
    <w:qFormat/>
    <w:rsid w:val="008F1281"/>
    <w:pPr>
      <w:ind w:left="720"/>
      <w:contextualSpacing/>
    </w:pPr>
  </w:style>
  <w:style w:type="character" w:customStyle="1" w:styleId="Ttulo5Car">
    <w:name w:val="Título 5 Car"/>
    <w:basedOn w:val="Fuentedeprrafopredeter"/>
    <w:link w:val="Ttulo5"/>
    <w:uiPriority w:val="9"/>
    <w:rsid w:val="00017C6F"/>
    <w:rPr>
      <w:rFonts w:asciiTheme="majorHAnsi" w:eastAsiaTheme="majorEastAsia" w:hAnsiTheme="majorHAnsi" w:cstheme="majorBidi"/>
      <w:color w:val="2F5496" w:themeColor="accent1" w:themeShade="BF"/>
      <w:spacing w:val="0"/>
      <w:sz w:val="22"/>
      <w:szCs w:val="22"/>
      <w:lang w:val="es-DO"/>
    </w:rPr>
  </w:style>
  <w:style w:type="character" w:styleId="Refdecomentario">
    <w:name w:val="annotation reference"/>
    <w:basedOn w:val="Fuentedeprrafopredeter"/>
    <w:uiPriority w:val="99"/>
    <w:semiHidden/>
    <w:unhideWhenUsed/>
    <w:rsid w:val="00A91F58"/>
    <w:rPr>
      <w:sz w:val="16"/>
      <w:szCs w:val="16"/>
    </w:rPr>
  </w:style>
  <w:style w:type="paragraph" w:styleId="Textocomentario">
    <w:name w:val="annotation text"/>
    <w:basedOn w:val="Normal"/>
    <w:link w:val="TextocomentarioCar"/>
    <w:uiPriority w:val="99"/>
    <w:semiHidden/>
    <w:unhideWhenUsed/>
    <w:rsid w:val="00A91F58"/>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A91F58"/>
    <w:rPr>
      <w:sz w:val="20"/>
      <w:szCs w:val="20"/>
    </w:rPr>
  </w:style>
  <w:style w:type="paragraph" w:styleId="Asuntodelcomentario">
    <w:name w:val="annotation subject"/>
    <w:basedOn w:val="Textocomentario"/>
    <w:next w:val="Textocomentario"/>
    <w:link w:val="AsuntodelcomentarioCar"/>
    <w:uiPriority w:val="99"/>
    <w:semiHidden/>
    <w:unhideWhenUsed/>
    <w:rsid w:val="00A91F58"/>
    <w:rPr>
      <w:b/>
      <w:bCs/>
    </w:rPr>
  </w:style>
  <w:style w:type="character" w:customStyle="1" w:styleId="AsuntodelcomentarioCar">
    <w:name w:val="Asunto del comentario Car"/>
    <w:basedOn w:val="TextocomentarioCar"/>
    <w:link w:val="Asuntodelcomentario"/>
    <w:uiPriority w:val="99"/>
    <w:semiHidden/>
    <w:rsid w:val="00A91F58"/>
    <w:rPr>
      <w:b/>
      <w:bCs/>
      <w:sz w:val="20"/>
      <w:szCs w:val="20"/>
    </w:rPr>
  </w:style>
  <w:style w:type="table" w:styleId="Tablanormal5">
    <w:name w:val="Plain Table 5"/>
    <w:basedOn w:val="Tablanormal"/>
    <w:uiPriority w:val="45"/>
    <w:rsid w:val="001C1B16"/>
    <w:pPr>
      <w:spacing w:after="0" w:line="240" w:lineRule="auto"/>
    </w:pPr>
    <w:rPr>
      <w:rFonts w:asciiTheme="minorHAnsi" w:hAnsiTheme="minorHAnsi" w:cstheme="minorBidi"/>
      <w:color w:val="auto"/>
      <w:spacing w:val="0"/>
      <w:sz w:val="22"/>
      <w:szCs w:val="22"/>
      <w:lang w:val="es-DO"/>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concuadrcula">
    <w:name w:val="Table Grid"/>
    <w:basedOn w:val="Tablanormal"/>
    <w:uiPriority w:val="39"/>
    <w:rsid w:val="006C2E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700F1"/>
    <w:pPr>
      <w:autoSpaceDE w:val="0"/>
      <w:autoSpaceDN w:val="0"/>
      <w:adjustRightInd w:val="0"/>
      <w:spacing w:after="0" w:line="240" w:lineRule="auto"/>
    </w:pPr>
    <w:rPr>
      <w:rFonts w:ascii="Tahoma" w:hAnsi="Tahoma" w:cs="Tahoma"/>
      <w:color w:val="000000"/>
      <w:spacing w:val="0"/>
      <w:lang w:val="es-DO"/>
    </w:rPr>
  </w:style>
  <w:style w:type="character" w:customStyle="1" w:styleId="Ttulo4Car">
    <w:name w:val="Título 4 Car"/>
    <w:basedOn w:val="Fuentedeprrafopredeter"/>
    <w:link w:val="Ttulo4"/>
    <w:uiPriority w:val="9"/>
    <w:semiHidden/>
    <w:rsid w:val="00A82ED7"/>
    <w:rPr>
      <w:rFonts w:asciiTheme="majorHAnsi" w:eastAsiaTheme="majorEastAsia" w:hAnsiTheme="majorHAnsi" w:cstheme="majorBidi"/>
      <w:i/>
      <w:iCs/>
      <w:color w:val="2F5496" w:themeColor="accent1" w:themeShade="BF"/>
    </w:rPr>
  </w:style>
  <w:style w:type="paragraph" w:customStyle="1" w:styleId="v1msonormal">
    <w:name w:val="v1msonormal"/>
    <w:basedOn w:val="Normal"/>
    <w:rsid w:val="00A82ED7"/>
    <w:pPr>
      <w:spacing w:before="100" w:beforeAutospacing="1" w:after="100" w:afterAutospacing="1" w:line="240" w:lineRule="auto"/>
    </w:pPr>
    <w:rPr>
      <w:rFonts w:eastAsia="Times New Roman"/>
      <w:color w:val="auto"/>
      <w:spacing w:val="0"/>
      <w:lang w:val="es-DO" w:eastAsia="es-DO"/>
    </w:rPr>
  </w:style>
  <w:style w:type="character" w:styleId="Textoennegrita">
    <w:name w:val="Strong"/>
    <w:basedOn w:val="Fuentedeprrafopredeter"/>
    <w:uiPriority w:val="22"/>
    <w:qFormat/>
    <w:rsid w:val="00A82ED7"/>
    <w:rPr>
      <w:b/>
      <w:bCs/>
    </w:rPr>
  </w:style>
  <w:style w:type="paragraph" w:styleId="TDC2">
    <w:name w:val="toc 2"/>
    <w:basedOn w:val="Normal"/>
    <w:next w:val="Normal"/>
    <w:autoRedefine/>
    <w:uiPriority w:val="39"/>
    <w:unhideWhenUsed/>
    <w:rsid w:val="0004142D"/>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4567097">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diagramLayout" Target="diagrams/layout1.xml"/><Relationship Id="rId26" Type="http://schemas.openxmlformats.org/officeDocument/2006/relationships/chart" Target="charts/chart5.xml"/><Relationship Id="rId39" Type="http://schemas.openxmlformats.org/officeDocument/2006/relationships/chart" Target="charts/chart15.xml"/><Relationship Id="rId21" Type="http://schemas.microsoft.com/office/2007/relationships/diagramDrawing" Target="diagrams/drawing1.xml"/><Relationship Id="rId34" Type="http://schemas.openxmlformats.org/officeDocument/2006/relationships/chart" Target="charts/chart12.xml"/><Relationship Id="rId42" Type="http://schemas.openxmlformats.org/officeDocument/2006/relationships/diagramQuickStyle" Target="diagrams/quickStyle2.xml"/><Relationship Id="rId47" Type="http://schemas.openxmlformats.org/officeDocument/2006/relationships/image" Target="media/image10.png"/><Relationship Id="rId50" Type="http://schemas.openxmlformats.org/officeDocument/2006/relationships/image" Target="media/image13.png"/><Relationship Id="rId55" Type="http://schemas.openxmlformats.org/officeDocument/2006/relationships/chart" Target="charts/chart2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chart" Target="charts/chart8.xml"/><Relationship Id="rId11" Type="http://schemas.openxmlformats.org/officeDocument/2006/relationships/image" Target="media/image4.png"/><Relationship Id="rId24" Type="http://schemas.openxmlformats.org/officeDocument/2006/relationships/chart" Target="charts/chart3.xml"/><Relationship Id="rId32" Type="http://schemas.openxmlformats.org/officeDocument/2006/relationships/chart" Target="charts/chart11.xml"/><Relationship Id="rId37" Type="http://schemas.openxmlformats.org/officeDocument/2006/relationships/chart" Target="charts/chart13.xml"/><Relationship Id="rId40" Type="http://schemas.openxmlformats.org/officeDocument/2006/relationships/diagramData" Target="diagrams/data2.xml"/><Relationship Id="rId45" Type="http://schemas.openxmlformats.org/officeDocument/2006/relationships/chart" Target="charts/chart16.xml"/><Relationship Id="rId53" Type="http://schemas.openxmlformats.org/officeDocument/2006/relationships/chart" Target="charts/chart19.xml"/><Relationship Id="rId5" Type="http://schemas.openxmlformats.org/officeDocument/2006/relationships/webSettings" Target="webSettings.xml"/><Relationship Id="rId19" Type="http://schemas.openxmlformats.org/officeDocument/2006/relationships/diagramQuickStyle" Target="diagrams/quickStyl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 Id="rId22" Type="http://schemas.openxmlformats.org/officeDocument/2006/relationships/chart" Target="charts/chart1.xml"/><Relationship Id="rId27" Type="http://schemas.openxmlformats.org/officeDocument/2006/relationships/chart" Target="charts/chart6.xml"/><Relationship Id="rId30" Type="http://schemas.openxmlformats.org/officeDocument/2006/relationships/chart" Target="charts/chart9.xml"/><Relationship Id="rId35" Type="http://schemas.openxmlformats.org/officeDocument/2006/relationships/hyperlink" Target="https://www.sismap.gob.do/GestionPublica/Ranking/RankingView?SearchString=onda&amp;SectorGobierno=&amp;Desde=&amp;Hasta=" TargetMode="External"/><Relationship Id="rId43" Type="http://schemas.openxmlformats.org/officeDocument/2006/relationships/diagramColors" Target="diagrams/colors2.xml"/><Relationship Id="rId48" Type="http://schemas.openxmlformats.org/officeDocument/2006/relationships/image" Target="media/image11.png"/><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image" Target="media/image14.png"/><Relationship Id="rId3" Type="http://schemas.openxmlformats.org/officeDocument/2006/relationships/styles" Target="styles.xml"/><Relationship Id="rId12" Type="http://schemas.openxmlformats.org/officeDocument/2006/relationships/image" Target="media/image5.svg"/><Relationship Id="rId17" Type="http://schemas.openxmlformats.org/officeDocument/2006/relationships/diagramData" Target="diagrams/data1.xml"/><Relationship Id="rId25" Type="http://schemas.openxmlformats.org/officeDocument/2006/relationships/chart" Target="charts/chart4.xml"/><Relationship Id="rId33" Type="http://schemas.openxmlformats.org/officeDocument/2006/relationships/image" Target="media/image8.emf"/><Relationship Id="rId38" Type="http://schemas.openxmlformats.org/officeDocument/2006/relationships/chart" Target="charts/chart14.xml"/><Relationship Id="rId46" Type="http://schemas.openxmlformats.org/officeDocument/2006/relationships/chart" Target="charts/chart17.xml"/><Relationship Id="rId20" Type="http://schemas.openxmlformats.org/officeDocument/2006/relationships/diagramColors" Target="diagrams/colors1.xml"/><Relationship Id="rId41" Type="http://schemas.openxmlformats.org/officeDocument/2006/relationships/diagramLayout" Target="diagrams/layout2.xml"/><Relationship Id="rId54" Type="http://schemas.openxmlformats.org/officeDocument/2006/relationships/image" Target="media/image15.em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2.xml"/><Relationship Id="rId23" Type="http://schemas.openxmlformats.org/officeDocument/2006/relationships/chart" Target="charts/chart2.xml"/><Relationship Id="rId28" Type="http://schemas.openxmlformats.org/officeDocument/2006/relationships/chart" Target="charts/chart7.xml"/><Relationship Id="rId36" Type="http://schemas.openxmlformats.org/officeDocument/2006/relationships/image" Target="media/image9.png"/><Relationship Id="rId49" Type="http://schemas.openxmlformats.org/officeDocument/2006/relationships/image" Target="media/image12.png"/><Relationship Id="rId57" Type="http://schemas.openxmlformats.org/officeDocument/2006/relationships/theme" Target="theme/theme1.xml"/><Relationship Id="rId10" Type="http://schemas.openxmlformats.org/officeDocument/2006/relationships/image" Target="media/image3.png"/><Relationship Id="rId31" Type="http://schemas.openxmlformats.org/officeDocument/2006/relationships/chart" Target="charts/chart10.xml"/><Relationship Id="rId44" Type="http://schemas.microsoft.com/office/2007/relationships/diagramDrawing" Target="diagrams/drawing2.xml"/><Relationship Id="rId52" Type="http://schemas.openxmlformats.org/officeDocument/2006/relationships/chart" Target="charts/chart18.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charts/_rels/chart1.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Copy%20of%20Informaci&#243;n%20Institucional%2020251.xlsx" TargetMode="External"/><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Book2" TargetMode="External"/><Relationship Id="rId2" Type="http://schemas.microsoft.com/office/2011/relationships/chartColorStyle" Target="colors16.xml"/><Relationship Id="rId1" Type="http://schemas.microsoft.com/office/2011/relationships/chartStyle" Target="style16.xml"/></Relationships>
</file>

<file path=word/charts/_rels/chart17.xml.rels><?xml version="1.0" encoding="UTF-8" standalone="yes"?>
<Relationships xmlns="http://schemas.openxmlformats.org/package/2006/relationships"><Relationship Id="rId3" Type="http://schemas.openxmlformats.org/officeDocument/2006/relationships/oleObject" Target="file:///\\FL1-ONDA\DRIVE%20ONDA\Planificacion%20y%20Desarrollo\COMPARTIDO\NOBACI\DATOS%20NOBACI\Comportamiento.xlsx" TargetMode="External"/><Relationship Id="rId2" Type="http://schemas.microsoft.com/office/2011/relationships/chartColorStyle" Target="colors17.xml"/><Relationship Id="rId1" Type="http://schemas.microsoft.com/office/2011/relationships/chartStyle" Target="style17.xml"/></Relationships>
</file>

<file path=word/charts/_rels/chart18.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18.xml"/><Relationship Id="rId1" Type="http://schemas.microsoft.com/office/2011/relationships/chartStyle" Target="style18.xml"/></Relationships>
</file>

<file path=word/charts/_rels/chart19.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Copy%20of%20Informaci&#243;n%20Institucional%2020251.xlsx" TargetMode="External"/><Relationship Id="rId2" Type="http://schemas.microsoft.com/office/2011/relationships/chartColorStyle" Target="colors19.xml"/><Relationship Id="rId1" Type="http://schemas.microsoft.com/office/2011/relationships/chartStyle" Target="style19.xml"/></Relationships>
</file>

<file path=word/charts/_rels/chart2.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2.xml"/><Relationship Id="rId1" Type="http://schemas.microsoft.com/office/2011/relationships/chartStyle" Target="style2.xml"/></Relationships>
</file>

<file path=word/charts/_rels/chart20.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20.xml"/><Relationship Id="rId1" Type="http://schemas.microsoft.com/office/2011/relationships/chartStyle" Target="style20.xml"/></Relationships>
</file>

<file path=word/charts/_rels/chart3.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oleObject" Target="file:///\\FL1-ONDA\DRIVE%20ONDA\Planificacion%20y%20Desarrollo\COMPARTIDO\MEMORIAS\MEMORIA%202025\Informaci&#243;n%20Institucional%202025.xlsx" TargetMode="External"/><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s-DO" sz="1200">
                <a:solidFill>
                  <a:srgbClr val="767171"/>
                </a:solidFill>
                <a:latin typeface="Times New Roman" panose="02020603050405020304" pitchFamily="18" charset="0"/>
                <a:cs typeface="Times New Roman" panose="02020603050405020304" pitchFamily="18" charset="0"/>
              </a:rPr>
              <a:t>Capacitados por género</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0"/>
          <c:order val="0"/>
          <c:tx>
            <c:strRef>
              <c:f>CAPACITACION!$C$11</c:f>
              <c:strCache>
                <c:ptCount val="1"/>
                <c:pt idx="0">
                  <c:v>Femenino</c:v>
                </c:pt>
              </c:strCache>
            </c:strRef>
          </c:tx>
          <c:spPr>
            <a:solidFill>
              <a:srgbClr val="47A8EA"/>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CAPACITACION!$B$12:$B$22</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CAPACITACION!$C$12:$C$22</c:f>
              <c:numCache>
                <c:formatCode>General</c:formatCode>
                <c:ptCount val="11"/>
                <c:pt idx="0">
                  <c:v>8</c:v>
                </c:pt>
                <c:pt idx="1">
                  <c:v>152</c:v>
                </c:pt>
                <c:pt idx="2">
                  <c:v>334</c:v>
                </c:pt>
                <c:pt idx="3">
                  <c:v>213</c:v>
                </c:pt>
                <c:pt idx="4">
                  <c:v>285</c:v>
                </c:pt>
                <c:pt idx="5">
                  <c:v>202</c:v>
                </c:pt>
                <c:pt idx="6">
                  <c:v>188</c:v>
                </c:pt>
                <c:pt idx="7">
                  <c:v>154</c:v>
                </c:pt>
                <c:pt idx="8">
                  <c:v>456</c:v>
                </c:pt>
                <c:pt idx="9">
                  <c:v>304</c:v>
                </c:pt>
                <c:pt idx="10">
                  <c:v>963</c:v>
                </c:pt>
              </c:numCache>
            </c:numRef>
          </c:val>
          <c:extLst>
            <c:ext xmlns:c16="http://schemas.microsoft.com/office/drawing/2014/chart" uri="{C3380CC4-5D6E-409C-BE32-E72D297353CC}">
              <c16:uniqueId val="{00000000-E800-4168-9EB8-F42DCAB52C63}"/>
            </c:ext>
          </c:extLst>
        </c:ser>
        <c:ser>
          <c:idx val="1"/>
          <c:order val="1"/>
          <c:tx>
            <c:strRef>
              <c:f>CAPACITACION!$D$11</c:f>
              <c:strCache>
                <c:ptCount val="1"/>
                <c:pt idx="0">
                  <c:v>Masculino</c:v>
                </c:pt>
              </c:strCache>
            </c:strRef>
          </c:tx>
          <c:spPr>
            <a:solidFill>
              <a:srgbClr val="142F6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CAPACITACION!$B$12:$B$22</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CAPACITACION!$D$12:$D$22</c:f>
              <c:numCache>
                <c:formatCode>General</c:formatCode>
                <c:ptCount val="11"/>
                <c:pt idx="0">
                  <c:v>17</c:v>
                </c:pt>
                <c:pt idx="1">
                  <c:v>164</c:v>
                </c:pt>
                <c:pt idx="2">
                  <c:v>373</c:v>
                </c:pt>
                <c:pt idx="3">
                  <c:v>204</c:v>
                </c:pt>
                <c:pt idx="4">
                  <c:v>291</c:v>
                </c:pt>
                <c:pt idx="5">
                  <c:v>190</c:v>
                </c:pt>
                <c:pt idx="6">
                  <c:v>125</c:v>
                </c:pt>
                <c:pt idx="7">
                  <c:v>162</c:v>
                </c:pt>
                <c:pt idx="8">
                  <c:v>317</c:v>
                </c:pt>
                <c:pt idx="9">
                  <c:v>327</c:v>
                </c:pt>
                <c:pt idx="10">
                  <c:v>682</c:v>
                </c:pt>
              </c:numCache>
            </c:numRef>
          </c:val>
          <c:extLst>
            <c:ext xmlns:c16="http://schemas.microsoft.com/office/drawing/2014/chart" uri="{C3380CC4-5D6E-409C-BE32-E72D297353CC}">
              <c16:uniqueId val="{00000001-E800-4168-9EB8-F42DCAB52C63}"/>
            </c:ext>
          </c:extLst>
        </c:ser>
        <c:dLbls>
          <c:showLegendKey val="0"/>
          <c:showVal val="0"/>
          <c:showCatName val="0"/>
          <c:showSerName val="0"/>
          <c:showPercent val="0"/>
          <c:showBubbleSize val="0"/>
        </c:dLbls>
        <c:gapWidth val="219"/>
        <c:overlap val="-27"/>
        <c:axId val="407729152"/>
        <c:axId val="407729512"/>
      </c:barChart>
      <c:catAx>
        <c:axId val="4077291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07729512"/>
        <c:crosses val="autoZero"/>
        <c:auto val="1"/>
        <c:lblAlgn val="ctr"/>
        <c:lblOffset val="100"/>
        <c:noMultiLvlLbl val="0"/>
      </c:catAx>
      <c:valAx>
        <c:axId val="40772951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077291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Asistencias jurídicas brindadas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20"/>
      <c:rotY val="3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1705018060861204"/>
          <c:y val="0.13100961538461542"/>
          <c:w val="0.85390691510095895"/>
          <c:h val="0.84495192307692313"/>
        </c:manualLayout>
      </c:layout>
      <c:bar3DChart>
        <c:barDir val="bar"/>
        <c:grouping val="clustered"/>
        <c:varyColors val="0"/>
        <c:ser>
          <c:idx val="0"/>
          <c:order val="0"/>
          <c:tx>
            <c:strRef>
              <c:f>DRAC!$K$3</c:f>
              <c:strCache>
                <c:ptCount val="1"/>
                <c:pt idx="0">
                  <c:v>Cantidad</c:v>
                </c:pt>
              </c:strCache>
            </c:strRef>
          </c:tx>
          <c:spPr>
            <a:solidFill>
              <a:srgbClr val="47A8EA"/>
            </a:solidFill>
            <a:ln>
              <a:noFill/>
            </a:ln>
            <a:effectLst>
              <a:innerShdw blurRad="63500" dist="50800" dir="16200000">
                <a:prstClr val="black">
                  <a:alpha val="50000"/>
                </a:prstClr>
              </a:innerShdw>
            </a:effectLst>
            <a:sp3d/>
          </c:spPr>
          <c:invertIfNegative val="0"/>
          <c:dPt>
            <c:idx val="1"/>
            <c:invertIfNegative val="0"/>
            <c:bubble3D val="0"/>
            <c:spPr>
              <a:solidFill>
                <a:srgbClr val="47A8EA"/>
              </a:solidFill>
              <a:ln>
                <a:noFill/>
              </a:ln>
              <a:effectLst>
                <a:innerShdw blurRad="63500" dist="50800" dir="16200000">
                  <a:prstClr val="black">
                    <a:alpha val="50000"/>
                  </a:prstClr>
                </a:innerShdw>
              </a:effectLst>
              <a:sp3d/>
            </c:spPr>
            <c:extLst>
              <c:ext xmlns:c16="http://schemas.microsoft.com/office/drawing/2014/chart" uri="{C3380CC4-5D6E-409C-BE32-E72D297353CC}">
                <c16:uniqueId val="{00000001-F737-4836-951C-5CD48D868DB8}"/>
              </c:ext>
            </c:extLst>
          </c:dPt>
          <c:dPt>
            <c:idx val="3"/>
            <c:invertIfNegative val="0"/>
            <c:bubble3D val="0"/>
            <c:spPr>
              <a:solidFill>
                <a:srgbClr val="47A8EA"/>
              </a:solidFill>
              <a:ln>
                <a:noFill/>
              </a:ln>
              <a:effectLst>
                <a:innerShdw blurRad="63500" dist="50800" dir="16200000">
                  <a:prstClr val="black">
                    <a:alpha val="50000"/>
                  </a:prstClr>
                </a:innerShdw>
              </a:effectLst>
              <a:sp3d/>
            </c:spPr>
            <c:extLst>
              <c:ext xmlns:c16="http://schemas.microsoft.com/office/drawing/2014/chart" uri="{C3380CC4-5D6E-409C-BE32-E72D297353CC}">
                <c16:uniqueId val="{00000003-F737-4836-951C-5CD48D868DB8}"/>
              </c:ext>
            </c:extLst>
          </c:dPt>
          <c:dPt>
            <c:idx val="5"/>
            <c:invertIfNegative val="0"/>
            <c:bubble3D val="0"/>
            <c:spPr>
              <a:solidFill>
                <a:srgbClr val="47A8EA"/>
              </a:solidFill>
              <a:ln>
                <a:noFill/>
              </a:ln>
              <a:effectLst>
                <a:innerShdw blurRad="63500" dist="50800" dir="16200000">
                  <a:prstClr val="black">
                    <a:alpha val="50000"/>
                  </a:prstClr>
                </a:innerShdw>
              </a:effectLst>
              <a:sp3d/>
            </c:spPr>
            <c:extLst>
              <c:ext xmlns:c16="http://schemas.microsoft.com/office/drawing/2014/chart" uri="{C3380CC4-5D6E-409C-BE32-E72D297353CC}">
                <c16:uniqueId val="{00000005-F737-4836-951C-5CD48D868DB8}"/>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DRAC!$J$4:$J$14</c:f>
              <c:strCache>
                <c:ptCount val="11"/>
                <c:pt idx="0">
                  <c:v>Enero </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DRAC!$K$4:$K$14</c:f>
              <c:numCache>
                <c:formatCode>General</c:formatCode>
                <c:ptCount val="11"/>
                <c:pt idx="0">
                  <c:v>4</c:v>
                </c:pt>
                <c:pt idx="1">
                  <c:v>3</c:v>
                </c:pt>
                <c:pt idx="2">
                  <c:v>6</c:v>
                </c:pt>
                <c:pt idx="3">
                  <c:v>7</c:v>
                </c:pt>
                <c:pt idx="4">
                  <c:v>6</c:v>
                </c:pt>
                <c:pt idx="5">
                  <c:v>3</c:v>
                </c:pt>
                <c:pt idx="6">
                  <c:v>3</c:v>
                </c:pt>
                <c:pt idx="7">
                  <c:v>5</c:v>
                </c:pt>
                <c:pt idx="8">
                  <c:v>5</c:v>
                </c:pt>
                <c:pt idx="9">
                  <c:v>3</c:v>
                </c:pt>
                <c:pt idx="10">
                  <c:v>6</c:v>
                </c:pt>
              </c:numCache>
            </c:numRef>
          </c:val>
          <c:extLst>
            <c:ext xmlns:c16="http://schemas.microsoft.com/office/drawing/2014/chart" uri="{C3380CC4-5D6E-409C-BE32-E72D297353CC}">
              <c16:uniqueId val="{00000006-F737-4836-951C-5CD48D868DB8}"/>
            </c:ext>
          </c:extLst>
        </c:ser>
        <c:dLbls>
          <c:showLegendKey val="0"/>
          <c:showVal val="1"/>
          <c:showCatName val="0"/>
          <c:showSerName val="0"/>
          <c:showPercent val="0"/>
          <c:showBubbleSize val="0"/>
        </c:dLbls>
        <c:gapWidth val="150"/>
        <c:shape val="box"/>
        <c:axId val="542081040"/>
        <c:axId val="542081760"/>
        <c:axId val="0"/>
      </c:bar3DChart>
      <c:catAx>
        <c:axId val="542081040"/>
        <c:scaling>
          <c:orientation val="maxMin"/>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42081760"/>
        <c:crosses val="autoZero"/>
        <c:auto val="1"/>
        <c:lblAlgn val="ctr"/>
        <c:lblOffset val="100"/>
        <c:noMultiLvlLbl val="0"/>
      </c:catAx>
      <c:valAx>
        <c:axId val="542081760"/>
        <c:scaling>
          <c:orientation val="minMax"/>
        </c:scaling>
        <c:delete val="1"/>
        <c:axPos val="t"/>
        <c:majorGridlines>
          <c:spPr>
            <a:ln w="9525" cap="flat" cmpd="sng" algn="ctr">
              <a:solidFill>
                <a:schemeClr val="tx1">
                  <a:lumMod val="15000"/>
                  <a:lumOff val="85000"/>
                </a:schemeClr>
              </a:solidFill>
              <a:round/>
            </a:ln>
            <a:effectLst>
              <a:innerShdw blurRad="114300">
                <a:prstClr val="black"/>
              </a:innerShdw>
            </a:effectLst>
          </c:spPr>
        </c:majorGridlines>
        <c:numFmt formatCode="General" sourceLinked="1"/>
        <c:majorTickMark val="none"/>
        <c:minorTickMark val="none"/>
        <c:tickLblPos val="nextTo"/>
        <c:crossAx val="542081040"/>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r>
              <a:rPr lang="es-DO" sz="1200">
                <a:solidFill>
                  <a:srgbClr val="767171"/>
                </a:solidFill>
                <a:latin typeface="Times New Roman" panose="02020603050405020304" pitchFamily="18" charset="0"/>
                <a:cs typeface="Times New Roman" panose="02020603050405020304" pitchFamily="18" charset="0"/>
              </a:rPr>
              <a:t>Actividades del Dpto. Investigación y Peritaje.</a:t>
            </a:r>
          </a:p>
        </c:rich>
      </c:tx>
      <c:overlay val="0"/>
      <c:spPr>
        <a:noFill/>
        <a:ln>
          <a:noFill/>
        </a:ln>
        <a:effectLst/>
      </c:spPr>
      <c:txPr>
        <a:bodyPr rot="0" spcFirstLastPara="1" vertOverflow="ellipsis" vert="horz" wrap="square" anchor="ctr" anchorCtr="1"/>
        <a:lstStyle/>
        <a:p>
          <a:pPr>
            <a:defRPr sz="2000" b="0" i="0" u="none" strike="noStrike" kern="1200" cap="none" spc="0" normalizeH="0" baseline="0">
              <a:solidFill>
                <a:schemeClr val="tx1">
                  <a:lumMod val="65000"/>
                  <a:lumOff val="35000"/>
                </a:schemeClr>
              </a:solidFill>
              <a:latin typeface="+mj-lt"/>
              <a:ea typeface="+mj-ea"/>
              <a:cs typeface="+mj-cs"/>
            </a:defRPr>
          </a:pPr>
          <a:endParaRPr lang="es-DO"/>
        </a:p>
      </c:txPr>
    </c:title>
    <c:autoTitleDeleted val="0"/>
    <c:plotArea>
      <c:layout/>
      <c:barChart>
        <c:barDir val="bar"/>
        <c:grouping val="clustered"/>
        <c:varyColors val="0"/>
        <c:ser>
          <c:idx val="0"/>
          <c:order val="0"/>
          <c:spPr>
            <a:solidFill>
              <a:srgbClr val="47A8E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Sheet1!$B$3:$B$9</c:f>
              <c:strCache>
                <c:ptCount val="6"/>
                <c:pt idx="0">
                  <c:v>Servicios de investigación y peritajes</c:v>
                </c:pt>
                <c:pt idx="2">
                  <c:v>Casos analizados</c:v>
                </c:pt>
                <c:pt idx="3">
                  <c:v>Caso pendiente por insuficiencia de documentos</c:v>
                </c:pt>
                <c:pt idx="5">
                  <c:v>Asesorías y opiniones a jueces y usuarios</c:v>
                </c:pt>
              </c:strCache>
            </c:strRef>
          </c:cat>
          <c:val>
            <c:numRef>
              <c:f>Sheet1!$C$3:$C$9</c:f>
              <c:numCache>
                <c:formatCode>General</c:formatCode>
                <c:ptCount val="7"/>
                <c:pt idx="0">
                  <c:v>3</c:v>
                </c:pt>
                <c:pt idx="2">
                  <c:v>3</c:v>
                </c:pt>
                <c:pt idx="3">
                  <c:v>1</c:v>
                </c:pt>
                <c:pt idx="5">
                  <c:v>36</c:v>
                </c:pt>
              </c:numCache>
            </c:numRef>
          </c:val>
          <c:extLst>
            <c:ext xmlns:c16="http://schemas.microsoft.com/office/drawing/2014/chart" uri="{C3380CC4-5D6E-409C-BE32-E72D297353CC}">
              <c16:uniqueId val="{00000000-AF1F-421A-9175-0FE015498E6F}"/>
            </c:ext>
          </c:extLst>
        </c:ser>
        <c:dLbls>
          <c:showLegendKey val="0"/>
          <c:showVal val="0"/>
          <c:showCatName val="0"/>
          <c:showSerName val="0"/>
          <c:showPercent val="0"/>
          <c:showBubbleSize val="0"/>
        </c:dLbls>
        <c:gapWidth val="269"/>
        <c:axId val="1902199599"/>
        <c:axId val="1902206799"/>
      </c:barChart>
      <c:catAx>
        <c:axId val="1902199599"/>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none" spc="0" normalizeH="0" baseline="0">
                <a:solidFill>
                  <a:schemeClr val="tx1">
                    <a:lumMod val="65000"/>
                    <a:lumOff val="35000"/>
                  </a:schemeClr>
                </a:solidFill>
                <a:latin typeface="+mn-lt"/>
                <a:ea typeface="+mn-ea"/>
                <a:cs typeface="+mn-cs"/>
              </a:defRPr>
            </a:pPr>
            <a:endParaRPr lang="es-DO"/>
          </a:p>
        </c:txPr>
        <c:crossAx val="1902206799"/>
        <c:crosses val="autoZero"/>
        <c:auto val="1"/>
        <c:lblAlgn val="ctr"/>
        <c:lblOffset val="100"/>
        <c:noMultiLvlLbl val="0"/>
      </c:catAx>
      <c:valAx>
        <c:axId val="1902206799"/>
        <c:scaling>
          <c:orientation val="minMax"/>
        </c:scaling>
        <c:delete val="0"/>
        <c:axPos val="b"/>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crossAx val="1902199599"/>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solidFill>
                  <a:srgbClr val="767171"/>
                </a:solidFill>
              </a:rPr>
              <a:t>Colaboradores capacitados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7.8005982631537019E-2"/>
          <c:y val="0.10639848263864028"/>
          <c:w val="0.83776618646270673"/>
          <c:h val="0.76143278341708531"/>
        </c:manualLayout>
      </c:layout>
      <c:barChart>
        <c:barDir val="col"/>
        <c:grouping val="clustered"/>
        <c:varyColors val="0"/>
        <c:ser>
          <c:idx val="0"/>
          <c:order val="0"/>
          <c:spPr>
            <a:solidFill>
              <a:srgbClr val="47A8EA"/>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'RR.HH'!$B$30:$G$30</c:f>
              <c:strCache>
                <c:ptCount val="6"/>
                <c:pt idx="0">
                  <c:v>Grupo I</c:v>
                </c:pt>
                <c:pt idx="1">
                  <c:v>Grupo II</c:v>
                </c:pt>
                <c:pt idx="2">
                  <c:v>Grupo III</c:v>
                </c:pt>
                <c:pt idx="3">
                  <c:v>Grupo IV</c:v>
                </c:pt>
                <c:pt idx="4">
                  <c:v>Grupo V</c:v>
                </c:pt>
                <c:pt idx="5">
                  <c:v>Total</c:v>
                </c:pt>
              </c:strCache>
            </c:strRef>
          </c:cat>
          <c:val>
            <c:numRef>
              <c:f>'RR.HH'!$B$31:$G$31</c:f>
              <c:numCache>
                <c:formatCode>General</c:formatCode>
                <c:ptCount val="6"/>
                <c:pt idx="0">
                  <c:v>53</c:v>
                </c:pt>
                <c:pt idx="1">
                  <c:v>131</c:v>
                </c:pt>
                <c:pt idx="2">
                  <c:v>172</c:v>
                </c:pt>
                <c:pt idx="3">
                  <c:v>111</c:v>
                </c:pt>
                <c:pt idx="4">
                  <c:v>78</c:v>
                </c:pt>
                <c:pt idx="5">
                  <c:v>545</c:v>
                </c:pt>
              </c:numCache>
            </c:numRef>
          </c:val>
          <c:extLst>
            <c:ext xmlns:c16="http://schemas.microsoft.com/office/drawing/2014/chart" uri="{C3380CC4-5D6E-409C-BE32-E72D297353CC}">
              <c16:uniqueId val="{00000000-FEF8-4C22-8B8D-E0F39256741F}"/>
            </c:ext>
          </c:extLst>
        </c:ser>
        <c:dLbls>
          <c:showLegendKey val="0"/>
          <c:showVal val="0"/>
          <c:showCatName val="0"/>
          <c:showSerName val="0"/>
          <c:showPercent val="0"/>
          <c:showBubbleSize val="0"/>
        </c:dLbls>
        <c:gapWidth val="219"/>
        <c:overlap val="-27"/>
        <c:axId val="550554448"/>
        <c:axId val="607329184"/>
      </c:barChart>
      <c:lineChart>
        <c:grouping val="standard"/>
        <c:varyColors val="0"/>
        <c:ser>
          <c:idx val="1"/>
          <c:order val="1"/>
          <c:spPr>
            <a:ln w="28575" cap="rnd">
              <a:solidFill>
                <a:srgbClr val="142F62"/>
              </a:solidFill>
              <a:round/>
            </a:ln>
            <a:effectLst/>
          </c:spPr>
          <c:marker>
            <c:symbol val="none"/>
          </c:marker>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'RR.HH'!$B$30:$G$30</c:f>
              <c:strCache>
                <c:ptCount val="6"/>
                <c:pt idx="0">
                  <c:v>Grupo I</c:v>
                </c:pt>
                <c:pt idx="1">
                  <c:v>Grupo II</c:v>
                </c:pt>
                <c:pt idx="2">
                  <c:v>Grupo III</c:v>
                </c:pt>
                <c:pt idx="3">
                  <c:v>Grupo IV</c:v>
                </c:pt>
                <c:pt idx="4">
                  <c:v>Grupo V</c:v>
                </c:pt>
                <c:pt idx="5">
                  <c:v>Total</c:v>
                </c:pt>
              </c:strCache>
            </c:strRef>
          </c:cat>
          <c:val>
            <c:numRef>
              <c:f>'RR.HH'!$B$32:$G$32</c:f>
              <c:numCache>
                <c:formatCode>0%</c:formatCode>
                <c:ptCount val="6"/>
                <c:pt idx="0">
                  <c:v>9.7247706422018354E-2</c:v>
                </c:pt>
                <c:pt idx="1">
                  <c:v>0.24036697247706423</c:v>
                </c:pt>
                <c:pt idx="2">
                  <c:v>0.31559633027522938</c:v>
                </c:pt>
                <c:pt idx="3">
                  <c:v>0.20366972477064221</c:v>
                </c:pt>
                <c:pt idx="4">
                  <c:v>0.14311926605504588</c:v>
                </c:pt>
                <c:pt idx="5">
                  <c:v>1</c:v>
                </c:pt>
              </c:numCache>
            </c:numRef>
          </c:val>
          <c:smooth val="0"/>
          <c:extLst>
            <c:ext xmlns:c16="http://schemas.microsoft.com/office/drawing/2014/chart" uri="{C3380CC4-5D6E-409C-BE32-E72D297353CC}">
              <c16:uniqueId val="{00000001-FEF8-4C22-8B8D-E0F39256741F}"/>
            </c:ext>
          </c:extLst>
        </c:ser>
        <c:dLbls>
          <c:showLegendKey val="0"/>
          <c:showVal val="0"/>
          <c:showCatName val="0"/>
          <c:showSerName val="0"/>
          <c:showPercent val="0"/>
          <c:showBubbleSize val="0"/>
        </c:dLbls>
        <c:marker val="1"/>
        <c:smooth val="0"/>
        <c:axId val="607324864"/>
        <c:axId val="607326664"/>
      </c:lineChart>
      <c:catAx>
        <c:axId val="5505544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607329184"/>
        <c:crosses val="autoZero"/>
        <c:auto val="1"/>
        <c:lblAlgn val="ctr"/>
        <c:lblOffset val="100"/>
        <c:noMultiLvlLbl val="0"/>
      </c:catAx>
      <c:valAx>
        <c:axId val="607329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crossAx val="550554448"/>
        <c:crosses val="autoZero"/>
        <c:crossBetween val="between"/>
      </c:valAx>
      <c:valAx>
        <c:axId val="60732666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crossAx val="607324864"/>
        <c:crosses val="max"/>
        <c:crossBetween val="between"/>
      </c:valAx>
      <c:catAx>
        <c:axId val="607324864"/>
        <c:scaling>
          <c:orientation val="minMax"/>
        </c:scaling>
        <c:delete val="1"/>
        <c:axPos val="b"/>
        <c:numFmt formatCode="General" sourceLinked="1"/>
        <c:majorTickMark val="none"/>
        <c:minorTickMark val="none"/>
        <c:tickLblPos val="nextTo"/>
        <c:crossAx val="607326664"/>
        <c:crosses val="autoZero"/>
        <c:auto val="1"/>
        <c:lblAlgn val="ctr"/>
        <c:lblOffset val="100"/>
        <c:noMultiLvlLbl val="0"/>
      </c:catAx>
      <c:spPr>
        <a:noFill/>
        <a:ln>
          <a:noFill/>
        </a:ln>
        <a:effectLst/>
      </c:spPr>
    </c:plotArea>
    <c:plotVisOnly val="1"/>
    <c:dispBlanksAs val="gap"/>
    <c:showDLblsOverMax val="0"/>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100">
                <a:solidFill>
                  <a:srgbClr val="767171"/>
                </a:solidFill>
              </a:rPr>
              <a:t>Calificación de Indicadores del SISMAP</a:t>
            </a:r>
          </a:p>
        </c:rich>
      </c:tx>
      <c:layout>
        <c:manualLayout>
          <c:xMode val="edge"/>
          <c:yMode val="edge"/>
          <c:x val="0.23743676926747792"/>
          <c:y val="1.4614595589344437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manualLayout>
          <c:layoutTarget val="inner"/>
          <c:xMode val="edge"/>
          <c:yMode val="edge"/>
          <c:x val="0.55578660621967713"/>
          <c:y val="8.2162149086202951E-2"/>
          <c:w val="0.39939016145709066"/>
          <c:h val="0.88697364442347937"/>
        </c:manualLayout>
      </c:layout>
      <c:barChart>
        <c:barDir val="bar"/>
        <c:grouping val="clustered"/>
        <c:varyColors val="0"/>
        <c:ser>
          <c:idx val="0"/>
          <c:order val="0"/>
          <c:tx>
            <c:strRef>
              <c:f>SISMAP!$C$5</c:f>
              <c:strCache>
                <c:ptCount val="1"/>
                <c:pt idx="0">
                  <c:v>Valor</c:v>
                </c:pt>
              </c:strCache>
            </c:strRef>
          </c:tx>
          <c:spPr>
            <a:solidFill>
              <a:srgbClr val="47A8EA"/>
            </a:solidFill>
            <a:ln>
              <a:noFill/>
            </a:ln>
            <a:effectLst/>
          </c:spPr>
          <c:invertIfNegative val="0"/>
          <c:dLbls>
            <c:spPr>
              <a:noFill/>
              <a:ln>
                <a:noFill/>
              </a:ln>
              <a:effectLst/>
            </c:spPr>
            <c:txPr>
              <a:bodyPr rot="0" spcFirstLastPara="1" vertOverflow="ellipsis" vert="horz" wrap="square" anchor="ctr" anchorCtr="1"/>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SISMAP!$B$6:$B$29</c:f>
              <c:strCache>
                <c:ptCount val="24"/>
                <c:pt idx="0">
                  <c:v>Autoevaluación CAF</c:v>
                </c:pt>
                <c:pt idx="1">
                  <c:v>Plan de Mejora Modelo CAF</c:v>
                </c:pt>
                <c:pt idx="2">
                  <c:v>Estandarización de Procesos</c:v>
                </c:pt>
                <c:pt idx="3">
                  <c:v>Carta Compromiso</c:v>
                </c:pt>
                <c:pt idx="4">
                  <c:v>Transparencia en las Informaciones de Servicios y Funcionarios</c:v>
                </c:pt>
                <c:pt idx="5">
                  <c:v>Monitoreo de la Calidad de los Servicios</c:v>
                </c:pt>
                <c:pt idx="6">
                  <c:v>Índice de Satisfacción Ciudadana</c:v>
                </c:pt>
                <c:pt idx="7">
                  <c:v>Nivel de Administración del Sistema de Carrera Administrativa.</c:v>
                </c:pt>
                <c:pt idx="8">
                  <c:v>Planificación de RR.HH.</c:v>
                </c:pt>
                <c:pt idx="9">
                  <c:v>Estructura Organizativa</c:v>
                </c:pt>
                <c:pt idx="10">
                  <c:v>Manual de Organización y Funciones</c:v>
                </c:pt>
                <c:pt idx="11">
                  <c:v>Manual de Cargos Elaborado</c:v>
                </c:pt>
                <c:pt idx="12">
                  <c:v>Concursos Públicos</c:v>
                </c:pt>
                <c:pt idx="13">
                  <c:v>Sistema de Administración de Servidores Públicos (SASP)</c:v>
                </c:pt>
                <c:pt idx="14">
                  <c:v>Escala Salarial Aprobada</c:v>
                </c:pt>
                <c:pt idx="15">
                  <c:v>Gestión de Acuerdos de Desempeño</c:v>
                </c:pt>
                <c:pt idx="16">
                  <c:v>Evaluación del Desempeño por Resultados y Competencias</c:v>
                </c:pt>
                <c:pt idx="17">
                  <c:v>Plan de Capacitación</c:v>
                </c:pt>
                <c:pt idx="18">
                  <c:v>Asociación de Servidores Públicos</c:v>
                </c:pt>
                <c:pt idx="19">
                  <c:v>Fortalecimiento de las Relaciones Laborales</c:v>
                </c:pt>
                <c:pt idx="20">
                  <c:v>Institucionalización del Régimen Ético y Disciplinario de los Servidores Públicos en el 100% del personal.</c:v>
                </c:pt>
                <c:pt idx="21">
                  <c:v>Implementación del Sistema de Seguridad y Salud en el Trabajo en la Administración Pública</c:v>
                </c:pt>
                <c:pt idx="22">
                  <c:v>Encuesta de Clima Laboral</c:v>
                </c:pt>
                <c:pt idx="23">
                  <c:v>Implementación de Acciones de Inclusión y Accesibilidad en la Administración Pública</c:v>
                </c:pt>
              </c:strCache>
            </c:strRef>
          </c:cat>
          <c:val>
            <c:numRef>
              <c:f>SISMAP!$C$6:$C$29</c:f>
              <c:numCache>
                <c:formatCode>General</c:formatCode>
                <c:ptCount val="24"/>
                <c:pt idx="0">
                  <c:v>100</c:v>
                </c:pt>
                <c:pt idx="1">
                  <c:v>100</c:v>
                </c:pt>
                <c:pt idx="2">
                  <c:v>100</c:v>
                </c:pt>
                <c:pt idx="3">
                  <c:v>96</c:v>
                </c:pt>
                <c:pt idx="4">
                  <c:v>100</c:v>
                </c:pt>
                <c:pt idx="5">
                  <c:v>100</c:v>
                </c:pt>
                <c:pt idx="6">
                  <c:v>91</c:v>
                </c:pt>
                <c:pt idx="7">
                  <c:v>70</c:v>
                </c:pt>
                <c:pt idx="8">
                  <c:v>80</c:v>
                </c:pt>
                <c:pt idx="9">
                  <c:v>100</c:v>
                </c:pt>
                <c:pt idx="10">
                  <c:v>100</c:v>
                </c:pt>
                <c:pt idx="11">
                  <c:v>100</c:v>
                </c:pt>
                <c:pt idx="12">
                  <c:v>50</c:v>
                </c:pt>
                <c:pt idx="13">
                  <c:v>100</c:v>
                </c:pt>
                <c:pt idx="14">
                  <c:v>100</c:v>
                </c:pt>
                <c:pt idx="15">
                  <c:v>93</c:v>
                </c:pt>
                <c:pt idx="16">
                  <c:v>93</c:v>
                </c:pt>
                <c:pt idx="17">
                  <c:v>75</c:v>
                </c:pt>
                <c:pt idx="18">
                  <c:v>90</c:v>
                </c:pt>
                <c:pt idx="19">
                  <c:v>79</c:v>
                </c:pt>
                <c:pt idx="20">
                  <c:v>100</c:v>
                </c:pt>
                <c:pt idx="21">
                  <c:v>73</c:v>
                </c:pt>
                <c:pt idx="22">
                  <c:v>100</c:v>
                </c:pt>
                <c:pt idx="23">
                  <c:v>0</c:v>
                </c:pt>
              </c:numCache>
            </c:numRef>
          </c:val>
          <c:extLst>
            <c:ext xmlns:c16="http://schemas.microsoft.com/office/drawing/2014/chart" uri="{C3380CC4-5D6E-409C-BE32-E72D297353CC}">
              <c16:uniqueId val="{00000000-E874-4CF8-A4BA-F09D707ADE10}"/>
            </c:ext>
          </c:extLst>
        </c:ser>
        <c:dLbls>
          <c:showLegendKey val="0"/>
          <c:showVal val="0"/>
          <c:showCatName val="0"/>
          <c:showSerName val="0"/>
          <c:showPercent val="0"/>
          <c:showBubbleSize val="0"/>
        </c:dLbls>
        <c:gapWidth val="182"/>
        <c:axId val="470723784"/>
        <c:axId val="470719104"/>
      </c:barChart>
      <c:catAx>
        <c:axId val="470723784"/>
        <c:scaling>
          <c:orientation val="maxMin"/>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lgn="just">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470719104"/>
        <c:crosses val="autoZero"/>
        <c:auto val="1"/>
        <c:lblAlgn val="ctr"/>
        <c:lblOffset val="100"/>
        <c:noMultiLvlLbl val="0"/>
      </c:catAx>
      <c:valAx>
        <c:axId val="470719104"/>
        <c:scaling>
          <c:orientation val="minMax"/>
        </c:scaling>
        <c:delete val="1"/>
        <c:axPos val="t"/>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70723784"/>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100"/>
              <a:t>Relación de empleados por sexo y grupo ocupacional</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5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'RR.HH'!$D$51</c:f>
              <c:strCache>
                <c:ptCount val="1"/>
                <c:pt idx="0">
                  <c:v>Femenino </c:v>
                </c:pt>
              </c:strCache>
            </c:strRef>
          </c:tx>
          <c:spPr>
            <a:solidFill>
              <a:srgbClr val="47A8EA"/>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'RR.HH'!$C$52:$C$56</c:f>
              <c:strCache>
                <c:ptCount val="5"/>
                <c:pt idx="0">
                  <c:v>Grupo I</c:v>
                </c:pt>
                <c:pt idx="1">
                  <c:v>Grupo II</c:v>
                </c:pt>
                <c:pt idx="2">
                  <c:v>Grupo III</c:v>
                </c:pt>
                <c:pt idx="3">
                  <c:v>Grupo IV</c:v>
                </c:pt>
                <c:pt idx="4">
                  <c:v>Grupo V</c:v>
                </c:pt>
              </c:strCache>
            </c:strRef>
          </c:cat>
          <c:val>
            <c:numRef>
              <c:f>'RR.HH'!$D$52:$D$56</c:f>
              <c:numCache>
                <c:formatCode>General</c:formatCode>
                <c:ptCount val="5"/>
                <c:pt idx="0">
                  <c:v>3</c:v>
                </c:pt>
                <c:pt idx="1">
                  <c:v>20</c:v>
                </c:pt>
                <c:pt idx="2">
                  <c:v>13</c:v>
                </c:pt>
                <c:pt idx="3">
                  <c:v>14</c:v>
                </c:pt>
                <c:pt idx="4">
                  <c:v>8</c:v>
                </c:pt>
              </c:numCache>
            </c:numRef>
          </c:val>
          <c:extLst>
            <c:ext xmlns:c16="http://schemas.microsoft.com/office/drawing/2014/chart" uri="{C3380CC4-5D6E-409C-BE32-E72D297353CC}">
              <c16:uniqueId val="{00000000-9059-44B0-BF50-2470A2BC1713}"/>
            </c:ext>
          </c:extLst>
        </c:ser>
        <c:ser>
          <c:idx val="1"/>
          <c:order val="1"/>
          <c:tx>
            <c:strRef>
              <c:f>'RR.HH'!$E$51</c:f>
              <c:strCache>
                <c:ptCount val="1"/>
                <c:pt idx="0">
                  <c:v>Masculino </c:v>
                </c:pt>
              </c:strCache>
            </c:strRef>
          </c:tx>
          <c:spPr>
            <a:solidFill>
              <a:srgbClr val="142F62"/>
            </a:solidFill>
            <a:ln>
              <a:noFill/>
            </a:ln>
            <a:effectLst/>
            <a:sp3d/>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'RR.HH'!$C$52:$C$56</c:f>
              <c:strCache>
                <c:ptCount val="5"/>
                <c:pt idx="0">
                  <c:v>Grupo I</c:v>
                </c:pt>
                <c:pt idx="1">
                  <c:v>Grupo II</c:v>
                </c:pt>
                <c:pt idx="2">
                  <c:v>Grupo III</c:v>
                </c:pt>
                <c:pt idx="3">
                  <c:v>Grupo IV</c:v>
                </c:pt>
                <c:pt idx="4">
                  <c:v>Grupo V</c:v>
                </c:pt>
              </c:strCache>
            </c:strRef>
          </c:cat>
          <c:val>
            <c:numRef>
              <c:f>'RR.HH'!$E$52:$E$56</c:f>
              <c:numCache>
                <c:formatCode>General</c:formatCode>
                <c:ptCount val="5"/>
                <c:pt idx="0">
                  <c:v>6</c:v>
                </c:pt>
                <c:pt idx="1">
                  <c:v>5</c:v>
                </c:pt>
                <c:pt idx="2">
                  <c:v>16</c:v>
                </c:pt>
                <c:pt idx="3">
                  <c:v>7</c:v>
                </c:pt>
                <c:pt idx="4">
                  <c:v>14</c:v>
                </c:pt>
              </c:numCache>
            </c:numRef>
          </c:val>
          <c:extLst>
            <c:ext xmlns:c16="http://schemas.microsoft.com/office/drawing/2014/chart" uri="{C3380CC4-5D6E-409C-BE32-E72D297353CC}">
              <c16:uniqueId val="{00000001-9059-44B0-BF50-2470A2BC1713}"/>
            </c:ext>
          </c:extLst>
        </c:ser>
        <c:dLbls>
          <c:showLegendKey val="0"/>
          <c:showVal val="0"/>
          <c:showCatName val="0"/>
          <c:showSerName val="0"/>
          <c:showPercent val="0"/>
          <c:showBubbleSize val="0"/>
        </c:dLbls>
        <c:gapWidth val="150"/>
        <c:shape val="box"/>
        <c:axId val="575729632"/>
        <c:axId val="575729992"/>
        <c:axId val="0"/>
      </c:bar3DChart>
      <c:catAx>
        <c:axId val="575729632"/>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75729992"/>
        <c:crosses val="autoZero"/>
        <c:auto val="1"/>
        <c:lblAlgn val="ctr"/>
        <c:lblOffset val="100"/>
        <c:noMultiLvlLbl val="0"/>
      </c:catAx>
      <c:valAx>
        <c:axId val="5757299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757296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3"/>
    </mc:Choice>
    <mc:Fallback>
      <c:style val="3"/>
    </mc:Fallback>
  </mc:AlternateContent>
  <c:chart>
    <c:title>
      <c:overlay val="0"/>
      <c:spPr>
        <a:noFill/>
        <a:ln>
          <a:noFill/>
        </a:ln>
        <a:effectLst/>
      </c:spPr>
      <c:txPr>
        <a:bodyPr rot="0" spcFirstLastPara="1" vertOverflow="ellipsis" vert="horz" wrap="square" anchor="ctr" anchorCtr="1"/>
        <a:lstStyle/>
        <a:p>
          <a:pPr>
            <a:defRPr sz="1800" b="1" i="0" u="none" strike="noStrike" kern="1200" baseline="0">
              <a:solidFill>
                <a:schemeClr val="dk1">
                  <a:lumMod val="65000"/>
                  <a:lumOff val="35000"/>
                </a:schemeClr>
              </a:solidFill>
              <a:latin typeface="+mn-lt"/>
              <a:ea typeface="+mn-ea"/>
              <a:cs typeface="+mn-cs"/>
            </a:defRPr>
          </a:pPr>
          <a:endParaRPr lang="es-DO"/>
        </a:p>
      </c:txPr>
    </c:title>
    <c:autoTitleDeleted val="0"/>
    <c:view3D>
      <c:rotX val="50"/>
      <c:rotY val="0"/>
      <c:depthPercent val="100"/>
      <c:rAngAx val="0"/>
      <c:perspective val="6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9642844644419445E-2"/>
          <c:y val="0.23917469075413311"/>
          <c:w val="0.92480159980002496"/>
          <c:h val="0.71753822779076237"/>
        </c:manualLayout>
      </c:layout>
      <c:pie3DChart>
        <c:varyColors val="1"/>
        <c:ser>
          <c:idx val="0"/>
          <c:order val="0"/>
          <c:tx>
            <c:strRef>
              <c:f>Tecnología!$C$5</c:f>
              <c:strCache>
                <c:ptCount val="1"/>
              </c:strCache>
            </c:strRef>
          </c:tx>
          <c:dPt>
            <c:idx val="0"/>
            <c:bubble3D val="0"/>
            <c:spPr>
              <a:solidFill>
                <a:srgbClr val="41CEDA"/>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1-950A-4E5F-BEE3-C4F92BDE44B1}"/>
              </c:ext>
            </c:extLst>
          </c:dPt>
          <c:dPt>
            <c:idx val="1"/>
            <c:bubble3D val="0"/>
            <c:explosion val="1"/>
            <c:spPr>
              <a:solidFill>
                <a:srgbClr val="47A8EA"/>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3-950A-4E5F-BEE3-C4F92BDE44B1}"/>
              </c:ext>
            </c:extLst>
          </c:dPt>
          <c:dPt>
            <c:idx val="2"/>
            <c:bubble3D val="0"/>
            <c:spPr>
              <a:solidFill>
                <a:srgbClr val="142F6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5-950A-4E5F-BEE3-C4F92BDE44B1}"/>
              </c:ext>
            </c:extLst>
          </c:dPt>
          <c:dPt>
            <c:idx val="3"/>
            <c:bubble3D val="0"/>
            <c:spPr>
              <a:solidFill>
                <a:srgbClr val="41CEDA"/>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7-950A-4E5F-BEE3-C4F92BDE44B1}"/>
              </c:ext>
            </c:extLst>
          </c:dPt>
          <c:dPt>
            <c:idx val="4"/>
            <c:bubble3D val="0"/>
            <c:spPr>
              <a:solidFill>
                <a:srgbClr val="D9D9D9"/>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9-950A-4E5F-BEE3-C4F92BDE44B1}"/>
              </c:ext>
            </c:extLst>
          </c:dPt>
          <c:dPt>
            <c:idx val="5"/>
            <c:bubble3D val="0"/>
            <c:spPr>
              <a:solidFill>
                <a:srgbClr val="142F62"/>
              </a:solidFill>
              <a:ln>
                <a:noFill/>
              </a:ln>
              <a:effectLst>
                <a:outerShdw blurRad="88900" sx="102000" sy="102000" algn="ctr" rotWithShape="0">
                  <a:prstClr val="black">
                    <a:alpha val="20000"/>
                  </a:prstClr>
                </a:outerShdw>
              </a:effectLst>
              <a:scene3d>
                <a:camera prst="orthographicFront"/>
                <a:lightRig rig="threePt" dir="t"/>
              </a:scene3d>
              <a:sp3d prstMaterial="matte"/>
            </c:spPr>
            <c:extLst>
              <c:ext xmlns:c16="http://schemas.microsoft.com/office/drawing/2014/chart" uri="{C3380CC4-5D6E-409C-BE32-E72D297353CC}">
                <c16:uniqueId val="{0000000B-950A-4E5F-BEE3-C4F92BDE44B1}"/>
              </c:ext>
            </c:extLst>
          </c:dPt>
          <c:dLbls>
            <c:dLbl>
              <c:idx val="0"/>
              <c:layout>
                <c:manualLayout>
                  <c:x val="-7.0007049118860187E-2"/>
                  <c:y val="-3.554033748876732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950A-4E5F-BEE3-C4F92BDE44B1}"/>
                </c:ext>
              </c:extLst>
            </c:dLbl>
            <c:dLbl>
              <c:idx val="1"/>
              <c:layout>
                <c:manualLayout>
                  <c:x val="-9.9813523309586309E-3"/>
                  <c:y val="8.3698493537214882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950A-4E5F-BEE3-C4F92BDE44B1}"/>
                </c:ext>
              </c:extLst>
            </c:dLbl>
            <c:dLbl>
              <c:idx val="2"/>
              <c:layout>
                <c:manualLayout>
                  <c:x val="-2.3689238845144369E-2"/>
                  <c:y val="-6.8764411114291737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950A-4E5F-BEE3-C4F92BDE44B1}"/>
                </c:ext>
              </c:extLst>
            </c:dLbl>
            <c:dLbl>
              <c:idx val="3"/>
              <c:layout>
                <c:manualLayout>
                  <c:x val="-4.6977527809023895E-2"/>
                  <c:y val="3.866215577162833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950A-4E5F-BEE3-C4F92BDE44B1}"/>
                </c:ext>
              </c:extLst>
            </c:dLbl>
            <c:dLbl>
              <c:idx val="4"/>
              <c:layout>
                <c:manualLayout>
                  <c:x val="-5.6558730158730204E-2"/>
                  <c:y val="1.0818755760513625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950A-4E5F-BEE3-C4F92BDE44B1}"/>
                </c:ext>
              </c:extLst>
            </c:dLbl>
            <c:dLbl>
              <c:idx val="5"/>
              <c:layout>
                <c:manualLayout>
                  <c:x val="3.4910436195475562E-2"/>
                  <c:y val="-2.3677124556321653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B-950A-4E5F-BEE3-C4F92BDE44B1}"/>
                </c:ext>
              </c:extLst>
            </c:dLbl>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8100" tIns="19050" rIns="38100" bIns="19050" anchor="ctr" anchorCtr="1">
                <a:spAutoFit/>
              </a:bodyPr>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in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Tecnología!$B$6:$B$11</c:f>
              <c:strCache>
                <c:ptCount val="6"/>
                <c:pt idx="0">
                  <c:v>Esther Vásquez</c:v>
                </c:pt>
                <c:pt idx="1">
                  <c:v>Julio Barrientos</c:v>
                </c:pt>
                <c:pt idx="2">
                  <c:v>Fausto Tavarez</c:v>
                </c:pt>
                <c:pt idx="3">
                  <c:v>Edward Kelly</c:v>
                </c:pt>
                <c:pt idx="4">
                  <c:v>Gil Caceres</c:v>
                </c:pt>
                <c:pt idx="5">
                  <c:v>Jeisy M. Díaz Jímenez</c:v>
                </c:pt>
              </c:strCache>
            </c:strRef>
          </c:cat>
          <c:val>
            <c:numRef>
              <c:f>Tecnología!$C$6:$C$11</c:f>
              <c:numCache>
                <c:formatCode>General</c:formatCode>
                <c:ptCount val="6"/>
                <c:pt idx="0">
                  <c:v>60</c:v>
                </c:pt>
                <c:pt idx="1">
                  <c:v>205</c:v>
                </c:pt>
                <c:pt idx="2">
                  <c:v>93</c:v>
                </c:pt>
                <c:pt idx="3">
                  <c:v>29</c:v>
                </c:pt>
                <c:pt idx="4">
                  <c:v>35</c:v>
                </c:pt>
                <c:pt idx="5">
                  <c:v>22</c:v>
                </c:pt>
              </c:numCache>
            </c:numRef>
          </c:val>
          <c:extLst>
            <c:ext xmlns:c16="http://schemas.microsoft.com/office/drawing/2014/chart" uri="{C3380CC4-5D6E-409C-BE32-E72D297353CC}">
              <c16:uniqueId val="{0000000C-950A-4E5F-BEE3-C4F92BDE44B1}"/>
            </c:ext>
          </c:extLst>
        </c:ser>
        <c:dLbls>
          <c:dLblPos val="inEnd"/>
          <c:showLegendKey val="0"/>
          <c:showVal val="0"/>
          <c:showCatName val="0"/>
          <c:showSerName val="0"/>
          <c:showPercent val="0"/>
          <c:showBubbleSize val="0"/>
          <c:showLeaderLines val="0"/>
        </c:dLbls>
      </c:pie3DChart>
      <c:spPr>
        <a:noFill/>
        <a:ln>
          <a:noFill/>
        </a:ln>
        <a:effectLst/>
      </c:spPr>
    </c:plotArea>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r>
              <a:rPr lang="es-DO" sz="1200" b="0">
                <a:solidFill>
                  <a:srgbClr val="767171"/>
                </a:solidFill>
                <a:effectLst/>
                <a:latin typeface="Times New Roman" panose="02020603050405020304" pitchFamily="18" charset="0"/>
                <a:cs typeface="Times New Roman" panose="02020603050405020304" pitchFamily="18" charset="0"/>
              </a:rPr>
              <a:t>Cumplimiento de las diferentes unidades organizativas en la entrega oportuna de informaciones y reportes.</a:t>
            </a:r>
          </a:p>
        </c:rich>
      </c:tx>
      <c:layout>
        <c:manualLayout>
          <c:xMode val="edge"/>
          <c:yMode val="edge"/>
          <c:x val="0.12481933508311462"/>
          <c:y val="0"/>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rgbClr val="767171"/>
              </a:solidFill>
              <a:latin typeface="+mn-lt"/>
              <a:ea typeface="+mn-ea"/>
              <a:cs typeface="+mn-cs"/>
            </a:defRPr>
          </a:pPr>
          <a:endParaRPr lang="es-DO"/>
        </a:p>
      </c:txPr>
    </c:title>
    <c:autoTitleDeleted val="0"/>
    <c:view3D>
      <c:rotX val="10"/>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6.1111111111111109E-2"/>
          <c:y val="0.17171296296296298"/>
          <c:w val="0.93888888888888888"/>
          <c:h val="0.72088764946048411"/>
        </c:manualLayout>
      </c:layout>
      <c:bar3DChart>
        <c:barDir val="col"/>
        <c:grouping val="stacked"/>
        <c:varyColors val="0"/>
        <c:ser>
          <c:idx val="0"/>
          <c:order val="0"/>
          <c:spPr>
            <a:solidFill>
              <a:srgbClr val="47A8EA"/>
            </a:solidFill>
            <a:ln>
              <a:solidFill>
                <a:schemeClr val="accent1">
                  <a:lumMod val="60000"/>
                  <a:lumOff val="40000"/>
                </a:schemeClr>
              </a:solidFill>
            </a:ln>
            <a:effectLst/>
            <a:sp3d>
              <a:contourClr>
                <a:schemeClr val="accent1">
                  <a:lumMod val="60000"/>
                  <a:lumOff val="40000"/>
                </a:schemeClr>
              </a:contourClr>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Sheet1!$J$12:$J$14</c:f>
              <c:strCache>
                <c:ptCount val="3"/>
                <c:pt idx="0">
                  <c:v>Entrega a tiempo.</c:v>
                </c:pt>
                <c:pt idx="1">
                  <c:v>Entrega anticipada.</c:v>
                </c:pt>
                <c:pt idx="2">
                  <c:v>Entrega retrasada.</c:v>
                </c:pt>
              </c:strCache>
            </c:strRef>
          </c:cat>
          <c:val>
            <c:numRef>
              <c:f>Sheet1!$L$12:$L$14</c:f>
              <c:numCache>
                <c:formatCode>0%</c:formatCode>
                <c:ptCount val="3"/>
                <c:pt idx="0">
                  <c:v>0.34333333333333332</c:v>
                </c:pt>
                <c:pt idx="1">
                  <c:v>0.4458333333333333</c:v>
                </c:pt>
                <c:pt idx="2">
                  <c:v>0.21083333333333334</c:v>
                </c:pt>
              </c:numCache>
            </c:numRef>
          </c:val>
          <c:extLst>
            <c:ext xmlns:c16="http://schemas.microsoft.com/office/drawing/2014/chart" uri="{C3380CC4-5D6E-409C-BE32-E72D297353CC}">
              <c16:uniqueId val="{00000000-8D16-47D3-8D90-2F4397C646B6}"/>
            </c:ext>
          </c:extLst>
        </c:ser>
        <c:dLbls>
          <c:showLegendKey val="0"/>
          <c:showVal val="0"/>
          <c:showCatName val="0"/>
          <c:showSerName val="0"/>
          <c:showPercent val="0"/>
          <c:showBubbleSize val="0"/>
        </c:dLbls>
        <c:gapWidth val="150"/>
        <c:shape val="box"/>
        <c:axId val="948663007"/>
        <c:axId val="1280975983"/>
        <c:axId val="0"/>
      </c:bar3DChart>
      <c:catAx>
        <c:axId val="94866300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1280975983"/>
        <c:crosses val="autoZero"/>
        <c:auto val="1"/>
        <c:lblAlgn val="ctr"/>
        <c:lblOffset val="100"/>
        <c:noMultiLvlLbl val="0"/>
      </c:catAx>
      <c:valAx>
        <c:axId val="1280975983"/>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crossAx val="948663007"/>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200">
                <a:solidFill>
                  <a:srgbClr val="767171"/>
                </a:solidFill>
              </a:rPr>
              <a:t>Implemetación de las Normas Básicas de Control Interno (NOBACI)</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0.22037037037037038"/>
          <c:w val="0.93888888888888888"/>
          <c:h val="0.64161271507728201"/>
        </c:manualLayout>
      </c:layout>
      <c:bar3DChart>
        <c:barDir val="col"/>
        <c:grouping val="stacked"/>
        <c:varyColors val="0"/>
        <c:ser>
          <c:idx val="0"/>
          <c:order val="0"/>
          <c:tx>
            <c:strRef>
              <c:f>Sheet1!$M$3</c:f>
              <c:strCache>
                <c:ptCount val="1"/>
                <c:pt idx="0">
                  <c:v>%Totales</c:v>
                </c:pt>
              </c:strCache>
            </c:strRef>
          </c:tx>
          <c:spPr>
            <a:solidFill>
              <a:srgbClr val="47A8EA"/>
            </a:solidFill>
            <a:ln>
              <a:solidFill>
                <a:srgbClr val="47A8EA"/>
              </a:solidFill>
            </a:ln>
            <a:effectLst/>
            <a:sp3d>
              <a:contourClr>
                <a:srgbClr val="47A8EA"/>
              </a:contourClr>
            </a:sp3d>
          </c:spPr>
          <c:invertIfNegative val="0"/>
          <c:dLbls>
            <c:dLbl>
              <c:idx val="0"/>
              <c:layout>
                <c:manualLayout>
                  <c:x val="0"/>
                  <c:y val="-4.166666666666666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0187-4875-806F-4BFF56CD3CE1}"/>
                </c:ext>
              </c:extLst>
            </c:dLbl>
            <c:dLbl>
              <c:idx val="1"/>
              <c:layout>
                <c:manualLayout>
                  <c:x val="0"/>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0187-4875-806F-4BFF56CD3CE1}"/>
                </c:ext>
              </c:extLst>
            </c:dLbl>
            <c:dLbl>
              <c:idx val="2"/>
              <c:layout>
                <c:manualLayout>
                  <c:x val="2.7777777777777779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0187-4875-806F-4BFF56CD3CE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Sheet1!$N$2:$Q$2</c:f>
              <c:strCache>
                <c:ptCount val="3"/>
                <c:pt idx="0">
                  <c:v>3er T 2023</c:v>
                </c:pt>
                <c:pt idx="1">
                  <c:v>4to  T 2024</c:v>
                </c:pt>
                <c:pt idx="2">
                  <c:v>4er T 2025</c:v>
                </c:pt>
              </c:strCache>
            </c:strRef>
          </c:cat>
          <c:val>
            <c:numRef>
              <c:f>Sheet1!$N$3:$Q$3</c:f>
              <c:numCache>
                <c:formatCode>0.00%</c:formatCode>
                <c:ptCount val="3"/>
                <c:pt idx="0">
                  <c:v>0.39313999999999999</c:v>
                </c:pt>
                <c:pt idx="1">
                  <c:v>0.8741199999999999</c:v>
                </c:pt>
                <c:pt idx="2">
                  <c:v>1</c:v>
                </c:pt>
              </c:numCache>
            </c:numRef>
          </c:val>
          <c:extLst>
            <c:ext xmlns:c16="http://schemas.microsoft.com/office/drawing/2014/chart" uri="{C3380CC4-5D6E-409C-BE32-E72D297353CC}">
              <c16:uniqueId val="{00000003-0187-4875-806F-4BFF56CD3CE1}"/>
            </c:ext>
          </c:extLst>
        </c:ser>
        <c:dLbls>
          <c:showLegendKey val="0"/>
          <c:showVal val="0"/>
          <c:showCatName val="0"/>
          <c:showSerName val="0"/>
          <c:showPercent val="0"/>
          <c:showBubbleSize val="0"/>
        </c:dLbls>
        <c:gapWidth val="150"/>
        <c:shape val="box"/>
        <c:axId val="428128703"/>
        <c:axId val="428138783"/>
        <c:axId val="0"/>
      </c:bar3DChart>
      <c:catAx>
        <c:axId val="42812870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428138783"/>
        <c:crosses val="autoZero"/>
        <c:auto val="1"/>
        <c:lblAlgn val="ctr"/>
        <c:lblOffset val="100"/>
        <c:noMultiLvlLbl val="0"/>
      </c:catAx>
      <c:valAx>
        <c:axId val="428138783"/>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28128703"/>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solidFill>
                  <a:srgbClr val="767171"/>
                </a:solidFill>
                <a:latin typeface="Times New Roman" panose="02020603050405020304" pitchFamily="18" charset="0"/>
                <a:cs typeface="Times New Roman" panose="02020603050405020304" pitchFamily="18" charset="0"/>
              </a:rPr>
              <a:t>Frecuencias de publicaciones</a:t>
            </a:r>
          </a:p>
        </c:rich>
      </c:tx>
      <c:layout>
        <c:manualLayout>
          <c:xMode val="edge"/>
          <c:yMode val="edge"/>
          <c:x val="0.2799789499996711"/>
          <c:y val="1.1965516505558755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rgbClr val="142F62"/>
              </a:solidFill>
              <a:ln w="25400">
                <a:solidFill>
                  <a:schemeClr val="lt1"/>
                </a:solidFill>
              </a:ln>
              <a:effectLst/>
              <a:sp3d contourW="25400">
                <a:contourClr>
                  <a:schemeClr val="lt1"/>
                </a:contourClr>
              </a:sp3d>
            </c:spPr>
            <c:extLst>
              <c:ext xmlns:c16="http://schemas.microsoft.com/office/drawing/2014/chart" uri="{C3380CC4-5D6E-409C-BE32-E72D297353CC}">
                <c16:uniqueId val="{00000001-BF85-4330-BF9C-75B4848B8B1A}"/>
              </c:ext>
            </c:extLst>
          </c:dPt>
          <c:dPt>
            <c:idx val="1"/>
            <c:bubble3D val="0"/>
            <c:spPr>
              <a:solidFill>
                <a:srgbClr val="47A8EA"/>
              </a:solidFill>
              <a:ln w="25400">
                <a:solidFill>
                  <a:schemeClr val="lt1"/>
                </a:solidFill>
              </a:ln>
              <a:effectLst/>
              <a:sp3d contourW="25400">
                <a:contourClr>
                  <a:schemeClr val="lt1"/>
                </a:contourClr>
              </a:sp3d>
            </c:spPr>
            <c:extLst>
              <c:ext xmlns:c16="http://schemas.microsoft.com/office/drawing/2014/chart" uri="{C3380CC4-5D6E-409C-BE32-E72D297353CC}">
                <c16:uniqueId val="{00000003-BF85-4330-BF9C-75B4848B8B1A}"/>
              </c:ext>
            </c:extLst>
          </c:dPt>
          <c:dPt>
            <c:idx val="2"/>
            <c:bubble3D val="0"/>
            <c:spPr>
              <a:solidFill>
                <a:srgbClr val="47A8EA"/>
              </a:solidFill>
              <a:ln w="25400">
                <a:solidFill>
                  <a:schemeClr val="lt1"/>
                </a:solidFill>
              </a:ln>
              <a:effectLst/>
              <a:sp3d contourW="25400">
                <a:contourClr>
                  <a:schemeClr val="lt1"/>
                </a:contourClr>
              </a:sp3d>
            </c:spPr>
            <c:extLst>
              <c:ext xmlns:c16="http://schemas.microsoft.com/office/drawing/2014/chart" uri="{C3380CC4-5D6E-409C-BE32-E72D297353CC}">
                <c16:uniqueId val="{00000005-BF85-4330-BF9C-75B4848B8B1A}"/>
              </c:ext>
            </c:extLst>
          </c:dPt>
          <c:dPt>
            <c:idx val="3"/>
            <c:bubble3D val="0"/>
            <c:spPr>
              <a:solidFill>
                <a:srgbClr val="47A8EA"/>
              </a:solidFill>
              <a:ln w="25400">
                <a:solidFill>
                  <a:schemeClr val="lt1"/>
                </a:solidFill>
              </a:ln>
              <a:effectLst/>
              <a:sp3d contourW="25400">
                <a:contourClr>
                  <a:schemeClr val="lt1"/>
                </a:contourClr>
              </a:sp3d>
            </c:spPr>
            <c:extLst>
              <c:ext xmlns:c16="http://schemas.microsoft.com/office/drawing/2014/chart" uri="{C3380CC4-5D6E-409C-BE32-E72D297353CC}">
                <c16:uniqueId val="{00000007-BF85-4330-BF9C-75B4848B8B1A}"/>
              </c:ext>
            </c:extLst>
          </c:dPt>
          <c:dPt>
            <c:idx val="4"/>
            <c:bubble3D val="0"/>
            <c:spPr>
              <a:solidFill>
                <a:srgbClr val="47A8EA"/>
              </a:solidFill>
              <a:ln w="25400">
                <a:solidFill>
                  <a:schemeClr val="lt1"/>
                </a:solidFill>
              </a:ln>
              <a:effectLst/>
              <a:sp3d contourW="25400">
                <a:contourClr>
                  <a:schemeClr val="lt1"/>
                </a:contourClr>
              </a:sp3d>
            </c:spPr>
            <c:extLst>
              <c:ext xmlns:c16="http://schemas.microsoft.com/office/drawing/2014/chart" uri="{C3380CC4-5D6E-409C-BE32-E72D297353CC}">
                <c16:uniqueId val="{00000009-BF85-4330-BF9C-75B4848B8B1A}"/>
              </c:ext>
            </c:extLst>
          </c:dPt>
          <c:dPt>
            <c:idx val="5"/>
            <c:bubble3D val="0"/>
            <c:spPr>
              <a:solidFill>
                <a:srgbClr val="47A8EA"/>
              </a:solidFill>
              <a:ln w="25400">
                <a:solidFill>
                  <a:schemeClr val="lt1"/>
                </a:solidFill>
              </a:ln>
              <a:effectLst/>
              <a:sp3d contourW="25400">
                <a:contourClr>
                  <a:schemeClr val="lt1"/>
                </a:contourClr>
              </a:sp3d>
            </c:spPr>
            <c:extLst>
              <c:ext xmlns:c16="http://schemas.microsoft.com/office/drawing/2014/chart" uri="{C3380CC4-5D6E-409C-BE32-E72D297353CC}">
                <c16:uniqueId val="{0000000B-BF85-4330-BF9C-75B4848B8B1A}"/>
              </c:ext>
            </c:extLst>
          </c:dPt>
          <c:dPt>
            <c:idx val="6"/>
            <c:bubble3D val="0"/>
            <c:spPr>
              <a:solidFill>
                <a:srgbClr val="47A8EA"/>
              </a:solidFill>
              <a:ln w="25400">
                <a:solidFill>
                  <a:schemeClr val="lt1"/>
                </a:solidFill>
              </a:ln>
              <a:effectLst/>
              <a:sp3d contourW="25400">
                <a:contourClr>
                  <a:schemeClr val="lt1"/>
                </a:contourClr>
              </a:sp3d>
            </c:spPr>
            <c:extLst>
              <c:ext xmlns:c16="http://schemas.microsoft.com/office/drawing/2014/chart" uri="{C3380CC4-5D6E-409C-BE32-E72D297353CC}">
                <c16:uniqueId val="{0000000D-BF85-4330-BF9C-75B4848B8B1A}"/>
              </c:ext>
            </c:extLst>
          </c:dPt>
          <c:dPt>
            <c:idx val="7"/>
            <c:bubble3D val="0"/>
            <c:spPr>
              <a:solidFill>
                <a:schemeClr val="accent1">
                  <a:tint val="77000"/>
                </a:schemeClr>
              </a:solidFill>
              <a:ln w="25400">
                <a:solidFill>
                  <a:schemeClr val="lt1"/>
                </a:solidFill>
              </a:ln>
              <a:effectLst/>
              <a:sp3d contourW="25400">
                <a:contourClr>
                  <a:schemeClr val="lt1"/>
                </a:contourClr>
              </a:sp3d>
            </c:spPr>
            <c:extLst>
              <c:ext xmlns:c16="http://schemas.microsoft.com/office/drawing/2014/chart" uri="{C3380CC4-5D6E-409C-BE32-E72D297353CC}">
                <c16:uniqueId val="{0000000F-BF85-4330-BF9C-75B4848B8B1A}"/>
              </c:ext>
            </c:extLst>
          </c:dPt>
          <c:dPt>
            <c:idx val="8"/>
            <c:bubble3D val="0"/>
            <c:spPr>
              <a:solidFill>
                <a:srgbClr val="D9D9D9"/>
              </a:solidFill>
              <a:ln w="25400">
                <a:solidFill>
                  <a:schemeClr val="lt1"/>
                </a:solidFill>
              </a:ln>
              <a:effectLst/>
              <a:sp3d contourW="25400">
                <a:contourClr>
                  <a:schemeClr val="lt1"/>
                </a:contourClr>
              </a:sp3d>
            </c:spPr>
            <c:extLst>
              <c:ext xmlns:c16="http://schemas.microsoft.com/office/drawing/2014/chart" uri="{C3380CC4-5D6E-409C-BE32-E72D297353CC}">
                <c16:uniqueId val="{00000011-BF85-4330-BF9C-75B4848B8B1A}"/>
              </c:ext>
            </c:extLst>
          </c:dPt>
          <c:dPt>
            <c:idx val="9"/>
            <c:bubble3D val="0"/>
            <c:spPr>
              <a:solidFill>
                <a:srgbClr val="41CEDA"/>
              </a:solidFill>
              <a:ln w="25400">
                <a:solidFill>
                  <a:schemeClr val="lt1"/>
                </a:solidFill>
              </a:ln>
              <a:effectLst/>
              <a:sp3d contourW="25400">
                <a:contourClr>
                  <a:schemeClr val="lt1"/>
                </a:contourClr>
              </a:sp3d>
            </c:spPr>
            <c:extLst>
              <c:ext xmlns:c16="http://schemas.microsoft.com/office/drawing/2014/chart" uri="{C3380CC4-5D6E-409C-BE32-E72D297353CC}">
                <c16:uniqueId val="{00000013-BF85-4330-BF9C-75B4848B8B1A}"/>
              </c:ext>
            </c:extLst>
          </c:dPt>
          <c:dPt>
            <c:idx val="10"/>
            <c:bubble3D val="0"/>
            <c:spPr>
              <a:solidFill>
                <a:srgbClr val="41CEDA"/>
              </a:solidFill>
              <a:ln w="25400">
                <a:solidFill>
                  <a:schemeClr val="lt1"/>
                </a:solidFill>
              </a:ln>
              <a:effectLst/>
              <a:sp3d contourW="25400">
                <a:contourClr>
                  <a:schemeClr val="lt1"/>
                </a:contourClr>
              </a:sp3d>
            </c:spPr>
            <c:extLst>
              <c:ext xmlns:c16="http://schemas.microsoft.com/office/drawing/2014/chart" uri="{C3380CC4-5D6E-409C-BE32-E72D297353CC}">
                <c16:uniqueId val="{00000015-BF85-4330-BF9C-75B4848B8B1A}"/>
              </c:ext>
            </c:extLst>
          </c:dPt>
          <c:dLbls>
            <c:dLbl>
              <c:idx val="0"/>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extLst>
                <c:ext xmlns:c16="http://schemas.microsoft.com/office/drawing/2014/chart" uri="{C3380CC4-5D6E-409C-BE32-E72D297353CC}">
                  <c16:uniqueId val="{00000001-BF85-4330-BF9C-75B4848B8B1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COMUNICACION!$H$7:$H$17</c:f>
              <c:strCache>
                <c:ptCount val="11"/>
                <c:pt idx="0">
                  <c:v>Santo Domingo</c:v>
                </c:pt>
                <c:pt idx="1">
                  <c:v>Santiago </c:v>
                </c:pt>
                <c:pt idx="2">
                  <c:v>La Vega</c:v>
                </c:pt>
                <c:pt idx="3">
                  <c:v>San Francisco de Macoris </c:v>
                </c:pt>
                <c:pt idx="4">
                  <c:v>San Pedro de Macorís </c:v>
                </c:pt>
                <c:pt idx="5">
                  <c:v>Los Alcarrizos  </c:v>
                </c:pt>
                <c:pt idx="6">
                  <c:v>La Romana </c:v>
                </c:pt>
                <c:pt idx="7">
                  <c:v>Principales Países</c:v>
                </c:pt>
                <c:pt idx="8">
                  <c:v>República Dominicana: </c:v>
                </c:pt>
                <c:pt idx="9">
                  <c:v>Estados Unidos: </c:v>
                </c:pt>
                <c:pt idx="10">
                  <c:v>México: </c:v>
                </c:pt>
              </c:strCache>
            </c:strRef>
          </c:cat>
          <c:val>
            <c:numRef>
              <c:f>COMUNICACION!$I$7:$I$17</c:f>
              <c:numCache>
                <c:formatCode>0.0%</c:formatCode>
                <c:ptCount val="11"/>
                <c:pt idx="0">
                  <c:v>0.16300000000000001</c:v>
                </c:pt>
                <c:pt idx="1">
                  <c:v>6.4000000000000001E-2</c:v>
                </c:pt>
                <c:pt idx="2">
                  <c:v>6.0999999999999999E-2</c:v>
                </c:pt>
                <c:pt idx="3">
                  <c:v>0.05</c:v>
                </c:pt>
                <c:pt idx="4">
                  <c:v>3.5000000000000003E-2</c:v>
                </c:pt>
                <c:pt idx="5">
                  <c:v>1.4E-2</c:v>
                </c:pt>
                <c:pt idx="6">
                  <c:v>2.3E-2</c:v>
                </c:pt>
                <c:pt idx="8">
                  <c:v>0.78400000000000003</c:v>
                </c:pt>
                <c:pt idx="9">
                  <c:v>8.7999999999999995E-2</c:v>
                </c:pt>
                <c:pt idx="10">
                  <c:v>2.3E-2</c:v>
                </c:pt>
              </c:numCache>
            </c:numRef>
          </c:val>
          <c:extLst>
            <c:ext xmlns:c16="http://schemas.microsoft.com/office/drawing/2014/chart" uri="{C3380CC4-5D6E-409C-BE32-E72D297353CC}">
              <c16:uniqueId val="{00000016-BF85-4330-BF9C-75B4848B8B1A}"/>
            </c:ext>
          </c:extLst>
        </c:ser>
        <c:dLbls>
          <c:showLegendKey val="0"/>
          <c:showVal val="0"/>
          <c:showCatName val="0"/>
          <c:showSerName val="0"/>
          <c:showPercent val="0"/>
          <c:showBubbleSize val="0"/>
          <c:showLeaderLines val="1"/>
        </c:dLbls>
      </c:pie3DChart>
      <c:spPr>
        <a:noFill/>
        <a:ln>
          <a:noFill/>
        </a:ln>
        <a:effectLst/>
      </c:spPr>
    </c:plotArea>
    <c:legend>
      <c:legendPos val="l"/>
      <c:layout>
        <c:manualLayout>
          <c:xMode val="edge"/>
          <c:yMode val="edge"/>
          <c:x val="1.8009905447996397E-2"/>
          <c:y val="0.11658465768701989"/>
          <c:w val="0.33148412729363352"/>
          <c:h val="0.87254477805658903"/>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a:innerShdw blurRad="63500" dist="50800" dir="16200000">
        <a:prstClr val="black">
          <a:alpha val="50000"/>
        </a:prstClr>
      </a:innerShdw>
    </a:effectLst>
  </c:spPr>
  <c:txPr>
    <a:bodyPr/>
    <a:lstStyle/>
    <a:p>
      <a:pPr>
        <a:defRPr/>
      </a:pPr>
      <a:endParaRPr lang="es-DO"/>
    </a:p>
  </c:txPr>
  <c:externalData r:id="rId3">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solidFill>
                  <a:srgbClr val="767171"/>
                </a:solidFill>
              </a:rPr>
              <a:t>Producción de contenidos</a:t>
            </a:r>
          </a:p>
        </c:rich>
      </c:tx>
      <c:layout>
        <c:manualLayout>
          <c:xMode val="edge"/>
          <c:yMode val="edge"/>
          <c:x val="0.3344930008748907"/>
          <c:y val="4.166666666666666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rgbClr val="47A8EA"/>
            </a:solidFill>
            <a:ln>
              <a:solidFill>
                <a:schemeClr val="accent1">
                  <a:lumMod val="40000"/>
                  <a:lumOff val="60000"/>
                </a:schemeClr>
              </a:solidFill>
            </a:ln>
            <a:effectLst/>
            <a:sp3d>
              <a:contourClr>
                <a:schemeClr val="accent1">
                  <a:lumMod val="40000"/>
                  <a:lumOff val="60000"/>
                </a:schemeClr>
              </a:contourClr>
            </a:sp3d>
          </c:spPr>
          <c:invertIfNegative val="0"/>
          <c:dLbls>
            <c:dLbl>
              <c:idx val="3"/>
              <c:layout>
                <c:manualLayout>
                  <c:x val="8.3333333333333332E-3"/>
                  <c:y val="-1.851851851851868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904-4035-8FBD-0F7ACB8BB96A}"/>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COMUNICACION!$R$6:$R$9</c:f>
              <c:strCache>
                <c:ptCount val="4"/>
                <c:pt idx="0">
                  <c:v>Post</c:v>
                </c:pt>
                <c:pt idx="1">
                  <c:v>Historias</c:v>
                </c:pt>
                <c:pt idx="2">
                  <c:v>Reels</c:v>
                </c:pt>
                <c:pt idx="3">
                  <c:v>Videos </c:v>
                </c:pt>
              </c:strCache>
            </c:strRef>
          </c:cat>
          <c:val>
            <c:numRef>
              <c:f>COMUNICACION!$S$6:$S$9</c:f>
              <c:numCache>
                <c:formatCode>_(* #,##0_);_(* \(#,##0\);_(* "-"??_);_(@_)</c:formatCode>
                <c:ptCount val="4"/>
                <c:pt idx="0">
                  <c:v>1104</c:v>
                </c:pt>
                <c:pt idx="1">
                  <c:v>582</c:v>
                </c:pt>
                <c:pt idx="2">
                  <c:v>211</c:v>
                </c:pt>
                <c:pt idx="3">
                  <c:v>9</c:v>
                </c:pt>
              </c:numCache>
            </c:numRef>
          </c:val>
          <c:extLst>
            <c:ext xmlns:c16="http://schemas.microsoft.com/office/drawing/2014/chart" uri="{C3380CC4-5D6E-409C-BE32-E72D297353CC}">
              <c16:uniqueId val="{00000000-4904-4035-8FBD-0F7ACB8BB96A}"/>
            </c:ext>
          </c:extLst>
        </c:ser>
        <c:dLbls>
          <c:showLegendKey val="0"/>
          <c:showVal val="0"/>
          <c:showCatName val="0"/>
          <c:showSerName val="0"/>
          <c:showPercent val="0"/>
          <c:showBubbleSize val="0"/>
        </c:dLbls>
        <c:gapWidth val="150"/>
        <c:shape val="box"/>
        <c:axId val="413902255"/>
        <c:axId val="413899855"/>
        <c:axId val="0"/>
      </c:bar3DChart>
      <c:catAx>
        <c:axId val="41390225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13899855"/>
        <c:crosses val="autoZero"/>
        <c:auto val="1"/>
        <c:lblAlgn val="ctr"/>
        <c:lblOffset val="100"/>
        <c:noMultiLvlLbl val="0"/>
      </c:catAx>
      <c:valAx>
        <c:axId val="413899855"/>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413902255"/>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200">
                <a:solidFill>
                  <a:srgbClr val="767171"/>
                </a:solidFill>
                <a:latin typeface="Times New Roman" panose="02020603050405020304" pitchFamily="18" charset="0"/>
                <a:cs typeface="Times New Roman" panose="02020603050405020304" pitchFamily="18" charset="0"/>
              </a:rPr>
              <a:t>Porcentaje capacitados por género.</a:t>
            </a:r>
          </a:p>
        </c:rich>
      </c:tx>
      <c:overlay val="0"/>
      <c:spPr>
        <a:noFill/>
        <a:ln>
          <a:noFill/>
        </a:ln>
        <a:effectLst/>
      </c:spPr>
      <c:txPr>
        <a:bodyPr rot="0" spcFirstLastPara="1" vertOverflow="ellipsis" vert="horz" wrap="square" anchor="ctr" anchorCtr="1"/>
        <a:lstStyle/>
        <a:p>
          <a:pPr>
            <a:defRPr sz="12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doughnutChart>
        <c:varyColors val="1"/>
        <c:ser>
          <c:idx val="0"/>
          <c:order val="0"/>
          <c:tx>
            <c:strRef>
              <c:f>CAPACITACION!$C$38</c:f>
              <c:strCache>
                <c:ptCount val="1"/>
                <c:pt idx="0">
                  <c:v>Porcentaje</c:v>
                </c:pt>
              </c:strCache>
            </c:strRef>
          </c:tx>
          <c:spPr>
            <a:solidFill>
              <a:srgbClr val="011C50"/>
            </a:solidFill>
          </c:spPr>
          <c:dPt>
            <c:idx val="0"/>
            <c:bubble3D val="0"/>
            <c:spPr>
              <a:solidFill>
                <a:srgbClr val="47A8EA"/>
              </a:solidFill>
              <a:ln w="19050">
                <a:solidFill>
                  <a:schemeClr val="lt1"/>
                </a:solidFill>
              </a:ln>
              <a:effectLst/>
            </c:spPr>
            <c:extLst>
              <c:ext xmlns:c16="http://schemas.microsoft.com/office/drawing/2014/chart" uri="{C3380CC4-5D6E-409C-BE32-E72D297353CC}">
                <c16:uniqueId val="{00000001-B199-4E79-8A49-C67A8BE8937A}"/>
              </c:ext>
            </c:extLst>
          </c:dPt>
          <c:dPt>
            <c:idx val="1"/>
            <c:bubble3D val="0"/>
            <c:spPr>
              <a:solidFill>
                <a:srgbClr val="142F62"/>
              </a:solidFill>
              <a:ln w="19050">
                <a:solidFill>
                  <a:schemeClr val="lt1"/>
                </a:solidFill>
              </a:ln>
              <a:effectLst/>
            </c:spPr>
            <c:extLst>
              <c:ext xmlns:c16="http://schemas.microsoft.com/office/drawing/2014/chart" uri="{C3380CC4-5D6E-409C-BE32-E72D297353CC}">
                <c16:uniqueId val="{00000003-B199-4E79-8A49-C67A8BE8937A}"/>
              </c:ext>
            </c:extLst>
          </c:dPt>
          <c:dLbls>
            <c:dLbl>
              <c:idx val="0"/>
              <c:tx>
                <c:rich>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n-US" b="0">
                        <a:latin typeface="Times New Roman" panose="02020603050405020304" pitchFamily="18" charset="0"/>
                        <a:cs typeface="Times New Roman" panose="02020603050405020304" pitchFamily="18" charset="0"/>
                      </a:rPr>
                      <a:t>Femenino </a:t>
                    </a:r>
                    <a:fld id="{E42FD4E4-3367-4F37-9818-D41FC87B46C4}" type="VALUE">
                      <a:rPr lang="en-US" b="0">
                        <a:latin typeface="Times New Roman" panose="02020603050405020304" pitchFamily="18" charset="0"/>
                        <a:cs typeface="Times New Roman" panose="02020603050405020304" pitchFamily="18" charset="0"/>
                      </a:rPr>
                      <a:pPr>
                        <a:defRPr>
                          <a:solidFill>
                            <a:schemeClr val="bg1"/>
                          </a:solidFill>
                          <a:latin typeface="Times New Roman" panose="02020603050405020304" pitchFamily="18" charset="0"/>
                          <a:cs typeface="Times New Roman" panose="02020603050405020304" pitchFamily="18" charset="0"/>
                        </a:defRPr>
                      </a:pPr>
                      <a:t>[VALOR]</a:t>
                    </a:fld>
                    <a:endParaRPr lang="en-US" b="0">
                      <a:latin typeface="Times New Roman" panose="02020603050405020304" pitchFamily="18" charset="0"/>
                      <a:cs typeface="Times New Roman" panose="02020603050405020304" pitchFamily="18" charset="0"/>
                    </a:endParaRPr>
                  </a:p>
                </c:rich>
              </c:tx>
              <c:spPr>
                <a:solidFill>
                  <a:srgbClr val="142F62"/>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2966666666666668"/>
                      <c:h val="0.1434492563429571"/>
                    </c:manualLayout>
                  </c15:layout>
                  <c15:dlblFieldTable/>
                  <c15:showDataLabelsRange val="0"/>
                </c:ext>
                <c:ext xmlns:c16="http://schemas.microsoft.com/office/drawing/2014/chart" uri="{C3380CC4-5D6E-409C-BE32-E72D297353CC}">
                  <c16:uniqueId val="{00000001-B199-4E79-8A49-C67A8BE8937A}"/>
                </c:ext>
              </c:extLst>
            </c:dLbl>
            <c:dLbl>
              <c:idx val="1"/>
              <c:tx>
                <c:rich>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r>
                      <a:rPr lang="en-US" b="0">
                        <a:latin typeface="Times New Roman" panose="02020603050405020304" pitchFamily="18" charset="0"/>
                        <a:cs typeface="Times New Roman" panose="02020603050405020304" pitchFamily="18" charset="0"/>
                      </a:rPr>
                      <a:t>Masculino </a:t>
                    </a:r>
                    <a:fld id="{B8002584-EA68-48B1-B130-27BBCDCF6711}" type="VALUE">
                      <a:rPr lang="en-US" b="0">
                        <a:latin typeface="Times New Roman" panose="02020603050405020304" pitchFamily="18" charset="0"/>
                        <a:cs typeface="Times New Roman" panose="02020603050405020304" pitchFamily="18" charset="0"/>
                      </a:rPr>
                      <a:pPr>
                        <a:defRPr>
                          <a:solidFill>
                            <a:schemeClr val="bg1"/>
                          </a:solidFill>
                          <a:latin typeface="Times New Roman" panose="02020603050405020304" pitchFamily="18" charset="0"/>
                          <a:cs typeface="Times New Roman" panose="02020603050405020304" pitchFamily="18" charset="0"/>
                        </a:defRPr>
                      </a:pPr>
                      <a:t>[VALOR]</a:t>
                    </a:fld>
                    <a:endParaRPr lang="en-US" b="0">
                      <a:latin typeface="Times New Roman" panose="02020603050405020304" pitchFamily="18" charset="0"/>
                      <a:cs typeface="Times New Roman" panose="02020603050405020304" pitchFamily="18" charset="0"/>
                    </a:endParaRPr>
                  </a:p>
                </c:rich>
              </c:tx>
              <c:spPr>
                <a:solidFill>
                  <a:srgbClr val="142F62"/>
                </a:solid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showLegendKey val="0"/>
              <c:showVal val="1"/>
              <c:showCatName val="0"/>
              <c:showSerName val="0"/>
              <c:showPercent val="0"/>
              <c:showBubbleSize val="0"/>
              <c:extLst>
                <c:ext xmlns:c15="http://schemas.microsoft.com/office/drawing/2012/chart" uri="{CE6537A1-D6FC-4f65-9D91-7224C49458BB}">
                  <c15:layout>
                    <c:manualLayout>
                      <c:w val="0.12966666666666668"/>
                      <c:h val="0.11567147856517936"/>
                    </c:manualLayout>
                  </c15:layout>
                  <c15:dlblFieldTable/>
                  <c15:showDataLabelsRange val="0"/>
                </c:ext>
                <c:ext xmlns:c16="http://schemas.microsoft.com/office/drawing/2014/chart" uri="{C3380CC4-5D6E-409C-BE32-E72D297353CC}">
                  <c16:uniqueId val="{00000003-B199-4E79-8A49-C67A8BE8937A}"/>
                </c:ext>
              </c:extLst>
            </c:dLbl>
            <c:spPr>
              <a:solidFill>
                <a:srgbClr val="142F62"/>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s-DO"/>
              </a:p>
            </c:txPr>
            <c:showLegendKey val="0"/>
            <c:showVal val="0"/>
            <c:showCatName val="0"/>
            <c:showSerName val="0"/>
            <c:showPercent val="0"/>
            <c:showBubbleSize val="0"/>
            <c:extLst>
              <c:ext xmlns:c15="http://schemas.microsoft.com/office/drawing/2012/chart" uri="{CE6537A1-D6FC-4f65-9D91-7224C49458BB}"/>
            </c:extLst>
          </c:dLbls>
          <c:cat>
            <c:strRef>
              <c:f>CAPACITACION!$B$39:$B$40</c:f>
              <c:strCache>
                <c:ptCount val="2"/>
                <c:pt idx="0">
                  <c:v>Femenino</c:v>
                </c:pt>
                <c:pt idx="1">
                  <c:v>Masculino</c:v>
                </c:pt>
              </c:strCache>
            </c:strRef>
          </c:cat>
          <c:val>
            <c:numRef>
              <c:f>CAPACITACION!$C$39:$C$40</c:f>
              <c:numCache>
                <c:formatCode>0%</c:formatCode>
                <c:ptCount val="2"/>
                <c:pt idx="0">
                  <c:v>0.53330060546555391</c:v>
                </c:pt>
                <c:pt idx="1">
                  <c:v>0.46669939453444609</c:v>
                </c:pt>
              </c:numCache>
            </c:numRef>
          </c:val>
          <c:extLst>
            <c:ext xmlns:c16="http://schemas.microsoft.com/office/drawing/2014/chart" uri="{C3380CC4-5D6E-409C-BE32-E72D297353CC}">
              <c16:uniqueId val="{00000004-B199-4E79-8A49-C67A8BE8937A}"/>
            </c:ext>
          </c:extLst>
        </c:ser>
        <c:dLbls>
          <c:showLegendKey val="0"/>
          <c:showVal val="0"/>
          <c:showCatName val="0"/>
          <c:showSerName val="0"/>
          <c:showPercent val="0"/>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b="0">
                <a:latin typeface="Times New Roman" panose="02020603050405020304" pitchFamily="18" charset="0"/>
                <a:cs typeface="Times New Roman" panose="02020603050405020304" pitchFamily="18" charset="0"/>
              </a:rPr>
              <a:t>Indice portal de transparencia</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col"/>
        <c:grouping val="clustered"/>
        <c:varyColors val="0"/>
        <c:ser>
          <c:idx val="1"/>
          <c:order val="0"/>
          <c:tx>
            <c:strRef>
              <c:f>RAI!$C$5</c:f>
              <c:strCache>
                <c:ptCount val="1"/>
                <c:pt idx="0">
                  <c:v>Calificación OAI</c:v>
                </c:pt>
              </c:strCache>
            </c:strRef>
          </c:tx>
          <c:spPr>
            <a:solidFill>
              <a:srgbClr val="142F6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28575" cap="rnd">
                <a:solidFill>
                  <a:srgbClr val="0070C0"/>
                </a:solidFill>
                <a:prstDash val="sysDot"/>
              </a:ln>
              <a:effectLst/>
            </c:spPr>
            <c:trendlineType val="linear"/>
            <c:dispRSqr val="0"/>
            <c:dispEq val="0"/>
          </c:trendline>
          <c:cat>
            <c:strRef>
              <c:f>RAI!$B$6:$B$15</c:f>
              <c:strCache>
                <c:ptCount val="10"/>
                <c:pt idx="0">
                  <c:v>Enero</c:v>
                </c:pt>
                <c:pt idx="1">
                  <c:v>Febrero</c:v>
                </c:pt>
                <c:pt idx="2">
                  <c:v>Marzo</c:v>
                </c:pt>
                <c:pt idx="3">
                  <c:v>Abril</c:v>
                </c:pt>
                <c:pt idx="4">
                  <c:v>Mayo</c:v>
                </c:pt>
                <c:pt idx="5">
                  <c:v>Junio</c:v>
                </c:pt>
                <c:pt idx="6">
                  <c:v>Julio</c:v>
                </c:pt>
                <c:pt idx="7">
                  <c:v>Agosto</c:v>
                </c:pt>
                <c:pt idx="8">
                  <c:v>Septiembre</c:v>
                </c:pt>
                <c:pt idx="9">
                  <c:v>Octubre</c:v>
                </c:pt>
              </c:strCache>
            </c:strRef>
          </c:cat>
          <c:val>
            <c:numRef>
              <c:f>RAI!$C$6:$C$15</c:f>
              <c:numCache>
                <c:formatCode>0.00</c:formatCode>
                <c:ptCount val="10"/>
                <c:pt idx="0">
                  <c:v>76.27</c:v>
                </c:pt>
                <c:pt idx="1">
                  <c:v>87.93</c:v>
                </c:pt>
                <c:pt idx="2">
                  <c:v>96.75</c:v>
                </c:pt>
                <c:pt idx="3">
                  <c:v>95.86</c:v>
                </c:pt>
                <c:pt idx="4">
                  <c:v>94.1</c:v>
                </c:pt>
                <c:pt idx="5">
                  <c:v>95.37</c:v>
                </c:pt>
                <c:pt idx="6">
                  <c:v>97.58</c:v>
                </c:pt>
                <c:pt idx="7">
                  <c:v>97.58</c:v>
                </c:pt>
                <c:pt idx="8">
                  <c:v>97.58</c:v>
                </c:pt>
                <c:pt idx="9">
                  <c:v>97.58</c:v>
                </c:pt>
              </c:numCache>
            </c:numRef>
          </c:val>
          <c:extLst>
            <c:ext xmlns:c16="http://schemas.microsoft.com/office/drawing/2014/chart" uri="{C3380CC4-5D6E-409C-BE32-E72D297353CC}">
              <c16:uniqueId val="{00000001-DD7D-4655-AC91-11D3D60F2703}"/>
            </c:ext>
          </c:extLst>
        </c:ser>
        <c:dLbls>
          <c:showLegendKey val="0"/>
          <c:showVal val="0"/>
          <c:showCatName val="0"/>
          <c:showSerName val="0"/>
          <c:showPercent val="0"/>
          <c:showBubbleSize val="0"/>
        </c:dLbls>
        <c:gapWidth val="219"/>
        <c:axId val="473290800"/>
        <c:axId val="473292240"/>
      </c:barChart>
      <c:catAx>
        <c:axId val="4732908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73292240"/>
        <c:crosses val="autoZero"/>
        <c:auto val="1"/>
        <c:lblAlgn val="ctr"/>
        <c:lblOffset val="100"/>
        <c:noMultiLvlLbl val="0"/>
      </c:catAx>
      <c:valAx>
        <c:axId val="473292240"/>
        <c:scaling>
          <c:orientation val="minMax"/>
          <c:max val="100"/>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732908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chart>
  <c:spPr>
    <a:noFill/>
    <a:ln w="9525" cap="flat" cmpd="sng" algn="ctr">
      <a:noFill/>
      <a:round/>
    </a:ln>
    <a:effectLst/>
  </c:spPr>
  <c:txPr>
    <a:bodyPr/>
    <a:lstStyle/>
    <a:p>
      <a:pPr>
        <a:defRPr/>
      </a:pPr>
      <a:endParaRPr lang="es-DO"/>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depthPercent val="100"/>
      <c:rAngAx val="0"/>
      <c:perspective val="5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INSPECTORIA!$E$4</c:f>
              <c:strCache>
                <c:ptCount val="1"/>
                <c:pt idx="0">
                  <c:v>Total</c:v>
                </c:pt>
              </c:strCache>
            </c:strRef>
          </c:tx>
          <c:dPt>
            <c:idx val="0"/>
            <c:bubble3D val="0"/>
            <c:spPr>
              <a:solidFill>
                <a:srgbClr val="47A8EA"/>
              </a:solidFill>
              <a:ln w="50800">
                <a:solidFill>
                  <a:schemeClr val="lt1"/>
                </a:solidFill>
              </a:ln>
              <a:effectLst/>
              <a:scene3d>
                <a:camera prst="orthographicFront"/>
                <a:lightRig rig="threePt" dir="t"/>
              </a:scene3d>
              <a:sp3d contourW="50800">
                <a:bevelT/>
                <a:contourClr>
                  <a:schemeClr val="lt1"/>
                </a:contourClr>
              </a:sp3d>
            </c:spPr>
            <c:extLst>
              <c:ext xmlns:c16="http://schemas.microsoft.com/office/drawing/2014/chart" uri="{C3380CC4-5D6E-409C-BE32-E72D297353CC}">
                <c16:uniqueId val="{00000001-E69F-4DD7-AB82-377929A74144}"/>
              </c:ext>
            </c:extLst>
          </c:dPt>
          <c:dPt>
            <c:idx val="1"/>
            <c:bubble3D val="0"/>
            <c:spPr>
              <a:solidFill>
                <a:srgbClr val="41CEDA"/>
              </a:solidFill>
              <a:ln w="50800">
                <a:solidFill>
                  <a:schemeClr val="lt1"/>
                </a:solidFill>
              </a:ln>
              <a:effectLst/>
              <a:scene3d>
                <a:camera prst="orthographicFront"/>
                <a:lightRig rig="threePt" dir="t"/>
              </a:scene3d>
              <a:sp3d contourW="50800">
                <a:bevelT/>
                <a:contourClr>
                  <a:schemeClr val="lt1"/>
                </a:contourClr>
              </a:sp3d>
            </c:spPr>
            <c:extLst>
              <c:ext xmlns:c16="http://schemas.microsoft.com/office/drawing/2014/chart" uri="{C3380CC4-5D6E-409C-BE32-E72D297353CC}">
                <c16:uniqueId val="{00000003-E69F-4DD7-AB82-377929A74144}"/>
              </c:ext>
            </c:extLst>
          </c:dPt>
          <c:dPt>
            <c:idx val="2"/>
            <c:bubble3D val="0"/>
            <c:spPr>
              <a:solidFill>
                <a:srgbClr val="142F62"/>
              </a:solidFill>
              <a:ln w="50800">
                <a:solidFill>
                  <a:schemeClr val="lt1"/>
                </a:solidFill>
              </a:ln>
              <a:effectLst/>
              <a:scene3d>
                <a:camera prst="orthographicFront"/>
                <a:lightRig rig="threePt" dir="t"/>
              </a:scene3d>
              <a:sp3d contourW="50800">
                <a:bevelT/>
                <a:contourClr>
                  <a:schemeClr val="lt1"/>
                </a:contourClr>
              </a:sp3d>
            </c:spPr>
            <c:extLst>
              <c:ext xmlns:c16="http://schemas.microsoft.com/office/drawing/2014/chart" uri="{C3380CC4-5D6E-409C-BE32-E72D297353CC}">
                <c16:uniqueId val="{00000005-E69F-4DD7-AB82-377929A74144}"/>
              </c:ext>
            </c:extLst>
          </c:dPt>
          <c:dPt>
            <c:idx val="3"/>
            <c:bubble3D val="0"/>
            <c:spPr>
              <a:solidFill>
                <a:srgbClr val="D9D9D9"/>
              </a:solidFill>
              <a:ln w="50800">
                <a:solidFill>
                  <a:schemeClr val="lt1"/>
                </a:solidFill>
              </a:ln>
              <a:effectLst/>
              <a:scene3d>
                <a:camera prst="orthographicFront"/>
                <a:lightRig rig="threePt" dir="t"/>
              </a:scene3d>
              <a:sp3d contourW="50800">
                <a:bevelT/>
                <a:contourClr>
                  <a:schemeClr val="lt1"/>
                </a:contourClr>
              </a:sp3d>
            </c:spPr>
            <c:extLst>
              <c:ext xmlns:c16="http://schemas.microsoft.com/office/drawing/2014/chart" uri="{C3380CC4-5D6E-409C-BE32-E72D297353CC}">
                <c16:uniqueId val="{00000007-E69F-4DD7-AB82-377929A74144}"/>
              </c:ext>
            </c:extLst>
          </c:dPt>
          <c:dPt>
            <c:idx val="4"/>
            <c:bubble3D val="0"/>
            <c:spPr>
              <a:solidFill>
                <a:srgbClr val="41CEDA"/>
              </a:solidFill>
              <a:ln w="50800">
                <a:solidFill>
                  <a:schemeClr val="lt1"/>
                </a:solidFill>
              </a:ln>
              <a:effectLst/>
              <a:scene3d>
                <a:camera prst="orthographicFront"/>
                <a:lightRig rig="threePt" dir="t"/>
              </a:scene3d>
              <a:sp3d contourW="50800">
                <a:bevelT/>
                <a:contourClr>
                  <a:schemeClr val="lt1"/>
                </a:contourClr>
              </a:sp3d>
            </c:spPr>
            <c:extLst>
              <c:ext xmlns:c16="http://schemas.microsoft.com/office/drawing/2014/chart" uri="{C3380CC4-5D6E-409C-BE32-E72D297353CC}">
                <c16:uniqueId val="{00000009-E69F-4DD7-AB82-377929A74144}"/>
              </c:ext>
            </c:extLst>
          </c:dPt>
          <c:dPt>
            <c:idx val="5"/>
            <c:bubble3D val="0"/>
            <c:spPr>
              <a:solidFill>
                <a:srgbClr val="D9D9D9"/>
              </a:solidFill>
              <a:ln w="50800">
                <a:solidFill>
                  <a:schemeClr val="lt1"/>
                </a:solidFill>
              </a:ln>
              <a:effectLst/>
              <a:scene3d>
                <a:camera prst="orthographicFront"/>
                <a:lightRig rig="threePt" dir="t"/>
              </a:scene3d>
              <a:sp3d contourW="50800">
                <a:bevelT/>
                <a:contourClr>
                  <a:schemeClr val="lt1"/>
                </a:contourClr>
              </a:sp3d>
            </c:spPr>
            <c:extLst>
              <c:ext xmlns:c16="http://schemas.microsoft.com/office/drawing/2014/chart" uri="{C3380CC4-5D6E-409C-BE32-E72D297353CC}">
                <c16:uniqueId val="{0000000B-E69F-4DD7-AB82-377929A74144}"/>
              </c:ext>
            </c:extLst>
          </c:dPt>
          <c:dLbls>
            <c:dLbl>
              <c:idx val="0"/>
              <c:layout>
                <c:manualLayout>
                  <c:x val="1.3888888888888888E-2"/>
                  <c:y val="7.5990501187351341E-3"/>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1-E69F-4DD7-AB82-377929A74144}"/>
                </c:ext>
              </c:extLst>
            </c:dLbl>
            <c:dLbl>
              <c:idx val="1"/>
              <c:layout>
                <c:manualLayout>
                  <c:x val="-1.0185067526415994E-16"/>
                  <c:y val="-0.1366276981474556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3-E69F-4DD7-AB82-377929A74144}"/>
                </c:ext>
              </c:extLst>
            </c:dLbl>
            <c:dLbl>
              <c:idx val="2"/>
              <c:layout>
                <c:manualLayout>
                  <c:x val="-3.888888888888889E-2"/>
                  <c:y val="-0.2271559681846602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5-E69F-4DD7-AB82-377929A74144}"/>
                </c:ext>
              </c:extLst>
            </c:dLbl>
            <c:dLbl>
              <c:idx val="3"/>
              <c:layout>
                <c:manualLayout>
                  <c:x val="0"/>
                  <c:y val="-0.15023478621412478"/>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7-E69F-4DD7-AB82-377929A74144}"/>
                </c:ext>
              </c:extLst>
            </c:dLbl>
            <c:dLbl>
              <c:idx val="4"/>
              <c:layout>
                <c:manualLayout>
                  <c:x val="5.8333333333333334E-2"/>
                  <c:y val="-2.1767581286241944E-2"/>
                </c:manualLayout>
              </c:layout>
              <c:dLblPos val="bestFit"/>
              <c:showLegendKey val="0"/>
              <c:showVal val="1"/>
              <c:showCatName val="1"/>
              <c:showSerName val="0"/>
              <c:showPercent val="0"/>
              <c:showBubbleSize val="0"/>
              <c:extLst>
                <c:ext xmlns:c15="http://schemas.microsoft.com/office/drawing/2012/chart" uri="{CE6537A1-D6FC-4f65-9D91-7224C49458BB}"/>
                <c:ext xmlns:c16="http://schemas.microsoft.com/office/drawing/2014/chart" uri="{C3380CC4-5D6E-409C-BE32-E72D297353CC}">
                  <c16:uniqueId val="{00000009-E69F-4DD7-AB82-377929A74144}"/>
                </c:ext>
              </c:extLst>
            </c:dLbl>
            <c:spPr>
              <a:solidFill>
                <a:sysClr val="window" lastClr="FFFFFF">
                  <a:alpha val="75000"/>
                </a:sysClr>
              </a:solidFill>
              <a:ln w="9525">
                <a:solidFill>
                  <a:sysClr val="windowText" lastClr="000000">
                    <a:lumMod val="25000"/>
                    <a:lumOff val="75000"/>
                  </a:sysClr>
                </a:solidFill>
              </a:ln>
              <a:effectLst/>
            </c:spPr>
            <c:txPr>
              <a:bodyPr rot="0" spcFirstLastPara="1" vertOverflow="clip" horzOverflow="clip" vert="horz" wrap="square" lIns="36576" tIns="18288" rIns="36576" bIns="18288" anchor="ctr" anchorCtr="1">
                <a:spAutoFit/>
              </a:bodyPr>
              <a:lstStyle/>
              <a:p>
                <a:pPr>
                  <a:defRPr sz="8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dLblPos val="outEnd"/>
            <c:showLegendKey val="0"/>
            <c:showVal val="1"/>
            <c:showCatName val="1"/>
            <c:showSerName val="0"/>
            <c:showPercent val="0"/>
            <c:showBubbleSize val="0"/>
            <c:showLeaderLines val="0"/>
            <c:extLst>
              <c:ext xmlns:c15="http://schemas.microsoft.com/office/drawing/2012/chart" uri="{CE6537A1-D6FC-4f65-9D91-7224C49458BB}">
                <c15:spPr xmlns:c15="http://schemas.microsoft.com/office/drawing/2012/chart">
                  <a:prstGeom prst="wedgeRectCallout">
                    <a:avLst/>
                  </a:prstGeom>
                  <a:noFill/>
                  <a:ln>
                    <a:noFill/>
                  </a:ln>
                </c15:spPr>
              </c:ext>
            </c:extLst>
          </c:dLbls>
          <c:cat>
            <c:strRef>
              <c:f>INSPECTORIA!$B$5:$B$10</c:f>
              <c:strCache>
                <c:ptCount val="6"/>
                <c:pt idx="0">
                  <c:v>Notificaciones</c:v>
                </c:pt>
                <c:pt idx="1">
                  <c:v>Registro Nuevos Usuarios</c:v>
                </c:pt>
                <c:pt idx="2">
                  <c:v>Inspecciones de oficios</c:v>
                </c:pt>
                <c:pt idx="3">
                  <c:v>Inspecciones de partes</c:v>
                </c:pt>
                <c:pt idx="4">
                  <c:v>Renovación de registros</c:v>
                </c:pt>
                <c:pt idx="5">
                  <c:v>Operativos</c:v>
                </c:pt>
              </c:strCache>
            </c:strRef>
          </c:cat>
          <c:val>
            <c:numRef>
              <c:f>INSPECTORIA!$E$5:$E$10</c:f>
              <c:numCache>
                <c:formatCode>General</c:formatCode>
                <c:ptCount val="6"/>
                <c:pt idx="0">
                  <c:v>109</c:v>
                </c:pt>
                <c:pt idx="1">
                  <c:v>21</c:v>
                </c:pt>
                <c:pt idx="2">
                  <c:v>100</c:v>
                </c:pt>
                <c:pt idx="3">
                  <c:v>10</c:v>
                </c:pt>
                <c:pt idx="4">
                  <c:v>116</c:v>
                </c:pt>
                <c:pt idx="5">
                  <c:v>19</c:v>
                </c:pt>
              </c:numCache>
            </c:numRef>
          </c:val>
          <c:extLst>
            <c:ext xmlns:c16="http://schemas.microsoft.com/office/drawing/2014/chart" uri="{C3380CC4-5D6E-409C-BE32-E72D297353CC}">
              <c16:uniqueId val="{0000000C-E69F-4DD7-AB82-377929A74144}"/>
            </c:ext>
          </c:extLst>
        </c:ser>
        <c:dLbls>
          <c:showLegendKey val="0"/>
          <c:showVal val="0"/>
          <c:showCatName val="0"/>
          <c:showSerName val="0"/>
          <c:showPercent val="0"/>
          <c:showBubbleSize val="0"/>
          <c:showLeaderLines val="0"/>
        </c:dLbls>
      </c:pie3DChart>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latin typeface="Times New Roman" panose="02020603050405020304" pitchFamily="18" charset="0"/>
                <a:cs typeface="Times New Roman" panose="02020603050405020304" pitchFamily="18" charset="0"/>
              </a:rPr>
              <a:t>Ingresos recaudados</a:t>
            </a:r>
          </a:p>
        </c:rich>
      </c:tx>
      <c:layout>
        <c:manualLayout>
          <c:xMode val="edge"/>
          <c:yMode val="edge"/>
          <c:x val="0.39667357369802453"/>
          <c:y val="2.0907380305247754E-2"/>
        </c:manualLayout>
      </c:layout>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INSPECTORIA!$D$18</c:f>
              <c:strCache>
                <c:ptCount val="1"/>
                <c:pt idx="0">
                  <c:v>Monto RD$</c:v>
                </c:pt>
              </c:strCache>
            </c:strRef>
          </c:tx>
          <c:spPr>
            <a:solidFill>
              <a:srgbClr val="47A8EA"/>
            </a:solidFill>
            <a:ln>
              <a:noFill/>
            </a:ln>
            <a:effectLst/>
            <a:sp3d/>
          </c:spPr>
          <c:invertIfNegative val="0"/>
          <c:dLbls>
            <c:dLbl>
              <c:idx val="0"/>
              <c:layout>
                <c:manualLayout>
                  <c:x val="-1.4734296714539024E-2"/>
                  <c:y val="-2.3957695888955251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DCD0-4AE4-8ADA-5DA8BAA0A668}"/>
                </c:ext>
              </c:extLst>
            </c:dLbl>
            <c:dLbl>
              <c:idx val="1"/>
              <c:layout>
                <c:manualLayout>
                  <c:x val="8.3333333333333332E-3"/>
                  <c:y val="-4.6296296296296294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DCD0-4AE4-8ADA-5DA8BAA0A668}"/>
                </c:ext>
              </c:extLst>
            </c:dLbl>
            <c:dLbl>
              <c:idx val="2"/>
              <c:layout>
                <c:manualLayout>
                  <c:x val="1.3888888888888838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DCD0-4AE4-8ADA-5DA8BAA0A668}"/>
                </c:ext>
              </c:extLst>
            </c:dLbl>
            <c:dLbl>
              <c:idx val="3"/>
              <c:layout>
                <c:manualLayout>
                  <c:x val="2.2222222222222119E-2"/>
                  <c:y val="-2.3148148148148234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DCD0-4AE4-8ADA-5DA8BAA0A668}"/>
                </c:ext>
              </c:extLst>
            </c:dLbl>
            <c:dLbl>
              <c:idx val="4"/>
              <c:layout>
                <c:manualLayout>
                  <c:x val="1.1111111111111112E-2"/>
                  <c:y val="-9.2592592592592587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DCD0-4AE4-8ADA-5DA8BAA0A668}"/>
                </c:ext>
              </c:extLst>
            </c:dLbl>
            <c:dLbl>
              <c:idx val="5"/>
              <c:layout>
                <c:manualLayout>
                  <c:x val="1.6666666666666666E-2"/>
                  <c:y val="-8.4875562720133283E-17"/>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DCD0-4AE4-8ADA-5DA8BAA0A668}"/>
                </c:ext>
              </c:extLst>
            </c:dLbl>
            <c:dLbl>
              <c:idx val="8"/>
              <c:layout>
                <c:manualLayout>
                  <c:x val="-1.2077467589278613E-3"/>
                  <c:y val="6.9173457888010376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DCD0-4AE4-8ADA-5DA8BAA0A668}"/>
                </c:ext>
              </c:extLst>
            </c:dLbl>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INSPECTORIA!$C$19:$C$29</c:f>
              <c:strCache>
                <c:ptCount val="11"/>
                <c:pt idx="0">
                  <c:v>Enero</c:v>
                </c:pt>
                <c:pt idx="1">
                  <c:v>Febrero</c:v>
                </c:pt>
                <c:pt idx="2">
                  <c:v>Marzo </c:v>
                </c:pt>
                <c:pt idx="3">
                  <c:v>Abril</c:v>
                </c:pt>
                <c:pt idx="4">
                  <c:v>Mayo</c:v>
                </c:pt>
                <c:pt idx="5">
                  <c:v>Junio</c:v>
                </c:pt>
                <c:pt idx="6">
                  <c:v>Julio</c:v>
                </c:pt>
                <c:pt idx="7">
                  <c:v>Agosto</c:v>
                </c:pt>
                <c:pt idx="8">
                  <c:v>Septiembre</c:v>
                </c:pt>
                <c:pt idx="9">
                  <c:v>Octubre</c:v>
                </c:pt>
                <c:pt idx="10">
                  <c:v>Noviembre</c:v>
                </c:pt>
              </c:strCache>
            </c:strRef>
          </c:cat>
          <c:val>
            <c:numRef>
              <c:f>INSPECTORIA!$D$19:$D$29</c:f>
              <c:numCache>
                <c:formatCode>#,##0.00</c:formatCode>
                <c:ptCount val="11"/>
                <c:pt idx="0">
                  <c:v>97000</c:v>
                </c:pt>
                <c:pt idx="1">
                  <c:v>152000</c:v>
                </c:pt>
                <c:pt idx="2">
                  <c:v>175000</c:v>
                </c:pt>
                <c:pt idx="3">
                  <c:v>132000</c:v>
                </c:pt>
                <c:pt idx="4">
                  <c:v>46000</c:v>
                </c:pt>
                <c:pt idx="5">
                  <c:v>87000</c:v>
                </c:pt>
                <c:pt idx="6">
                  <c:v>121000</c:v>
                </c:pt>
                <c:pt idx="7">
                  <c:v>525000</c:v>
                </c:pt>
                <c:pt idx="8">
                  <c:v>107000</c:v>
                </c:pt>
                <c:pt idx="9">
                  <c:v>36000</c:v>
                </c:pt>
                <c:pt idx="10">
                  <c:v>251000</c:v>
                </c:pt>
              </c:numCache>
            </c:numRef>
          </c:val>
          <c:extLst>
            <c:ext xmlns:c16="http://schemas.microsoft.com/office/drawing/2014/chart" uri="{C3380CC4-5D6E-409C-BE32-E72D297353CC}">
              <c16:uniqueId val="{00000007-DCD0-4AE4-8ADA-5DA8BAA0A668}"/>
            </c:ext>
          </c:extLst>
        </c:ser>
        <c:dLbls>
          <c:showLegendKey val="0"/>
          <c:showVal val="0"/>
          <c:showCatName val="0"/>
          <c:showSerName val="0"/>
          <c:showPercent val="0"/>
          <c:showBubbleSize val="0"/>
        </c:dLbls>
        <c:gapWidth val="150"/>
        <c:shape val="box"/>
        <c:axId val="469918208"/>
        <c:axId val="469918928"/>
        <c:axId val="0"/>
      </c:bar3DChart>
      <c:catAx>
        <c:axId val="469918208"/>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69918928"/>
        <c:crosses val="autoZero"/>
        <c:auto val="1"/>
        <c:lblAlgn val="ctr"/>
        <c:lblOffset val="100"/>
        <c:noMultiLvlLbl val="0"/>
      </c:catAx>
      <c:valAx>
        <c:axId val="469918928"/>
        <c:scaling>
          <c:orientation val="minMax"/>
        </c:scaling>
        <c:delete val="1"/>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crossAx val="46991820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solidFill>
                  <a:srgbClr val="767171"/>
                </a:solidFill>
              </a:rPr>
              <a:t>Inspecciones</a:t>
            </a:r>
            <a:r>
              <a:rPr lang="es-DO" sz="1200"/>
              <a:t> de oficios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clustered"/>
        <c:varyColors val="0"/>
        <c:ser>
          <c:idx val="0"/>
          <c:order val="0"/>
          <c:spPr>
            <a:solidFill>
              <a:srgbClr val="142F6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INSPECTORIA!$B$36:$B$59</c:f>
              <c:strCache>
                <c:ptCount val="24"/>
                <c:pt idx="0">
                  <c:v>Santo Domingo </c:v>
                </c:pt>
                <c:pt idx="1">
                  <c:v>Puerto Plata</c:v>
                </c:pt>
                <c:pt idx="2">
                  <c:v>Monte Plata</c:v>
                </c:pt>
                <c:pt idx="3">
                  <c:v>Pedernales</c:v>
                </c:pt>
                <c:pt idx="4">
                  <c:v>San Cristóbal</c:v>
                </c:pt>
                <c:pt idx="5">
                  <c:v>San Juan de la Maguana</c:v>
                </c:pt>
                <c:pt idx="6">
                  <c:v>Elías Piña</c:v>
                </c:pt>
                <c:pt idx="7">
                  <c:v>Peravia</c:v>
                </c:pt>
                <c:pt idx="8">
                  <c:v>Hato Mayor</c:v>
                </c:pt>
                <c:pt idx="9">
                  <c:v>La Altagracia</c:v>
                </c:pt>
                <c:pt idx="10">
                  <c:v>El seibo</c:v>
                </c:pt>
                <c:pt idx="11">
                  <c:v>Samaná</c:v>
                </c:pt>
                <c:pt idx="12">
                  <c:v>Santiago</c:v>
                </c:pt>
                <c:pt idx="13">
                  <c:v>Azua</c:v>
                </c:pt>
                <c:pt idx="14">
                  <c:v>Barahona</c:v>
                </c:pt>
                <c:pt idx="15">
                  <c:v>San Francisco de Macorís </c:v>
                </c:pt>
                <c:pt idx="16">
                  <c:v>Esperanza</c:v>
                </c:pt>
                <c:pt idx="17">
                  <c:v>María Trinidad Sánchez</c:v>
                </c:pt>
                <c:pt idx="18">
                  <c:v>Dajabón</c:v>
                </c:pt>
                <c:pt idx="19">
                  <c:v>Montecristi</c:v>
                </c:pt>
                <c:pt idx="20">
                  <c:v>Santiago Rodríguez</c:v>
                </c:pt>
                <c:pt idx="21">
                  <c:v>La Vega</c:v>
                </c:pt>
                <c:pt idx="22">
                  <c:v>Monseñor Nouel</c:v>
                </c:pt>
                <c:pt idx="23">
                  <c:v>Espaillat</c:v>
                </c:pt>
              </c:strCache>
            </c:strRef>
          </c:cat>
          <c:val>
            <c:numRef>
              <c:f>INSPECTORIA!$C$36:$C$59</c:f>
              <c:numCache>
                <c:formatCode>General</c:formatCode>
                <c:ptCount val="24"/>
                <c:pt idx="0">
                  <c:v>19</c:v>
                </c:pt>
                <c:pt idx="1">
                  <c:v>1</c:v>
                </c:pt>
                <c:pt idx="2">
                  <c:v>1</c:v>
                </c:pt>
                <c:pt idx="3">
                  <c:v>2</c:v>
                </c:pt>
                <c:pt idx="4">
                  <c:v>9</c:v>
                </c:pt>
                <c:pt idx="5">
                  <c:v>5</c:v>
                </c:pt>
                <c:pt idx="6">
                  <c:v>1</c:v>
                </c:pt>
                <c:pt idx="7">
                  <c:v>2</c:v>
                </c:pt>
                <c:pt idx="8">
                  <c:v>1</c:v>
                </c:pt>
                <c:pt idx="9">
                  <c:v>3</c:v>
                </c:pt>
                <c:pt idx="10">
                  <c:v>1</c:v>
                </c:pt>
                <c:pt idx="11">
                  <c:v>4</c:v>
                </c:pt>
                <c:pt idx="12">
                  <c:v>19</c:v>
                </c:pt>
                <c:pt idx="13">
                  <c:v>13</c:v>
                </c:pt>
                <c:pt idx="14">
                  <c:v>1</c:v>
                </c:pt>
                <c:pt idx="15">
                  <c:v>1</c:v>
                </c:pt>
                <c:pt idx="16">
                  <c:v>3</c:v>
                </c:pt>
                <c:pt idx="17">
                  <c:v>3</c:v>
                </c:pt>
                <c:pt idx="18">
                  <c:v>2</c:v>
                </c:pt>
                <c:pt idx="19">
                  <c:v>2</c:v>
                </c:pt>
                <c:pt idx="20">
                  <c:v>1</c:v>
                </c:pt>
                <c:pt idx="21">
                  <c:v>4</c:v>
                </c:pt>
                <c:pt idx="22">
                  <c:v>1</c:v>
                </c:pt>
                <c:pt idx="23">
                  <c:v>1</c:v>
                </c:pt>
              </c:numCache>
            </c:numRef>
          </c:val>
          <c:extLst>
            <c:ext xmlns:c16="http://schemas.microsoft.com/office/drawing/2014/chart" uri="{C3380CC4-5D6E-409C-BE32-E72D297353CC}">
              <c16:uniqueId val="{00000000-0136-4E81-88A5-ADF599A63963}"/>
            </c:ext>
          </c:extLst>
        </c:ser>
        <c:dLbls>
          <c:dLblPos val="outEnd"/>
          <c:showLegendKey val="0"/>
          <c:showVal val="1"/>
          <c:showCatName val="0"/>
          <c:showSerName val="0"/>
          <c:showPercent val="0"/>
          <c:showBubbleSize val="0"/>
        </c:dLbls>
        <c:gapWidth val="182"/>
        <c:axId val="517395168"/>
        <c:axId val="517395528"/>
      </c:barChart>
      <c:catAx>
        <c:axId val="51739516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517395528"/>
        <c:crosses val="autoZero"/>
        <c:auto val="1"/>
        <c:lblAlgn val="l"/>
        <c:lblOffset val="100"/>
        <c:noMultiLvlLbl val="0"/>
      </c:catAx>
      <c:valAx>
        <c:axId val="517395528"/>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17395168"/>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latin typeface="Times New Roman" panose="02020603050405020304" pitchFamily="18" charset="0"/>
          <a:cs typeface="Times New Roman" panose="02020603050405020304" pitchFamily="18" charset="0"/>
        </a:defRPr>
      </a:pPr>
      <a:endParaRPr lang="es-DO"/>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1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r>
              <a:rPr lang="en-US" sz="1100">
                <a:solidFill>
                  <a:srgbClr val="767171"/>
                </a:solidFill>
                <a:latin typeface="Times New Roman" panose="02020603050405020304" pitchFamily="18" charset="0"/>
                <a:cs typeface="Times New Roman" panose="02020603050405020304" pitchFamily="18" charset="0"/>
              </a:rPr>
              <a:t>Notificaciones</a:t>
            </a:r>
          </a:p>
        </c:rich>
      </c:tx>
      <c:layout>
        <c:manualLayout>
          <c:xMode val="edge"/>
          <c:yMode val="edge"/>
          <c:x val="0.4139508236317086"/>
          <c:y val="1.9856584386053693E-2"/>
        </c:manualLayout>
      </c:layout>
      <c:overlay val="0"/>
      <c:spPr>
        <a:noFill/>
        <a:ln>
          <a:noFill/>
        </a:ln>
        <a:effectLst/>
      </c:spPr>
      <c:txPr>
        <a:bodyPr rot="0" spcFirstLastPara="1" vertOverflow="ellipsis" vert="horz" wrap="square" anchor="ctr" anchorCtr="1"/>
        <a:lstStyle/>
        <a:p>
          <a:pPr>
            <a:defRPr sz="1100" b="0" i="0" u="none" strike="noStrike" kern="1200" spc="0" baseline="0">
              <a:solidFill>
                <a:srgbClr val="767171"/>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49150108690401428"/>
          <c:y val="7.4037290071176334E-2"/>
          <c:w val="0.48150504806531086"/>
          <c:h val="0.89617768881387416"/>
        </c:manualLayout>
      </c:layout>
      <c:bar3DChart>
        <c:barDir val="bar"/>
        <c:grouping val="stacked"/>
        <c:varyColors val="0"/>
        <c:ser>
          <c:idx val="0"/>
          <c:order val="0"/>
          <c:tx>
            <c:strRef>
              <c:f>INSPECTORIA!$C$66</c:f>
              <c:strCache>
                <c:ptCount val="1"/>
                <c:pt idx="0">
                  <c:v>Cantidad</c:v>
                </c:pt>
              </c:strCache>
            </c:strRef>
          </c:tx>
          <c:spPr>
            <a:solidFill>
              <a:srgbClr val="142F62"/>
            </a:solidFill>
            <a:ln>
              <a:noFill/>
            </a:ln>
            <a:effectLst/>
            <a:sp3d/>
          </c:spPr>
          <c:invertIfNegative val="0"/>
          <c:dLbls>
            <c:dLbl>
              <c:idx val="0"/>
              <c:layout>
                <c:manualLayout>
                  <c:x val="0.23952023286015947"/>
                  <c:y val="-4.69776176844472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29C6-461E-A42C-C43D3541E0FF}"/>
                </c:ext>
              </c:extLst>
            </c:dLbl>
            <c:dLbl>
              <c:idx val="1"/>
              <c:layout>
                <c:manualLayout>
                  <c:x val="7.9470198675496692E-2"/>
                  <c:y val="-7.3037113205225088E-3"/>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29C6-461E-A42C-C43D3541E0FF}"/>
                </c:ext>
              </c:extLst>
            </c:dLbl>
            <c:dLbl>
              <c:idx val="2"/>
              <c:layout>
                <c:manualLayout>
                  <c:x val="9.6846009421693038E-2"/>
                  <c:y val="-4.603370289647725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29C6-461E-A42C-C43D3541E0FF}"/>
                </c:ext>
              </c:extLst>
            </c:dLbl>
            <c:dLbl>
              <c:idx val="3"/>
              <c:layout>
                <c:manualLayout>
                  <c:x val="7.6821192052980131E-2"/>
                  <c:y val="-1.825927830130633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29C6-461E-A42C-C43D3541E0FF}"/>
                </c:ext>
              </c:extLst>
            </c:dLbl>
            <c:dLbl>
              <c:idx val="4"/>
              <c:layout>
                <c:manualLayout>
                  <c:x val="9.0624300078437303E-2"/>
                  <c:y val="-2.543879137969340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29C6-461E-A42C-C43D3541E0FF}"/>
                </c:ext>
              </c:extLst>
            </c:dLbl>
            <c:dLbl>
              <c:idx val="5"/>
              <c:layout>
                <c:manualLayout>
                  <c:x val="9.2779436339051918E-2"/>
                  <c:y val="-4.332583802021389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29C6-461E-A42C-C43D3541E0FF}"/>
                </c:ext>
              </c:extLst>
            </c:dLbl>
            <c:dLbl>
              <c:idx val="6"/>
              <c:layout>
                <c:manualLayout>
                  <c:x val="4.2140462678684418E-2"/>
                  <c:y val="-3.24943785151604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29C6-461E-A42C-C43D3541E0FF}"/>
                </c:ext>
              </c:extLst>
            </c:dLbl>
            <c:dLbl>
              <c:idx val="7"/>
              <c:layout>
                <c:manualLayout>
                  <c:x val="4.2140462678684418E-2"/>
                  <c:y val="-3.52022433914237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29C6-461E-A42C-C43D3541E0FF}"/>
                </c:ext>
              </c:extLst>
            </c:dLbl>
            <c:dLbl>
              <c:idx val="8"/>
              <c:layout>
                <c:manualLayout>
                  <c:x val="5.6187283571579337E-2"/>
                  <c:y val="-3.520224339142378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29C6-461E-A42C-C43D3541E0FF}"/>
                </c:ext>
              </c:extLst>
            </c:dLbl>
            <c:dLbl>
              <c:idx val="9"/>
              <c:layout>
                <c:manualLayout>
                  <c:x val="4.9163873125131832E-2"/>
                  <c:y val="-3.7910108267687155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29C6-461E-A42C-C43D3541E0FF}"/>
                </c:ext>
              </c:extLst>
            </c:dLbl>
            <c:dLbl>
              <c:idx val="10"/>
              <c:layout>
                <c:manualLayout>
                  <c:x val="8.8888888888888892E-2"/>
                  <c:y val="-1.3888888888888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29C6-461E-A42C-C43D3541E0FF}"/>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INSPECTORIA!$B$67:$B$77</c:f>
              <c:strCache>
                <c:ptCount val="11"/>
                <c:pt idx="0">
                  <c:v>Distribuidores de programas de computadoras</c:v>
                </c:pt>
                <c:pt idx="1">
                  <c:v>Clubes y/o tiendas de videos</c:v>
                </c:pt>
                <c:pt idx="2">
                  <c:v>Estaciones de radiodifusión sonoras</c:v>
                </c:pt>
                <c:pt idx="3">
                  <c:v>Galerias de artes</c:v>
                </c:pt>
                <c:pt idx="4">
                  <c:v>Estaciones de Transmisión/Retransmisión abierta y por cable.</c:v>
                </c:pt>
                <c:pt idx="5">
                  <c:v>Estaciones de radiodifusíon televisión abierta</c:v>
                </c:pt>
                <c:pt idx="6">
                  <c:v>Distribuidores y Fabricantes de Ejemplares de Obras expresadas en forma gráfica (Editores, Imprenta, etc.).</c:v>
                </c:pt>
                <c:pt idx="7">
                  <c:v>Importadores y comercializadores de equipos de señales satelitales.</c:v>
                </c:pt>
                <c:pt idx="8">
                  <c:v>Estaciones de Radiodifusión Televisiva Cerrada.                        </c:v>
                </c:pt>
                <c:pt idx="9">
                  <c:v>Estaciones de Radiodifusión A. M.</c:v>
                </c:pt>
                <c:pt idx="10">
                  <c:v>Estaciones de Radiodifusión por internet</c:v>
                </c:pt>
              </c:strCache>
            </c:strRef>
          </c:cat>
          <c:val>
            <c:numRef>
              <c:f>INSPECTORIA!$C$67:$C$77</c:f>
              <c:numCache>
                <c:formatCode>General</c:formatCode>
                <c:ptCount val="11"/>
                <c:pt idx="0">
                  <c:v>43</c:v>
                </c:pt>
                <c:pt idx="1">
                  <c:v>5</c:v>
                </c:pt>
                <c:pt idx="2">
                  <c:v>14</c:v>
                </c:pt>
                <c:pt idx="3">
                  <c:v>3</c:v>
                </c:pt>
                <c:pt idx="4">
                  <c:v>13</c:v>
                </c:pt>
                <c:pt idx="5">
                  <c:v>15</c:v>
                </c:pt>
                <c:pt idx="6">
                  <c:v>4</c:v>
                </c:pt>
                <c:pt idx="7">
                  <c:v>2</c:v>
                </c:pt>
                <c:pt idx="8">
                  <c:v>6</c:v>
                </c:pt>
                <c:pt idx="9">
                  <c:v>2</c:v>
                </c:pt>
                <c:pt idx="10">
                  <c:v>2</c:v>
                </c:pt>
              </c:numCache>
            </c:numRef>
          </c:val>
          <c:extLst>
            <c:ext xmlns:c16="http://schemas.microsoft.com/office/drawing/2014/chart" uri="{C3380CC4-5D6E-409C-BE32-E72D297353CC}">
              <c16:uniqueId val="{0000000B-29C6-461E-A42C-C43D3541E0FF}"/>
            </c:ext>
          </c:extLst>
        </c:ser>
        <c:dLbls>
          <c:showLegendKey val="0"/>
          <c:showVal val="0"/>
          <c:showCatName val="0"/>
          <c:showSerName val="0"/>
          <c:showPercent val="0"/>
          <c:showBubbleSize val="0"/>
        </c:dLbls>
        <c:gapWidth val="150"/>
        <c:shape val="box"/>
        <c:axId val="407749952"/>
        <c:axId val="407746712"/>
        <c:axId val="0"/>
      </c:bar3DChart>
      <c:catAx>
        <c:axId val="407749952"/>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5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s-DO"/>
          </a:p>
        </c:txPr>
        <c:crossAx val="407746712"/>
        <c:crosses val="autoZero"/>
        <c:auto val="1"/>
        <c:lblAlgn val="l"/>
        <c:lblOffset val="100"/>
        <c:noMultiLvlLbl val="0"/>
      </c:catAx>
      <c:valAx>
        <c:axId val="407746712"/>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077499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c:spPr>
  <c:txPr>
    <a:bodyPr/>
    <a:lstStyle/>
    <a:p>
      <a:pPr>
        <a:defRPr/>
      </a:pPr>
      <a:endParaRPr lang="es-DO"/>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solidFill>
                  <a:srgbClr val="767171"/>
                </a:solidFill>
                <a:latin typeface="Times New Roman" panose="02020603050405020304" pitchFamily="18" charset="0"/>
                <a:cs typeface="Times New Roman" panose="02020603050405020304" pitchFamily="18" charset="0"/>
              </a:rPr>
              <a:t>Registro de nuevos usuarios</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plotArea>
      <c:layout/>
      <c:barChart>
        <c:barDir val="bar"/>
        <c:grouping val="clustered"/>
        <c:varyColors val="0"/>
        <c:ser>
          <c:idx val="0"/>
          <c:order val="0"/>
          <c:tx>
            <c:strRef>
              <c:f>INSPECTORIA!$C$94</c:f>
              <c:strCache>
                <c:ptCount val="1"/>
                <c:pt idx="0">
                  <c:v>Cantidad</c:v>
                </c:pt>
              </c:strCache>
            </c:strRef>
          </c:tx>
          <c:spPr>
            <a:solidFill>
              <a:srgbClr val="47A8EA"/>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INSPECTORIA!$B$95:$B$97</c:f>
              <c:strCache>
                <c:ptCount val="3"/>
                <c:pt idx="0">
                  <c:v>Importadores y distribuidores de programas de computadoras.</c:v>
                </c:pt>
                <c:pt idx="1">
                  <c:v>Estaciones de radiodifusión televisiva cerradas.</c:v>
                </c:pt>
                <c:pt idx="2">
                  <c:v>Estaciones de transmisión/retransmisión abierta y por cable.</c:v>
                </c:pt>
              </c:strCache>
            </c:strRef>
          </c:cat>
          <c:val>
            <c:numRef>
              <c:f>INSPECTORIA!$C$95:$C$97</c:f>
              <c:numCache>
                <c:formatCode>General</c:formatCode>
                <c:ptCount val="3"/>
                <c:pt idx="0">
                  <c:v>1</c:v>
                </c:pt>
                <c:pt idx="1">
                  <c:v>19</c:v>
                </c:pt>
                <c:pt idx="2">
                  <c:v>1</c:v>
                </c:pt>
              </c:numCache>
            </c:numRef>
          </c:val>
          <c:extLst>
            <c:ext xmlns:c16="http://schemas.microsoft.com/office/drawing/2014/chart" uri="{C3380CC4-5D6E-409C-BE32-E72D297353CC}">
              <c16:uniqueId val="{00000000-D3BA-4E05-9A5E-CE2EB5B0801A}"/>
            </c:ext>
          </c:extLst>
        </c:ser>
        <c:dLbls>
          <c:showLegendKey val="0"/>
          <c:showVal val="0"/>
          <c:showCatName val="0"/>
          <c:showSerName val="0"/>
          <c:showPercent val="0"/>
          <c:showBubbleSize val="0"/>
        </c:dLbls>
        <c:gapWidth val="182"/>
        <c:axId val="537532104"/>
        <c:axId val="537526344"/>
      </c:barChart>
      <c:catAx>
        <c:axId val="5375321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37526344"/>
        <c:crosses val="autoZero"/>
        <c:auto val="1"/>
        <c:lblAlgn val="ctr"/>
        <c:lblOffset val="100"/>
        <c:noMultiLvlLbl val="0"/>
      </c:catAx>
      <c:valAx>
        <c:axId val="537526344"/>
        <c:scaling>
          <c:orientation val="minMax"/>
        </c:scaling>
        <c:delete val="1"/>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53753210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b="0">
                <a:latin typeface="Times New Roman" panose="02020603050405020304" pitchFamily="18" charset="0"/>
                <a:cs typeface="Times New Roman" panose="02020603050405020304" pitchFamily="18" charset="0"/>
              </a:rPr>
              <a:t>Registros de obras 2025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strRef>
              <c:f>Registro!$L$6</c:f>
              <c:strCache>
                <c:ptCount val="1"/>
                <c:pt idx="0">
                  <c:v>Física</c:v>
                </c:pt>
              </c:strCache>
            </c:strRef>
          </c:tx>
          <c:spPr>
            <a:solidFill>
              <a:srgbClr val="142F62"/>
            </a:solidFill>
            <a:ln>
              <a:noFill/>
            </a:ln>
            <a:effectLst/>
            <a:sp3d/>
          </c:spPr>
          <c:invertIfNegative val="0"/>
          <c:dLbls>
            <c:dLbl>
              <c:idx val="0"/>
              <c:layout>
                <c:manualLayout>
                  <c:x val="3.6111111111111108E-2"/>
                  <c:y val="-2.3148148148148147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4830-4F4D-881A-B72FE31E5B2B}"/>
                </c:ext>
              </c:extLst>
            </c:dLbl>
            <c:dLbl>
              <c:idx val="1"/>
              <c:layout>
                <c:manualLayout>
                  <c:x val="2.5000000000000001E-2"/>
                  <c:y val="-1.3888888888888888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4830-4F4D-881A-B72FE31E5B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Registro!$K$7:$K$9</c:f>
              <c:strCache>
                <c:ptCount val="3"/>
                <c:pt idx="0">
                  <c:v>Obras literarias</c:v>
                </c:pt>
                <c:pt idx="1">
                  <c:v>Obras artísticas</c:v>
                </c:pt>
                <c:pt idx="2">
                  <c:v>Obras científicas</c:v>
                </c:pt>
              </c:strCache>
            </c:strRef>
          </c:cat>
          <c:val>
            <c:numRef>
              <c:f>Registro!$L$7:$L$9</c:f>
              <c:numCache>
                <c:formatCode>_(* #,##0_);_(* \(#,##0\);_(* "-"??_);_(@_)</c:formatCode>
                <c:ptCount val="3"/>
                <c:pt idx="0">
                  <c:v>22182</c:v>
                </c:pt>
                <c:pt idx="1">
                  <c:v>5720</c:v>
                </c:pt>
                <c:pt idx="2">
                  <c:v>213</c:v>
                </c:pt>
              </c:numCache>
            </c:numRef>
          </c:val>
          <c:extLst>
            <c:ext xmlns:c16="http://schemas.microsoft.com/office/drawing/2014/chart" uri="{C3380CC4-5D6E-409C-BE32-E72D297353CC}">
              <c16:uniqueId val="{00000002-4830-4F4D-881A-B72FE31E5B2B}"/>
            </c:ext>
          </c:extLst>
        </c:ser>
        <c:ser>
          <c:idx val="1"/>
          <c:order val="1"/>
          <c:tx>
            <c:strRef>
              <c:f>Registro!$M$6</c:f>
              <c:strCache>
                <c:ptCount val="1"/>
                <c:pt idx="0">
                  <c:v>Vitual</c:v>
                </c:pt>
              </c:strCache>
            </c:strRef>
          </c:tx>
          <c:spPr>
            <a:solidFill>
              <a:srgbClr val="47A8EA"/>
            </a:solidFill>
            <a:ln>
              <a:noFill/>
            </a:ln>
            <a:effectLst/>
            <a:sp3d/>
          </c:spPr>
          <c:invertIfNegative val="0"/>
          <c:dLbls>
            <c:dLbl>
              <c:idx val="0"/>
              <c:layout>
                <c:manualLayout>
                  <c:x val="2.7777777777777776E-2"/>
                  <c:y val="-4.6296296296296294E-3"/>
                </c:manualLayout>
              </c:layout>
              <c:tx>
                <c:rich>
                  <a:bodyPr/>
                  <a:lstStyle/>
                  <a:p>
                    <a:fld id="{8EADA970-3DBB-4925-B2F8-9F5661BED93D}" type="VALUE">
                      <a:rPr lang="en-US" b="0"/>
                      <a:pPr/>
                      <a:t>[VALOR]</a:t>
                    </a:fld>
                    <a:endParaRPr lang="es-DO"/>
                  </a:p>
                </c:rich>
              </c:tx>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830-4F4D-881A-B72FE31E5B2B}"/>
                </c:ext>
              </c:extLst>
            </c:dLbl>
            <c:dLbl>
              <c:idx val="1"/>
              <c:layout>
                <c:manualLayout>
                  <c:x val="4.4444444444444446E-2"/>
                  <c:y val="-2.7777777777777776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4830-4F4D-881A-B72FE31E5B2B}"/>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Registro!$K$7:$K$9</c:f>
              <c:strCache>
                <c:ptCount val="3"/>
                <c:pt idx="0">
                  <c:v>Obras literarias</c:v>
                </c:pt>
                <c:pt idx="1">
                  <c:v>Obras artísticas</c:v>
                </c:pt>
                <c:pt idx="2">
                  <c:v>Obras científicas</c:v>
                </c:pt>
              </c:strCache>
            </c:strRef>
          </c:cat>
          <c:val>
            <c:numRef>
              <c:f>Registro!$M$7:$M$9</c:f>
              <c:numCache>
                <c:formatCode>_(* #,##0_);_(* \(#,##0\);_(* "-"??_);_(@_)</c:formatCode>
                <c:ptCount val="3"/>
                <c:pt idx="0">
                  <c:v>2803</c:v>
                </c:pt>
                <c:pt idx="1">
                  <c:v>167</c:v>
                </c:pt>
                <c:pt idx="2">
                  <c:v>5</c:v>
                </c:pt>
              </c:numCache>
            </c:numRef>
          </c:val>
          <c:extLst>
            <c:ext xmlns:c16="http://schemas.microsoft.com/office/drawing/2014/chart" uri="{C3380CC4-5D6E-409C-BE32-E72D297353CC}">
              <c16:uniqueId val="{00000005-4830-4F4D-881A-B72FE31E5B2B}"/>
            </c:ext>
          </c:extLst>
        </c:ser>
        <c:dLbls>
          <c:showLegendKey val="0"/>
          <c:showVal val="0"/>
          <c:showCatName val="0"/>
          <c:showSerName val="0"/>
          <c:showPercent val="0"/>
          <c:showBubbleSize val="0"/>
        </c:dLbls>
        <c:gapWidth val="150"/>
        <c:shape val="box"/>
        <c:axId val="567633784"/>
        <c:axId val="567640264"/>
        <c:axId val="0"/>
      </c:bar3DChart>
      <c:catAx>
        <c:axId val="567633784"/>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567640264"/>
        <c:crosses val="autoZero"/>
        <c:auto val="1"/>
        <c:lblAlgn val="ctr"/>
        <c:lblOffset val="100"/>
        <c:noMultiLvlLbl val="0"/>
      </c:catAx>
      <c:valAx>
        <c:axId val="567640264"/>
        <c:scaling>
          <c:orientation val="minMax"/>
        </c:scaling>
        <c:delete val="1"/>
        <c:axPos val="l"/>
        <c:majorGridlines>
          <c:spPr>
            <a:ln w="9525" cap="flat" cmpd="sng" algn="ctr">
              <a:solidFill>
                <a:schemeClr val="tx1">
                  <a:lumMod val="15000"/>
                  <a:lumOff val="85000"/>
                </a:schemeClr>
              </a:solidFill>
              <a:round/>
            </a:ln>
            <a:effectLst/>
          </c:spPr>
        </c:majorGridlines>
        <c:numFmt formatCode="_(* #,##0_);_(* \(#,##0\);_(* &quot;-&quot;??_);_(@_)" sourceLinked="1"/>
        <c:majorTickMark val="none"/>
        <c:minorTickMark val="none"/>
        <c:tickLblPos val="nextTo"/>
        <c:crossAx val="56763378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es-DO"/>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MX"/>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8176754571333728E-2"/>
          <c:y val="0.12382182576869832"/>
          <c:w val="0.91331799137166159"/>
          <c:h val="0.63106237688557576"/>
        </c:manualLayout>
      </c:layout>
      <c:bar3DChart>
        <c:barDir val="col"/>
        <c:grouping val="clustered"/>
        <c:varyColors val="0"/>
        <c:ser>
          <c:idx val="0"/>
          <c:order val="0"/>
          <c:tx>
            <c:strRef>
              <c:f>DRAC!$C$3</c:f>
              <c:strCache>
                <c:ptCount val="1"/>
                <c:pt idx="0">
                  <c:v>Vista conciliatorias</c:v>
                </c:pt>
              </c:strCache>
            </c:strRef>
          </c:tx>
          <c:spPr>
            <a:solidFill>
              <a:srgbClr val="142F62"/>
            </a:solidFill>
            <a:ln>
              <a:noFill/>
            </a:ln>
            <a:effectLst>
              <a:outerShdw blurRad="50800" dist="38100" dir="2700000" algn="tl" rotWithShape="0">
                <a:prstClr val="black">
                  <a:alpha val="40000"/>
                </a:prst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DRAC!$B$4:$B$14</c:f>
              <c:strCache>
                <c:ptCount val="11"/>
                <c:pt idx="0">
                  <c:v>Enero </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DRAC!$C$4:$C$14</c:f>
              <c:numCache>
                <c:formatCode>0</c:formatCode>
                <c:ptCount val="11"/>
                <c:pt idx="1">
                  <c:v>1</c:v>
                </c:pt>
                <c:pt idx="2">
                  <c:v>1</c:v>
                </c:pt>
                <c:pt idx="4">
                  <c:v>2</c:v>
                </c:pt>
                <c:pt idx="5">
                  <c:v>2</c:v>
                </c:pt>
                <c:pt idx="9">
                  <c:v>1</c:v>
                </c:pt>
                <c:pt idx="10">
                  <c:v>1</c:v>
                </c:pt>
              </c:numCache>
            </c:numRef>
          </c:val>
          <c:extLst>
            <c:ext xmlns:c16="http://schemas.microsoft.com/office/drawing/2014/chart" uri="{C3380CC4-5D6E-409C-BE32-E72D297353CC}">
              <c16:uniqueId val="{00000000-B23F-460D-A4C4-935843308AA8}"/>
            </c:ext>
          </c:extLst>
        </c:ser>
        <c:ser>
          <c:idx val="1"/>
          <c:order val="1"/>
          <c:tx>
            <c:strRef>
              <c:f>DRAC!$D$3</c:f>
              <c:strCache>
                <c:ptCount val="1"/>
                <c:pt idx="0">
                  <c:v>ACTA DE ACUERDO</c:v>
                </c:pt>
              </c:strCache>
            </c:strRef>
          </c:tx>
          <c:spPr>
            <a:solidFill>
              <a:schemeClr val="accent2"/>
            </a:solidFill>
            <a:ln>
              <a:noFill/>
            </a:ln>
            <a:effectLst/>
            <a:sp3d/>
          </c:spPr>
          <c:invertIfNegative val="0"/>
          <c:cat>
            <c:strRef>
              <c:f>DRAC!$B$4:$B$14</c:f>
              <c:strCache>
                <c:ptCount val="11"/>
                <c:pt idx="0">
                  <c:v>Enero </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DRAC!$D$4:$D$14</c:f>
            </c:numRef>
          </c:val>
          <c:extLst>
            <c:ext xmlns:c16="http://schemas.microsoft.com/office/drawing/2014/chart" uri="{C3380CC4-5D6E-409C-BE32-E72D297353CC}">
              <c16:uniqueId val="{00000001-B23F-460D-A4C4-935843308AA8}"/>
            </c:ext>
          </c:extLst>
        </c:ser>
        <c:ser>
          <c:idx val="2"/>
          <c:order val="2"/>
          <c:tx>
            <c:strRef>
              <c:f>DRAC!$E$3</c:f>
              <c:strCache>
                <c:ptCount val="1"/>
                <c:pt idx="0">
                  <c:v>ACTA DE NO ACUERDO</c:v>
                </c:pt>
              </c:strCache>
            </c:strRef>
          </c:tx>
          <c:spPr>
            <a:solidFill>
              <a:schemeClr val="accent3"/>
            </a:solidFill>
            <a:ln>
              <a:noFill/>
            </a:ln>
            <a:effectLst/>
            <a:sp3d/>
          </c:spPr>
          <c:invertIfNegative val="0"/>
          <c:cat>
            <c:strRef>
              <c:f>DRAC!$B$4:$B$14</c:f>
              <c:strCache>
                <c:ptCount val="11"/>
                <c:pt idx="0">
                  <c:v>Enero </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DRAC!$E$4:$E$14</c:f>
            </c:numRef>
          </c:val>
          <c:extLst>
            <c:ext xmlns:c16="http://schemas.microsoft.com/office/drawing/2014/chart" uri="{C3380CC4-5D6E-409C-BE32-E72D297353CC}">
              <c16:uniqueId val="{00000002-B23F-460D-A4C4-935843308AA8}"/>
            </c:ext>
          </c:extLst>
        </c:ser>
        <c:ser>
          <c:idx val="3"/>
          <c:order val="3"/>
          <c:tx>
            <c:strRef>
              <c:f>DRAC!$F$3</c:f>
              <c:strCache>
                <c:ptCount val="1"/>
                <c:pt idx="0">
                  <c:v>Actas trabajadas</c:v>
                </c:pt>
              </c:strCache>
            </c:strRef>
          </c:tx>
          <c:spPr>
            <a:solidFill>
              <a:srgbClr val="47A8EA"/>
            </a:solidFill>
            <a:ln>
              <a:noFill/>
            </a:ln>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s-DO"/>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DRAC!$B$4:$B$14</c:f>
              <c:strCache>
                <c:ptCount val="11"/>
                <c:pt idx="0">
                  <c:v>Enero </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DRAC!$F$4:$F$14</c:f>
              <c:numCache>
                <c:formatCode>0</c:formatCode>
                <c:ptCount val="11"/>
                <c:pt idx="1">
                  <c:v>1</c:v>
                </c:pt>
                <c:pt idx="2">
                  <c:v>1</c:v>
                </c:pt>
                <c:pt idx="4">
                  <c:v>1</c:v>
                </c:pt>
                <c:pt idx="5">
                  <c:v>1</c:v>
                </c:pt>
                <c:pt idx="9">
                  <c:v>1</c:v>
                </c:pt>
              </c:numCache>
            </c:numRef>
          </c:val>
          <c:extLst>
            <c:ext xmlns:c16="http://schemas.microsoft.com/office/drawing/2014/chart" uri="{C3380CC4-5D6E-409C-BE32-E72D297353CC}">
              <c16:uniqueId val="{00000003-B23F-460D-A4C4-935843308AA8}"/>
            </c:ext>
          </c:extLst>
        </c:ser>
        <c:dLbls>
          <c:showLegendKey val="0"/>
          <c:showVal val="0"/>
          <c:showCatName val="0"/>
          <c:showSerName val="0"/>
          <c:showPercent val="0"/>
          <c:showBubbleSize val="0"/>
        </c:dLbls>
        <c:gapWidth val="150"/>
        <c:shape val="box"/>
        <c:axId val="499908896"/>
        <c:axId val="499912496"/>
        <c:axId val="0"/>
      </c:bar3DChart>
      <c:catAx>
        <c:axId val="499908896"/>
        <c:scaling>
          <c:orientation val="minMax"/>
        </c:scaling>
        <c:delete val="0"/>
        <c:axPos val="b"/>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s-DO"/>
          </a:p>
        </c:txPr>
        <c:crossAx val="499912496"/>
        <c:crosses val="autoZero"/>
        <c:auto val="1"/>
        <c:lblAlgn val="ctr"/>
        <c:lblOffset val="100"/>
        <c:noMultiLvlLbl val="0"/>
      </c:catAx>
      <c:valAx>
        <c:axId val="499912496"/>
        <c:scaling>
          <c:orientation val="minMax"/>
        </c:scaling>
        <c:delete val="1"/>
        <c:axPos val="l"/>
        <c:majorGridlines>
          <c:spPr>
            <a:ln w="9525" cap="flat" cmpd="sng" algn="ctr">
              <a:solidFill>
                <a:schemeClr val="tx1">
                  <a:lumMod val="15000"/>
                  <a:lumOff val="85000"/>
                </a:schemeClr>
              </a:solidFill>
              <a:round/>
            </a:ln>
            <a:effectLst/>
          </c:spPr>
        </c:majorGridlines>
        <c:numFmt formatCode="0" sourceLinked="1"/>
        <c:majorTickMark val="out"/>
        <c:minorTickMark val="none"/>
        <c:tickLblPos val="nextTo"/>
        <c:crossAx val="49990889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s-DO"/>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noFill/>
    <a:ln w="9525" cap="flat" cmpd="sng" algn="ctr">
      <a:noFill/>
      <a:round/>
    </a:ln>
    <a:effectLst>
      <a:innerShdw blurRad="63500" dist="50800" dir="16200000">
        <a:prstClr val="black">
          <a:alpha val="50000"/>
        </a:prstClr>
      </a:innerShdw>
    </a:effectLst>
  </c:spPr>
  <c:txPr>
    <a:bodyPr/>
    <a:lstStyle/>
    <a:p>
      <a:pPr>
        <a:defRPr/>
      </a:pPr>
      <a:endParaRPr lang="es-DO"/>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withinLinear" id="14">
  <a:schemeClr val="accent1"/>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8.xml><?xml version="1.0" encoding="utf-8"?>
<cs:colorStyle xmlns:cs="http://schemas.microsoft.com/office/drawing/2012/chartStyle" xmlns:a="http://schemas.openxmlformats.org/drawingml/2006/main" meth="withinLinear" id="14">
  <a:schemeClr val="accent1"/>
</cs:colorStyle>
</file>

<file path=word/charts/colors1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2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5.xml><?xml version="1.0" encoding="utf-8"?>
<cs:chartStyle xmlns:cs="http://schemas.microsoft.com/office/drawing/2012/chartStyle" xmlns:a="http://schemas.openxmlformats.org/drawingml/2006/main" id="261">
  <cs:axisTitle>
    <cs:lnRef idx="0"/>
    <cs:fillRef idx="0"/>
    <cs:effectRef idx="0"/>
    <cs:fontRef idx="minor">
      <a:schemeClr val="dk1">
        <a:lumMod val="65000"/>
        <a:lumOff val="35000"/>
      </a:schemeClr>
    </cs:fontRef>
    <cs:defRPr sz="900" kern="1200"/>
  </cs:axisTitle>
  <cs:categoryAxis>
    <cs:lnRef idx="0"/>
    <cs:fillRef idx="0"/>
    <cs:effectRef idx="0"/>
    <cs:fontRef idx="minor">
      <a:schemeClr val="dk1">
        <a:lumMod val="65000"/>
        <a:lumOff val="35000"/>
      </a:schemeClr>
    </cs:fontRef>
    <cs:defRPr sz="900" kern="1200"/>
  </cs:categoryAxis>
  <cs:chartArea>
    <cs:lnRef idx="0"/>
    <cs:fillRef idx="0"/>
    <cs:effectRef idx="0"/>
    <cs:fontRef idx="minor">
      <a:schemeClr val="dk1"/>
    </cs:fontRef>
    <cs:spPr>
      <a:pattFill prst="dkDnDiag">
        <a:fgClr>
          <a:schemeClr val="lt1">
            <a:lumMod val="95000"/>
          </a:schemeClr>
        </a:fgClr>
        <a:bgClr>
          <a:schemeClr val="lt1"/>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317500" algn="ctr" rotWithShape="0">
          <a:prstClr val="black">
            <a:alpha val="25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20000"/>
          </a:prstClr>
        </a:outerShdw>
      </a:effectLst>
      <a:scene3d>
        <a:camera prst="orthographicFront"/>
        <a:lightRig rig="threePt" dir="t"/>
      </a:scene3d>
      <a:sp3d prstMaterial="matte"/>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noFill/>
      <a:ln w="9525" cap="flat" cmpd="sng" algn="ctr">
        <a:solidFill>
          <a:schemeClr val="dk1">
            <a:lumMod val="15000"/>
            <a:lumOff val="85000"/>
          </a:schemeClr>
        </a:solidFill>
        <a:round/>
      </a:ln>
    </cs:spPr>
    <cs:defRPr sz="9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65000"/>
            <a:lumOff val="35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65000"/>
            <a:lumOff val="35000"/>
          </a:schemeClr>
        </a:solidFill>
        <a:round/>
      </a:ln>
    </cs:spPr>
  </cs:errorBar>
  <cs:floor>
    <cs:lnRef idx="0"/>
    <cs:fillRef idx="0"/>
    <cs:effectRef idx="0"/>
    <cs:fontRef idx="minor">
      <a:schemeClr val="dk1"/>
    </cs:fontRef>
    <cs:spPr>
      <a:noFill/>
      <a:ln>
        <a:noFill/>
      </a:ln>
    </cs:spPr>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50000"/>
            <a:lumOff val="50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78000"/>
        </a:schemeClr>
      </a:solidFill>
    </cs:spPr>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inor">
      <a:schemeClr val="dk1">
        <a:lumMod val="65000"/>
        <a:lumOff val="35000"/>
      </a:schemeClr>
    </cs:fontRef>
    <cs:defRPr sz="1800" b="1" kern="120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65000"/>
            <a:lumOff val="35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8.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67">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B726BA4-F8F5-48E4-B750-F4A82E381495}" type="doc">
      <dgm:prSet loTypeId="urn:microsoft.com/office/officeart/2005/8/layout/radial6" loCatId="relationship" qsTypeId="urn:microsoft.com/office/officeart/2005/8/quickstyle/simple4" qsCatId="simple" csTypeId="urn:microsoft.com/office/officeart/2005/8/colors/accent1_2" csCatId="accent1" phldr="1"/>
      <dgm:spPr/>
      <dgm:t>
        <a:bodyPr/>
        <a:lstStyle/>
        <a:p>
          <a:endParaRPr lang="es-DO"/>
        </a:p>
      </dgm:t>
    </dgm:pt>
    <dgm:pt modelId="{1ED7B2E7-5FDA-4E8E-9C9C-BB1214EA2B80}">
      <dgm:prSet phldrT="[Text]" custT="1"/>
      <dgm:spPr>
        <a:xfrm>
          <a:off x="2877654" y="1793129"/>
          <a:ext cx="2372690" cy="2327057"/>
        </a:xfrm>
        <a:prstGeom prst="ellipse">
          <a:avLst/>
        </a:prstGeom>
        <a:solidFill>
          <a:srgbClr val="142F62"/>
        </a:solidFill>
        <a:ln>
          <a:solidFill>
            <a:srgbClr val="142F62"/>
          </a:solidFill>
        </a:ln>
        <a:effectLst/>
      </dgm:spPr>
      <dgm:t>
        <a:bodyPr/>
        <a:lstStyle/>
        <a:p>
          <a:pPr algn="ctr">
            <a:buNone/>
          </a:pPr>
          <a:r>
            <a:rPr lang="es-MX" sz="1200" b="1" dirty="0">
              <a:solidFill>
                <a:sysClr val="window" lastClr="FFFFFF"/>
              </a:solidFill>
              <a:latin typeface="Times New Roman" panose="02020603050405020304" pitchFamily="18" charset="0"/>
              <a:ea typeface="+mn-ea"/>
              <a:cs typeface="Times New Roman" panose="02020603050405020304" pitchFamily="18" charset="0"/>
            </a:rPr>
            <a:t>Ejes Estratégicos del PEI ONDA </a:t>
          </a:r>
        </a:p>
        <a:p>
          <a:pPr algn="ctr">
            <a:buNone/>
          </a:pPr>
          <a:r>
            <a:rPr lang="es-MX" sz="1200" b="1" dirty="0">
              <a:solidFill>
                <a:sysClr val="window" lastClr="FFFFFF"/>
              </a:solidFill>
              <a:latin typeface="Times New Roman" panose="02020603050405020304" pitchFamily="18" charset="0"/>
              <a:ea typeface="+mn-ea"/>
              <a:cs typeface="Times New Roman" panose="02020603050405020304" pitchFamily="18" charset="0"/>
            </a:rPr>
            <a:t>2025-2028</a:t>
          </a:r>
          <a:endParaRPr lang="es-DO" sz="12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E10A46F2-7819-4C9F-A318-B78FEC140774}" type="parTrans" cxnId="{2B63763B-045C-4C2B-92A7-B10D8A14BFDD}">
      <dgm:prSet/>
      <dgm:spPr/>
      <dgm:t>
        <a:bodyPr/>
        <a:lstStyle/>
        <a:p>
          <a:pPr algn="ctr"/>
          <a:endParaRPr lang="es-DO" sz="1200">
            <a:latin typeface="Times New Roman" panose="02020603050405020304" pitchFamily="18" charset="0"/>
            <a:cs typeface="Times New Roman" panose="02020603050405020304" pitchFamily="18" charset="0"/>
          </a:endParaRPr>
        </a:p>
      </dgm:t>
    </dgm:pt>
    <dgm:pt modelId="{4AAA3307-73E4-48E7-8F45-44998802B11A}" type="sibTrans" cxnId="{2B63763B-045C-4C2B-92A7-B10D8A14BFDD}">
      <dgm:prSet/>
      <dgm:spPr/>
      <dgm:t>
        <a:bodyPr/>
        <a:lstStyle/>
        <a:p>
          <a:pPr algn="ctr"/>
          <a:endParaRPr lang="es-DO" sz="1200">
            <a:latin typeface="Times New Roman" panose="02020603050405020304" pitchFamily="18" charset="0"/>
            <a:cs typeface="Times New Roman" panose="02020603050405020304" pitchFamily="18" charset="0"/>
          </a:endParaRPr>
        </a:p>
      </dgm:t>
    </dgm:pt>
    <dgm:pt modelId="{2E21A14F-97EE-46CB-9B4D-D881BEA2B5D0}">
      <dgm:prSet/>
      <dgm:spPr/>
      <dgm:t>
        <a:bodyPr/>
        <a:lstStyle/>
        <a:p>
          <a:pPr algn="ctr"/>
          <a:endParaRPr lang="es-DO"/>
        </a:p>
      </dgm:t>
    </dgm:pt>
    <dgm:pt modelId="{DFBFF315-4DAF-496B-B103-E73FBA70F622}" type="parTrans" cxnId="{071FBE81-2FC9-4EBF-9CA4-5979A30BE1AE}">
      <dgm:prSet/>
      <dgm:spPr/>
      <dgm:t>
        <a:bodyPr/>
        <a:lstStyle/>
        <a:p>
          <a:pPr algn="ctr"/>
          <a:endParaRPr lang="es-DO" sz="1200">
            <a:latin typeface="Times New Roman" panose="02020603050405020304" pitchFamily="18" charset="0"/>
            <a:cs typeface="Times New Roman" panose="02020603050405020304" pitchFamily="18" charset="0"/>
          </a:endParaRPr>
        </a:p>
      </dgm:t>
    </dgm:pt>
    <dgm:pt modelId="{9646B160-3233-4114-B6C9-B966455A1CB3}" type="sibTrans" cxnId="{071FBE81-2FC9-4EBF-9CA4-5979A30BE1AE}">
      <dgm:prSet/>
      <dgm:spPr/>
      <dgm:t>
        <a:bodyPr/>
        <a:lstStyle/>
        <a:p>
          <a:pPr algn="ctr"/>
          <a:endParaRPr lang="es-DO" sz="1200">
            <a:latin typeface="Times New Roman" panose="02020603050405020304" pitchFamily="18" charset="0"/>
            <a:cs typeface="Times New Roman" panose="02020603050405020304" pitchFamily="18" charset="0"/>
          </a:endParaRPr>
        </a:p>
      </dgm:t>
    </dgm:pt>
    <dgm:pt modelId="{17A36C3D-7203-4A18-9064-D9FBEC2557E9}">
      <dgm:prSet phldrT="[Text]" custT="1"/>
      <dgm:spPr>
        <a:xfrm>
          <a:off x="5089236" y="3255866"/>
          <a:ext cx="1722888" cy="1580135"/>
        </a:xfrm>
        <a:prstGeom prst="ellipse">
          <a:avLst/>
        </a:prstGeom>
        <a:solidFill>
          <a:srgbClr val="142F62"/>
        </a:solidFill>
        <a:ln>
          <a:solidFill>
            <a:srgbClr val="142F62"/>
          </a:solidFill>
        </a:ln>
        <a:effectLst/>
      </dgm:spPr>
      <dgm:t>
        <a:bodyPr/>
        <a:lstStyle/>
        <a:p>
          <a:pPr algn="ctr">
            <a:buNone/>
          </a:pPr>
          <a:r>
            <a:rPr lang="es-MX" sz="900" b="1" dirty="0">
              <a:solidFill>
                <a:sysClr val="window" lastClr="FFFFFF"/>
              </a:solidFill>
              <a:latin typeface="Times New Roman" panose="02020603050405020304" pitchFamily="18" charset="0"/>
              <a:ea typeface="+mn-ea"/>
              <a:cs typeface="Times New Roman" panose="02020603050405020304" pitchFamily="18" charset="0"/>
            </a:rPr>
            <a:t>Eje Estratégico 2: </a:t>
          </a:r>
        </a:p>
        <a:p>
          <a:pPr algn="ctr">
            <a:buNone/>
          </a:pPr>
          <a:r>
            <a:rPr lang="es-DO" sz="900" b="1" dirty="0">
              <a:solidFill>
                <a:sysClr val="window" lastClr="FFFFFF"/>
              </a:solidFill>
              <a:latin typeface="Times New Roman" panose="02020603050405020304" pitchFamily="18" charset="0"/>
              <a:ea typeface="+mn-ea"/>
              <a:cs typeface="Times New Roman" panose="02020603050405020304" pitchFamily="18" charset="0"/>
            </a:rPr>
            <a:t>Observancia y posicionamiento del derecho de autor</a:t>
          </a:r>
        </a:p>
      </dgm:t>
    </dgm:pt>
    <dgm:pt modelId="{EFF6CF59-7BCA-440A-BCAA-68E8FC0095EF}" type="parTrans" cxnId="{250817D9-10CE-4645-A832-6204CCD15694}">
      <dgm:prSet/>
      <dgm:spPr/>
      <dgm:t>
        <a:bodyPr/>
        <a:lstStyle/>
        <a:p>
          <a:pPr algn="ctr"/>
          <a:endParaRPr lang="es-DO" sz="1200">
            <a:latin typeface="Times New Roman" panose="02020603050405020304" pitchFamily="18" charset="0"/>
            <a:cs typeface="Times New Roman" panose="02020603050405020304" pitchFamily="18" charset="0"/>
          </a:endParaRPr>
        </a:p>
      </dgm:t>
    </dgm:pt>
    <dgm:pt modelId="{652EB0EF-49B9-431D-88F6-316E3C926180}" type="sibTrans" cxnId="{250817D9-10CE-4645-A832-6204CCD15694}">
      <dgm:prSet/>
      <dgm:spPr>
        <a:xfrm>
          <a:off x="1833742" y="726400"/>
          <a:ext cx="4460515" cy="4460515"/>
        </a:xfrm>
        <a:prstGeom prst="blockArc">
          <a:avLst>
            <a:gd name="adj1" fmla="val 1800000"/>
            <a:gd name="adj2" fmla="val 9000000"/>
            <a:gd name="adj3" fmla="val 4637"/>
          </a:avLst>
        </a:prstGeom>
        <a:gradFill rotWithShape="0">
          <a:gsLst>
            <a:gs pos="100000">
              <a:srgbClr val="47A8EA"/>
            </a:gs>
            <a:gs pos="100000">
              <a:srgbClr val="4472C4">
                <a:tint val="60000"/>
                <a:hueOff val="0"/>
                <a:satOff val="0"/>
                <a:lumOff val="0"/>
                <a:alphaOff val="0"/>
                <a:satMod val="110000"/>
                <a:lumMod val="100000"/>
                <a:shade val="100000"/>
              </a:srgbClr>
            </a:gs>
            <a:gs pos="100000">
              <a:srgbClr val="4472C4">
                <a:tint val="60000"/>
                <a:hueOff val="0"/>
                <a:satOff val="0"/>
                <a:lumOff val="0"/>
                <a:alphaOff val="0"/>
                <a:lumMod val="99000"/>
                <a:satMod val="120000"/>
                <a:shade val="78000"/>
              </a:srgbClr>
            </a:gs>
          </a:gsLst>
          <a:lin ang="5400000" scaled="0"/>
        </a:gradFill>
        <a:ln>
          <a:solidFill>
            <a:srgbClr val="47A8EA"/>
          </a:solidFill>
        </a:ln>
        <a:effectLst/>
      </dgm:spPr>
      <dgm:t>
        <a:bodyPr/>
        <a:lstStyle/>
        <a:p>
          <a:pPr algn="ctr"/>
          <a:endParaRPr lang="es-DO" sz="1200">
            <a:latin typeface="Times New Roman" panose="02020603050405020304" pitchFamily="18" charset="0"/>
            <a:cs typeface="Times New Roman" panose="02020603050405020304" pitchFamily="18" charset="0"/>
          </a:endParaRPr>
        </a:p>
      </dgm:t>
    </dgm:pt>
    <dgm:pt modelId="{586BD872-01D5-45A7-9207-F78D48521FDB}">
      <dgm:prSet phldrT="[Text]" custT="1"/>
      <dgm:spPr>
        <a:xfrm>
          <a:off x="1315875" y="3255866"/>
          <a:ext cx="1722888" cy="1580135"/>
        </a:xfrm>
        <a:prstGeom prst="ellipse">
          <a:avLst/>
        </a:prstGeom>
        <a:solidFill>
          <a:srgbClr val="142F62"/>
        </a:solidFill>
        <a:ln>
          <a:solidFill>
            <a:srgbClr val="142F62"/>
          </a:solidFill>
        </a:ln>
        <a:effectLst/>
      </dgm:spPr>
      <dgm:t>
        <a:bodyPr/>
        <a:lstStyle/>
        <a:p>
          <a:pPr algn="ctr">
            <a:buNone/>
          </a:pPr>
          <a:r>
            <a:rPr lang="es-DO" sz="1000" b="1" dirty="0">
              <a:solidFill>
                <a:sysClr val="window" lastClr="FFFFFF"/>
              </a:solidFill>
              <a:latin typeface="Times New Roman" panose="02020603050405020304" pitchFamily="18" charset="0"/>
              <a:ea typeface="+mn-ea"/>
              <a:cs typeface="Times New Roman" panose="02020603050405020304" pitchFamily="18" charset="0"/>
            </a:rPr>
            <a:t>Eje Estratégico 3: </a:t>
          </a:r>
        </a:p>
        <a:p>
          <a:pPr algn="ctr">
            <a:buNone/>
          </a:pPr>
          <a:r>
            <a:rPr lang="es-DO" sz="1000" b="1" dirty="0">
              <a:solidFill>
                <a:sysClr val="window" lastClr="FFFFFF"/>
              </a:solidFill>
              <a:latin typeface="Times New Roman" panose="02020603050405020304" pitchFamily="18" charset="0"/>
              <a:ea typeface="+mn-ea"/>
              <a:cs typeface="Times New Roman" panose="02020603050405020304" pitchFamily="18" charset="0"/>
            </a:rPr>
            <a:t>Expansión a nivel nacional de los servicios de la ONDA</a:t>
          </a:r>
        </a:p>
      </dgm:t>
    </dgm:pt>
    <dgm:pt modelId="{2FC0FA32-C5DF-4D3A-84DC-67A09DA52A37}" type="parTrans" cxnId="{AA116252-43A2-4CE2-9B0B-85C42FE57239}">
      <dgm:prSet/>
      <dgm:spPr/>
      <dgm:t>
        <a:bodyPr/>
        <a:lstStyle/>
        <a:p>
          <a:pPr algn="ctr"/>
          <a:endParaRPr lang="es-DO" sz="1200">
            <a:latin typeface="Times New Roman" panose="02020603050405020304" pitchFamily="18" charset="0"/>
            <a:cs typeface="Times New Roman" panose="02020603050405020304" pitchFamily="18" charset="0"/>
          </a:endParaRPr>
        </a:p>
      </dgm:t>
    </dgm:pt>
    <dgm:pt modelId="{FD884103-625B-48C5-8B1B-1FC0528A49B9}" type="sibTrans" cxnId="{AA116252-43A2-4CE2-9B0B-85C42FE57239}">
      <dgm:prSet/>
      <dgm:spPr>
        <a:xfrm>
          <a:off x="1833742" y="726400"/>
          <a:ext cx="4460515" cy="4460515"/>
        </a:xfrm>
        <a:prstGeom prst="blockArc">
          <a:avLst>
            <a:gd name="adj1" fmla="val 9000000"/>
            <a:gd name="adj2" fmla="val 16200000"/>
            <a:gd name="adj3" fmla="val 4637"/>
          </a:avLst>
        </a:prstGeom>
        <a:gradFill rotWithShape="0">
          <a:gsLst>
            <a:gs pos="100000">
              <a:srgbClr val="47A8EA"/>
            </a:gs>
            <a:gs pos="100000">
              <a:srgbClr val="4472C4">
                <a:tint val="60000"/>
                <a:hueOff val="0"/>
                <a:satOff val="0"/>
                <a:lumOff val="0"/>
                <a:alphaOff val="0"/>
                <a:satMod val="110000"/>
                <a:lumMod val="100000"/>
                <a:shade val="100000"/>
              </a:srgbClr>
            </a:gs>
            <a:gs pos="100000">
              <a:srgbClr val="4472C4">
                <a:tint val="60000"/>
                <a:hueOff val="0"/>
                <a:satOff val="0"/>
                <a:lumOff val="0"/>
                <a:alphaOff val="0"/>
                <a:lumMod val="99000"/>
                <a:satMod val="120000"/>
                <a:shade val="78000"/>
              </a:srgbClr>
            </a:gs>
          </a:gsLst>
          <a:lin ang="5400000" scaled="0"/>
        </a:gradFill>
        <a:ln>
          <a:solidFill>
            <a:srgbClr val="47A8EA"/>
          </a:solidFill>
        </a:ln>
        <a:effectLst/>
      </dgm:spPr>
      <dgm:t>
        <a:bodyPr/>
        <a:lstStyle/>
        <a:p>
          <a:pPr algn="ctr"/>
          <a:endParaRPr lang="es-DO" sz="1200">
            <a:latin typeface="Times New Roman" panose="02020603050405020304" pitchFamily="18" charset="0"/>
            <a:cs typeface="Times New Roman" panose="02020603050405020304" pitchFamily="18" charset="0"/>
          </a:endParaRPr>
        </a:p>
      </dgm:t>
    </dgm:pt>
    <dgm:pt modelId="{FD86265D-C376-41CF-B28A-FB79C16EB8E1}">
      <dgm:prSet phldrT="[Text]" custT="1"/>
      <dgm:spPr>
        <a:xfrm>
          <a:off x="3133326" y="-56708"/>
          <a:ext cx="1861346" cy="1669630"/>
        </a:xfrm>
        <a:prstGeom prst="ellipse">
          <a:avLst/>
        </a:prstGeom>
        <a:solidFill>
          <a:srgbClr val="142F62"/>
        </a:solidFill>
        <a:ln>
          <a:solidFill>
            <a:srgbClr val="142F62"/>
          </a:solidFill>
        </a:ln>
        <a:effectLst/>
      </dgm:spPr>
      <dgm:t>
        <a:bodyPr/>
        <a:lstStyle/>
        <a:p>
          <a:pPr algn="ctr">
            <a:buNone/>
          </a:pPr>
          <a:endParaRPr lang="es-MX" sz="1100" b="1" dirty="0">
            <a:solidFill>
              <a:sysClr val="window" lastClr="FFFFFF"/>
            </a:solidFill>
            <a:latin typeface="Times New Roman" panose="02020603050405020304" pitchFamily="18" charset="0"/>
            <a:ea typeface="+mn-ea"/>
            <a:cs typeface="Times New Roman" panose="02020603050405020304" pitchFamily="18" charset="0"/>
          </a:endParaRPr>
        </a:p>
        <a:p>
          <a:pPr algn="ctr">
            <a:buNone/>
          </a:pPr>
          <a:r>
            <a:rPr lang="es-MX" sz="1000" b="1" dirty="0">
              <a:solidFill>
                <a:sysClr val="window" lastClr="FFFFFF"/>
              </a:solidFill>
              <a:latin typeface="Times New Roman" panose="02020603050405020304" pitchFamily="18" charset="0"/>
              <a:ea typeface="+mn-ea"/>
              <a:cs typeface="Times New Roman" panose="02020603050405020304" pitchFamily="18" charset="0"/>
            </a:rPr>
            <a:t>Eje Estratégico </a:t>
          </a:r>
        </a:p>
        <a:p>
          <a:pPr algn="ctr">
            <a:buNone/>
          </a:pPr>
          <a:r>
            <a:rPr lang="es-MX" sz="1000" b="1" dirty="0">
              <a:solidFill>
                <a:sysClr val="window" lastClr="FFFFFF"/>
              </a:solidFill>
              <a:latin typeface="Times New Roman" panose="02020603050405020304" pitchFamily="18" charset="0"/>
              <a:ea typeface="+mn-ea"/>
              <a:cs typeface="Times New Roman" panose="02020603050405020304" pitchFamily="18" charset="0"/>
            </a:rPr>
            <a:t>1: </a:t>
          </a:r>
          <a:r>
            <a:rPr lang="es-DO" sz="1000" b="1" dirty="0">
              <a:solidFill>
                <a:sysClr val="window" lastClr="FFFFFF"/>
              </a:solidFill>
              <a:latin typeface="Times New Roman" panose="02020603050405020304" pitchFamily="18" charset="0"/>
              <a:ea typeface="+mn-ea"/>
              <a:cs typeface="Times New Roman" panose="02020603050405020304" pitchFamily="18" charset="0"/>
            </a:rPr>
            <a:t>Fortalecimiento institucional a favor del ecosistema de la ley de derecho de Autor</a:t>
          </a:r>
        </a:p>
        <a:p>
          <a:pPr algn="ctr">
            <a:buNone/>
          </a:pPr>
          <a:endParaRPr lang="es-DO" sz="1000" b="1" dirty="0">
            <a:solidFill>
              <a:sysClr val="window" lastClr="FFFFFF"/>
            </a:solidFill>
            <a:latin typeface="Times New Roman" panose="02020603050405020304" pitchFamily="18" charset="0"/>
            <a:ea typeface="+mn-ea"/>
            <a:cs typeface="Times New Roman" panose="02020603050405020304" pitchFamily="18" charset="0"/>
          </a:endParaRPr>
        </a:p>
      </dgm:t>
    </dgm:pt>
    <dgm:pt modelId="{86E639E3-B3F2-4C75-A12B-9EEC7DF4F616}" type="sibTrans" cxnId="{7F000148-4755-48FA-8E8A-5F4B879E2501}">
      <dgm:prSet/>
      <dgm:spPr>
        <a:xfrm>
          <a:off x="1833742" y="726400"/>
          <a:ext cx="4460515" cy="4460515"/>
        </a:xfrm>
        <a:prstGeom prst="blockArc">
          <a:avLst>
            <a:gd name="adj1" fmla="val 16200000"/>
            <a:gd name="adj2" fmla="val 1800000"/>
            <a:gd name="adj3" fmla="val 4637"/>
          </a:avLst>
        </a:prstGeom>
        <a:solidFill>
          <a:srgbClr val="47A8EA"/>
        </a:solidFill>
        <a:ln>
          <a:solidFill>
            <a:srgbClr val="47A8EA">
              <a:alpha val="99000"/>
            </a:srgbClr>
          </a:solidFill>
        </a:ln>
        <a:effectLst/>
      </dgm:spPr>
      <dgm:t>
        <a:bodyPr/>
        <a:lstStyle/>
        <a:p>
          <a:pPr algn="ctr"/>
          <a:endParaRPr lang="es-DO" sz="1200">
            <a:latin typeface="Times New Roman" panose="02020603050405020304" pitchFamily="18" charset="0"/>
            <a:cs typeface="Times New Roman" panose="02020603050405020304" pitchFamily="18" charset="0"/>
          </a:endParaRPr>
        </a:p>
      </dgm:t>
    </dgm:pt>
    <dgm:pt modelId="{6513A35A-626A-447D-A277-A0FED7F97F6C}" type="parTrans" cxnId="{7F000148-4755-48FA-8E8A-5F4B879E2501}">
      <dgm:prSet/>
      <dgm:spPr/>
      <dgm:t>
        <a:bodyPr/>
        <a:lstStyle/>
        <a:p>
          <a:pPr algn="ctr"/>
          <a:endParaRPr lang="es-DO" sz="1200">
            <a:latin typeface="Times New Roman" panose="02020603050405020304" pitchFamily="18" charset="0"/>
            <a:cs typeface="Times New Roman" panose="02020603050405020304" pitchFamily="18" charset="0"/>
          </a:endParaRPr>
        </a:p>
      </dgm:t>
    </dgm:pt>
    <dgm:pt modelId="{97197712-DAC8-40CB-81B6-AFCA73D04047}" type="pres">
      <dgm:prSet presAssocID="{2B726BA4-F8F5-48E4-B750-F4A82E381495}" presName="Name0" presStyleCnt="0">
        <dgm:presLayoutVars>
          <dgm:chMax val="1"/>
          <dgm:dir/>
          <dgm:animLvl val="ctr"/>
          <dgm:resizeHandles val="exact"/>
        </dgm:presLayoutVars>
      </dgm:prSet>
      <dgm:spPr/>
    </dgm:pt>
    <dgm:pt modelId="{D9A2A91A-58BD-4199-A3D1-E954339D1F48}" type="pres">
      <dgm:prSet presAssocID="{1ED7B2E7-5FDA-4E8E-9C9C-BB1214EA2B80}" presName="centerShape" presStyleLbl="node0" presStyleIdx="0" presStyleCnt="1" custScaleX="114320" custScaleY="105944" custLinFactNeighborX="586" custLinFactNeighborY="1465"/>
      <dgm:spPr/>
    </dgm:pt>
    <dgm:pt modelId="{A60DA861-571F-47B5-A6E3-BCEAB9D70DF0}" type="pres">
      <dgm:prSet presAssocID="{FD86265D-C376-41CF-B28A-FB79C16EB8E1}" presName="node" presStyleLbl="node1" presStyleIdx="0" presStyleCnt="3" custScaleX="151117" custScaleY="147625">
        <dgm:presLayoutVars>
          <dgm:bulletEnabled val="1"/>
        </dgm:presLayoutVars>
      </dgm:prSet>
      <dgm:spPr/>
    </dgm:pt>
    <dgm:pt modelId="{BAEF5205-A48C-4E67-96DE-B35ADC29CD63}" type="pres">
      <dgm:prSet presAssocID="{FD86265D-C376-41CF-B28A-FB79C16EB8E1}" presName="dummy" presStyleCnt="0"/>
      <dgm:spPr/>
    </dgm:pt>
    <dgm:pt modelId="{4C17FBD7-EE43-434C-A16E-41F320FF1B28}" type="pres">
      <dgm:prSet presAssocID="{86E639E3-B3F2-4C75-A12B-9EEC7DF4F616}" presName="sibTrans" presStyleLbl="sibTrans2D1" presStyleIdx="0" presStyleCnt="3"/>
      <dgm:spPr/>
    </dgm:pt>
    <dgm:pt modelId="{5E9F0363-C76D-4C31-8D77-D3B4FFD17A40}" type="pres">
      <dgm:prSet presAssocID="{17A36C3D-7203-4A18-9064-D9FBEC2557E9}" presName="node" presStyleLbl="node1" presStyleIdx="1" presStyleCnt="3" custScaleX="124865" custScaleY="120594">
        <dgm:presLayoutVars>
          <dgm:bulletEnabled val="1"/>
        </dgm:presLayoutVars>
      </dgm:prSet>
      <dgm:spPr/>
    </dgm:pt>
    <dgm:pt modelId="{AE60E433-25E6-41C0-A82E-AE552567E738}" type="pres">
      <dgm:prSet presAssocID="{17A36C3D-7203-4A18-9064-D9FBEC2557E9}" presName="dummy" presStyleCnt="0"/>
      <dgm:spPr/>
    </dgm:pt>
    <dgm:pt modelId="{9E6952A5-7E75-489C-929C-905832E3ADD2}" type="pres">
      <dgm:prSet presAssocID="{652EB0EF-49B9-431D-88F6-316E3C926180}" presName="sibTrans" presStyleLbl="sibTrans2D1" presStyleIdx="1" presStyleCnt="3"/>
      <dgm:spPr/>
    </dgm:pt>
    <dgm:pt modelId="{F6A1A7D7-AD21-49E2-AE79-6B9B5F8CC651}" type="pres">
      <dgm:prSet presAssocID="{586BD872-01D5-45A7-9207-F78D48521FDB}" presName="node" presStyleLbl="node1" presStyleIdx="2" presStyleCnt="3" custScaleX="130173" custScaleY="129473">
        <dgm:presLayoutVars>
          <dgm:bulletEnabled val="1"/>
        </dgm:presLayoutVars>
      </dgm:prSet>
      <dgm:spPr/>
    </dgm:pt>
    <dgm:pt modelId="{5E437D25-90E5-48A1-934D-1A510EF6D428}" type="pres">
      <dgm:prSet presAssocID="{586BD872-01D5-45A7-9207-F78D48521FDB}" presName="dummy" presStyleCnt="0"/>
      <dgm:spPr/>
    </dgm:pt>
    <dgm:pt modelId="{60EBA63E-E4EA-4155-9395-BE83DDA494EF}" type="pres">
      <dgm:prSet presAssocID="{FD884103-625B-48C5-8B1B-1FC0528A49B9}" presName="sibTrans" presStyleLbl="sibTrans2D1" presStyleIdx="2" presStyleCnt="3"/>
      <dgm:spPr/>
    </dgm:pt>
  </dgm:ptLst>
  <dgm:cxnLst>
    <dgm:cxn modelId="{6434B503-2DEB-4CAE-B52A-35944C179AB5}" type="presOf" srcId="{2B726BA4-F8F5-48E4-B750-F4A82E381495}" destId="{97197712-DAC8-40CB-81B6-AFCA73D04047}" srcOrd="0" destOrd="0" presId="urn:microsoft.com/office/officeart/2005/8/layout/radial6"/>
    <dgm:cxn modelId="{2B63763B-045C-4C2B-92A7-B10D8A14BFDD}" srcId="{2B726BA4-F8F5-48E4-B750-F4A82E381495}" destId="{1ED7B2E7-5FDA-4E8E-9C9C-BB1214EA2B80}" srcOrd="0" destOrd="0" parTransId="{E10A46F2-7819-4C9F-A318-B78FEC140774}" sibTransId="{4AAA3307-73E4-48E7-8F45-44998802B11A}"/>
    <dgm:cxn modelId="{ED308144-2551-4C33-92BD-B76F349D1D10}" type="presOf" srcId="{86E639E3-B3F2-4C75-A12B-9EEC7DF4F616}" destId="{4C17FBD7-EE43-434C-A16E-41F320FF1B28}" srcOrd="0" destOrd="0" presId="urn:microsoft.com/office/officeart/2005/8/layout/radial6"/>
    <dgm:cxn modelId="{25757846-0595-48A8-A49A-5B34C41804FF}" type="presOf" srcId="{652EB0EF-49B9-431D-88F6-316E3C926180}" destId="{9E6952A5-7E75-489C-929C-905832E3ADD2}" srcOrd="0" destOrd="0" presId="urn:microsoft.com/office/officeart/2005/8/layout/radial6"/>
    <dgm:cxn modelId="{7F000148-4755-48FA-8E8A-5F4B879E2501}" srcId="{1ED7B2E7-5FDA-4E8E-9C9C-BB1214EA2B80}" destId="{FD86265D-C376-41CF-B28A-FB79C16EB8E1}" srcOrd="0" destOrd="0" parTransId="{6513A35A-626A-447D-A277-A0FED7F97F6C}" sibTransId="{86E639E3-B3F2-4C75-A12B-9EEC7DF4F616}"/>
    <dgm:cxn modelId="{AA116252-43A2-4CE2-9B0B-85C42FE57239}" srcId="{1ED7B2E7-5FDA-4E8E-9C9C-BB1214EA2B80}" destId="{586BD872-01D5-45A7-9207-F78D48521FDB}" srcOrd="2" destOrd="0" parTransId="{2FC0FA32-C5DF-4D3A-84DC-67A09DA52A37}" sibTransId="{FD884103-625B-48C5-8B1B-1FC0528A49B9}"/>
    <dgm:cxn modelId="{108DA559-147B-4459-836C-FCFA422332DB}" type="presOf" srcId="{FD884103-625B-48C5-8B1B-1FC0528A49B9}" destId="{60EBA63E-E4EA-4155-9395-BE83DDA494EF}" srcOrd="0" destOrd="0" presId="urn:microsoft.com/office/officeart/2005/8/layout/radial6"/>
    <dgm:cxn modelId="{1B550B7D-9339-4CE9-800D-CC2FBE416740}" type="presOf" srcId="{1ED7B2E7-5FDA-4E8E-9C9C-BB1214EA2B80}" destId="{D9A2A91A-58BD-4199-A3D1-E954339D1F48}" srcOrd="0" destOrd="0" presId="urn:microsoft.com/office/officeart/2005/8/layout/radial6"/>
    <dgm:cxn modelId="{071FBE81-2FC9-4EBF-9CA4-5979A30BE1AE}" srcId="{2B726BA4-F8F5-48E4-B750-F4A82E381495}" destId="{2E21A14F-97EE-46CB-9B4D-D881BEA2B5D0}" srcOrd="1" destOrd="0" parTransId="{DFBFF315-4DAF-496B-B103-E73FBA70F622}" sibTransId="{9646B160-3233-4114-B6C9-B966455A1CB3}"/>
    <dgm:cxn modelId="{C7653294-C1A5-4267-896E-8A416C9D1A68}" type="presOf" srcId="{17A36C3D-7203-4A18-9064-D9FBEC2557E9}" destId="{5E9F0363-C76D-4C31-8D77-D3B4FFD17A40}" srcOrd="0" destOrd="0" presId="urn:microsoft.com/office/officeart/2005/8/layout/radial6"/>
    <dgm:cxn modelId="{27A7D0B7-83C5-48EC-B247-F4AC34D1CC79}" type="presOf" srcId="{FD86265D-C376-41CF-B28A-FB79C16EB8E1}" destId="{A60DA861-571F-47B5-A6E3-BCEAB9D70DF0}" srcOrd="0" destOrd="0" presId="urn:microsoft.com/office/officeart/2005/8/layout/radial6"/>
    <dgm:cxn modelId="{BFAEDACA-EBF5-4DCC-8A0B-D56C8A10D825}" type="presOf" srcId="{586BD872-01D5-45A7-9207-F78D48521FDB}" destId="{F6A1A7D7-AD21-49E2-AE79-6B9B5F8CC651}" srcOrd="0" destOrd="0" presId="urn:microsoft.com/office/officeart/2005/8/layout/radial6"/>
    <dgm:cxn modelId="{250817D9-10CE-4645-A832-6204CCD15694}" srcId="{1ED7B2E7-5FDA-4E8E-9C9C-BB1214EA2B80}" destId="{17A36C3D-7203-4A18-9064-D9FBEC2557E9}" srcOrd="1" destOrd="0" parTransId="{EFF6CF59-7BCA-440A-BCAA-68E8FC0095EF}" sibTransId="{652EB0EF-49B9-431D-88F6-316E3C926180}"/>
    <dgm:cxn modelId="{D9498A62-903A-434E-8A2A-D442DF3FF010}" type="presParOf" srcId="{97197712-DAC8-40CB-81B6-AFCA73D04047}" destId="{D9A2A91A-58BD-4199-A3D1-E954339D1F48}" srcOrd="0" destOrd="0" presId="urn:microsoft.com/office/officeart/2005/8/layout/radial6"/>
    <dgm:cxn modelId="{2F395F55-AE93-430B-BE38-F20E14FB83AB}" type="presParOf" srcId="{97197712-DAC8-40CB-81B6-AFCA73D04047}" destId="{A60DA861-571F-47B5-A6E3-BCEAB9D70DF0}" srcOrd="1" destOrd="0" presId="urn:microsoft.com/office/officeart/2005/8/layout/radial6"/>
    <dgm:cxn modelId="{F20C51AB-EEB6-428E-8020-5E66782F5CA6}" type="presParOf" srcId="{97197712-DAC8-40CB-81B6-AFCA73D04047}" destId="{BAEF5205-A48C-4E67-96DE-B35ADC29CD63}" srcOrd="2" destOrd="0" presId="urn:microsoft.com/office/officeart/2005/8/layout/radial6"/>
    <dgm:cxn modelId="{96A88F7B-1704-4788-BD3F-1C64D483D856}" type="presParOf" srcId="{97197712-DAC8-40CB-81B6-AFCA73D04047}" destId="{4C17FBD7-EE43-434C-A16E-41F320FF1B28}" srcOrd="3" destOrd="0" presId="urn:microsoft.com/office/officeart/2005/8/layout/radial6"/>
    <dgm:cxn modelId="{11668124-41CE-4CD8-9DCC-09AD5A7398D5}" type="presParOf" srcId="{97197712-DAC8-40CB-81B6-AFCA73D04047}" destId="{5E9F0363-C76D-4C31-8D77-D3B4FFD17A40}" srcOrd="4" destOrd="0" presId="urn:microsoft.com/office/officeart/2005/8/layout/radial6"/>
    <dgm:cxn modelId="{C0F5ED54-0E19-44A6-BF5A-B5C99501D094}" type="presParOf" srcId="{97197712-DAC8-40CB-81B6-AFCA73D04047}" destId="{AE60E433-25E6-41C0-A82E-AE552567E738}" srcOrd="5" destOrd="0" presId="urn:microsoft.com/office/officeart/2005/8/layout/radial6"/>
    <dgm:cxn modelId="{2F24BEB7-D1BB-4B38-B52C-289D30E4D65C}" type="presParOf" srcId="{97197712-DAC8-40CB-81B6-AFCA73D04047}" destId="{9E6952A5-7E75-489C-929C-905832E3ADD2}" srcOrd="6" destOrd="0" presId="urn:microsoft.com/office/officeart/2005/8/layout/radial6"/>
    <dgm:cxn modelId="{14DDF2E7-6814-484D-A86B-6084B6ACDAC3}" type="presParOf" srcId="{97197712-DAC8-40CB-81B6-AFCA73D04047}" destId="{F6A1A7D7-AD21-49E2-AE79-6B9B5F8CC651}" srcOrd="7" destOrd="0" presId="urn:microsoft.com/office/officeart/2005/8/layout/radial6"/>
    <dgm:cxn modelId="{872F73FD-D483-4BDF-BD0D-7F188F729C59}" type="presParOf" srcId="{97197712-DAC8-40CB-81B6-AFCA73D04047}" destId="{5E437D25-90E5-48A1-934D-1A510EF6D428}" srcOrd="8" destOrd="0" presId="urn:microsoft.com/office/officeart/2005/8/layout/radial6"/>
    <dgm:cxn modelId="{15CC3D25-E216-42ED-869F-FDBC0E8C9B07}" type="presParOf" srcId="{97197712-DAC8-40CB-81B6-AFCA73D04047}" destId="{60EBA63E-E4EA-4155-9395-BE83DDA494EF}" srcOrd="9" destOrd="0" presId="urn:microsoft.com/office/officeart/2005/8/layout/radial6"/>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E00FC60-B92A-4C29-B806-3D4B2C100DEC}" type="doc">
      <dgm:prSet loTypeId="urn:microsoft.com/office/officeart/2005/8/layout/equation1" loCatId="process" qsTypeId="urn:microsoft.com/office/officeart/2005/8/quickstyle/simple1" qsCatId="simple" csTypeId="urn:microsoft.com/office/officeart/2005/8/colors/accent1_2" csCatId="accent1" phldr="1"/>
      <dgm:spPr/>
    </dgm:pt>
    <dgm:pt modelId="{16C55AF6-915D-4055-B621-95E6A3C97AFC}">
      <dgm:prSet phldrT="[Texto]" custT="1"/>
      <dgm:spPr>
        <a:xfrm>
          <a:off x="547" y="1066799"/>
          <a:ext cx="2198500" cy="2133602"/>
        </a:xfrm>
        <a:prstGeom prst="ellipse">
          <a:avLst/>
        </a:prstGeom>
        <a:solidFill>
          <a:srgbClr val="47A8EA"/>
        </a:solidFill>
        <a:ln w="25400" cap="flat" cmpd="sng" algn="ctr">
          <a:solidFill>
            <a:sysClr val="window" lastClr="FFFFFF">
              <a:hueOff val="0"/>
              <a:satOff val="0"/>
              <a:lumOff val="0"/>
              <a:alphaOff val="0"/>
            </a:sysClr>
          </a:solidFill>
          <a:prstDash val="solid"/>
        </a:ln>
        <a:effectLst/>
      </dgm:spPr>
      <dgm:t>
        <a:bodyPr/>
        <a:lstStyle/>
        <a:p>
          <a:pPr>
            <a:buNone/>
          </a:pPr>
          <a:endParaRPr lang="es-DO" sz="1100" b="1" spc="20" dirty="0">
            <a:solidFill>
              <a:srgbClr val="001F5F"/>
            </a:solidFill>
            <a:latin typeface="Times New Roman" panose="02020603050405020304" pitchFamily="18" charset="0"/>
            <a:ea typeface="+mn-ea"/>
            <a:cs typeface="Times New Roman" panose="02020603050405020304" pitchFamily="18" charset="0"/>
          </a:endParaRPr>
        </a:p>
        <a:p>
          <a:pPr>
            <a:buNone/>
          </a:pPr>
          <a:r>
            <a:rPr lang="es-DO" sz="1100" b="1" spc="20" dirty="0">
              <a:solidFill>
                <a:srgbClr val="001F5F"/>
              </a:solidFill>
              <a:latin typeface="Times New Roman" panose="02020603050405020304" pitchFamily="18" charset="0"/>
              <a:ea typeface="+mn-ea"/>
              <a:cs typeface="Times New Roman" panose="02020603050405020304" pitchFamily="18" charset="0"/>
            </a:rPr>
            <a:t>Promedio</a:t>
          </a:r>
          <a:r>
            <a:rPr lang="es-DO" sz="1100" b="1" spc="-25" dirty="0">
              <a:solidFill>
                <a:srgbClr val="001F5F"/>
              </a:solidFill>
              <a:latin typeface="Times New Roman" panose="02020603050405020304" pitchFamily="18" charset="0"/>
              <a:ea typeface="+mn-ea"/>
              <a:cs typeface="Times New Roman" panose="02020603050405020304" pitchFamily="18" charset="0"/>
            </a:rPr>
            <a:t> </a:t>
          </a:r>
          <a:r>
            <a:rPr lang="es-DO" sz="1100" b="1" spc="-15" dirty="0">
              <a:solidFill>
                <a:srgbClr val="001F5F"/>
              </a:solidFill>
              <a:latin typeface="Times New Roman" panose="02020603050405020304" pitchFamily="18" charset="0"/>
              <a:ea typeface="+mn-ea"/>
              <a:cs typeface="Times New Roman" panose="02020603050405020304" pitchFamily="18" charset="0"/>
            </a:rPr>
            <a:t>de</a:t>
          </a:r>
          <a:r>
            <a:rPr lang="es-DO" sz="1100" b="1" spc="-45" dirty="0">
              <a:solidFill>
                <a:srgbClr val="001F5F"/>
              </a:solidFill>
              <a:latin typeface="Times New Roman" panose="02020603050405020304" pitchFamily="18" charset="0"/>
              <a:ea typeface="+mn-ea"/>
              <a:cs typeface="Times New Roman" panose="02020603050405020304" pitchFamily="18" charset="0"/>
            </a:rPr>
            <a:t> </a:t>
          </a:r>
          <a:r>
            <a:rPr lang="es-DO" sz="1100" b="1" spc="-5" dirty="0">
              <a:solidFill>
                <a:srgbClr val="001F5F"/>
              </a:solidFill>
              <a:latin typeface="Times New Roman" panose="02020603050405020304" pitchFamily="18" charset="0"/>
              <a:ea typeface="+mn-ea"/>
              <a:cs typeface="Times New Roman" panose="02020603050405020304" pitchFamily="18" charset="0"/>
            </a:rPr>
            <a:t>satisfacción </a:t>
          </a:r>
          <a:r>
            <a:rPr lang="es-MX" sz="1100" b="1" spc="-15" dirty="0">
              <a:solidFill>
                <a:srgbClr val="001F5F"/>
              </a:solidFill>
              <a:latin typeface="Times New Roman" panose="02020603050405020304" pitchFamily="18" charset="0"/>
              <a:ea typeface="+mn-ea"/>
              <a:cs typeface="Times New Roman" panose="02020603050405020304" pitchFamily="18" charset="0"/>
            </a:rPr>
            <a:t>de</a:t>
          </a:r>
          <a:r>
            <a:rPr lang="es-MX" sz="1100" b="1" spc="-25" dirty="0">
              <a:solidFill>
                <a:srgbClr val="001F5F"/>
              </a:solidFill>
              <a:latin typeface="Times New Roman" panose="02020603050405020304" pitchFamily="18" charset="0"/>
              <a:ea typeface="+mn-ea"/>
              <a:cs typeface="Times New Roman" panose="02020603050405020304" pitchFamily="18" charset="0"/>
            </a:rPr>
            <a:t> </a:t>
          </a:r>
          <a:r>
            <a:rPr lang="es-MX" sz="1100" b="1" spc="-5" dirty="0">
              <a:solidFill>
                <a:srgbClr val="001F5F"/>
              </a:solidFill>
              <a:latin typeface="Times New Roman" panose="02020603050405020304" pitchFamily="18" charset="0"/>
              <a:ea typeface="+mn-ea"/>
              <a:cs typeface="Times New Roman" panose="02020603050405020304" pitchFamily="18" charset="0"/>
            </a:rPr>
            <a:t>servicios</a:t>
          </a:r>
          <a:r>
            <a:rPr lang="es-MX" sz="1100" b="1" spc="-30" dirty="0">
              <a:solidFill>
                <a:srgbClr val="001F5F"/>
              </a:solidFill>
              <a:latin typeface="Times New Roman" panose="02020603050405020304" pitchFamily="18" charset="0"/>
              <a:ea typeface="+mn-ea"/>
              <a:cs typeface="Times New Roman" panose="02020603050405020304" pitchFamily="18" charset="0"/>
            </a:rPr>
            <a:t> p</a:t>
          </a:r>
          <a:r>
            <a:rPr lang="es-MX" sz="1100" b="1" spc="-20" dirty="0">
              <a:solidFill>
                <a:srgbClr val="001F5F"/>
              </a:solidFill>
              <a:latin typeface="Times New Roman" panose="02020603050405020304" pitchFamily="18" charset="0"/>
              <a:ea typeface="+mn-ea"/>
              <a:cs typeface="Times New Roman" panose="02020603050405020304" pitchFamily="18" charset="0"/>
            </a:rPr>
            <a:t>resenciales</a:t>
          </a:r>
        </a:p>
        <a:p>
          <a:pPr>
            <a:buNone/>
          </a:pPr>
          <a:r>
            <a:rPr lang="es-DO" sz="1100" b="1" spc="-20" dirty="0">
              <a:solidFill>
                <a:sysClr val="window" lastClr="FFFFFF"/>
              </a:solidFill>
              <a:latin typeface="Times New Roman" panose="02020603050405020304" pitchFamily="18" charset="0"/>
              <a:ea typeface="+mn-ea"/>
              <a:cs typeface="Times New Roman" panose="02020603050405020304" pitchFamily="18" charset="0"/>
            </a:rPr>
            <a:t>92.67%</a:t>
          </a:r>
        </a:p>
        <a:p>
          <a:pPr>
            <a:buNone/>
          </a:pPr>
          <a:endParaRPr lang="es-DO" sz="1100" dirty="0">
            <a:solidFill>
              <a:sysClr val="window" lastClr="FFFFFF"/>
            </a:solidFill>
            <a:latin typeface="Times New Roman" panose="02020603050405020304" pitchFamily="18" charset="0"/>
            <a:ea typeface="+mn-ea"/>
            <a:cs typeface="Times New Roman" panose="02020603050405020304" pitchFamily="18" charset="0"/>
          </a:endParaRPr>
        </a:p>
      </dgm:t>
    </dgm:pt>
    <dgm:pt modelId="{83AB57CB-E78B-4C4A-B86F-30344000942E}" type="parTrans" cxnId="{92C49DC8-DA0B-4661-9787-405F771F9C2C}">
      <dgm:prSet/>
      <dgm:spPr/>
      <dgm:t>
        <a:bodyPr/>
        <a:lstStyle/>
        <a:p>
          <a:endParaRPr lang="es-DO"/>
        </a:p>
      </dgm:t>
    </dgm:pt>
    <dgm:pt modelId="{9793D6CE-C951-4B6D-8EF0-53131CFCE18E}" type="sibTrans" cxnId="{92C49DC8-DA0B-4661-9787-405F771F9C2C}">
      <dgm:prSet/>
      <dgm:spPr>
        <a:xfrm>
          <a:off x="2295297" y="1789849"/>
          <a:ext cx="687501" cy="687501"/>
        </a:xfrm>
        <a:prstGeom prst="mathPlus">
          <a:avLst/>
        </a:prstGeom>
        <a:solidFill>
          <a:srgbClr val="D9D9D9"/>
        </a:solidFill>
        <a:ln>
          <a:noFill/>
        </a:ln>
        <a:effectLst/>
      </dgm:spPr>
      <dgm:t>
        <a:bodyPr/>
        <a:lstStyle/>
        <a:p>
          <a:pPr>
            <a:buNone/>
          </a:pPr>
          <a:endParaRPr lang="es-DO">
            <a:solidFill>
              <a:sysClr val="window" lastClr="FFFFFF"/>
            </a:solidFill>
            <a:latin typeface="Calibri"/>
            <a:ea typeface="+mn-ea"/>
            <a:cs typeface="+mn-cs"/>
          </a:endParaRPr>
        </a:p>
      </dgm:t>
    </dgm:pt>
    <dgm:pt modelId="{2FC30977-D8FC-4E78-B053-7E625CFF9C4E}">
      <dgm:prSet phldrT="[Texto]" custT="1"/>
      <dgm:spPr>
        <a:xfrm>
          <a:off x="3103048" y="1066799"/>
          <a:ext cx="2198500" cy="2133602"/>
        </a:xfrm>
        <a:prstGeom prst="ellipse">
          <a:avLst/>
        </a:prstGeom>
        <a:solidFill>
          <a:srgbClr val="41CEDA"/>
        </a:solidFill>
        <a:ln w="25400" cap="flat" cmpd="sng" algn="ctr">
          <a:solidFill>
            <a:sysClr val="window" lastClr="FFFFFF">
              <a:hueOff val="0"/>
              <a:satOff val="0"/>
              <a:lumOff val="0"/>
              <a:alphaOff val="0"/>
            </a:sysClr>
          </a:solidFill>
          <a:prstDash val="solid"/>
        </a:ln>
        <a:effectLst/>
      </dgm:spPr>
      <dgm:t>
        <a:bodyPr/>
        <a:lstStyle/>
        <a:p>
          <a:pPr>
            <a:buNone/>
          </a:pPr>
          <a:r>
            <a:rPr lang="es-DO" sz="1100" b="1" spc="20" dirty="0">
              <a:solidFill>
                <a:srgbClr val="001F5F"/>
              </a:solidFill>
              <a:latin typeface="Times New Roman" panose="02020603050405020304" pitchFamily="18" charset="0"/>
              <a:ea typeface="+mn-ea"/>
              <a:cs typeface="Times New Roman" panose="02020603050405020304" pitchFamily="18" charset="0"/>
            </a:rPr>
            <a:t>Promedio</a:t>
          </a:r>
          <a:r>
            <a:rPr lang="es-DO" sz="1100" b="1" spc="-25" dirty="0">
              <a:solidFill>
                <a:srgbClr val="001F5F"/>
              </a:solidFill>
              <a:latin typeface="Times New Roman" panose="02020603050405020304" pitchFamily="18" charset="0"/>
              <a:ea typeface="+mn-ea"/>
              <a:cs typeface="Times New Roman" panose="02020603050405020304" pitchFamily="18" charset="0"/>
            </a:rPr>
            <a:t> </a:t>
          </a:r>
          <a:r>
            <a:rPr lang="es-DO" sz="1100" b="1" spc="-15" dirty="0">
              <a:solidFill>
                <a:srgbClr val="001F5F"/>
              </a:solidFill>
              <a:latin typeface="Times New Roman" panose="02020603050405020304" pitchFamily="18" charset="0"/>
              <a:ea typeface="+mn-ea"/>
              <a:cs typeface="Times New Roman" panose="02020603050405020304" pitchFamily="18" charset="0"/>
            </a:rPr>
            <a:t>de</a:t>
          </a:r>
          <a:r>
            <a:rPr lang="es-DO" sz="1100" b="1" spc="-45" dirty="0">
              <a:solidFill>
                <a:srgbClr val="001F5F"/>
              </a:solidFill>
              <a:latin typeface="Times New Roman" panose="02020603050405020304" pitchFamily="18" charset="0"/>
              <a:ea typeface="+mn-ea"/>
              <a:cs typeface="Times New Roman" panose="02020603050405020304" pitchFamily="18" charset="0"/>
            </a:rPr>
            <a:t> s</a:t>
          </a:r>
          <a:r>
            <a:rPr lang="es-DO" sz="1100" b="1" spc="-5" dirty="0">
              <a:solidFill>
                <a:srgbClr val="001F5F"/>
              </a:solidFill>
              <a:latin typeface="Times New Roman" panose="02020603050405020304" pitchFamily="18" charset="0"/>
              <a:ea typeface="+mn-ea"/>
              <a:cs typeface="Times New Roman" panose="02020603050405020304" pitchFamily="18" charset="0"/>
            </a:rPr>
            <a:t>atisfacción </a:t>
          </a:r>
          <a:r>
            <a:rPr lang="es-MX" sz="1100" b="1" spc="-15" dirty="0">
              <a:solidFill>
                <a:srgbClr val="001F5F"/>
              </a:solidFill>
              <a:latin typeface="Times New Roman" panose="02020603050405020304" pitchFamily="18" charset="0"/>
              <a:ea typeface="+mn-ea"/>
              <a:cs typeface="Times New Roman" panose="02020603050405020304" pitchFamily="18" charset="0"/>
            </a:rPr>
            <a:t>de</a:t>
          </a:r>
          <a:r>
            <a:rPr lang="es-MX" sz="1100" b="1" spc="-25" dirty="0">
              <a:solidFill>
                <a:srgbClr val="001F5F"/>
              </a:solidFill>
              <a:latin typeface="Times New Roman" panose="02020603050405020304" pitchFamily="18" charset="0"/>
              <a:ea typeface="+mn-ea"/>
              <a:cs typeface="Times New Roman" panose="02020603050405020304" pitchFamily="18" charset="0"/>
            </a:rPr>
            <a:t> </a:t>
          </a:r>
          <a:r>
            <a:rPr lang="es-MX" sz="1100" b="1" spc="-5" dirty="0">
              <a:solidFill>
                <a:srgbClr val="001F5F"/>
              </a:solidFill>
              <a:latin typeface="Times New Roman" panose="02020603050405020304" pitchFamily="18" charset="0"/>
              <a:ea typeface="+mn-ea"/>
              <a:cs typeface="Times New Roman" panose="02020603050405020304" pitchFamily="18" charset="0"/>
            </a:rPr>
            <a:t>servicios</a:t>
          </a:r>
          <a:r>
            <a:rPr lang="es-MX" sz="1100" b="1" spc="-30" dirty="0">
              <a:solidFill>
                <a:srgbClr val="001F5F"/>
              </a:solidFill>
              <a:latin typeface="Times New Roman" panose="02020603050405020304" pitchFamily="18" charset="0"/>
              <a:ea typeface="+mn-ea"/>
              <a:cs typeface="Times New Roman" panose="02020603050405020304" pitchFamily="18" charset="0"/>
            </a:rPr>
            <a:t> v</a:t>
          </a:r>
          <a:r>
            <a:rPr lang="es-MX" sz="1100" b="1" spc="-20" dirty="0">
              <a:solidFill>
                <a:srgbClr val="001F5F"/>
              </a:solidFill>
              <a:latin typeface="Times New Roman" panose="02020603050405020304" pitchFamily="18" charset="0"/>
              <a:ea typeface="+mn-ea"/>
              <a:cs typeface="Times New Roman" panose="02020603050405020304" pitchFamily="18" charset="0"/>
            </a:rPr>
            <a:t>irtuales</a:t>
          </a:r>
        </a:p>
        <a:p>
          <a:pPr>
            <a:buNone/>
          </a:pPr>
          <a:r>
            <a:rPr lang="es-MX" sz="1100" b="1" spc="-20" dirty="0">
              <a:solidFill>
                <a:sysClr val="window" lastClr="FFFFFF"/>
              </a:solidFill>
              <a:latin typeface="Times New Roman" panose="02020603050405020304" pitchFamily="18" charset="0"/>
              <a:ea typeface="+mn-ea"/>
              <a:cs typeface="Times New Roman" panose="02020603050405020304" pitchFamily="18" charset="0"/>
            </a:rPr>
            <a:t>84.49%</a:t>
          </a:r>
          <a:endParaRPr lang="es-DO" sz="1100" dirty="0">
            <a:solidFill>
              <a:sysClr val="window" lastClr="FFFFFF"/>
            </a:solidFill>
            <a:latin typeface="Times New Roman" panose="02020603050405020304" pitchFamily="18" charset="0"/>
            <a:ea typeface="+mn-ea"/>
            <a:cs typeface="Times New Roman" panose="02020603050405020304" pitchFamily="18" charset="0"/>
          </a:endParaRPr>
        </a:p>
      </dgm:t>
    </dgm:pt>
    <dgm:pt modelId="{625FA422-2476-4045-A877-2C2AB93DB5AD}" type="parTrans" cxnId="{E0B98FDF-9D27-435D-A5BE-3AD921F72C53}">
      <dgm:prSet/>
      <dgm:spPr/>
      <dgm:t>
        <a:bodyPr/>
        <a:lstStyle/>
        <a:p>
          <a:endParaRPr lang="es-DO"/>
        </a:p>
      </dgm:t>
    </dgm:pt>
    <dgm:pt modelId="{C8E152A9-E004-4D8E-96C3-67CBA381EF93}" type="sibTrans" cxnId="{E0B98FDF-9D27-435D-A5BE-3AD921F72C53}">
      <dgm:prSet/>
      <dgm:spPr>
        <a:xfrm>
          <a:off x="5373800" y="1789849"/>
          <a:ext cx="687501" cy="687501"/>
        </a:xfrm>
        <a:prstGeom prst="mathEqual">
          <a:avLst/>
        </a:prstGeom>
        <a:solidFill>
          <a:srgbClr val="D9D9D9"/>
        </a:solidFill>
        <a:ln>
          <a:noFill/>
        </a:ln>
        <a:effectLst/>
      </dgm:spPr>
      <dgm:t>
        <a:bodyPr/>
        <a:lstStyle/>
        <a:p>
          <a:pPr>
            <a:buNone/>
          </a:pPr>
          <a:endParaRPr lang="es-DO">
            <a:solidFill>
              <a:sysClr val="window" lastClr="FFFFFF"/>
            </a:solidFill>
            <a:latin typeface="Calibri"/>
            <a:ea typeface="+mn-ea"/>
            <a:cs typeface="+mn-cs"/>
          </a:endParaRPr>
        </a:p>
      </dgm:t>
    </dgm:pt>
    <dgm:pt modelId="{7E0AB23B-AE80-457D-ADE5-02C5CF55C729}">
      <dgm:prSet phldrT="[Texto]" custT="1"/>
      <dgm:spPr>
        <a:xfrm>
          <a:off x="6135244" y="1066799"/>
          <a:ext cx="2198500" cy="2133602"/>
        </a:xfrm>
        <a:prstGeom prst="ellipse">
          <a:avLst/>
        </a:prstGeom>
        <a:solidFill>
          <a:srgbClr val="142F62"/>
        </a:solidFill>
        <a:ln w="25400" cap="flat" cmpd="sng" algn="ctr">
          <a:solidFill>
            <a:sysClr val="window" lastClr="FFFFFF">
              <a:hueOff val="0"/>
              <a:satOff val="0"/>
              <a:lumOff val="0"/>
              <a:alphaOff val="0"/>
            </a:sysClr>
          </a:solidFill>
          <a:prstDash val="solid"/>
        </a:ln>
        <a:effectLst/>
      </dgm:spPr>
      <dgm:t>
        <a:bodyPr/>
        <a:lstStyle/>
        <a:p>
          <a:pPr>
            <a:buNone/>
          </a:pPr>
          <a:r>
            <a:rPr lang="es-MX" sz="1100" b="1" dirty="0">
              <a:solidFill>
                <a:sysClr val="window" lastClr="FFFFFF"/>
              </a:solidFill>
              <a:latin typeface="Times New Roman" panose="02020603050405020304" pitchFamily="18" charset="0"/>
              <a:ea typeface="+mn-ea"/>
              <a:cs typeface="Times New Roman" panose="02020603050405020304" pitchFamily="18" charset="0"/>
            </a:rPr>
            <a:t>Índice de satisfacción</a:t>
          </a:r>
        </a:p>
        <a:p>
          <a:pPr>
            <a:buNone/>
          </a:pPr>
          <a:r>
            <a:rPr lang="es-MX" sz="1100" b="1" i="0" dirty="0">
              <a:solidFill>
                <a:sysClr val="window" lastClr="FFFFFF"/>
              </a:solidFill>
              <a:effectLst/>
              <a:latin typeface="Times New Roman" panose="02020603050405020304" pitchFamily="18" charset="0"/>
              <a:ea typeface="+mn-ea"/>
              <a:cs typeface="Times New Roman" panose="02020603050405020304" pitchFamily="18" charset="0"/>
            </a:rPr>
            <a:t>91.42%</a:t>
          </a:r>
          <a:endParaRPr lang="es-DO" sz="1100" b="1" i="0" dirty="0">
            <a:solidFill>
              <a:sysClr val="window" lastClr="FFFFFF"/>
            </a:solidFill>
            <a:effectLst/>
            <a:latin typeface="Times New Roman" panose="02020603050405020304" pitchFamily="18" charset="0"/>
            <a:ea typeface="+mn-ea"/>
            <a:cs typeface="Times New Roman" panose="02020603050405020304" pitchFamily="18" charset="0"/>
          </a:endParaRPr>
        </a:p>
      </dgm:t>
    </dgm:pt>
    <dgm:pt modelId="{126836F4-3F9C-4A35-AE50-EDFB666DFF80}" type="parTrans" cxnId="{7849A746-721B-4C1E-A202-F570958809AB}">
      <dgm:prSet/>
      <dgm:spPr/>
      <dgm:t>
        <a:bodyPr/>
        <a:lstStyle/>
        <a:p>
          <a:endParaRPr lang="es-DO"/>
        </a:p>
      </dgm:t>
    </dgm:pt>
    <dgm:pt modelId="{AD9A71D4-B843-4F84-BC27-621112D665C3}" type="sibTrans" cxnId="{7849A746-721B-4C1E-A202-F570958809AB}">
      <dgm:prSet/>
      <dgm:spPr/>
      <dgm:t>
        <a:bodyPr/>
        <a:lstStyle/>
        <a:p>
          <a:endParaRPr lang="es-DO"/>
        </a:p>
      </dgm:t>
    </dgm:pt>
    <dgm:pt modelId="{1B852BBF-9C82-4F7C-9114-13206C1FA64E}" type="pres">
      <dgm:prSet presAssocID="{1E00FC60-B92A-4C29-B806-3D4B2C100DEC}" presName="linearFlow" presStyleCnt="0">
        <dgm:presLayoutVars>
          <dgm:dir/>
          <dgm:resizeHandles val="exact"/>
        </dgm:presLayoutVars>
      </dgm:prSet>
      <dgm:spPr/>
    </dgm:pt>
    <dgm:pt modelId="{7DC58A4D-04EE-4468-B172-77D1CA4BA89A}" type="pres">
      <dgm:prSet presAssocID="{16C55AF6-915D-4055-B621-95E6A3C97AFC}" presName="node" presStyleLbl="node1" presStyleIdx="0" presStyleCnt="3" custScaleX="201566" custScaleY="208909">
        <dgm:presLayoutVars>
          <dgm:bulletEnabled val="1"/>
        </dgm:presLayoutVars>
      </dgm:prSet>
      <dgm:spPr/>
    </dgm:pt>
    <dgm:pt modelId="{A6B68ED2-9C2D-43F7-AFC0-3A873429F9E9}" type="pres">
      <dgm:prSet presAssocID="{9793D6CE-C951-4B6D-8EF0-53131CFCE18E}" presName="spacerL" presStyleCnt="0"/>
      <dgm:spPr/>
    </dgm:pt>
    <dgm:pt modelId="{C0D71479-8B94-46A7-968B-98BC77F5F48D}" type="pres">
      <dgm:prSet presAssocID="{9793D6CE-C951-4B6D-8EF0-53131CFCE18E}" presName="sibTrans" presStyleLbl="sibTrans2D1" presStyleIdx="0" presStyleCnt="2"/>
      <dgm:spPr/>
    </dgm:pt>
    <dgm:pt modelId="{0718F4C5-CCAA-41EF-B9B2-C902EA49DE83}" type="pres">
      <dgm:prSet presAssocID="{9793D6CE-C951-4B6D-8EF0-53131CFCE18E}" presName="spacerR" presStyleCnt="0"/>
      <dgm:spPr/>
    </dgm:pt>
    <dgm:pt modelId="{D07DBC10-E023-4014-B283-BE40E4A85EFD}" type="pres">
      <dgm:prSet presAssocID="{2FC30977-D8FC-4E78-B053-7E625CFF9C4E}" presName="node" presStyleLbl="node1" presStyleIdx="1" presStyleCnt="3" custScaleX="193278" custScaleY="207302" custLinFactNeighborX="24933" custLinFactNeighborY="0">
        <dgm:presLayoutVars>
          <dgm:bulletEnabled val="1"/>
        </dgm:presLayoutVars>
      </dgm:prSet>
      <dgm:spPr/>
    </dgm:pt>
    <dgm:pt modelId="{CB307809-DD17-41D5-BAAF-DCBDBD467280}" type="pres">
      <dgm:prSet presAssocID="{C8E152A9-E004-4D8E-96C3-67CBA381EF93}" presName="spacerL" presStyleCnt="0"/>
      <dgm:spPr/>
    </dgm:pt>
    <dgm:pt modelId="{FC9E93A6-8057-4330-B12F-5AA1B195A6B6}" type="pres">
      <dgm:prSet presAssocID="{C8E152A9-E004-4D8E-96C3-67CBA381EF93}" presName="sibTrans" presStyleLbl="sibTrans2D1" presStyleIdx="1" presStyleCnt="2"/>
      <dgm:spPr/>
    </dgm:pt>
    <dgm:pt modelId="{02871266-739A-46F4-9314-AC2241020DF2}" type="pres">
      <dgm:prSet presAssocID="{C8E152A9-E004-4D8E-96C3-67CBA381EF93}" presName="spacerR" presStyleCnt="0"/>
      <dgm:spPr/>
    </dgm:pt>
    <dgm:pt modelId="{9E7D2F63-3694-4BFD-9B94-66011963F411}" type="pres">
      <dgm:prSet presAssocID="{7E0AB23B-AE80-457D-ADE5-02C5CF55C729}" presName="node" presStyleLbl="node1" presStyleIdx="2" presStyleCnt="3" custScaleX="201296" custScaleY="207705" custLinFactNeighborX="-23177" custLinFactNeighborY="0">
        <dgm:presLayoutVars>
          <dgm:bulletEnabled val="1"/>
        </dgm:presLayoutVars>
      </dgm:prSet>
      <dgm:spPr/>
    </dgm:pt>
  </dgm:ptLst>
  <dgm:cxnLst>
    <dgm:cxn modelId="{406B2E1D-9C1D-4A9F-BF1C-B290331BAE57}" type="presOf" srcId="{9793D6CE-C951-4B6D-8EF0-53131CFCE18E}" destId="{C0D71479-8B94-46A7-968B-98BC77F5F48D}" srcOrd="0" destOrd="0" presId="urn:microsoft.com/office/officeart/2005/8/layout/equation1"/>
    <dgm:cxn modelId="{7849A746-721B-4C1E-A202-F570958809AB}" srcId="{1E00FC60-B92A-4C29-B806-3D4B2C100DEC}" destId="{7E0AB23B-AE80-457D-ADE5-02C5CF55C729}" srcOrd="2" destOrd="0" parTransId="{126836F4-3F9C-4A35-AE50-EDFB666DFF80}" sibTransId="{AD9A71D4-B843-4F84-BC27-621112D665C3}"/>
    <dgm:cxn modelId="{9CB8776B-7E05-436E-A254-571767F6AC47}" type="presOf" srcId="{C8E152A9-E004-4D8E-96C3-67CBA381EF93}" destId="{FC9E93A6-8057-4330-B12F-5AA1B195A6B6}" srcOrd="0" destOrd="0" presId="urn:microsoft.com/office/officeart/2005/8/layout/equation1"/>
    <dgm:cxn modelId="{9DBFF24E-B145-41DA-A6A9-AA62CA78447E}" type="presOf" srcId="{1E00FC60-B92A-4C29-B806-3D4B2C100DEC}" destId="{1B852BBF-9C82-4F7C-9114-13206C1FA64E}" srcOrd="0" destOrd="0" presId="urn:microsoft.com/office/officeart/2005/8/layout/equation1"/>
    <dgm:cxn modelId="{80DF5092-71C9-45D8-949B-4A52911C55F7}" type="presOf" srcId="{2FC30977-D8FC-4E78-B053-7E625CFF9C4E}" destId="{D07DBC10-E023-4014-B283-BE40E4A85EFD}" srcOrd="0" destOrd="0" presId="urn:microsoft.com/office/officeart/2005/8/layout/equation1"/>
    <dgm:cxn modelId="{92C49DC8-DA0B-4661-9787-405F771F9C2C}" srcId="{1E00FC60-B92A-4C29-B806-3D4B2C100DEC}" destId="{16C55AF6-915D-4055-B621-95E6A3C97AFC}" srcOrd="0" destOrd="0" parTransId="{83AB57CB-E78B-4C4A-B86F-30344000942E}" sibTransId="{9793D6CE-C951-4B6D-8EF0-53131CFCE18E}"/>
    <dgm:cxn modelId="{E0B98FDF-9D27-435D-A5BE-3AD921F72C53}" srcId="{1E00FC60-B92A-4C29-B806-3D4B2C100DEC}" destId="{2FC30977-D8FC-4E78-B053-7E625CFF9C4E}" srcOrd="1" destOrd="0" parTransId="{625FA422-2476-4045-A877-2C2AB93DB5AD}" sibTransId="{C8E152A9-E004-4D8E-96C3-67CBA381EF93}"/>
    <dgm:cxn modelId="{303D83F7-B572-4B09-834D-1F9B0859A0AB}" type="presOf" srcId="{7E0AB23B-AE80-457D-ADE5-02C5CF55C729}" destId="{9E7D2F63-3694-4BFD-9B94-66011963F411}" srcOrd="0" destOrd="0" presId="urn:microsoft.com/office/officeart/2005/8/layout/equation1"/>
    <dgm:cxn modelId="{B40BF3FB-3EA2-4164-993C-7805A21C4F67}" type="presOf" srcId="{16C55AF6-915D-4055-B621-95E6A3C97AFC}" destId="{7DC58A4D-04EE-4468-B172-77D1CA4BA89A}" srcOrd="0" destOrd="0" presId="urn:microsoft.com/office/officeart/2005/8/layout/equation1"/>
    <dgm:cxn modelId="{2DBDDF13-E2F3-4D27-9E02-7CC3B7DFB731}" type="presParOf" srcId="{1B852BBF-9C82-4F7C-9114-13206C1FA64E}" destId="{7DC58A4D-04EE-4468-B172-77D1CA4BA89A}" srcOrd="0" destOrd="0" presId="urn:microsoft.com/office/officeart/2005/8/layout/equation1"/>
    <dgm:cxn modelId="{45963DA8-B9F4-442A-A5AA-4A7B26B39B1B}" type="presParOf" srcId="{1B852BBF-9C82-4F7C-9114-13206C1FA64E}" destId="{A6B68ED2-9C2D-43F7-AFC0-3A873429F9E9}" srcOrd="1" destOrd="0" presId="urn:microsoft.com/office/officeart/2005/8/layout/equation1"/>
    <dgm:cxn modelId="{F9D82451-630E-4470-936D-735F82C3E68B}" type="presParOf" srcId="{1B852BBF-9C82-4F7C-9114-13206C1FA64E}" destId="{C0D71479-8B94-46A7-968B-98BC77F5F48D}" srcOrd="2" destOrd="0" presId="urn:microsoft.com/office/officeart/2005/8/layout/equation1"/>
    <dgm:cxn modelId="{803F0FD4-F29F-434C-B5B1-AD24E931124E}" type="presParOf" srcId="{1B852BBF-9C82-4F7C-9114-13206C1FA64E}" destId="{0718F4C5-CCAA-41EF-B9B2-C902EA49DE83}" srcOrd="3" destOrd="0" presId="urn:microsoft.com/office/officeart/2005/8/layout/equation1"/>
    <dgm:cxn modelId="{F6823D37-9873-49C8-AD0E-06AA7B3A9A02}" type="presParOf" srcId="{1B852BBF-9C82-4F7C-9114-13206C1FA64E}" destId="{D07DBC10-E023-4014-B283-BE40E4A85EFD}" srcOrd="4" destOrd="0" presId="urn:microsoft.com/office/officeart/2005/8/layout/equation1"/>
    <dgm:cxn modelId="{90B2C207-6246-4C66-B3EE-8168756F48B7}" type="presParOf" srcId="{1B852BBF-9C82-4F7C-9114-13206C1FA64E}" destId="{CB307809-DD17-41D5-BAAF-DCBDBD467280}" srcOrd="5" destOrd="0" presId="urn:microsoft.com/office/officeart/2005/8/layout/equation1"/>
    <dgm:cxn modelId="{C7A47BE1-C6D0-4E03-BC0C-8B4347232378}" type="presParOf" srcId="{1B852BBF-9C82-4F7C-9114-13206C1FA64E}" destId="{FC9E93A6-8057-4330-B12F-5AA1B195A6B6}" srcOrd="6" destOrd="0" presId="urn:microsoft.com/office/officeart/2005/8/layout/equation1"/>
    <dgm:cxn modelId="{6CC31A7C-4410-4C66-8A4E-38EBEAE41140}" type="presParOf" srcId="{1B852BBF-9C82-4F7C-9114-13206C1FA64E}" destId="{02871266-739A-46F4-9314-AC2241020DF2}" srcOrd="7" destOrd="0" presId="urn:microsoft.com/office/officeart/2005/8/layout/equation1"/>
    <dgm:cxn modelId="{5E50B7FF-67FB-4187-8E7D-9C9CCA8C68BB}" type="presParOf" srcId="{1B852BBF-9C82-4F7C-9114-13206C1FA64E}" destId="{9E7D2F63-3694-4BFD-9B94-66011963F411}" srcOrd="8" destOrd="0" presId="urn:microsoft.com/office/officeart/2005/8/layout/equation1"/>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EBA63E-E4EA-4155-9395-BE83DDA494EF}">
      <dsp:nvSpPr>
        <dsp:cNvPr id="0" name=""/>
        <dsp:cNvSpPr/>
      </dsp:nvSpPr>
      <dsp:spPr>
        <a:xfrm>
          <a:off x="565055" y="723390"/>
          <a:ext cx="3834089" cy="3834089"/>
        </a:xfrm>
        <a:prstGeom prst="blockArc">
          <a:avLst>
            <a:gd name="adj1" fmla="val 9000000"/>
            <a:gd name="adj2" fmla="val 16200000"/>
            <a:gd name="adj3" fmla="val 4637"/>
          </a:avLst>
        </a:prstGeom>
        <a:gradFill rotWithShape="0">
          <a:gsLst>
            <a:gs pos="100000">
              <a:srgbClr val="47A8EA"/>
            </a:gs>
            <a:gs pos="100000">
              <a:srgbClr val="4472C4">
                <a:tint val="60000"/>
                <a:hueOff val="0"/>
                <a:satOff val="0"/>
                <a:lumOff val="0"/>
                <a:alphaOff val="0"/>
                <a:satMod val="110000"/>
                <a:lumMod val="100000"/>
                <a:shade val="100000"/>
              </a:srgbClr>
            </a:gs>
            <a:gs pos="100000">
              <a:srgbClr val="4472C4">
                <a:tint val="60000"/>
                <a:hueOff val="0"/>
                <a:satOff val="0"/>
                <a:lumOff val="0"/>
                <a:alphaOff val="0"/>
                <a:lumMod val="99000"/>
                <a:satMod val="120000"/>
                <a:shade val="78000"/>
              </a:srgbClr>
            </a:gs>
          </a:gsLst>
          <a:lin ang="5400000" scaled="0"/>
        </a:gradFill>
        <a:ln>
          <a:solidFill>
            <a:srgbClr val="47A8EA"/>
          </a:solidFill>
        </a:ln>
        <a:effectLst/>
      </dsp:spPr>
      <dsp:style>
        <a:lnRef idx="0">
          <a:scrgbClr r="0" g="0" b="0"/>
        </a:lnRef>
        <a:fillRef idx="3">
          <a:scrgbClr r="0" g="0" b="0"/>
        </a:fillRef>
        <a:effectRef idx="2">
          <a:scrgbClr r="0" g="0" b="0"/>
        </a:effectRef>
        <a:fontRef idx="minor">
          <a:schemeClr val="lt1"/>
        </a:fontRef>
      </dsp:style>
    </dsp:sp>
    <dsp:sp modelId="{9E6952A5-7E75-489C-929C-905832E3ADD2}">
      <dsp:nvSpPr>
        <dsp:cNvPr id="0" name=""/>
        <dsp:cNvSpPr/>
      </dsp:nvSpPr>
      <dsp:spPr>
        <a:xfrm>
          <a:off x="565055" y="723390"/>
          <a:ext cx="3834089" cy="3834089"/>
        </a:xfrm>
        <a:prstGeom prst="blockArc">
          <a:avLst>
            <a:gd name="adj1" fmla="val 1800000"/>
            <a:gd name="adj2" fmla="val 9000000"/>
            <a:gd name="adj3" fmla="val 4637"/>
          </a:avLst>
        </a:prstGeom>
        <a:gradFill rotWithShape="0">
          <a:gsLst>
            <a:gs pos="100000">
              <a:srgbClr val="47A8EA"/>
            </a:gs>
            <a:gs pos="100000">
              <a:srgbClr val="4472C4">
                <a:tint val="60000"/>
                <a:hueOff val="0"/>
                <a:satOff val="0"/>
                <a:lumOff val="0"/>
                <a:alphaOff val="0"/>
                <a:satMod val="110000"/>
                <a:lumMod val="100000"/>
                <a:shade val="100000"/>
              </a:srgbClr>
            </a:gs>
            <a:gs pos="100000">
              <a:srgbClr val="4472C4">
                <a:tint val="60000"/>
                <a:hueOff val="0"/>
                <a:satOff val="0"/>
                <a:lumOff val="0"/>
                <a:alphaOff val="0"/>
                <a:lumMod val="99000"/>
                <a:satMod val="120000"/>
                <a:shade val="78000"/>
              </a:srgbClr>
            </a:gs>
          </a:gsLst>
          <a:lin ang="5400000" scaled="0"/>
        </a:gradFill>
        <a:ln>
          <a:solidFill>
            <a:srgbClr val="47A8EA"/>
          </a:solidFill>
        </a:ln>
        <a:effectLst/>
      </dsp:spPr>
      <dsp:style>
        <a:lnRef idx="0">
          <a:scrgbClr r="0" g="0" b="0"/>
        </a:lnRef>
        <a:fillRef idx="3">
          <a:scrgbClr r="0" g="0" b="0"/>
        </a:fillRef>
        <a:effectRef idx="2">
          <a:scrgbClr r="0" g="0" b="0"/>
        </a:effectRef>
        <a:fontRef idx="minor">
          <a:schemeClr val="lt1"/>
        </a:fontRef>
      </dsp:style>
    </dsp:sp>
    <dsp:sp modelId="{4C17FBD7-EE43-434C-A16E-41F320FF1B28}">
      <dsp:nvSpPr>
        <dsp:cNvPr id="0" name=""/>
        <dsp:cNvSpPr/>
      </dsp:nvSpPr>
      <dsp:spPr>
        <a:xfrm>
          <a:off x="565055" y="723390"/>
          <a:ext cx="3834089" cy="3834089"/>
        </a:xfrm>
        <a:prstGeom prst="blockArc">
          <a:avLst>
            <a:gd name="adj1" fmla="val 16200000"/>
            <a:gd name="adj2" fmla="val 1800000"/>
            <a:gd name="adj3" fmla="val 4637"/>
          </a:avLst>
        </a:prstGeom>
        <a:solidFill>
          <a:srgbClr val="47A8EA"/>
        </a:solidFill>
        <a:ln>
          <a:solidFill>
            <a:srgbClr val="47A8EA">
              <a:alpha val="99000"/>
            </a:srgbClr>
          </a:solidFill>
        </a:ln>
        <a:effectLst/>
      </dsp:spPr>
      <dsp:style>
        <a:lnRef idx="0">
          <a:scrgbClr r="0" g="0" b="0"/>
        </a:lnRef>
        <a:fillRef idx="3">
          <a:scrgbClr r="0" g="0" b="0"/>
        </a:fillRef>
        <a:effectRef idx="2">
          <a:scrgbClr r="0" g="0" b="0"/>
        </a:effectRef>
        <a:fontRef idx="minor">
          <a:schemeClr val="lt1"/>
        </a:fontRef>
      </dsp:style>
    </dsp:sp>
    <dsp:sp modelId="{D9A2A91A-58BD-4199-A3D1-E954339D1F48}">
      <dsp:nvSpPr>
        <dsp:cNvPr id="0" name=""/>
        <dsp:cNvSpPr/>
      </dsp:nvSpPr>
      <dsp:spPr>
        <a:xfrm>
          <a:off x="1495171" y="1760345"/>
          <a:ext cx="2017749" cy="1869913"/>
        </a:xfrm>
        <a:prstGeom prst="ellipse">
          <a:avLst/>
        </a:prstGeom>
        <a:solidFill>
          <a:srgbClr val="142F62"/>
        </a:solidFill>
        <a:ln>
          <a:solidFill>
            <a:srgbClr val="142F62"/>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es-MX" sz="1200" b="1" kern="1200" dirty="0">
              <a:solidFill>
                <a:sysClr val="window" lastClr="FFFFFF"/>
              </a:solidFill>
              <a:latin typeface="Times New Roman" panose="02020603050405020304" pitchFamily="18" charset="0"/>
              <a:ea typeface="+mn-ea"/>
              <a:cs typeface="Times New Roman" panose="02020603050405020304" pitchFamily="18" charset="0"/>
            </a:rPr>
            <a:t>Ejes Estratégicos del PEI ONDA </a:t>
          </a:r>
        </a:p>
        <a:p>
          <a:pPr marL="0" lvl="0" indent="0" algn="ctr" defTabSz="533400">
            <a:lnSpc>
              <a:spcPct val="90000"/>
            </a:lnSpc>
            <a:spcBef>
              <a:spcPct val="0"/>
            </a:spcBef>
            <a:spcAft>
              <a:spcPct val="35000"/>
            </a:spcAft>
            <a:buNone/>
          </a:pPr>
          <a:r>
            <a:rPr lang="es-MX" sz="1200" b="1" kern="1200" dirty="0">
              <a:solidFill>
                <a:sysClr val="window" lastClr="FFFFFF"/>
              </a:solidFill>
              <a:latin typeface="Times New Roman" panose="02020603050405020304" pitchFamily="18" charset="0"/>
              <a:ea typeface="+mn-ea"/>
              <a:cs typeface="Times New Roman" panose="02020603050405020304" pitchFamily="18" charset="0"/>
            </a:rPr>
            <a:t>2025-2028</a:t>
          </a:r>
          <a:endParaRPr lang="es-DO" sz="12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1790663" y="2034187"/>
        <a:ext cx="1426765" cy="1322229"/>
      </dsp:txXfrm>
    </dsp:sp>
    <dsp:sp modelId="{A60DA861-571F-47B5-A6E3-BCEAB9D70DF0}">
      <dsp:nvSpPr>
        <dsp:cNvPr id="0" name=""/>
        <dsp:cNvSpPr/>
      </dsp:nvSpPr>
      <dsp:spPr>
        <a:xfrm>
          <a:off x="1548573" y="-144085"/>
          <a:ext cx="1867052" cy="1823908"/>
        </a:xfrm>
        <a:prstGeom prst="ellipse">
          <a:avLst/>
        </a:prstGeom>
        <a:solidFill>
          <a:srgbClr val="142F62"/>
        </a:solidFill>
        <a:ln>
          <a:solidFill>
            <a:srgbClr val="142F62"/>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es-MX" sz="1100" b="1" kern="1200" dirty="0">
            <a:solidFill>
              <a:sysClr val="window" lastClr="FFFFFF"/>
            </a:solidFill>
            <a:latin typeface="Times New Roman" panose="02020603050405020304" pitchFamily="18" charset="0"/>
            <a:ea typeface="+mn-ea"/>
            <a:cs typeface="Times New Roman" panose="02020603050405020304" pitchFamily="18" charset="0"/>
          </a:endParaRPr>
        </a:p>
        <a:p>
          <a:pPr marL="0" lvl="0" indent="0" algn="ctr" defTabSz="488950">
            <a:lnSpc>
              <a:spcPct val="90000"/>
            </a:lnSpc>
            <a:spcBef>
              <a:spcPct val="0"/>
            </a:spcBef>
            <a:spcAft>
              <a:spcPct val="35000"/>
            </a:spcAft>
            <a:buNone/>
          </a:pPr>
          <a:r>
            <a:rPr lang="es-MX" sz="1000" b="1" kern="1200" dirty="0">
              <a:solidFill>
                <a:sysClr val="window" lastClr="FFFFFF"/>
              </a:solidFill>
              <a:latin typeface="Times New Roman" panose="02020603050405020304" pitchFamily="18" charset="0"/>
              <a:ea typeface="+mn-ea"/>
              <a:cs typeface="Times New Roman" panose="02020603050405020304" pitchFamily="18" charset="0"/>
            </a:rPr>
            <a:t>Eje Estratégico </a:t>
          </a:r>
        </a:p>
        <a:p>
          <a:pPr marL="0" lvl="0" indent="0" algn="ctr" defTabSz="488950">
            <a:lnSpc>
              <a:spcPct val="90000"/>
            </a:lnSpc>
            <a:spcBef>
              <a:spcPct val="0"/>
            </a:spcBef>
            <a:spcAft>
              <a:spcPct val="35000"/>
            </a:spcAft>
            <a:buNone/>
          </a:pPr>
          <a:r>
            <a:rPr lang="es-MX" sz="1000" b="1" kern="1200" dirty="0">
              <a:solidFill>
                <a:sysClr val="window" lastClr="FFFFFF"/>
              </a:solidFill>
              <a:latin typeface="Times New Roman" panose="02020603050405020304" pitchFamily="18" charset="0"/>
              <a:ea typeface="+mn-ea"/>
              <a:cs typeface="Times New Roman" panose="02020603050405020304" pitchFamily="18" charset="0"/>
            </a:rPr>
            <a:t>1: </a:t>
          </a:r>
          <a:r>
            <a:rPr lang="es-DO" sz="1000" b="1" kern="1200" dirty="0">
              <a:solidFill>
                <a:sysClr val="window" lastClr="FFFFFF"/>
              </a:solidFill>
              <a:latin typeface="Times New Roman" panose="02020603050405020304" pitchFamily="18" charset="0"/>
              <a:ea typeface="+mn-ea"/>
              <a:cs typeface="Times New Roman" panose="02020603050405020304" pitchFamily="18" charset="0"/>
            </a:rPr>
            <a:t>Fortalecimiento institucional a favor del ecosistema de la ley de derecho de Autor</a:t>
          </a:r>
        </a:p>
        <a:p>
          <a:pPr marL="0" lvl="0" indent="0" algn="ctr" defTabSz="488950">
            <a:lnSpc>
              <a:spcPct val="90000"/>
            </a:lnSpc>
            <a:spcBef>
              <a:spcPct val="0"/>
            </a:spcBef>
            <a:spcAft>
              <a:spcPct val="35000"/>
            </a:spcAft>
            <a:buNone/>
          </a:pPr>
          <a:endParaRPr lang="es-DO" sz="1000" b="1"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1821996" y="123020"/>
        <a:ext cx="1320206" cy="1289698"/>
      </dsp:txXfrm>
    </dsp:sp>
    <dsp:sp modelId="{5E9F0363-C76D-4C31-8D77-D3B4FFD17A40}">
      <dsp:nvSpPr>
        <dsp:cNvPr id="0" name=""/>
        <dsp:cNvSpPr/>
      </dsp:nvSpPr>
      <dsp:spPr>
        <a:xfrm>
          <a:off x="3332436" y="2831748"/>
          <a:ext cx="1542708" cy="1489940"/>
        </a:xfrm>
        <a:prstGeom prst="ellipse">
          <a:avLst/>
        </a:prstGeom>
        <a:solidFill>
          <a:srgbClr val="142F62"/>
        </a:solidFill>
        <a:ln>
          <a:solidFill>
            <a:srgbClr val="142F62"/>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1430" tIns="11430" rIns="11430" bIns="11430" numCol="1" spcCol="1270" anchor="ctr" anchorCtr="0">
          <a:noAutofit/>
        </a:bodyPr>
        <a:lstStyle/>
        <a:p>
          <a:pPr marL="0" lvl="0" indent="0" algn="ctr" defTabSz="400050">
            <a:lnSpc>
              <a:spcPct val="90000"/>
            </a:lnSpc>
            <a:spcBef>
              <a:spcPct val="0"/>
            </a:spcBef>
            <a:spcAft>
              <a:spcPct val="35000"/>
            </a:spcAft>
            <a:buNone/>
          </a:pPr>
          <a:r>
            <a:rPr lang="es-MX" sz="900" b="1" kern="1200" dirty="0">
              <a:solidFill>
                <a:sysClr val="window" lastClr="FFFFFF"/>
              </a:solidFill>
              <a:latin typeface="Times New Roman" panose="02020603050405020304" pitchFamily="18" charset="0"/>
              <a:ea typeface="+mn-ea"/>
              <a:cs typeface="Times New Roman" panose="02020603050405020304" pitchFamily="18" charset="0"/>
            </a:rPr>
            <a:t>Eje Estratégico 2: </a:t>
          </a:r>
        </a:p>
        <a:p>
          <a:pPr marL="0" lvl="0" indent="0" algn="ctr" defTabSz="400050">
            <a:lnSpc>
              <a:spcPct val="90000"/>
            </a:lnSpc>
            <a:spcBef>
              <a:spcPct val="0"/>
            </a:spcBef>
            <a:spcAft>
              <a:spcPct val="35000"/>
            </a:spcAft>
            <a:buNone/>
          </a:pPr>
          <a:r>
            <a:rPr lang="es-DO" sz="900" b="1" kern="1200" dirty="0">
              <a:solidFill>
                <a:sysClr val="window" lastClr="FFFFFF"/>
              </a:solidFill>
              <a:latin typeface="Times New Roman" panose="02020603050405020304" pitchFamily="18" charset="0"/>
              <a:ea typeface="+mn-ea"/>
              <a:cs typeface="Times New Roman" panose="02020603050405020304" pitchFamily="18" charset="0"/>
            </a:rPr>
            <a:t>Observancia y posicionamiento del derecho de autor</a:t>
          </a:r>
        </a:p>
      </dsp:txBody>
      <dsp:txXfrm>
        <a:off x="3558360" y="3049945"/>
        <a:ext cx="1090860" cy="1053546"/>
      </dsp:txXfrm>
    </dsp:sp>
    <dsp:sp modelId="{F6A1A7D7-AD21-49E2-AE79-6B9B5F8CC651}">
      <dsp:nvSpPr>
        <dsp:cNvPr id="0" name=""/>
        <dsp:cNvSpPr/>
      </dsp:nvSpPr>
      <dsp:spPr>
        <a:xfrm>
          <a:off x="56265" y="2776898"/>
          <a:ext cx="1608288" cy="1599640"/>
        </a:xfrm>
        <a:prstGeom prst="ellipse">
          <a:avLst/>
        </a:prstGeom>
        <a:solidFill>
          <a:srgbClr val="142F62"/>
        </a:solidFill>
        <a:ln>
          <a:solidFill>
            <a:srgbClr val="142F62"/>
          </a:solidFill>
        </a:ln>
        <a:effectLst/>
      </dsp:spPr>
      <dsp:style>
        <a:lnRef idx="0">
          <a:scrgbClr r="0" g="0" b="0"/>
        </a:lnRef>
        <a:fillRef idx="3">
          <a:scrgbClr r="0" g="0" b="0"/>
        </a:fillRef>
        <a:effectRef idx="2">
          <a:scrgbClr r="0" g="0" b="0"/>
        </a:effectRef>
        <a:fontRef idx="minor">
          <a:schemeClr val="lt1"/>
        </a:fontRef>
      </dsp:style>
      <dsp:txBody>
        <a:bodyPr spcFirstLastPara="0" vert="horz" wrap="square" lIns="12700" tIns="12700" rIns="12700" bIns="12700" numCol="1" spcCol="1270" anchor="ctr" anchorCtr="0">
          <a:noAutofit/>
        </a:bodyPr>
        <a:lstStyle/>
        <a:p>
          <a:pPr marL="0" lvl="0" indent="0" algn="ctr" defTabSz="444500">
            <a:lnSpc>
              <a:spcPct val="90000"/>
            </a:lnSpc>
            <a:spcBef>
              <a:spcPct val="0"/>
            </a:spcBef>
            <a:spcAft>
              <a:spcPct val="35000"/>
            </a:spcAft>
            <a:buNone/>
          </a:pPr>
          <a:r>
            <a:rPr lang="es-DO" sz="1000" b="1" kern="1200" dirty="0">
              <a:solidFill>
                <a:sysClr val="window" lastClr="FFFFFF"/>
              </a:solidFill>
              <a:latin typeface="Times New Roman" panose="02020603050405020304" pitchFamily="18" charset="0"/>
              <a:ea typeface="+mn-ea"/>
              <a:cs typeface="Times New Roman" panose="02020603050405020304" pitchFamily="18" charset="0"/>
            </a:rPr>
            <a:t>Eje Estratégico 3: </a:t>
          </a:r>
        </a:p>
        <a:p>
          <a:pPr marL="0" lvl="0" indent="0" algn="ctr" defTabSz="444500">
            <a:lnSpc>
              <a:spcPct val="90000"/>
            </a:lnSpc>
            <a:spcBef>
              <a:spcPct val="0"/>
            </a:spcBef>
            <a:spcAft>
              <a:spcPct val="35000"/>
            </a:spcAft>
            <a:buNone/>
          </a:pPr>
          <a:r>
            <a:rPr lang="es-DO" sz="1000" b="1" kern="1200" dirty="0">
              <a:solidFill>
                <a:sysClr val="window" lastClr="FFFFFF"/>
              </a:solidFill>
              <a:latin typeface="Times New Roman" panose="02020603050405020304" pitchFamily="18" charset="0"/>
              <a:ea typeface="+mn-ea"/>
              <a:cs typeface="Times New Roman" panose="02020603050405020304" pitchFamily="18" charset="0"/>
            </a:rPr>
            <a:t>Expansión a nivel nacional de los servicios de la ONDA</a:t>
          </a:r>
        </a:p>
      </dsp:txBody>
      <dsp:txXfrm>
        <a:off x="291793" y="3011160"/>
        <a:ext cx="1137232" cy="113111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DC58A4D-04EE-4468-B172-77D1CA4BA89A}">
      <dsp:nvSpPr>
        <dsp:cNvPr id="0" name=""/>
        <dsp:cNvSpPr/>
      </dsp:nvSpPr>
      <dsp:spPr>
        <a:xfrm>
          <a:off x="362" y="73755"/>
          <a:ext cx="1361190" cy="1410778"/>
        </a:xfrm>
        <a:prstGeom prst="ellipse">
          <a:avLst/>
        </a:prstGeom>
        <a:solidFill>
          <a:srgbClr val="47A8EA"/>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endParaRPr lang="es-DO" sz="1100" b="1" kern="1200" spc="20" dirty="0">
            <a:solidFill>
              <a:srgbClr val="001F5F"/>
            </a:solidFill>
            <a:latin typeface="Times New Roman" panose="02020603050405020304" pitchFamily="18" charset="0"/>
            <a:ea typeface="+mn-ea"/>
            <a:cs typeface="Times New Roman" panose="02020603050405020304" pitchFamily="18" charset="0"/>
          </a:endParaRPr>
        </a:p>
        <a:p>
          <a:pPr marL="0" lvl="0" indent="0" algn="ctr" defTabSz="488950">
            <a:lnSpc>
              <a:spcPct val="90000"/>
            </a:lnSpc>
            <a:spcBef>
              <a:spcPct val="0"/>
            </a:spcBef>
            <a:spcAft>
              <a:spcPct val="35000"/>
            </a:spcAft>
            <a:buNone/>
          </a:pPr>
          <a:r>
            <a:rPr lang="es-DO" sz="1100" b="1" kern="1200" spc="20" dirty="0">
              <a:solidFill>
                <a:srgbClr val="001F5F"/>
              </a:solidFill>
              <a:latin typeface="Times New Roman" panose="02020603050405020304" pitchFamily="18" charset="0"/>
              <a:ea typeface="+mn-ea"/>
              <a:cs typeface="Times New Roman" panose="02020603050405020304" pitchFamily="18" charset="0"/>
            </a:rPr>
            <a:t>Promedio</a:t>
          </a:r>
          <a:r>
            <a:rPr lang="es-DO" sz="1100" b="1" kern="1200" spc="-25" dirty="0">
              <a:solidFill>
                <a:srgbClr val="001F5F"/>
              </a:solidFill>
              <a:latin typeface="Times New Roman" panose="02020603050405020304" pitchFamily="18" charset="0"/>
              <a:ea typeface="+mn-ea"/>
              <a:cs typeface="Times New Roman" panose="02020603050405020304" pitchFamily="18" charset="0"/>
            </a:rPr>
            <a:t> </a:t>
          </a:r>
          <a:r>
            <a:rPr lang="es-DO" sz="1100" b="1" kern="1200" spc="-15" dirty="0">
              <a:solidFill>
                <a:srgbClr val="001F5F"/>
              </a:solidFill>
              <a:latin typeface="Times New Roman" panose="02020603050405020304" pitchFamily="18" charset="0"/>
              <a:ea typeface="+mn-ea"/>
              <a:cs typeface="Times New Roman" panose="02020603050405020304" pitchFamily="18" charset="0"/>
            </a:rPr>
            <a:t>de</a:t>
          </a:r>
          <a:r>
            <a:rPr lang="es-DO" sz="1100" b="1" kern="1200" spc="-45" dirty="0">
              <a:solidFill>
                <a:srgbClr val="001F5F"/>
              </a:solidFill>
              <a:latin typeface="Times New Roman" panose="02020603050405020304" pitchFamily="18" charset="0"/>
              <a:ea typeface="+mn-ea"/>
              <a:cs typeface="Times New Roman" panose="02020603050405020304" pitchFamily="18" charset="0"/>
            </a:rPr>
            <a:t> </a:t>
          </a:r>
          <a:r>
            <a:rPr lang="es-DO" sz="1100" b="1" kern="1200" spc="-5" dirty="0">
              <a:solidFill>
                <a:srgbClr val="001F5F"/>
              </a:solidFill>
              <a:latin typeface="Times New Roman" panose="02020603050405020304" pitchFamily="18" charset="0"/>
              <a:ea typeface="+mn-ea"/>
              <a:cs typeface="Times New Roman" panose="02020603050405020304" pitchFamily="18" charset="0"/>
            </a:rPr>
            <a:t>satisfacción </a:t>
          </a:r>
          <a:r>
            <a:rPr lang="es-MX" sz="1100" b="1" kern="1200" spc="-15" dirty="0">
              <a:solidFill>
                <a:srgbClr val="001F5F"/>
              </a:solidFill>
              <a:latin typeface="Times New Roman" panose="02020603050405020304" pitchFamily="18" charset="0"/>
              <a:ea typeface="+mn-ea"/>
              <a:cs typeface="Times New Roman" panose="02020603050405020304" pitchFamily="18" charset="0"/>
            </a:rPr>
            <a:t>de</a:t>
          </a:r>
          <a:r>
            <a:rPr lang="es-MX" sz="1100" b="1" kern="1200" spc="-25" dirty="0">
              <a:solidFill>
                <a:srgbClr val="001F5F"/>
              </a:solidFill>
              <a:latin typeface="Times New Roman" panose="02020603050405020304" pitchFamily="18" charset="0"/>
              <a:ea typeface="+mn-ea"/>
              <a:cs typeface="Times New Roman" panose="02020603050405020304" pitchFamily="18" charset="0"/>
            </a:rPr>
            <a:t> </a:t>
          </a:r>
          <a:r>
            <a:rPr lang="es-MX" sz="1100" b="1" kern="1200" spc="-5" dirty="0">
              <a:solidFill>
                <a:srgbClr val="001F5F"/>
              </a:solidFill>
              <a:latin typeface="Times New Roman" panose="02020603050405020304" pitchFamily="18" charset="0"/>
              <a:ea typeface="+mn-ea"/>
              <a:cs typeface="Times New Roman" panose="02020603050405020304" pitchFamily="18" charset="0"/>
            </a:rPr>
            <a:t>servicios</a:t>
          </a:r>
          <a:r>
            <a:rPr lang="es-MX" sz="1100" b="1" kern="1200" spc="-30" dirty="0">
              <a:solidFill>
                <a:srgbClr val="001F5F"/>
              </a:solidFill>
              <a:latin typeface="Times New Roman" panose="02020603050405020304" pitchFamily="18" charset="0"/>
              <a:ea typeface="+mn-ea"/>
              <a:cs typeface="Times New Roman" panose="02020603050405020304" pitchFamily="18" charset="0"/>
            </a:rPr>
            <a:t> p</a:t>
          </a:r>
          <a:r>
            <a:rPr lang="es-MX" sz="1100" b="1" kern="1200" spc="-20" dirty="0">
              <a:solidFill>
                <a:srgbClr val="001F5F"/>
              </a:solidFill>
              <a:latin typeface="Times New Roman" panose="02020603050405020304" pitchFamily="18" charset="0"/>
              <a:ea typeface="+mn-ea"/>
              <a:cs typeface="Times New Roman" panose="02020603050405020304" pitchFamily="18" charset="0"/>
            </a:rPr>
            <a:t>resenciales</a:t>
          </a:r>
        </a:p>
        <a:p>
          <a:pPr marL="0" lvl="0" indent="0" algn="ctr" defTabSz="488950">
            <a:lnSpc>
              <a:spcPct val="90000"/>
            </a:lnSpc>
            <a:spcBef>
              <a:spcPct val="0"/>
            </a:spcBef>
            <a:spcAft>
              <a:spcPct val="35000"/>
            </a:spcAft>
            <a:buNone/>
          </a:pPr>
          <a:r>
            <a:rPr lang="es-DO" sz="1100" b="1" kern="1200" spc="-20" dirty="0">
              <a:solidFill>
                <a:sysClr val="window" lastClr="FFFFFF"/>
              </a:solidFill>
              <a:latin typeface="Times New Roman" panose="02020603050405020304" pitchFamily="18" charset="0"/>
              <a:ea typeface="+mn-ea"/>
              <a:cs typeface="Times New Roman" panose="02020603050405020304" pitchFamily="18" charset="0"/>
            </a:rPr>
            <a:t>92.67%</a:t>
          </a:r>
        </a:p>
        <a:p>
          <a:pPr marL="0" lvl="0" indent="0" algn="ctr" defTabSz="488950">
            <a:lnSpc>
              <a:spcPct val="90000"/>
            </a:lnSpc>
            <a:spcBef>
              <a:spcPct val="0"/>
            </a:spcBef>
            <a:spcAft>
              <a:spcPct val="35000"/>
            </a:spcAft>
            <a:buNone/>
          </a:pPr>
          <a:endParaRPr lang="es-DO" sz="11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199704" y="280359"/>
        <a:ext cx="962506" cy="997570"/>
      </dsp:txXfrm>
    </dsp:sp>
    <dsp:sp modelId="{C0D71479-8B94-46A7-968B-98BC77F5F48D}">
      <dsp:nvSpPr>
        <dsp:cNvPr id="0" name=""/>
        <dsp:cNvSpPr/>
      </dsp:nvSpPr>
      <dsp:spPr>
        <a:xfrm>
          <a:off x="1416387" y="583305"/>
          <a:ext cx="391678" cy="391678"/>
        </a:xfrm>
        <a:prstGeom prst="mathPlus">
          <a:avLst/>
        </a:prstGeom>
        <a:solidFill>
          <a:srgbClr val="D9D9D9"/>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266700">
            <a:lnSpc>
              <a:spcPct val="90000"/>
            </a:lnSpc>
            <a:spcBef>
              <a:spcPct val="0"/>
            </a:spcBef>
            <a:spcAft>
              <a:spcPct val="35000"/>
            </a:spcAft>
            <a:buNone/>
          </a:pPr>
          <a:endParaRPr lang="es-DO" sz="600" kern="1200">
            <a:solidFill>
              <a:sysClr val="window" lastClr="FFFFFF"/>
            </a:solidFill>
            <a:latin typeface="Calibri"/>
            <a:ea typeface="+mn-ea"/>
            <a:cs typeface="+mn-cs"/>
          </a:endParaRPr>
        </a:p>
      </dsp:txBody>
      <dsp:txXfrm>
        <a:off x="1468304" y="733083"/>
        <a:ext cx="287844" cy="92122"/>
      </dsp:txXfrm>
    </dsp:sp>
    <dsp:sp modelId="{D07DBC10-E023-4014-B283-BE40E4A85EFD}">
      <dsp:nvSpPr>
        <dsp:cNvPr id="0" name=""/>
        <dsp:cNvSpPr/>
      </dsp:nvSpPr>
      <dsp:spPr>
        <a:xfrm>
          <a:off x="1876573" y="79181"/>
          <a:ext cx="1305221" cy="1399926"/>
        </a:xfrm>
        <a:prstGeom prst="ellipse">
          <a:avLst/>
        </a:prstGeom>
        <a:solidFill>
          <a:srgbClr val="41CEDA"/>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s-DO" sz="1100" b="1" kern="1200" spc="20" dirty="0">
              <a:solidFill>
                <a:srgbClr val="001F5F"/>
              </a:solidFill>
              <a:latin typeface="Times New Roman" panose="02020603050405020304" pitchFamily="18" charset="0"/>
              <a:ea typeface="+mn-ea"/>
              <a:cs typeface="Times New Roman" panose="02020603050405020304" pitchFamily="18" charset="0"/>
            </a:rPr>
            <a:t>Promedio</a:t>
          </a:r>
          <a:r>
            <a:rPr lang="es-DO" sz="1100" b="1" kern="1200" spc="-25" dirty="0">
              <a:solidFill>
                <a:srgbClr val="001F5F"/>
              </a:solidFill>
              <a:latin typeface="Times New Roman" panose="02020603050405020304" pitchFamily="18" charset="0"/>
              <a:ea typeface="+mn-ea"/>
              <a:cs typeface="Times New Roman" panose="02020603050405020304" pitchFamily="18" charset="0"/>
            </a:rPr>
            <a:t> </a:t>
          </a:r>
          <a:r>
            <a:rPr lang="es-DO" sz="1100" b="1" kern="1200" spc="-15" dirty="0">
              <a:solidFill>
                <a:srgbClr val="001F5F"/>
              </a:solidFill>
              <a:latin typeface="Times New Roman" panose="02020603050405020304" pitchFamily="18" charset="0"/>
              <a:ea typeface="+mn-ea"/>
              <a:cs typeface="Times New Roman" panose="02020603050405020304" pitchFamily="18" charset="0"/>
            </a:rPr>
            <a:t>de</a:t>
          </a:r>
          <a:r>
            <a:rPr lang="es-DO" sz="1100" b="1" kern="1200" spc="-45" dirty="0">
              <a:solidFill>
                <a:srgbClr val="001F5F"/>
              </a:solidFill>
              <a:latin typeface="Times New Roman" panose="02020603050405020304" pitchFamily="18" charset="0"/>
              <a:ea typeface="+mn-ea"/>
              <a:cs typeface="Times New Roman" panose="02020603050405020304" pitchFamily="18" charset="0"/>
            </a:rPr>
            <a:t> s</a:t>
          </a:r>
          <a:r>
            <a:rPr lang="es-DO" sz="1100" b="1" kern="1200" spc="-5" dirty="0">
              <a:solidFill>
                <a:srgbClr val="001F5F"/>
              </a:solidFill>
              <a:latin typeface="Times New Roman" panose="02020603050405020304" pitchFamily="18" charset="0"/>
              <a:ea typeface="+mn-ea"/>
              <a:cs typeface="Times New Roman" panose="02020603050405020304" pitchFamily="18" charset="0"/>
            </a:rPr>
            <a:t>atisfacción </a:t>
          </a:r>
          <a:r>
            <a:rPr lang="es-MX" sz="1100" b="1" kern="1200" spc="-15" dirty="0">
              <a:solidFill>
                <a:srgbClr val="001F5F"/>
              </a:solidFill>
              <a:latin typeface="Times New Roman" panose="02020603050405020304" pitchFamily="18" charset="0"/>
              <a:ea typeface="+mn-ea"/>
              <a:cs typeface="Times New Roman" panose="02020603050405020304" pitchFamily="18" charset="0"/>
            </a:rPr>
            <a:t>de</a:t>
          </a:r>
          <a:r>
            <a:rPr lang="es-MX" sz="1100" b="1" kern="1200" spc="-25" dirty="0">
              <a:solidFill>
                <a:srgbClr val="001F5F"/>
              </a:solidFill>
              <a:latin typeface="Times New Roman" panose="02020603050405020304" pitchFamily="18" charset="0"/>
              <a:ea typeface="+mn-ea"/>
              <a:cs typeface="Times New Roman" panose="02020603050405020304" pitchFamily="18" charset="0"/>
            </a:rPr>
            <a:t> </a:t>
          </a:r>
          <a:r>
            <a:rPr lang="es-MX" sz="1100" b="1" kern="1200" spc="-5" dirty="0">
              <a:solidFill>
                <a:srgbClr val="001F5F"/>
              </a:solidFill>
              <a:latin typeface="Times New Roman" panose="02020603050405020304" pitchFamily="18" charset="0"/>
              <a:ea typeface="+mn-ea"/>
              <a:cs typeface="Times New Roman" panose="02020603050405020304" pitchFamily="18" charset="0"/>
            </a:rPr>
            <a:t>servicios</a:t>
          </a:r>
          <a:r>
            <a:rPr lang="es-MX" sz="1100" b="1" kern="1200" spc="-30" dirty="0">
              <a:solidFill>
                <a:srgbClr val="001F5F"/>
              </a:solidFill>
              <a:latin typeface="Times New Roman" panose="02020603050405020304" pitchFamily="18" charset="0"/>
              <a:ea typeface="+mn-ea"/>
              <a:cs typeface="Times New Roman" panose="02020603050405020304" pitchFamily="18" charset="0"/>
            </a:rPr>
            <a:t> v</a:t>
          </a:r>
          <a:r>
            <a:rPr lang="es-MX" sz="1100" b="1" kern="1200" spc="-20" dirty="0">
              <a:solidFill>
                <a:srgbClr val="001F5F"/>
              </a:solidFill>
              <a:latin typeface="Times New Roman" panose="02020603050405020304" pitchFamily="18" charset="0"/>
              <a:ea typeface="+mn-ea"/>
              <a:cs typeface="Times New Roman" panose="02020603050405020304" pitchFamily="18" charset="0"/>
            </a:rPr>
            <a:t>irtuales</a:t>
          </a:r>
        </a:p>
        <a:p>
          <a:pPr marL="0" lvl="0" indent="0" algn="ctr" defTabSz="488950">
            <a:lnSpc>
              <a:spcPct val="90000"/>
            </a:lnSpc>
            <a:spcBef>
              <a:spcPct val="0"/>
            </a:spcBef>
            <a:spcAft>
              <a:spcPct val="35000"/>
            </a:spcAft>
            <a:buNone/>
          </a:pPr>
          <a:r>
            <a:rPr lang="es-MX" sz="1100" b="1" kern="1200" spc="-20" dirty="0">
              <a:solidFill>
                <a:sysClr val="window" lastClr="FFFFFF"/>
              </a:solidFill>
              <a:latin typeface="Times New Roman" panose="02020603050405020304" pitchFamily="18" charset="0"/>
              <a:ea typeface="+mn-ea"/>
              <a:cs typeface="Times New Roman" panose="02020603050405020304" pitchFamily="18" charset="0"/>
            </a:rPr>
            <a:t>84.49%</a:t>
          </a:r>
          <a:endParaRPr lang="es-DO" sz="1100" kern="1200" dirty="0">
            <a:solidFill>
              <a:sysClr val="window" lastClr="FFFFFF"/>
            </a:solidFill>
            <a:latin typeface="Times New Roman" panose="02020603050405020304" pitchFamily="18" charset="0"/>
            <a:ea typeface="+mn-ea"/>
            <a:cs typeface="Times New Roman" panose="02020603050405020304" pitchFamily="18" charset="0"/>
          </a:endParaRPr>
        </a:p>
      </dsp:txBody>
      <dsp:txXfrm>
        <a:off x="2067718" y="284195"/>
        <a:ext cx="922931" cy="989898"/>
      </dsp:txXfrm>
    </dsp:sp>
    <dsp:sp modelId="{FC9E93A6-8057-4330-B12F-5AA1B195A6B6}">
      <dsp:nvSpPr>
        <dsp:cNvPr id="0" name=""/>
        <dsp:cNvSpPr/>
      </dsp:nvSpPr>
      <dsp:spPr>
        <a:xfrm>
          <a:off x="3222957" y="583305"/>
          <a:ext cx="391678" cy="391678"/>
        </a:xfrm>
        <a:prstGeom prst="mathEqual">
          <a:avLst/>
        </a:prstGeom>
        <a:solidFill>
          <a:srgbClr val="D9D9D9"/>
        </a:solidFill>
        <a:ln>
          <a:noFill/>
        </a:ln>
        <a:effectLst/>
      </dsp:spPr>
      <dsp:style>
        <a:lnRef idx="0">
          <a:scrgbClr r="0" g="0" b="0"/>
        </a:lnRef>
        <a:fillRef idx="1">
          <a:scrgbClr r="0" g="0" b="0"/>
        </a:fillRef>
        <a:effectRef idx="0">
          <a:scrgbClr r="0" g="0" b="0"/>
        </a:effectRef>
        <a:fontRef idx="minor">
          <a:schemeClr val="lt1"/>
        </a:fontRef>
      </dsp:style>
      <dsp:txBody>
        <a:bodyPr spcFirstLastPara="0" vert="horz" wrap="square" lIns="0" tIns="0" rIns="0" bIns="0" numCol="1" spcCol="1270" anchor="ctr" anchorCtr="0">
          <a:noAutofit/>
        </a:bodyPr>
        <a:lstStyle/>
        <a:p>
          <a:pPr marL="0" lvl="0" indent="0" algn="ctr" defTabSz="711200">
            <a:lnSpc>
              <a:spcPct val="90000"/>
            </a:lnSpc>
            <a:spcBef>
              <a:spcPct val="0"/>
            </a:spcBef>
            <a:spcAft>
              <a:spcPct val="35000"/>
            </a:spcAft>
            <a:buNone/>
          </a:pPr>
          <a:endParaRPr lang="es-DO" sz="1600" kern="1200">
            <a:solidFill>
              <a:sysClr val="window" lastClr="FFFFFF"/>
            </a:solidFill>
            <a:latin typeface="Calibri"/>
            <a:ea typeface="+mn-ea"/>
            <a:cs typeface="+mn-cs"/>
          </a:endParaRPr>
        </a:p>
      </dsp:txBody>
      <dsp:txXfrm>
        <a:off x="3274874" y="663991"/>
        <a:ext cx="287844" cy="230306"/>
      </dsp:txXfrm>
    </dsp:sp>
    <dsp:sp modelId="{9E7D2F63-3694-4BFD-9B94-66011963F411}">
      <dsp:nvSpPr>
        <dsp:cNvPr id="0" name=""/>
        <dsp:cNvSpPr/>
      </dsp:nvSpPr>
      <dsp:spPr>
        <a:xfrm>
          <a:off x="3656761" y="77821"/>
          <a:ext cx="1359367" cy="1402647"/>
        </a:xfrm>
        <a:prstGeom prst="ellipse">
          <a:avLst/>
        </a:prstGeom>
        <a:solidFill>
          <a:srgbClr val="142F62"/>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13970" tIns="13970" rIns="13970" bIns="13970" numCol="1" spcCol="1270" anchor="ctr" anchorCtr="0">
          <a:noAutofit/>
        </a:bodyPr>
        <a:lstStyle/>
        <a:p>
          <a:pPr marL="0" lvl="0" indent="0" algn="ctr" defTabSz="488950">
            <a:lnSpc>
              <a:spcPct val="90000"/>
            </a:lnSpc>
            <a:spcBef>
              <a:spcPct val="0"/>
            </a:spcBef>
            <a:spcAft>
              <a:spcPct val="35000"/>
            </a:spcAft>
            <a:buNone/>
          </a:pPr>
          <a:r>
            <a:rPr lang="es-MX" sz="1100" b="1" kern="1200" dirty="0">
              <a:solidFill>
                <a:sysClr val="window" lastClr="FFFFFF"/>
              </a:solidFill>
              <a:latin typeface="Times New Roman" panose="02020603050405020304" pitchFamily="18" charset="0"/>
              <a:ea typeface="+mn-ea"/>
              <a:cs typeface="Times New Roman" panose="02020603050405020304" pitchFamily="18" charset="0"/>
            </a:rPr>
            <a:t>Índice de satisfacción</a:t>
          </a:r>
        </a:p>
        <a:p>
          <a:pPr marL="0" lvl="0" indent="0" algn="ctr" defTabSz="488950">
            <a:lnSpc>
              <a:spcPct val="90000"/>
            </a:lnSpc>
            <a:spcBef>
              <a:spcPct val="0"/>
            </a:spcBef>
            <a:spcAft>
              <a:spcPct val="35000"/>
            </a:spcAft>
            <a:buNone/>
          </a:pPr>
          <a:r>
            <a:rPr lang="es-MX" sz="1100" b="1" i="0" kern="1200" dirty="0">
              <a:solidFill>
                <a:sysClr val="window" lastClr="FFFFFF"/>
              </a:solidFill>
              <a:effectLst/>
              <a:latin typeface="Times New Roman" panose="02020603050405020304" pitchFamily="18" charset="0"/>
              <a:ea typeface="+mn-ea"/>
              <a:cs typeface="Times New Roman" panose="02020603050405020304" pitchFamily="18" charset="0"/>
            </a:rPr>
            <a:t>91.42%</a:t>
          </a:r>
          <a:endParaRPr lang="es-DO" sz="1100" b="1" i="0" kern="1200" dirty="0">
            <a:solidFill>
              <a:sysClr val="window" lastClr="FFFFFF"/>
            </a:solidFill>
            <a:effectLst/>
            <a:latin typeface="Times New Roman" panose="02020603050405020304" pitchFamily="18" charset="0"/>
            <a:ea typeface="+mn-ea"/>
            <a:cs typeface="Times New Roman" panose="02020603050405020304" pitchFamily="18" charset="0"/>
          </a:endParaRPr>
        </a:p>
      </dsp:txBody>
      <dsp:txXfrm>
        <a:off x="3855836" y="283234"/>
        <a:ext cx="961217" cy="991821"/>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equation1">
  <dgm:title val=""/>
  <dgm:desc val=""/>
  <dgm:catLst>
    <dgm:cat type="relationship" pri="17000"/>
    <dgm:cat type="process" pri="25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Flow">
    <dgm:varLst>
      <dgm:dir/>
      <dgm:resizeHandles val="exact"/>
    </dgm:varLst>
    <dgm:choose name="Name0">
      <dgm:if name="Name1" func="var" arg="dir" op="equ" val="norm">
        <dgm:alg type="lin">
          <dgm:param type="fallback" val="2D"/>
        </dgm:alg>
      </dgm:if>
      <dgm:else name="Name2">
        <dgm:alg type="lin">
          <dgm:param type="linDir" val="fromR"/>
          <dgm:param type="fallback" val="2D"/>
        </dgm:alg>
      </dgm:else>
    </dgm:choose>
    <dgm:shape xmlns:r="http://schemas.openxmlformats.org/officeDocument/2006/relationships" r:blip="">
      <dgm:adjLst/>
    </dgm:shape>
    <dgm:presOf/>
    <dgm:constrLst>
      <dgm:constr type="w" for="ch" ptType="node" refType="w"/>
      <dgm:constr type="w" for="ch" ptType="sibTrans" refType="w" refFor="ch" refPtType="node" fact="0.58"/>
      <dgm:constr type="primFontSz" for="ch" ptType="node" op="equ" val="65"/>
      <dgm:constr type="primFontSz" for="ch" ptType="sibTrans" op="equ" val="55"/>
      <dgm:constr type="primFontSz" for="ch" ptType="sibTrans" refType="primFontSz" refFor="ch" refPtType="node" op="lte" fact="0.8"/>
      <dgm:constr type="w" for="ch" forName="spacerL" refType="w" refFor="ch" refPtType="sibTrans" fact="0.14"/>
      <dgm:constr type="w" for="ch" forName="spacerR" refType="w" refFor="ch" refPtType="sibTrans" fact="0.14"/>
    </dgm:constrLst>
    <dgm:ruleLst/>
    <dgm:forEach name="nodesForEach" axis="ch" ptType="node">
      <dgm:layoutNode name="node">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sibTransForEach" axis="followSib" ptType="sibTrans" cnt="1">
        <dgm:layoutNode name="spacerL">
          <dgm:alg type="sp"/>
          <dgm:shape xmlns:r="http://schemas.openxmlformats.org/officeDocument/2006/relationships" r:blip="">
            <dgm:adjLst/>
          </dgm:shape>
          <dgm:presOf/>
          <dgm:constrLst/>
          <dgm:ruleLst/>
        </dgm:layoutNode>
        <dgm:layoutNode name="sibTrans">
          <dgm:alg type="tx"/>
          <dgm:choose name="Name3">
            <dgm:if name="Name4" axis="followSib" ptType="sibTrans" func="cnt" op="equ" val="0">
              <dgm:shape xmlns:r="http://schemas.openxmlformats.org/officeDocument/2006/relationships" type="mathEqual" r:blip="">
                <dgm:adjLst/>
              </dgm:shape>
            </dgm:if>
            <dgm:else name="Name5">
              <dgm:shape xmlns:r="http://schemas.openxmlformats.org/officeDocument/2006/relationships" type="mathPlus" r:blip="">
                <dgm:adjLst/>
              </dgm:shape>
            </dgm:else>
          </dgm:choose>
          <dgm:presOf axis="self"/>
          <dgm:constrLst>
            <dgm:constr type="h" refType="w"/>
            <dgm:constr type="lMarg"/>
            <dgm:constr type="rMarg"/>
            <dgm:constr type="tMarg"/>
            <dgm:constr type="bMarg"/>
          </dgm:constrLst>
          <dgm:ruleLst>
            <dgm:rule type="primFontSz" val="5" fact="NaN" max="NaN"/>
          </dgm:ruleLst>
        </dgm:layoutNode>
        <dgm:layoutNode name="spacerR">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961DDA-7C2C-4995-BC3A-1173B36D9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3040</TotalTime>
  <Pages>113</Pages>
  <Words>21081</Words>
  <Characters>115949</Characters>
  <Application>Microsoft Office Word</Application>
  <DocSecurity>0</DocSecurity>
  <Lines>966</Lines>
  <Paragraphs>273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136757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Eduar Ramon Ramos Ero</cp:lastModifiedBy>
  <cp:revision>489</cp:revision>
  <cp:lastPrinted>2025-12-11T12:48:00Z</cp:lastPrinted>
  <dcterms:created xsi:type="dcterms:W3CDTF">2025-12-09T15:05:00Z</dcterms:created>
  <dcterms:modified xsi:type="dcterms:W3CDTF">2026-01-12T14:36:00Z</dcterms:modified>
</cp:coreProperties>
</file>